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水痘疫苗项目规划设计方案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5" w:history="1">
        <w:r>
          <w:rPr>
            <w:rFonts w:ascii="仿宋" w:eastAsia="仿宋" w:hAnsi="仿宋" w:cs="仿宋" w:hint="eastAsia"/>
            <w:lang w:eastAsia="zh-CN"/>
          </w:rPr>
          <w:t>前言</w:t>
        </w:r>
        <w:r>
          <w:tab/>
        </w:r>
        <w:r>
          <w:fldChar w:fldCharType="begin"/>
        </w:r>
        <w:r>
          <w:instrText xml:space="preserve"> PAGEREF _Toc20715 \h </w:instrText>
        </w:r>
        <w:r>
          <w:fldChar w:fldCharType="separate"/>
        </w:r>
        <w:r>
          <w:t>3</w:t>
        </w:r>
        <w:r>
          <w:fldChar w:fldCharType="end"/>
        </w:r>
      </w:hyperlink>
    </w:p>
    <w:p>
      <w:pPr>
        <w:pStyle w:val="TOC1"/>
        <w:tabs>
          <w:tab w:val="right" w:leader="dot" w:pos="8306"/>
        </w:tabs>
      </w:pPr>
      <w:hyperlink w:anchor="_Toc6729" w:history="1">
        <w:r>
          <w:rPr>
            <w:rFonts w:ascii="仿宋" w:eastAsia="仿宋" w:hAnsi="仿宋" w:cs="仿宋" w:hint="eastAsia"/>
            <w:lang w:eastAsia="zh-CN"/>
          </w:rPr>
          <w:t>一、市场分析、调研</w:t>
        </w:r>
        <w:r>
          <w:tab/>
        </w:r>
        <w:r>
          <w:fldChar w:fldCharType="begin"/>
        </w:r>
        <w:r>
          <w:instrText xml:space="preserve"> PAGEREF _Toc6729 \h </w:instrText>
        </w:r>
        <w:r>
          <w:fldChar w:fldCharType="separate"/>
        </w:r>
        <w:r>
          <w:t>3</w:t>
        </w:r>
        <w:r>
          <w:fldChar w:fldCharType="end"/>
        </w:r>
      </w:hyperlink>
    </w:p>
    <w:p>
      <w:pPr>
        <w:pStyle w:val="TOC2"/>
        <w:tabs>
          <w:tab w:val="right" w:leader="dot" w:pos="8306"/>
        </w:tabs>
      </w:pPr>
      <w:hyperlink w:anchor="_Toc13954" w:history="1">
        <w:r>
          <w:rPr>
            <w:rFonts w:ascii="仿宋" w:eastAsia="仿宋" w:hAnsi="仿宋" w:cs="仿宋" w:hint="eastAsia"/>
            <w:lang w:eastAsia="zh-CN"/>
          </w:rPr>
          <w:t>(一)、水痘疫苗行业分析</w:t>
        </w:r>
        <w:r>
          <w:tab/>
        </w:r>
        <w:r>
          <w:fldChar w:fldCharType="begin"/>
        </w:r>
        <w:r>
          <w:instrText xml:space="preserve"> PAGEREF _Toc13954 \h </w:instrText>
        </w:r>
        <w:r>
          <w:fldChar w:fldCharType="separate"/>
        </w:r>
        <w:r>
          <w:t>3</w:t>
        </w:r>
        <w:r>
          <w:fldChar w:fldCharType="end"/>
        </w:r>
      </w:hyperlink>
    </w:p>
    <w:p>
      <w:pPr>
        <w:pStyle w:val="TOC2"/>
        <w:tabs>
          <w:tab w:val="right" w:leader="dot" w:pos="8306"/>
        </w:tabs>
      </w:pPr>
      <w:hyperlink w:anchor="_Toc27984" w:history="1">
        <w:r>
          <w:rPr>
            <w:rFonts w:ascii="仿宋" w:eastAsia="仿宋" w:hAnsi="仿宋" w:cs="仿宋" w:hint="eastAsia"/>
            <w:lang w:eastAsia="zh-CN"/>
          </w:rPr>
          <w:t>(二)、水痘疫苗市场分析预测</w:t>
        </w:r>
        <w:r>
          <w:tab/>
        </w:r>
        <w:r>
          <w:fldChar w:fldCharType="begin"/>
        </w:r>
        <w:r>
          <w:instrText xml:space="preserve"> PAGEREF _Toc27984 \h </w:instrText>
        </w:r>
        <w:r>
          <w:fldChar w:fldCharType="separate"/>
        </w:r>
        <w:r>
          <w:t>4</w:t>
        </w:r>
        <w:r>
          <w:fldChar w:fldCharType="end"/>
        </w:r>
      </w:hyperlink>
    </w:p>
    <w:p>
      <w:pPr>
        <w:pStyle w:val="TOC1"/>
        <w:tabs>
          <w:tab w:val="right" w:leader="dot" w:pos="8306"/>
        </w:tabs>
      </w:pPr>
      <w:hyperlink w:anchor="_Toc2346" w:history="1">
        <w:r>
          <w:rPr>
            <w:rFonts w:ascii="仿宋" w:eastAsia="仿宋" w:hAnsi="仿宋" w:cs="仿宋" w:hint="eastAsia"/>
            <w:lang w:eastAsia="zh-CN"/>
          </w:rPr>
          <w:t>二、水痘疫苗项目土建工程</w:t>
        </w:r>
        <w:r>
          <w:tab/>
        </w:r>
        <w:r>
          <w:fldChar w:fldCharType="begin"/>
        </w:r>
        <w:r>
          <w:instrText xml:space="preserve"> PAGEREF _Toc2346 \h </w:instrText>
        </w:r>
        <w:r>
          <w:fldChar w:fldCharType="separate"/>
        </w:r>
        <w:r>
          <w:t>5</w:t>
        </w:r>
        <w:r>
          <w:fldChar w:fldCharType="end"/>
        </w:r>
      </w:hyperlink>
    </w:p>
    <w:p>
      <w:pPr>
        <w:pStyle w:val="TOC2"/>
        <w:tabs>
          <w:tab w:val="right" w:leader="dot" w:pos="8306"/>
        </w:tabs>
      </w:pPr>
      <w:hyperlink w:anchor="_Toc3261" w:history="1">
        <w:r>
          <w:rPr>
            <w:rFonts w:ascii="仿宋" w:eastAsia="仿宋" w:hAnsi="仿宋" w:cs="仿宋" w:hint="eastAsia"/>
            <w:lang w:eastAsia="zh-CN"/>
          </w:rPr>
          <w:t>(一)、建筑工程设计原则</w:t>
        </w:r>
        <w:r>
          <w:tab/>
        </w:r>
        <w:r>
          <w:fldChar w:fldCharType="begin"/>
        </w:r>
        <w:r>
          <w:instrText xml:space="preserve"> PAGEREF _Toc3261 \h </w:instrText>
        </w:r>
        <w:r>
          <w:fldChar w:fldCharType="separate"/>
        </w:r>
        <w:r>
          <w:t>5</w:t>
        </w:r>
        <w:r>
          <w:fldChar w:fldCharType="end"/>
        </w:r>
      </w:hyperlink>
    </w:p>
    <w:p>
      <w:pPr>
        <w:pStyle w:val="TOC2"/>
        <w:tabs>
          <w:tab w:val="right" w:leader="dot" w:pos="8306"/>
        </w:tabs>
      </w:pPr>
      <w:hyperlink w:anchor="_Toc29907" w:history="1">
        <w:r>
          <w:rPr>
            <w:rFonts w:ascii="仿宋" w:eastAsia="仿宋" w:hAnsi="仿宋" w:cs="仿宋" w:hint="eastAsia"/>
            <w:lang w:eastAsia="zh-CN"/>
          </w:rPr>
          <w:t>(二)、土建工程设计年限及安全等级</w:t>
        </w:r>
        <w:r>
          <w:tab/>
        </w:r>
        <w:r>
          <w:fldChar w:fldCharType="begin"/>
        </w:r>
        <w:r>
          <w:instrText xml:space="preserve"> PAGEREF _Toc29907 \h </w:instrText>
        </w:r>
        <w:r>
          <w:fldChar w:fldCharType="separate"/>
        </w:r>
        <w:r>
          <w:t>6</w:t>
        </w:r>
        <w:r>
          <w:fldChar w:fldCharType="end"/>
        </w:r>
      </w:hyperlink>
    </w:p>
    <w:p>
      <w:pPr>
        <w:pStyle w:val="TOC2"/>
        <w:tabs>
          <w:tab w:val="right" w:leader="dot" w:pos="8306"/>
        </w:tabs>
      </w:pPr>
      <w:hyperlink w:anchor="_Toc15250" w:history="1">
        <w:r>
          <w:rPr>
            <w:rFonts w:ascii="仿宋" w:eastAsia="仿宋" w:hAnsi="仿宋" w:cs="仿宋" w:hint="eastAsia"/>
            <w:lang w:eastAsia="zh-CN"/>
          </w:rPr>
          <w:t>(三)、建筑工程设计总体要求</w:t>
        </w:r>
        <w:r>
          <w:tab/>
        </w:r>
        <w:r>
          <w:fldChar w:fldCharType="begin"/>
        </w:r>
        <w:r>
          <w:instrText xml:space="preserve"> PAGEREF _Toc15250 \h </w:instrText>
        </w:r>
        <w:r>
          <w:fldChar w:fldCharType="separate"/>
        </w:r>
        <w:r>
          <w:t>7</w:t>
        </w:r>
        <w:r>
          <w:fldChar w:fldCharType="end"/>
        </w:r>
      </w:hyperlink>
    </w:p>
    <w:p>
      <w:pPr>
        <w:pStyle w:val="TOC2"/>
        <w:tabs>
          <w:tab w:val="right" w:leader="dot" w:pos="8306"/>
        </w:tabs>
      </w:pPr>
      <w:hyperlink w:anchor="_Toc9214" w:history="1">
        <w:r>
          <w:rPr>
            <w:rFonts w:ascii="仿宋" w:eastAsia="仿宋" w:hAnsi="仿宋" w:cs="仿宋" w:hint="eastAsia"/>
            <w:lang w:eastAsia="zh-CN"/>
          </w:rPr>
          <w:t>(四)、土建工程建设指标</w:t>
        </w:r>
        <w:r>
          <w:tab/>
        </w:r>
        <w:r>
          <w:fldChar w:fldCharType="begin"/>
        </w:r>
        <w:r>
          <w:instrText xml:space="preserve"> PAGEREF _Toc9214 \h </w:instrText>
        </w:r>
        <w:r>
          <w:fldChar w:fldCharType="separate"/>
        </w:r>
        <w:r>
          <w:t>8</w:t>
        </w:r>
        <w:r>
          <w:fldChar w:fldCharType="end"/>
        </w:r>
      </w:hyperlink>
    </w:p>
    <w:p>
      <w:pPr>
        <w:pStyle w:val="TOC1"/>
        <w:tabs>
          <w:tab w:val="right" w:leader="dot" w:pos="8306"/>
        </w:tabs>
      </w:pPr>
      <w:hyperlink w:anchor="_Toc18354" w:history="1">
        <w:r>
          <w:rPr>
            <w:rFonts w:ascii="仿宋" w:eastAsia="仿宋" w:hAnsi="仿宋" w:cs="仿宋" w:hint="eastAsia"/>
            <w:lang w:eastAsia="zh-CN"/>
          </w:rPr>
          <w:t>三、水痘疫苗项目选址可行性分析</w:t>
        </w:r>
        <w:r>
          <w:tab/>
        </w:r>
        <w:r>
          <w:fldChar w:fldCharType="begin"/>
        </w:r>
        <w:r>
          <w:instrText xml:space="preserve"> PAGEREF _Toc18354 \h </w:instrText>
        </w:r>
        <w:r>
          <w:fldChar w:fldCharType="separate"/>
        </w:r>
        <w:r>
          <w:t>8</w:t>
        </w:r>
        <w:r>
          <w:fldChar w:fldCharType="end"/>
        </w:r>
      </w:hyperlink>
    </w:p>
    <w:p>
      <w:pPr>
        <w:pStyle w:val="TOC2"/>
        <w:tabs>
          <w:tab w:val="right" w:leader="dot" w:pos="8306"/>
        </w:tabs>
      </w:pPr>
      <w:hyperlink w:anchor="_Toc19677" w:history="1">
        <w:r>
          <w:rPr>
            <w:rFonts w:ascii="仿宋" w:eastAsia="仿宋" w:hAnsi="仿宋" w:cs="仿宋" w:hint="eastAsia"/>
            <w:lang w:eastAsia="zh-CN"/>
          </w:rPr>
          <w:t>(一)、水痘疫苗项目选址</w:t>
        </w:r>
        <w:r>
          <w:tab/>
        </w:r>
        <w:r>
          <w:fldChar w:fldCharType="begin"/>
        </w:r>
        <w:r>
          <w:instrText xml:space="preserve"> PAGEREF _Toc19677 \h </w:instrText>
        </w:r>
        <w:r>
          <w:fldChar w:fldCharType="separate"/>
        </w:r>
        <w:r>
          <w:t>8</w:t>
        </w:r>
        <w:r>
          <w:fldChar w:fldCharType="end"/>
        </w:r>
      </w:hyperlink>
    </w:p>
    <w:p>
      <w:pPr>
        <w:pStyle w:val="TOC2"/>
        <w:tabs>
          <w:tab w:val="right" w:leader="dot" w:pos="8306"/>
        </w:tabs>
      </w:pPr>
      <w:hyperlink w:anchor="_Toc5877" w:history="1">
        <w:r>
          <w:rPr>
            <w:rFonts w:ascii="仿宋" w:eastAsia="仿宋" w:hAnsi="仿宋" w:cs="仿宋" w:hint="eastAsia"/>
            <w:lang w:eastAsia="zh-CN"/>
          </w:rPr>
          <w:t>(二)、用地控制指标</w:t>
        </w:r>
        <w:r>
          <w:tab/>
        </w:r>
        <w:r>
          <w:fldChar w:fldCharType="begin"/>
        </w:r>
        <w:r>
          <w:instrText xml:space="preserve"> PAGEREF _Toc5877 \h </w:instrText>
        </w:r>
        <w:r>
          <w:fldChar w:fldCharType="separate"/>
        </w:r>
        <w:r>
          <w:t>8</w:t>
        </w:r>
        <w:r>
          <w:fldChar w:fldCharType="end"/>
        </w:r>
      </w:hyperlink>
    </w:p>
    <w:p>
      <w:pPr>
        <w:pStyle w:val="TOC2"/>
        <w:tabs>
          <w:tab w:val="right" w:leader="dot" w:pos="8306"/>
        </w:tabs>
      </w:pPr>
      <w:hyperlink w:anchor="_Toc27796" w:history="1">
        <w:r>
          <w:rPr>
            <w:rFonts w:ascii="仿宋" w:eastAsia="仿宋" w:hAnsi="仿宋" w:cs="仿宋" w:hint="eastAsia"/>
            <w:lang w:eastAsia="zh-CN"/>
          </w:rPr>
          <w:t>(三)、节约用地措施</w:t>
        </w:r>
        <w:r>
          <w:tab/>
        </w:r>
        <w:r>
          <w:fldChar w:fldCharType="begin"/>
        </w:r>
        <w:r>
          <w:instrText xml:space="preserve"> PAGEREF _Toc27796 \h </w:instrText>
        </w:r>
        <w:r>
          <w:fldChar w:fldCharType="separate"/>
        </w:r>
        <w:r>
          <w:t>10</w:t>
        </w:r>
        <w:r>
          <w:fldChar w:fldCharType="end"/>
        </w:r>
      </w:hyperlink>
    </w:p>
    <w:p>
      <w:pPr>
        <w:pStyle w:val="TOC2"/>
        <w:tabs>
          <w:tab w:val="right" w:leader="dot" w:pos="8306"/>
        </w:tabs>
      </w:pPr>
      <w:hyperlink w:anchor="_Toc19955" w:history="1">
        <w:r>
          <w:rPr>
            <w:rFonts w:ascii="仿宋" w:eastAsia="仿宋" w:hAnsi="仿宋" w:cs="仿宋" w:hint="eastAsia"/>
            <w:lang w:eastAsia="zh-CN"/>
          </w:rPr>
          <w:t>(四)、总图布置方案</w:t>
        </w:r>
        <w:r>
          <w:tab/>
        </w:r>
        <w:r>
          <w:fldChar w:fldCharType="begin"/>
        </w:r>
        <w:r>
          <w:instrText xml:space="preserve"> PAGEREF _Toc19955 \h </w:instrText>
        </w:r>
        <w:r>
          <w:fldChar w:fldCharType="separate"/>
        </w:r>
        <w:r>
          <w:t>11</w:t>
        </w:r>
        <w:r>
          <w:fldChar w:fldCharType="end"/>
        </w:r>
      </w:hyperlink>
    </w:p>
    <w:p>
      <w:pPr>
        <w:pStyle w:val="TOC2"/>
        <w:tabs>
          <w:tab w:val="right" w:leader="dot" w:pos="8306"/>
        </w:tabs>
      </w:pPr>
      <w:hyperlink w:anchor="_Toc18770" w:history="1">
        <w:r>
          <w:rPr>
            <w:rFonts w:ascii="仿宋" w:eastAsia="仿宋" w:hAnsi="仿宋" w:cs="仿宋" w:hint="eastAsia"/>
            <w:lang w:eastAsia="zh-CN"/>
          </w:rPr>
          <w:t>(五)、选址综合评价</w:t>
        </w:r>
        <w:r>
          <w:tab/>
        </w:r>
        <w:r>
          <w:fldChar w:fldCharType="begin"/>
        </w:r>
        <w:r>
          <w:instrText xml:space="preserve"> PAGEREF _Toc18770 \h </w:instrText>
        </w:r>
        <w:r>
          <w:fldChar w:fldCharType="separate"/>
        </w:r>
        <w:r>
          <w:t>12</w:t>
        </w:r>
        <w:r>
          <w:fldChar w:fldCharType="end"/>
        </w:r>
      </w:hyperlink>
    </w:p>
    <w:p>
      <w:pPr>
        <w:pStyle w:val="TOC1"/>
        <w:tabs>
          <w:tab w:val="right" w:leader="dot" w:pos="8306"/>
        </w:tabs>
      </w:pPr>
      <w:hyperlink w:anchor="_Toc26159" w:history="1">
        <w:r>
          <w:rPr>
            <w:rFonts w:ascii="仿宋" w:eastAsia="仿宋" w:hAnsi="仿宋" w:cs="仿宋" w:hint="eastAsia"/>
            <w:lang w:eastAsia="zh-CN"/>
          </w:rPr>
          <w:t>四、水痘疫苗项目文档管理</w:t>
        </w:r>
        <w:r>
          <w:tab/>
        </w:r>
        <w:r>
          <w:fldChar w:fldCharType="begin"/>
        </w:r>
        <w:r>
          <w:instrText xml:space="preserve"> PAGEREF _Toc26159 \h </w:instrText>
        </w:r>
        <w:r>
          <w:fldChar w:fldCharType="separate"/>
        </w:r>
        <w:r>
          <w:t>13</w:t>
        </w:r>
        <w:r>
          <w:fldChar w:fldCharType="end"/>
        </w:r>
      </w:hyperlink>
    </w:p>
    <w:p>
      <w:pPr>
        <w:pStyle w:val="TOC2"/>
        <w:tabs>
          <w:tab w:val="right" w:leader="dot" w:pos="8306"/>
        </w:tabs>
      </w:pPr>
      <w:hyperlink w:anchor="_Toc23131" w:history="1">
        <w:r>
          <w:rPr>
            <w:rFonts w:ascii="仿宋" w:eastAsia="仿宋" w:hAnsi="仿宋" w:cs="仿宋" w:hint="eastAsia"/>
            <w:lang w:eastAsia="zh-CN"/>
          </w:rPr>
          <w:t>(一)、文档编制与审查</w:t>
        </w:r>
        <w:r>
          <w:tab/>
        </w:r>
        <w:r>
          <w:fldChar w:fldCharType="begin"/>
        </w:r>
        <w:r>
          <w:instrText xml:space="preserve"> PAGEREF _Toc23131 \h </w:instrText>
        </w:r>
        <w:r>
          <w:fldChar w:fldCharType="separate"/>
        </w:r>
        <w:r>
          <w:t>13</w:t>
        </w:r>
        <w:r>
          <w:fldChar w:fldCharType="end"/>
        </w:r>
      </w:hyperlink>
    </w:p>
    <w:p>
      <w:pPr>
        <w:pStyle w:val="TOC2"/>
        <w:tabs>
          <w:tab w:val="right" w:leader="dot" w:pos="8306"/>
        </w:tabs>
      </w:pPr>
      <w:hyperlink w:anchor="_Toc30338" w:history="1">
        <w:r>
          <w:rPr>
            <w:rFonts w:ascii="仿宋" w:eastAsia="仿宋" w:hAnsi="仿宋" w:cs="仿宋" w:hint="eastAsia"/>
            <w:lang w:eastAsia="zh-CN"/>
          </w:rPr>
          <w:t>(二)、文档发布与分发</w:t>
        </w:r>
        <w:r>
          <w:tab/>
        </w:r>
        <w:r>
          <w:fldChar w:fldCharType="begin"/>
        </w:r>
        <w:r>
          <w:instrText xml:space="preserve"> PAGEREF _Toc30338 \h </w:instrText>
        </w:r>
        <w:r>
          <w:fldChar w:fldCharType="separate"/>
        </w:r>
        <w:r>
          <w:t>14</w:t>
        </w:r>
        <w:r>
          <w:fldChar w:fldCharType="end"/>
        </w:r>
      </w:hyperlink>
    </w:p>
    <w:p>
      <w:pPr>
        <w:pStyle w:val="TOC2"/>
        <w:tabs>
          <w:tab w:val="right" w:leader="dot" w:pos="8306"/>
        </w:tabs>
      </w:pPr>
      <w:hyperlink w:anchor="_Toc27963" w:history="1">
        <w:r>
          <w:rPr>
            <w:rFonts w:ascii="仿宋" w:eastAsia="仿宋" w:hAnsi="仿宋" w:cs="仿宋" w:hint="eastAsia"/>
            <w:lang w:eastAsia="zh-CN"/>
          </w:rPr>
          <w:t>(三)、文档存档与归档</w:t>
        </w:r>
        <w:r>
          <w:tab/>
        </w:r>
        <w:r>
          <w:fldChar w:fldCharType="begin"/>
        </w:r>
        <w:r>
          <w:instrText xml:space="preserve"> PAGEREF _Toc27963 \h </w:instrText>
        </w:r>
        <w:r>
          <w:fldChar w:fldCharType="separate"/>
        </w:r>
        <w:r>
          <w:t>15</w:t>
        </w:r>
        <w:r>
          <w:fldChar w:fldCharType="end"/>
        </w:r>
      </w:hyperlink>
    </w:p>
    <w:p>
      <w:pPr>
        <w:pStyle w:val="TOC1"/>
        <w:tabs>
          <w:tab w:val="right" w:leader="dot" w:pos="8306"/>
        </w:tabs>
      </w:pPr>
      <w:hyperlink w:anchor="_Toc18424" w:history="1">
        <w:r>
          <w:rPr>
            <w:rFonts w:ascii="仿宋" w:eastAsia="仿宋" w:hAnsi="仿宋" w:cs="仿宋" w:hint="eastAsia"/>
            <w:lang w:eastAsia="zh-CN"/>
          </w:rPr>
          <w:t>五、工艺说明</w:t>
        </w:r>
        <w:r>
          <w:tab/>
        </w:r>
        <w:r>
          <w:fldChar w:fldCharType="begin"/>
        </w:r>
        <w:r>
          <w:instrText xml:space="preserve"> PAGEREF _Toc18424 \h </w:instrText>
        </w:r>
        <w:r>
          <w:fldChar w:fldCharType="separate"/>
        </w:r>
        <w:r>
          <w:t>17</w:t>
        </w:r>
        <w:r>
          <w:fldChar w:fldCharType="end"/>
        </w:r>
      </w:hyperlink>
    </w:p>
    <w:p>
      <w:pPr>
        <w:pStyle w:val="TOC2"/>
        <w:tabs>
          <w:tab w:val="right" w:leader="dot" w:pos="8306"/>
        </w:tabs>
      </w:pPr>
      <w:hyperlink w:anchor="_Toc22968" w:history="1">
        <w:r>
          <w:rPr>
            <w:rFonts w:ascii="仿宋" w:eastAsia="仿宋" w:hAnsi="仿宋" w:cs="仿宋" w:hint="eastAsia"/>
            <w:lang w:eastAsia="zh-CN"/>
          </w:rPr>
          <w:t>(一)、技术管理特点</w:t>
        </w:r>
        <w:r>
          <w:tab/>
        </w:r>
        <w:r>
          <w:fldChar w:fldCharType="begin"/>
        </w:r>
        <w:r>
          <w:instrText xml:space="preserve"> PAGEREF _Toc22968 \h </w:instrText>
        </w:r>
        <w:r>
          <w:fldChar w:fldCharType="separate"/>
        </w:r>
        <w:r>
          <w:t>17</w:t>
        </w:r>
        <w:r>
          <w:fldChar w:fldCharType="end"/>
        </w:r>
      </w:hyperlink>
    </w:p>
    <w:p>
      <w:pPr>
        <w:pStyle w:val="TOC2"/>
        <w:tabs>
          <w:tab w:val="right" w:leader="dot" w:pos="8306"/>
        </w:tabs>
      </w:pPr>
      <w:hyperlink w:anchor="_Toc25214" w:history="1">
        <w:r>
          <w:rPr>
            <w:rFonts w:ascii="仿宋" w:eastAsia="仿宋" w:hAnsi="仿宋" w:cs="仿宋" w:hint="eastAsia"/>
            <w:lang w:eastAsia="zh-CN"/>
          </w:rPr>
          <w:t>(二)、水痘疫苗项目工艺技术设计方案</w:t>
        </w:r>
        <w:r>
          <w:tab/>
        </w:r>
        <w:r>
          <w:fldChar w:fldCharType="begin"/>
        </w:r>
        <w:r>
          <w:instrText xml:space="preserve"> PAGEREF _Toc25214 \h </w:instrText>
        </w:r>
        <w:r>
          <w:fldChar w:fldCharType="separate"/>
        </w:r>
        <w:r>
          <w:t>18</w:t>
        </w:r>
        <w:r>
          <w:fldChar w:fldCharType="end"/>
        </w:r>
      </w:hyperlink>
    </w:p>
    <w:p>
      <w:pPr>
        <w:pStyle w:val="TOC2"/>
        <w:tabs>
          <w:tab w:val="right" w:leader="dot" w:pos="8306"/>
        </w:tabs>
      </w:pPr>
      <w:hyperlink w:anchor="_Toc25158" w:history="1">
        <w:r>
          <w:rPr>
            <w:rFonts w:ascii="仿宋" w:eastAsia="仿宋" w:hAnsi="仿宋" w:cs="仿宋" w:hint="eastAsia"/>
            <w:lang w:eastAsia="zh-CN"/>
          </w:rPr>
          <w:t>(三)、设备选型方案</w:t>
        </w:r>
        <w:r>
          <w:tab/>
        </w:r>
        <w:r>
          <w:fldChar w:fldCharType="begin"/>
        </w:r>
        <w:r>
          <w:instrText xml:space="preserve"> PAGEREF _Toc25158 \h </w:instrText>
        </w:r>
        <w:r>
          <w:fldChar w:fldCharType="separate"/>
        </w:r>
        <w:r>
          <w:t>19</w:t>
        </w:r>
        <w:r>
          <w:fldChar w:fldCharType="end"/>
        </w:r>
      </w:hyperlink>
    </w:p>
    <w:p>
      <w:pPr>
        <w:pStyle w:val="TOC1"/>
        <w:tabs>
          <w:tab w:val="right" w:leader="dot" w:pos="8306"/>
        </w:tabs>
      </w:pPr>
      <w:hyperlink w:anchor="_Toc22545" w:history="1">
        <w:r>
          <w:rPr>
            <w:rFonts w:ascii="仿宋" w:eastAsia="仿宋" w:hAnsi="仿宋" w:cs="仿宋" w:hint="eastAsia"/>
            <w:lang w:eastAsia="zh-CN"/>
          </w:rPr>
          <w:t>六、水痘疫苗项目绩效评估</w:t>
        </w:r>
        <w:r>
          <w:tab/>
        </w:r>
        <w:r>
          <w:fldChar w:fldCharType="begin"/>
        </w:r>
        <w:r>
          <w:instrText xml:space="preserve"> PAGEREF _Toc22545 \h </w:instrText>
        </w:r>
        <w:r>
          <w:fldChar w:fldCharType="separate"/>
        </w:r>
        <w:r>
          <w:t>20</w:t>
        </w:r>
        <w:r>
          <w:fldChar w:fldCharType="end"/>
        </w:r>
      </w:hyperlink>
    </w:p>
    <w:p>
      <w:pPr>
        <w:pStyle w:val="TOC2"/>
        <w:tabs>
          <w:tab w:val="right" w:leader="dot" w:pos="8306"/>
        </w:tabs>
      </w:pPr>
      <w:hyperlink w:anchor="_Toc3324" w:history="1">
        <w:r>
          <w:rPr>
            <w:rFonts w:ascii="仿宋" w:eastAsia="仿宋" w:hAnsi="仿宋" w:cs="仿宋" w:hint="eastAsia"/>
            <w:lang w:eastAsia="zh-CN"/>
          </w:rPr>
          <w:t>(一)、绩效评估指标</w:t>
        </w:r>
        <w:r>
          <w:tab/>
        </w:r>
        <w:r>
          <w:fldChar w:fldCharType="begin"/>
        </w:r>
        <w:r>
          <w:instrText xml:space="preserve"> PAGEREF _Toc3324 \h </w:instrText>
        </w:r>
        <w:r>
          <w:fldChar w:fldCharType="separate"/>
        </w:r>
        <w:r>
          <w:t>20</w:t>
        </w:r>
        <w:r>
          <w:fldChar w:fldCharType="end"/>
        </w:r>
      </w:hyperlink>
    </w:p>
    <w:p>
      <w:pPr>
        <w:pStyle w:val="TOC2"/>
        <w:tabs>
          <w:tab w:val="right" w:leader="dot" w:pos="8306"/>
        </w:tabs>
      </w:pPr>
      <w:hyperlink w:anchor="_Toc2634" w:history="1">
        <w:r>
          <w:rPr>
            <w:rFonts w:ascii="仿宋" w:eastAsia="仿宋" w:hAnsi="仿宋" w:cs="仿宋" w:hint="eastAsia"/>
            <w:lang w:eastAsia="zh-CN"/>
          </w:rPr>
          <w:t>(二)、绩效评估方法</w:t>
        </w:r>
        <w:r>
          <w:tab/>
        </w:r>
        <w:r>
          <w:fldChar w:fldCharType="begin"/>
        </w:r>
        <w:r>
          <w:instrText xml:space="preserve"> PAGEREF _Toc2634 \h </w:instrText>
        </w:r>
        <w:r>
          <w:fldChar w:fldCharType="separate"/>
        </w:r>
        <w:r>
          <w:t>21</w:t>
        </w:r>
        <w:r>
          <w:fldChar w:fldCharType="end"/>
        </w:r>
      </w:hyperlink>
    </w:p>
    <w:p>
      <w:pPr>
        <w:pStyle w:val="TOC2"/>
        <w:tabs>
          <w:tab w:val="right" w:leader="dot" w:pos="8306"/>
        </w:tabs>
      </w:pPr>
      <w:hyperlink w:anchor="_Toc24929" w:history="1">
        <w:r>
          <w:rPr>
            <w:rFonts w:ascii="仿宋" w:eastAsia="仿宋" w:hAnsi="仿宋" w:cs="仿宋" w:hint="eastAsia"/>
            <w:lang w:eastAsia="zh-CN"/>
          </w:rPr>
          <w:t>(三)、绩效评估周期</w:t>
        </w:r>
        <w:r>
          <w:tab/>
        </w:r>
        <w:r>
          <w:fldChar w:fldCharType="begin"/>
        </w:r>
        <w:r>
          <w:instrText xml:space="preserve"> PAGEREF _Toc24929 \h </w:instrText>
        </w:r>
        <w:r>
          <w:fldChar w:fldCharType="separate"/>
        </w:r>
        <w:r>
          <w:t>22</w:t>
        </w:r>
        <w:r>
          <w:fldChar w:fldCharType="end"/>
        </w:r>
      </w:hyperlink>
    </w:p>
    <w:p>
      <w:pPr>
        <w:pStyle w:val="TOC1"/>
        <w:tabs>
          <w:tab w:val="right" w:leader="dot" w:pos="8306"/>
        </w:tabs>
      </w:pPr>
      <w:hyperlink w:anchor="_Toc17797" w:history="1">
        <w:r>
          <w:rPr>
            <w:rFonts w:ascii="仿宋" w:eastAsia="仿宋" w:hAnsi="仿宋" w:cs="仿宋" w:hint="eastAsia"/>
            <w:lang w:eastAsia="zh-CN"/>
          </w:rPr>
          <w:t>七、生产安全保护</w:t>
        </w:r>
        <w:r>
          <w:tab/>
        </w:r>
        <w:r>
          <w:fldChar w:fldCharType="begin"/>
        </w:r>
        <w:r>
          <w:instrText xml:space="preserve"> PAGEREF _Toc17797 \h </w:instrText>
        </w:r>
        <w:r>
          <w:fldChar w:fldCharType="separate"/>
        </w:r>
        <w:r>
          <w:t>23</w:t>
        </w:r>
        <w:r>
          <w:fldChar w:fldCharType="end"/>
        </w:r>
      </w:hyperlink>
    </w:p>
    <w:p>
      <w:pPr>
        <w:pStyle w:val="TOC2"/>
        <w:tabs>
          <w:tab w:val="right" w:leader="dot" w:pos="8306"/>
        </w:tabs>
      </w:pPr>
      <w:hyperlink w:anchor="_Toc6547" w:history="1">
        <w:r>
          <w:rPr>
            <w:rFonts w:ascii="仿宋" w:eastAsia="仿宋" w:hAnsi="仿宋" w:cs="仿宋" w:hint="eastAsia"/>
            <w:lang w:eastAsia="zh-CN"/>
          </w:rPr>
          <w:t>(一)、消防安全</w:t>
        </w:r>
        <w:r>
          <w:tab/>
        </w:r>
        <w:r>
          <w:fldChar w:fldCharType="begin"/>
        </w:r>
        <w:r>
          <w:instrText xml:space="preserve"> PAGEREF _Toc6547 \h </w:instrText>
        </w:r>
        <w:r>
          <w:fldChar w:fldCharType="separate"/>
        </w:r>
        <w:r>
          <w:t>23</w:t>
        </w:r>
        <w:r>
          <w:fldChar w:fldCharType="end"/>
        </w:r>
      </w:hyperlink>
    </w:p>
    <w:p>
      <w:pPr>
        <w:pStyle w:val="TOC2"/>
        <w:tabs>
          <w:tab w:val="right" w:leader="dot" w:pos="8306"/>
        </w:tabs>
      </w:pPr>
      <w:hyperlink w:anchor="_Toc9708" w:history="1">
        <w:r>
          <w:rPr>
            <w:rFonts w:ascii="仿宋" w:eastAsia="仿宋" w:hAnsi="仿宋" w:cs="仿宋" w:hint="eastAsia"/>
            <w:lang w:eastAsia="zh-CN"/>
          </w:rPr>
          <w:t>(二)、防火防爆总图布置措施</w:t>
        </w:r>
        <w:r>
          <w:tab/>
        </w:r>
        <w:r>
          <w:fldChar w:fldCharType="begin"/>
        </w:r>
        <w:r>
          <w:instrText xml:space="preserve"> PAGEREF _Toc9708 \h </w:instrText>
        </w:r>
        <w:r>
          <w:fldChar w:fldCharType="separate"/>
        </w:r>
        <w:r>
          <w:t>25</w:t>
        </w:r>
        <w:r>
          <w:fldChar w:fldCharType="end"/>
        </w:r>
      </w:hyperlink>
    </w:p>
    <w:p>
      <w:pPr>
        <w:pStyle w:val="TOC2"/>
        <w:tabs>
          <w:tab w:val="right" w:leader="dot" w:pos="8306"/>
        </w:tabs>
      </w:pPr>
      <w:hyperlink w:anchor="_Toc2439" w:history="1">
        <w:r>
          <w:rPr>
            <w:rFonts w:ascii="仿宋" w:eastAsia="仿宋" w:hAnsi="仿宋" w:cs="仿宋" w:hint="eastAsia"/>
            <w:lang w:eastAsia="zh-CN"/>
          </w:rPr>
          <w:t>(三)、自然灾害防范措施</w:t>
        </w:r>
        <w:r>
          <w:tab/>
        </w:r>
        <w:r>
          <w:fldChar w:fldCharType="begin"/>
        </w:r>
        <w:r>
          <w:instrText xml:space="preserve"> PAGEREF _Toc2439 \h </w:instrText>
        </w:r>
        <w:r>
          <w:fldChar w:fldCharType="separate"/>
        </w:r>
        <w:r>
          <w:t>26</w:t>
        </w:r>
        <w:r>
          <w:fldChar w:fldCharType="end"/>
        </w:r>
      </w:hyperlink>
    </w:p>
    <w:p>
      <w:pPr>
        <w:pStyle w:val="TOC2"/>
        <w:tabs>
          <w:tab w:val="right" w:leader="dot" w:pos="8306"/>
        </w:tabs>
      </w:pPr>
      <w:hyperlink w:anchor="_Toc7727" w:history="1">
        <w:r>
          <w:rPr>
            <w:rFonts w:ascii="仿宋" w:eastAsia="仿宋" w:hAnsi="仿宋" w:cs="仿宋" w:hint="eastAsia"/>
            <w:lang w:eastAsia="zh-CN"/>
          </w:rPr>
          <w:t>(四)、安全色及安全标志使用要求</w:t>
        </w:r>
        <w:r>
          <w:tab/>
        </w:r>
        <w:r>
          <w:fldChar w:fldCharType="begin"/>
        </w:r>
        <w:r>
          <w:instrText xml:space="preserve"> PAGEREF _Toc7727 \h </w:instrText>
        </w:r>
        <w:r>
          <w:fldChar w:fldCharType="separate"/>
        </w:r>
        <w:r>
          <w:t>27</w:t>
        </w:r>
        <w:r>
          <w:fldChar w:fldCharType="end"/>
        </w:r>
      </w:hyperlink>
    </w:p>
    <w:p>
      <w:pPr>
        <w:pStyle w:val="TOC2"/>
        <w:tabs>
          <w:tab w:val="right" w:leader="dot" w:pos="8306"/>
        </w:tabs>
      </w:pPr>
      <w:hyperlink w:anchor="_Toc21885" w:history="1">
        <w:r>
          <w:rPr>
            <w:rFonts w:ascii="仿宋" w:eastAsia="仿宋" w:hAnsi="仿宋" w:cs="仿宋" w:hint="eastAsia"/>
            <w:lang w:eastAsia="zh-CN"/>
          </w:rPr>
          <w:t>(五)、防尘防毒措施</w:t>
        </w:r>
        <w:r>
          <w:tab/>
        </w:r>
        <w:r>
          <w:fldChar w:fldCharType="begin"/>
        </w:r>
        <w:r>
          <w:instrText xml:space="preserve"> PAGEREF _Toc21885 \h </w:instrText>
        </w:r>
        <w:r>
          <w:fldChar w:fldCharType="separate"/>
        </w:r>
        <w:r>
          <w:t>28</w:t>
        </w:r>
        <w:r>
          <w:fldChar w:fldCharType="end"/>
        </w:r>
      </w:hyperlink>
    </w:p>
    <w:p>
      <w:pPr>
        <w:pStyle w:val="TOC2"/>
        <w:tabs>
          <w:tab w:val="right" w:leader="dot" w:pos="8306"/>
        </w:tabs>
      </w:pPr>
      <w:hyperlink w:anchor="_Toc29875" w:history="1">
        <w:r>
          <w:rPr>
            <w:rFonts w:ascii="仿宋" w:eastAsia="仿宋" w:hAnsi="仿宋" w:cs="仿宋" w:hint="eastAsia"/>
            <w:lang w:eastAsia="zh-CN"/>
          </w:rPr>
          <w:t>(六)、防静电、触电防护及防雷措施</w:t>
        </w:r>
        <w:r>
          <w:tab/>
        </w:r>
        <w:r>
          <w:fldChar w:fldCharType="begin"/>
        </w:r>
        <w:r>
          <w:instrText xml:space="preserve"> PAGEREF _Toc29875 \h </w:instrText>
        </w:r>
        <w:r>
          <w:fldChar w:fldCharType="separate"/>
        </w:r>
        <w:r>
          <w:t>29</w:t>
        </w:r>
        <w:r>
          <w:fldChar w:fldCharType="end"/>
        </w:r>
      </w:hyperlink>
    </w:p>
    <w:p>
      <w:pPr>
        <w:pStyle w:val="TOC2"/>
        <w:tabs>
          <w:tab w:val="right" w:leader="dot" w:pos="8306"/>
        </w:tabs>
      </w:pPr>
      <w:hyperlink w:anchor="_Toc6362" w:history="1">
        <w:r>
          <w:rPr>
            <w:rFonts w:ascii="仿宋" w:eastAsia="仿宋" w:hAnsi="仿宋" w:cs="仿宋" w:hint="eastAsia"/>
            <w:lang w:eastAsia="zh-CN"/>
          </w:rPr>
          <w:t>(七)、机械设备安全保障措施</w:t>
        </w:r>
        <w:r>
          <w:tab/>
        </w:r>
        <w:r>
          <w:fldChar w:fldCharType="begin"/>
        </w:r>
        <w:r>
          <w:instrText xml:space="preserve"> PAGEREF _Toc6362 \h </w:instrText>
        </w:r>
        <w:r>
          <w:fldChar w:fldCharType="separate"/>
        </w:r>
        <w:r>
          <w:t>30</w:t>
        </w:r>
        <w:r>
          <w:fldChar w:fldCharType="end"/>
        </w:r>
      </w:hyperlink>
    </w:p>
    <w:p>
      <w:pPr>
        <w:pStyle w:val="TOC1"/>
        <w:tabs>
          <w:tab w:val="right" w:leader="dot" w:pos="8306"/>
        </w:tabs>
      </w:pPr>
      <w:hyperlink w:anchor="_Toc29564" w:history="1">
        <w:r>
          <w:rPr>
            <w:rFonts w:ascii="仿宋" w:eastAsia="仿宋" w:hAnsi="仿宋" w:cs="仿宋" w:hint="eastAsia"/>
            <w:lang w:eastAsia="zh-CN"/>
          </w:rPr>
          <w:t>八、水痘疫苗项目人力资源管理</w:t>
        </w:r>
        <w:r>
          <w:tab/>
        </w:r>
        <w:r>
          <w:fldChar w:fldCharType="begin"/>
        </w:r>
        <w:r>
          <w:instrText xml:space="preserve"> PAGEREF _Toc29564 \h </w:instrText>
        </w:r>
        <w:r>
          <w:fldChar w:fldCharType="separate"/>
        </w:r>
        <w:r>
          <w:t>31</w:t>
        </w:r>
        <w:r>
          <w:fldChar w:fldCharType="end"/>
        </w:r>
      </w:hyperlink>
    </w:p>
    <w:p>
      <w:pPr>
        <w:pStyle w:val="TOC2"/>
        <w:tabs>
          <w:tab w:val="right" w:leader="dot" w:pos="8306"/>
        </w:tabs>
      </w:pPr>
      <w:hyperlink w:anchor="_Toc26883" w:history="1">
        <w:r>
          <w:rPr>
            <w:rFonts w:ascii="仿宋" w:eastAsia="仿宋" w:hAnsi="仿宋" w:cs="仿宋" w:hint="eastAsia"/>
            <w:lang w:eastAsia="zh-CN"/>
          </w:rPr>
          <w:t>(一)、建立健全的预算管理制度</w:t>
        </w:r>
        <w:r>
          <w:tab/>
        </w:r>
        <w:r>
          <w:fldChar w:fldCharType="begin"/>
        </w:r>
        <w:r>
          <w:instrText xml:space="preserve"> PAGEREF _Toc26883 \h </w:instrText>
        </w:r>
        <w:r>
          <w:fldChar w:fldCharType="separate"/>
        </w:r>
        <w:r>
          <w:t>31</w:t>
        </w:r>
        <w:r>
          <w:fldChar w:fldCharType="end"/>
        </w:r>
      </w:hyperlink>
    </w:p>
    <w:p>
      <w:pPr>
        <w:pStyle w:val="TOC2"/>
        <w:tabs>
          <w:tab w:val="right" w:leader="dot" w:pos="8306"/>
        </w:tabs>
      </w:pPr>
      <w:hyperlink w:anchor="_Toc10269" w:history="1">
        <w:r>
          <w:rPr>
            <w:rFonts w:ascii="仿宋" w:eastAsia="仿宋" w:hAnsi="仿宋" w:cs="仿宋" w:hint="eastAsia"/>
            <w:lang w:eastAsia="zh-CN"/>
          </w:rPr>
          <w:t>(二)、加强资金流动监控</w:t>
        </w:r>
        <w:r>
          <w:tab/>
        </w:r>
        <w:r>
          <w:fldChar w:fldCharType="begin"/>
        </w:r>
        <w:r>
          <w:instrText xml:space="preserve"> PAGEREF _Toc10269 \h </w:instrText>
        </w:r>
        <w:r>
          <w:fldChar w:fldCharType="separate"/>
        </w:r>
        <w:r>
          <w:t>33</w:t>
        </w:r>
        <w:r>
          <w:fldChar w:fldCharType="end"/>
        </w:r>
      </w:hyperlink>
    </w:p>
    <w:p>
      <w:pPr>
        <w:pStyle w:val="TOC2"/>
        <w:tabs>
          <w:tab w:val="right" w:leader="dot" w:pos="8306"/>
        </w:tabs>
      </w:pPr>
      <w:hyperlink w:anchor="_Toc15347" w:history="1">
        <w:r>
          <w:rPr>
            <w:rFonts w:ascii="仿宋" w:eastAsia="仿宋" w:hAnsi="仿宋" w:cs="仿宋" w:hint="eastAsia"/>
            <w:lang w:eastAsia="zh-CN"/>
          </w:rPr>
          <w:t>(三)、制定完善的风险控制机制</w:t>
        </w:r>
        <w:r>
          <w:tab/>
        </w:r>
        <w:r>
          <w:fldChar w:fldCharType="begin"/>
        </w:r>
        <w:r>
          <w:instrText xml:space="preserve"> PAGEREF _Toc15347 \h </w:instrText>
        </w:r>
        <w:r>
          <w:fldChar w:fldCharType="separate"/>
        </w:r>
        <w:r>
          <w:t>34</w:t>
        </w:r>
        <w:r>
          <w:fldChar w:fldCharType="end"/>
        </w:r>
      </w:hyperlink>
    </w:p>
    <w:p>
      <w:pPr>
        <w:pStyle w:val="TOC2"/>
        <w:tabs>
          <w:tab w:val="right" w:leader="dot" w:pos="8306"/>
        </w:tabs>
      </w:pPr>
      <w:hyperlink w:anchor="_Toc15474" w:history="1">
        <w:r>
          <w:rPr>
            <w:rFonts w:ascii="仿宋" w:eastAsia="仿宋" w:hAnsi="仿宋" w:cs="仿宋" w:hint="eastAsia"/>
            <w:lang w:eastAsia="zh-CN"/>
          </w:rPr>
          <w:t>(四)、优化成本管理</w:t>
        </w:r>
        <w:r>
          <w:tab/>
        </w:r>
        <w:r>
          <w:fldChar w:fldCharType="begin"/>
        </w:r>
        <w:r>
          <w:instrText xml:space="preserve"> PAGEREF _Toc15474 \h </w:instrText>
        </w:r>
        <w:r>
          <w:fldChar w:fldCharType="separate"/>
        </w:r>
        <w:r>
          <w:t>35</w:t>
        </w:r>
        <w:r>
          <w:fldChar w:fldCharType="end"/>
        </w:r>
      </w:hyperlink>
    </w:p>
    <w:p>
      <w:pPr>
        <w:pStyle w:val="TOC1"/>
        <w:tabs>
          <w:tab w:val="right" w:leader="dot" w:pos="8306"/>
        </w:tabs>
      </w:pPr>
      <w:hyperlink w:anchor="_Toc14498" w:history="1">
        <w:r>
          <w:rPr>
            <w:rFonts w:ascii="仿宋" w:eastAsia="仿宋" w:hAnsi="仿宋" w:cs="仿宋" w:hint="eastAsia"/>
            <w:lang w:eastAsia="zh-CN"/>
          </w:rPr>
          <w:t>九、水痘疫苗项目社会影响</w:t>
        </w:r>
        <w:r>
          <w:tab/>
        </w:r>
        <w:r>
          <w:fldChar w:fldCharType="begin"/>
        </w:r>
        <w:r>
          <w:instrText xml:space="preserve"> PAGEREF _Toc14498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9" w:history="1">
        <w:r>
          <w:rPr>
            <w:rFonts w:ascii="仿宋" w:eastAsia="仿宋" w:hAnsi="仿宋" w:cs="仿宋" w:hint="eastAsia"/>
            <w:lang w:eastAsia="zh-CN"/>
          </w:rPr>
          <w:t>(一)、社会责任与义务</w:t>
        </w:r>
        <w:r>
          <w:tab/>
        </w:r>
        <w:r>
          <w:fldChar w:fldCharType="begin"/>
        </w:r>
        <w:r>
          <w:instrText xml:space="preserve"> PAGEREF _Toc30199 \h </w:instrText>
        </w:r>
        <w:r>
          <w:fldChar w:fldCharType="separate"/>
        </w:r>
        <w:r>
          <w:t>37</w:t>
        </w:r>
        <w:r>
          <w:fldChar w:fldCharType="end"/>
        </w:r>
      </w:hyperlink>
    </w:p>
    <w:p>
      <w:pPr>
        <w:pStyle w:val="TOC2"/>
        <w:tabs>
          <w:tab w:val="right" w:leader="dot" w:pos="8306"/>
        </w:tabs>
      </w:pPr>
      <w:hyperlink w:anchor="_Toc26486" w:history="1">
        <w:r>
          <w:rPr>
            <w:rFonts w:ascii="仿宋" w:eastAsia="仿宋" w:hAnsi="仿宋" w:cs="仿宋" w:hint="eastAsia"/>
            <w:lang w:eastAsia="zh-CN"/>
          </w:rPr>
          <w:t>(二)、社会参与与沟通</w:t>
        </w:r>
        <w:r>
          <w:tab/>
        </w:r>
        <w:r>
          <w:fldChar w:fldCharType="begin"/>
        </w:r>
        <w:r>
          <w:instrText xml:space="preserve"> PAGEREF _Toc26486 \h </w:instrText>
        </w:r>
        <w:r>
          <w:fldChar w:fldCharType="separate"/>
        </w:r>
        <w:r>
          <w:t>37</w:t>
        </w:r>
        <w:r>
          <w:fldChar w:fldCharType="end"/>
        </w:r>
      </w:hyperlink>
    </w:p>
    <w:p>
      <w:pPr>
        <w:pStyle w:val="TOC1"/>
        <w:tabs>
          <w:tab w:val="right" w:leader="dot" w:pos="8306"/>
        </w:tabs>
      </w:pPr>
      <w:hyperlink w:anchor="_Toc6385" w:history="1">
        <w:r>
          <w:rPr>
            <w:rFonts w:ascii="仿宋" w:eastAsia="仿宋" w:hAnsi="仿宋" w:cs="仿宋" w:hint="eastAsia"/>
            <w:lang w:eastAsia="zh-CN"/>
          </w:rPr>
          <w:t>十、水痘疫苗项目经营效益</w:t>
        </w:r>
        <w:r>
          <w:tab/>
        </w:r>
        <w:r>
          <w:fldChar w:fldCharType="begin"/>
        </w:r>
        <w:r>
          <w:instrText xml:space="preserve"> PAGEREF _Toc6385 \h </w:instrText>
        </w:r>
        <w:r>
          <w:fldChar w:fldCharType="separate"/>
        </w:r>
        <w:r>
          <w:t>38</w:t>
        </w:r>
        <w:r>
          <w:fldChar w:fldCharType="end"/>
        </w:r>
      </w:hyperlink>
    </w:p>
    <w:p>
      <w:pPr>
        <w:pStyle w:val="TOC2"/>
        <w:tabs>
          <w:tab w:val="right" w:leader="dot" w:pos="8306"/>
        </w:tabs>
      </w:pPr>
      <w:hyperlink w:anchor="_Toc11084" w:history="1">
        <w:r>
          <w:rPr>
            <w:rFonts w:ascii="仿宋" w:eastAsia="仿宋" w:hAnsi="仿宋" w:cs="仿宋" w:hint="eastAsia"/>
            <w:lang w:eastAsia="zh-CN"/>
          </w:rPr>
          <w:t>(一)、经济评价财务测算</w:t>
        </w:r>
        <w:r>
          <w:tab/>
        </w:r>
        <w:r>
          <w:fldChar w:fldCharType="begin"/>
        </w:r>
        <w:r>
          <w:instrText xml:space="preserve"> PAGEREF _Toc11084 \h </w:instrText>
        </w:r>
        <w:r>
          <w:fldChar w:fldCharType="separate"/>
        </w:r>
        <w:r>
          <w:t>38</w:t>
        </w:r>
        <w:r>
          <w:fldChar w:fldCharType="end"/>
        </w:r>
      </w:hyperlink>
    </w:p>
    <w:p>
      <w:pPr>
        <w:pStyle w:val="TOC2"/>
        <w:tabs>
          <w:tab w:val="right" w:leader="dot" w:pos="8306"/>
        </w:tabs>
      </w:pPr>
      <w:hyperlink w:anchor="_Toc5574" w:history="1">
        <w:r>
          <w:rPr>
            <w:rFonts w:ascii="仿宋" w:eastAsia="仿宋" w:hAnsi="仿宋" w:cs="仿宋" w:hint="eastAsia"/>
            <w:lang w:eastAsia="zh-CN"/>
          </w:rPr>
          <w:t>(二)、水痘疫苗项目盈利能力分析</w:t>
        </w:r>
        <w:r>
          <w:tab/>
        </w:r>
        <w:r>
          <w:fldChar w:fldCharType="begin"/>
        </w:r>
        <w:r>
          <w:instrText xml:space="preserve"> PAGEREF _Toc5574 \h </w:instrText>
        </w:r>
        <w:r>
          <w:fldChar w:fldCharType="separate"/>
        </w:r>
        <w:r>
          <w:t>40</w:t>
        </w:r>
        <w:r>
          <w:fldChar w:fldCharType="end"/>
        </w:r>
      </w:hyperlink>
    </w:p>
    <w:p>
      <w:pPr>
        <w:pStyle w:val="TOC1"/>
        <w:tabs>
          <w:tab w:val="right" w:leader="dot" w:pos="8306"/>
        </w:tabs>
      </w:pPr>
      <w:hyperlink w:anchor="_Toc28649" w:history="1">
        <w:r>
          <w:rPr>
            <w:rFonts w:ascii="仿宋" w:eastAsia="仿宋" w:hAnsi="仿宋" w:cs="仿宋" w:hint="eastAsia"/>
            <w:lang w:eastAsia="zh-CN"/>
          </w:rPr>
          <w:t>十一、水痘疫苗项目投资规划</w:t>
        </w:r>
        <w:r>
          <w:tab/>
        </w:r>
        <w:r>
          <w:fldChar w:fldCharType="begin"/>
        </w:r>
        <w:r>
          <w:instrText xml:space="preserve"> PAGEREF _Toc28649 \h </w:instrText>
        </w:r>
        <w:r>
          <w:fldChar w:fldCharType="separate"/>
        </w:r>
        <w:r>
          <w:t>40</w:t>
        </w:r>
        <w:r>
          <w:fldChar w:fldCharType="end"/>
        </w:r>
      </w:hyperlink>
    </w:p>
    <w:p>
      <w:pPr>
        <w:pStyle w:val="TOC2"/>
        <w:tabs>
          <w:tab w:val="right" w:leader="dot" w:pos="8306"/>
        </w:tabs>
      </w:pPr>
      <w:hyperlink w:anchor="_Toc23097" w:history="1">
        <w:r>
          <w:rPr>
            <w:rFonts w:ascii="仿宋" w:eastAsia="仿宋" w:hAnsi="仿宋" w:cs="仿宋" w:hint="eastAsia"/>
            <w:lang w:eastAsia="zh-CN"/>
          </w:rPr>
          <w:t>(一)、水痘疫苗项目总投资估算</w:t>
        </w:r>
        <w:r>
          <w:tab/>
        </w:r>
        <w:r>
          <w:fldChar w:fldCharType="begin"/>
        </w:r>
        <w:r>
          <w:instrText xml:space="preserve"> PAGEREF _Toc23097 \h </w:instrText>
        </w:r>
        <w:r>
          <w:fldChar w:fldCharType="separate"/>
        </w:r>
        <w:r>
          <w:t>40</w:t>
        </w:r>
        <w:r>
          <w:fldChar w:fldCharType="end"/>
        </w:r>
      </w:hyperlink>
    </w:p>
    <w:p>
      <w:pPr>
        <w:pStyle w:val="TOC2"/>
        <w:tabs>
          <w:tab w:val="right" w:leader="dot" w:pos="8306"/>
        </w:tabs>
      </w:pPr>
      <w:hyperlink w:anchor="_Toc8400" w:history="1">
        <w:r>
          <w:rPr>
            <w:rFonts w:ascii="仿宋" w:eastAsia="仿宋" w:hAnsi="仿宋" w:cs="仿宋" w:hint="eastAsia"/>
            <w:lang w:eastAsia="zh-CN"/>
          </w:rPr>
          <w:t>(二)、资金筹措</w:t>
        </w:r>
        <w:r>
          <w:tab/>
        </w:r>
        <w:r>
          <w:fldChar w:fldCharType="begin"/>
        </w:r>
        <w:r>
          <w:instrText xml:space="preserve"> PAGEREF _Toc8400 \h </w:instrText>
        </w:r>
        <w:r>
          <w:fldChar w:fldCharType="separate"/>
        </w:r>
        <w:r>
          <w:t>42</w:t>
        </w:r>
        <w:r>
          <w:fldChar w:fldCharType="end"/>
        </w:r>
      </w:hyperlink>
    </w:p>
    <w:p>
      <w:pPr>
        <w:pStyle w:val="TOC1"/>
        <w:tabs>
          <w:tab w:val="right" w:leader="dot" w:pos="8306"/>
        </w:tabs>
      </w:pPr>
      <w:hyperlink w:anchor="_Toc11622" w:history="1">
        <w:r>
          <w:rPr>
            <w:rFonts w:ascii="仿宋" w:eastAsia="仿宋" w:hAnsi="仿宋" w:cs="仿宋" w:hint="eastAsia"/>
            <w:lang w:eastAsia="zh-CN"/>
          </w:rPr>
          <w:t>十二、水痘疫苗项目财务管理</w:t>
        </w:r>
        <w:r>
          <w:tab/>
        </w:r>
        <w:r>
          <w:fldChar w:fldCharType="begin"/>
        </w:r>
        <w:r>
          <w:instrText xml:space="preserve"> PAGEREF _Toc11622 \h </w:instrText>
        </w:r>
        <w:r>
          <w:fldChar w:fldCharType="separate"/>
        </w:r>
        <w:r>
          <w:t>42</w:t>
        </w:r>
        <w:r>
          <w:fldChar w:fldCharType="end"/>
        </w:r>
      </w:hyperlink>
    </w:p>
    <w:p>
      <w:pPr>
        <w:pStyle w:val="TOC2"/>
        <w:tabs>
          <w:tab w:val="right" w:leader="dot" w:pos="8306"/>
        </w:tabs>
      </w:pPr>
      <w:hyperlink w:anchor="_Toc21446" w:history="1">
        <w:r>
          <w:rPr>
            <w:rFonts w:ascii="仿宋" w:eastAsia="仿宋" w:hAnsi="仿宋" w:cs="仿宋" w:hint="eastAsia"/>
            <w:lang w:eastAsia="zh-CN"/>
          </w:rPr>
          <w:t>(一)、资金需求大</w:t>
        </w:r>
        <w:r>
          <w:tab/>
        </w:r>
        <w:r>
          <w:fldChar w:fldCharType="begin"/>
        </w:r>
        <w:r>
          <w:instrText xml:space="preserve"> PAGEREF _Toc21446 \h </w:instrText>
        </w:r>
        <w:r>
          <w:fldChar w:fldCharType="separate"/>
        </w:r>
        <w:r>
          <w:t>42</w:t>
        </w:r>
        <w:r>
          <w:fldChar w:fldCharType="end"/>
        </w:r>
      </w:hyperlink>
    </w:p>
    <w:p>
      <w:pPr>
        <w:pStyle w:val="TOC2"/>
        <w:tabs>
          <w:tab w:val="right" w:leader="dot" w:pos="8306"/>
        </w:tabs>
      </w:pPr>
      <w:hyperlink w:anchor="_Toc29869" w:history="1">
        <w:r>
          <w:rPr>
            <w:rFonts w:ascii="仿宋" w:eastAsia="仿宋" w:hAnsi="仿宋" w:cs="仿宋" w:hint="eastAsia"/>
            <w:lang w:eastAsia="zh-CN"/>
          </w:rPr>
          <w:t>(二)、研发周期长</w:t>
        </w:r>
        <w:r>
          <w:tab/>
        </w:r>
        <w:r>
          <w:fldChar w:fldCharType="begin"/>
        </w:r>
        <w:r>
          <w:instrText xml:space="preserve"> PAGEREF _Toc29869 \h </w:instrText>
        </w:r>
        <w:r>
          <w:fldChar w:fldCharType="separate"/>
        </w:r>
        <w:r>
          <w:t>43</w:t>
        </w:r>
        <w:r>
          <w:fldChar w:fldCharType="end"/>
        </w:r>
      </w:hyperlink>
    </w:p>
    <w:p>
      <w:pPr>
        <w:pStyle w:val="TOC2"/>
        <w:tabs>
          <w:tab w:val="right" w:leader="dot" w:pos="8306"/>
        </w:tabs>
      </w:pPr>
      <w:hyperlink w:anchor="_Toc11414" w:history="1">
        <w:r>
          <w:rPr>
            <w:rFonts w:ascii="仿宋" w:eastAsia="仿宋" w:hAnsi="仿宋" w:cs="仿宋" w:hint="eastAsia"/>
            <w:lang w:eastAsia="zh-CN"/>
          </w:rPr>
          <w:t>(三)、市场风险大</w:t>
        </w:r>
        <w:r>
          <w:tab/>
        </w:r>
        <w:r>
          <w:fldChar w:fldCharType="begin"/>
        </w:r>
        <w:r>
          <w:instrText xml:space="preserve"> PAGEREF _Toc11414 \h </w:instrText>
        </w:r>
        <w:r>
          <w:fldChar w:fldCharType="separate"/>
        </w:r>
        <w:r>
          <w:t>45</w:t>
        </w:r>
        <w:r>
          <w:fldChar w:fldCharType="end"/>
        </w:r>
      </w:hyperlink>
    </w:p>
    <w:p>
      <w:pPr>
        <w:pStyle w:val="TOC2"/>
        <w:tabs>
          <w:tab w:val="right" w:leader="dot" w:pos="8306"/>
        </w:tabs>
      </w:pPr>
      <w:hyperlink w:anchor="_Toc28913" w:history="1">
        <w:r>
          <w:rPr>
            <w:rFonts w:ascii="仿宋" w:eastAsia="仿宋" w:hAnsi="仿宋" w:cs="仿宋" w:hint="eastAsia"/>
            <w:lang w:eastAsia="zh-CN"/>
          </w:rPr>
          <w:t>(四)、利润率高</w:t>
        </w:r>
        <w:r>
          <w:tab/>
        </w:r>
        <w:r>
          <w:fldChar w:fldCharType="begin"/>
        </w:r>
        <w:r>
          <w:instrText xml:space="preserve"> PAGEREF _Toc28913 \h </w:instrText>
        </w:r>
        <w:r>
          <w:fldChar w:fldCharType="separate"/>
        </w:r>
        <w:r>
          <w:t>47</w:t>
        </w:r>
        <w:r>
          <w:fldChar w:fldCharType="end"/>
        </w:r>
      </w:hyperlink>
    </w:p>
    <w:p>
      <w:pPr>
        <w:pStyle w:val="TOC1"/>
        <w:tabs>
          <w:tab w:val="right" w:leader="dot" w:pos="8306"/>
        </w:tabs>
      </w:pPr>
      <w:hyperlink w:anchor="_Toc27598" w:history="1">
        <w:r>
          <w:rPr>
            <w:rFonts w:ascii="仿宋" w:eastAsia="仿宋" w:hAnsi="仿宋" w:cs="仿宋" w:hint="eastAsia"/>
            <w:lang w:eastAsia="zh-CN"/>
          </w:rPr>
          <w:t>十三、水痘疫苗项目工程方案分析</w:t>
        </w:r>
        <w:r>
          <w:tab/>
        </w:r>
        <w:r>
          <w:fldChar w:fldCharType="begin"/>
        </w:r>
        <w:r>
          <w:instrText xml:space="preserve"> PAGEREF _Toc27598 \h </w:instrText>
        </w:r>
        <w:r>
          <w:fldChar w:fldCharType="separate"/>
        </w:r>
        <w:r>
          <w:t>49</w:t>
        </w:r>
        <w:r>
          <w:fldChar w:fldCharType="end"/>
        </w:r>
      </w:hyperlink>
    </w:p>
    <w:p>
      <w:pPr>
        <w:pStyle w:val="TOC2"/>
        <w:tabs>
          <w:tab w:val="right" w:leader="dot" w:pos="8306"/>
        </w:tabs>
      </w:pPr>
      <w:hyperlink w:anchor="_Toc16087" w:history="1">
        <w:r>
          <w:rPr>
            <w:rFonts w:ascii="仿宋" w:eastAsia="仿宋" w:hAnsi="仿宋" w:cs="仿宋" w:hint="eastAsia"/>
            <w:lang w:eastAsia="zh-CN"/>
          </w:rPr>
          <w:t>(一)、建筑工程设计原则</w:t>
        </w:r>
        <w:r>
          <w:tab/>
        </w:r>
        <w:r>
          <w:fldChar w:fldCharType="begin"/>
        </w:r>
        <w:r>
          <w:instrText xml:space="preserve"> PAGEREF _Toc16087 \h </w:instrText>
        </w:r>
        <w:r>
          <w:fldChar w:fldCharType="separate"/>
        </w:r>
        <w:r>
          <w:t>49</w:t>
        </w:r>
        <w:r>
          <w:fldChar w:fldCharType="end"/>
        </w:r>
      </w:hyperlink>
    </w:p>
    <w:p>
      <w:pPr>
        <w:pStyle w:val="TOC2"/>
        <w:tabs>
          <w:tab w:val="right" w:leader="dot" w:pos="8306"/>
        </w:tabs>
      </w:pPr>
      <w:hyperlink w:anchor="_Toc26767" w:history="1">
        <w:r>
          <w:rPr>
            <w:rFonts w:ascii="仿宋" w:eastAsia="仿宋" w:hAnsi="仿宋" w:cs="仿宋" w:hint="eastAsia"/>
            <w:lang w:eastAsia="zh-CN"/>
          </w:rPr>
          <w:t>(二)、土建工程建设指标</w:t>
        </w:r>
        <w:r>
          <w:tab/>
        </w:r>
        <w:r>
          <w:fldChar w:fldCharType="begin"/>
        </w:r>
        <w:r>
          <w:instrText xml:space="preserve"> PAGEREF _Toc26767 \h </w:instrText>
        </w:r>
        <w:r>
          <w:fldChar w:fldCharType="separate"/>
        </w:r>
        <w:r>
          <w:t>53</w:t>
        </w:r>
        <w:r>
          <w:fldChar w:fldCharType="end"/>
        </w:r>
      </w:hyperlink>
    </w:p>
    <w:p>
      <w:pPr>
        <w:pStyle w:val="TOC1"/>
        <w:tabs>
          <w:tab w:val="right" w:leader="dot" w:pos="8306"/>
        </w:tabs>
      </w:pPr>
      <w:hyperlink w:anchor="_Toc31203" w:history="1">
        <w:r>
          <w:rPr>
            <w:rFonts w:ascii="仿宋" w:eastAsia="仿宋" w:hAnsi="仿宋" w:cs="仿宋" w:hint="eastAsia"/>
            <w:lang w:eastAsia="zh-CN"/>
          </w:rPr>
          <w:t>十四、质量管理体系</w:t>
        </w:r>
        <w:r>
          <w:tab/>
        </w:r>
        <w:r>
          <w:fldChar w:fldCharType="begin"/>
        </w:r>
        <w:r>
          <w:instrText xml:space="preserve"> PAGEREF _Toc31203 \h </w:instrText>
        </w:r>
        <w:r>
          <w:fldChar w:fldCharType="separate"/>
        </w:r>
        <w:r>
          <w:t>54</w:t>
        </w:r>
        <w:r>
          <w:fldChar w:fldCharType="end"/>
        </w:r>
      </w:hyperlink>
    </w:p>
    <w:p>
      <w:pPr>
        <w:pStyle w:val="TOC2"/>
        <w:tabs>
          <w:tab w:val="right" w:leader="dot" w:pos="8306"/>
        </w:tabs>
      </w:pPr>
      <w:hyperlink w:anchor="_Toc30113" w:history="1">
        <w:r>
          <w:rPr>
            <w:rFonts w:ascii="仿宋" w:eastAsia="仿宋" w:hAnsi="仿宋" w:cs="仿宋" w:hint="eastAsia"/>
            <w:lang w:eastAsia="zh-CN"/>
          </w:rPr>
          <w:t>(一)、质量目标与方针</w:t>
        </w:r>
        <w:r>
          <w:tab/>
        </w:r>
        <w:r>
          <w:fldChar w:fldCharType="begin"/>
        </w:r>
        <w:r>
          <w:instrText xml:space="preserve"> PAGEREF _Toc30113 \h </w:instrText>
        </w:r>
        <w:r>
          <w:fldChar w:fldCharType="separate"/>
        </w:r>
        <w:r>
          <w:t>54</w:t>
        </w:r>
        <w:r>
          <w:fldChar w:fldCharType="end"/>
        </w:r>
      </w:hyperlink>
    </w:p>
    <w:p>
      <w:pPr>
        <w:pStyle w:val="TOC2"/>
        <w:tabs>
          <w:tab w:val="right" w:leader="dot" w:pos="8306"/>
        </w:tabs>
      </w:pPr>
      <w:hyperlink w:anchor="_Toc8619" w:history="1">
        <w:r>
          <w:rPr>
            <w:rFonts w:ascii="仿宋" w:eastAsia="仿宋" w:hAnsi="仿宋" w:cs="仿宋" w:hint="eastAsia"/>
            <w:lang w:eastAsia="zh-CN"/>
          </w:rPr>
          <w:t>(二)、质量管理责任</w:t>
        </w:r>
        <w:r>
          <w:tab/>
        </w:r>
        <w:r>
          <w:fldChar w:fldCharType="begin"/>
        </w:r>
        <w:r>
          <w:instrText xml:space="preserve"> PAGEREF _Toc8619 \h </w:instrText>
        </w:r>
        <w:r>
          <w:fldChar w:fldCharType="separate"/>
        </w:r>
        <w:r>
          <w:t>55</w:t>
        </w:r>
        <w:r>
          <w:fldChar w:fldCharType="end"/>
        </w:r>
      </w:hyperlink>
    </w:p>
    <w:p>
      <w:pPr>
        <w:pStyle w:val="TOC2"/>
        <w:tabs>
          <w:tab w:val="right" w:leader="dot" w:pos="8306"/>
        </w:tabs>
      </w:pPr>
      <w:hyperlink w:anchor="_Toc29804" w:history="1">
        <w:r>
          <w:rPr>
            <w:rFonts w:ascii="仿宋" w:eastAsia="仿宋" w:hAnsi="仿宋" w:cs="仿宋" w:hint="eastAsia"/>
            <w:lang w:eastAsia="zh-CN"/>
          </w:rPr>
          <w:t>(三)、质量管理体系文件</w:t>
        </w:r>
        <w:r>
          <w:tab/>
        </w:r>
        <w:r>
          <w:fldChar w:fldCharType="begin"/>
        </w:r>
        <w:r>
          <w:instrText xml:space="preserve"> PAGEREF _Toc29804 \h </w:instrText>
        </w:r>
        <w:r>
          <w:fldChar w:fldCharType="separate"/>
        </w:r>
        <w:r>
          <w:t>57</w:t>
        </w:r>
        <w:r>
          <w:fldChar w:fldCharType="end"/>
        </w:r>
      </w:hyperlink>
    </w:p>
    <w:p>
      <w:pPr>
        <w:pStyle w:val="TOC2"/>
        <w:tabs>
          <w:tab w:val="right" w:leader="dot" w:pos="8306"/>
        </w:tabs>
      </w:pPr>
      <w:hyperlink w:anchor="_Toc6523" w:history="1">
        <w:r>
          <w:rPr>
            <w:rFonts w:ascii="仿宋" w:eastAsia="仿宋" w:hAnsi="仿宋" w:cs="仿宋" w:hint="eastAsia"/>
            <w:lang w:eastAsia="zh-CN"/>
          </w:rPr>
          <w:t>(四)、质量培训与教育</w:t>
        </w:r>
        <w:r>
          <w:tab/>
        </w:r>
        <w:r>
          <w:fldChar w:fldCharType="begin"/>
        </w:r>
        <w:r>
          <w:instrText xml:space="preserve"> PAGEREF _Toc6523 \h </w:instrText>
        </w:r>
        <w:r>
          <w:fldChar w:fldCharType="separate"/>
        </w:r>
        <w:r>
          <w:t>59</w:t>
        </w:r>
        <w:r>
          <w:fldChar w:fldCharType="end"/>
        </w:r>
      </w:hyperlink>
    </w:p>
    <w:p>
      <w:pPr>
        <w:pStyle w:val="TOC2"/>
        <w:tabs>
          <w:tab w:val="right" w:leader="dot" w:pos="8306"/>
        </w:tabs>
      </w:pPr>
      <w:hyperlink w:anchor="_Toc11404" w:history="1">
        <w:r>
          <w:rPr>
            <w:rFonts w:ascii="仿宋" w:eastAsia="仿宋" w:hAnsi="仿宋" w:cs="仿宋" w:hint="eastAsia"/>
            <w:lang w:eastAsia="zh-CN"/>
          </w:rPr>
          <w:t>(五)、质量审核与评价</w:t>
        </w:r>
        <w:r>
          <w:tab/>
        </w:r>
        <w:r>
          <w:fldChar w:fldCharType="begin"/>
        </w:r>
        <w:r>
          <w:instrText xml:space="preserve"> PAGEREF _Toc11404 \h </w:instrText>
        </w:r>
        <w:r>
          <w:fldChar w:fldCharType="separate"/>
        </w:r>
        <w:r>
          <w:t>60</w:t>
        </w:r>
        <w:r>
          <w:fldChar w:fldCharType="end"/>
        </w:r>
      </w:hyperlink>
    </w:p>
    <w:p>
      <w:pPr>
        <w:pStyle w:val="TOC2"/>
        <w:tabs>
          <w:tab w:val="right" w:leader="dot" w:pos="8306"/>
        </w:tabs>
      </w:pPr>
      <w:hyperlink w:anchor="_Toc7696" w:history="1">
        <w:r>
          <w:rPr>
            <w:rFonts w:ascii="仿宋" w:eastAsia="仿宋" w:hAnsi="仿宋" w:cs="仿宋" w:hint="eastAsia"/>
            <w:lang w:eastAsia="zh-CN"/>
          </w:rPr>
          <w:t>(六)、不符合与纠正措施</w:t>
        </w:r>
        <w:r>
          <w:tab/>
        </w:r>
        <w:r>
          <w:fldChar w:fldCharType="begin"/>
        </w:r>
        <w:r>
          <w:instrText xml:space="preserve"> PAGEREF _Toc7696 \h </w:instrText>
        </w:r>
        <w:r>
          <w:fldChar w:fldCharType="separate"/>
        </w:r>
        <w:r>
          <w:t>61</w:t>
        </w:r>
        <w:r>
          <w:fldChar w:fldCharType="end"/>
        </w:r>
      </w:hyperlink>
    </w:p>
    <w:p>
      <w:pPr>
        <w:pStyle w:val="TOC1"/>
        <w:tabs>
          <w:tab w:val="right" w:leader="dot" w:pos="8306"/>
        </w:tabs>
      </w:pPr>
      <w:hyperlink w:anchor="_Toc29966" w:history="1">
        <w:r>
          <w:rPr>
            <w:rFonts w:ascii="仿宋" w:eastAsia="仿宋" w:hAnsi="仿宋" w:cs="仿宋" w:hint="eastAsia"/>
            <w:lang w:eastAsia="zh-CN"/>
          </w:rPr>
          <w:t>十五、营销与推广策略</w:t>
        </w:r>
        <w:r>
          <w:tab/>
        </w:r>
        <w:r>
          <w:fldChar w:fldCharType="begin"/>
        </w:r>
        <w:r>
          <w:instrText xml:space="preserve"> PAGEREF _Toc29966 \h </w:instrText>
        </w:r>
        <w:r>
          <w:fldChar w:fldCharType="separate"/>
        </w:r>
        <w:r>
          <w:t>62</w:t>
        </w:r>
        <w:r>
          <w:fldChar w:fldCharType="end"/>
        </w:r>
      </w:hyperlink>
    </w:p>
    <w:p>
      <w:pPr>
        <w:pStyle w:val="TOC2"/>
        <w:tabs>
          <w:tab w:val="right" w:leader="dot" w:pos="8306"/>
        </w:tabs>
      </w:pPr>
      <w:hyperlink w:anchor="_Toc10852" w:history="1">
        <w:r>
          <w:rPr>
            <w:rFonts w:ascii="仿宋" w:eastAsia="仿宋" w:hAnsi="仿宋" w:cs="仿宋" w:hint="eastAsia"/>
            <w:lang w:eastAsia="zh-CN"/>
          </w:rPr>
          <w:t>(一)、产品/服务定位与特点</w:t>
        </w:r>
        <w:r>
          <w:tab/>
        </w:r>
        <w:r>
          <w:fldChar w:fldCharType="begin"/>
        </w:r>
        <w:r>
          <w:instrText xml:space="preserve"> PAGEREF _Toc10852 \h </w:instrText>
        </w:r>
        <w:r>
          <w:fldChar w:fldCharType="separate"/>
        </w:r>
        <w:r>
          <w:t>62</w:t>
        </w:r>
        <w:r>
          <w:fldChar w:fldCharType="end"/>
        </w:r>
      </w:hyperlink>
    </w:p>
    <w:p>
      <w:pPr>
        <w:pStyle w:val="TOC2"/>
        <w:tabs>
          <w:tab w:val="right" w:leader="dot" w:pos="8306"/>
        </w:tabs>
      </w:pPr>
      <w:hyperlink w:anchor="_Toc25762" w:history="1">
        <w:r>
          <w:rPr>
            <w:rFonts w:ascii="仿宋" w:eastAsia="仿宋" w:hAnsi="仿宋" w:cs="仿宋" w:hint="eastAsia"/>
            <w:lang w:eastAsia="zh-CN"/>
          </w:rPr>
          <w:t>(二)、市场定位与竞争分析</w:t>
        </w:r>
        <w:r>
          <w:tab/>
        </w:r>
        <w:r>
          <w:fldChar w:fldCharType="begin"/>
        </w:r>
        <w:r>
          <w:instrText xml:space="preserve"> PAGEREF _Toc25762 \h </w:instrText>
        </w:r>
        <w:r>
          <w:fldChar w:fldCharType="separate"/>
        </w:r>
        <w:r>
          <w:t>63</w:t>
        </w:r>
        <w:r>
          <w:fldChar w:fldCharType="end"/>
        </w:r>
      </w:hyperlink>
    </w:p>
    <w:p>
      <w:pPr>
        <w:pStyle w:val="TOC2"/>
        <w:tabs>
          <w:tab w:val="right" w:leader="dot" w:pos="8306"/>
        </w:tabs>
      </w:pPr>
      <w:hyperlink w:anchor="_Toc19356" w:history="1">
        <w:r>
          <w:rPr>
            <w:rFonts w:ascii="仿宋" w:eastAsia="仿宋" w:hAnsi="仿宋" w:cs="仿宋" w:hint="eastAsia"/>
            <w:lang w:eastAsia="zh-CN"/>
          </w:rPr>
          <w:t>(三)、营销渠道与策略</w:t>
        </w:r>
        <w:r>
          <w:tab/>
        </w:r>
        <w:r>
          <w:fldChar w:fldCharType="begin"/>
        </w:r>
        <w:r>
          <w:instrText xml:space="preserve"> PAGEREF _Toc19356 \h </w:instrText>
        </w:r>
        <w:r>
          <w:fldChar w:fldCharType="separate"/>
        </w:r>
        <w:r>
          <w:t>65</w:t>
        </w:r>
        <w:r>
          <w:fldChar w:fldCharType="end"/>
        </w:r>
      </w:hyperlink>
    </w:p>
    <w:p>
      <w:pPr>
        <w:pStyle w:val="TOC2"/>
        <w:tabs>
          <w:tab w:val="right" w:leader="dot" w:pos="8306"/>
        </w:tabs>
      </w:pPr>
      <w:hyperlink w:anchor="_Toc10302" w:history="1">
        <w:r>
          <w:rPr>
            <w:rFonts w:ascii="仿宋" w:eastAsia="仿宋" w:hAnsi="仿宋" w:cs="仿宋" w:hint="eastAsia"/>
            <w:lang w:eastAsia="zh-CN"/>
          </w:rPr>
          <w:t>(四)、推广与宣传活动</w:t>
        </w:r>
        <w:r>
          <w:tab/>
        </w:r>
        <w:r>
          <w:fldChar w:fldCharType="begin"/>
        </w:r>
        <w:r>
          <w:instrText xml:space="preserve"> PAGEREF _Toc10302 \h </w:instrText>
        </w:r>
        <w:r>
          <w:fldChar w:fldCharType="separate"/>
        </w:r>
        <w:r>
          <w:t>66</w:t>
        </w:r>
        <w:r>
          <w:fldChar w:fldCharType="end"/>
        </w:r>
      </w:hyperlink>
    </w:p>
    <w:p>
      <w:pPr>
        <w:pStyle w:val="TOC1"/>
        <w:tabs>
          <w:tab w:val="right" w:leader="dot" w:pos="8306"/>
        </w:tabs>
      </w:pPr>
      <w:hyperlink w:anchor="_Toc9620" w:history="1">
        <w:r>
          <w:rPr>
            <w:rFonts w:ascii="仿宋" w:eastAsia="仿宋" w:hAnsi="仿宋" w:cs="仿宋" w:hint="eastAsia"/>
            <w:lang w:eastAsia="zh-CN"/>
          </w:rPr>
          <w:t>十六、水痘疫苗项目实施时间节点</w:t>
        </w:r>
        <w:r>
          <w:tab/>
        </w:r>
        <w:r>
          <w:fldChar w:fldCharType="begin"/>
        </w:r>
        <w:r>
          <w:instrText xml:space="preserve"> PAGEREF _Toc9620 \h </w:instrText>
        </w:r>
        <w:r>
          <w:fldChar w:fldCharType="separate"/>
        </w:r>
        <w:r>
          <w:t>71</w:t>
        </w:r>
        <w:r>
          <w:fldChar w:fldCharType="end"/>
        </w:r>
      </w:hyperlink>
    </w:p>
    <w:p>
      <w:pPr>
        <w:pStyle w:val="TOC2"/>
        <w:tabs>
          <w:tab w:val="right" w:leader="dot" w:pos="8306"/>
        </w:tabs>
      </w:pPr>
      <w:hyperlink w:anchor="_Toc23566" w:history="1">
        <w:r>
          <w:rPr>
            <w:rFonts w:ascii="仿宋" w:eastAsia="仿宋" w:hAnsi="仿宋" w:cs="仿宋" w:hint="eastAsia"/>
            <w:lang w:eastAsia="zh-CN"/>
          </w:rPr>
          <w:t>(一)、水痘疫苗项目启动阶段时间节点</w:t>
        </w:r>
        <w:r>
          <w:tab/>
        </w:r>
        <w:r>
          <w:fldChar w:fldCharType="begin"/>
        </w:r>
        <w:r>
          <w:instrText xml:space="preserve"> PAGEREF _Toc23566 \h </w:instrText>
        </w:r>
        <w:r>
          <w:fldChar w:fldCharType="separate"/>
        </w:r>
        <w:r>
          <w:t>71</w:t>
        </w:r>
        <w:r>
          <w:fldChar w:fldCharType="end"/>
        </w:r>
      </w:hyperlink>
    </w:p>
    <w:p>
      <w:pPr>
        <w:pStyle w:val="TOC2"/>
        <w:tabs>
          <w:tab w:val="right" w:leader="dot" w:pos="8306"/>
        </w:tabs>
      </w:pPr>
      <w:hyperlink w:anchor="_Toc13471" w:history="1">
        <w:r>
          <w:rPr>
            <w:rFonts w:ascii="仿宋" w:eastAsia="仿宋" w:hAnsi="仿宋" w:cs="仿宋" w:hint="eastAsia"/>
            <w:lang w:eastAsia="zh-CN"/>
          </w:rPr>
          <w:t>(二)、水痘疫苗项目执行阶段时间节点</w:t>
        </w:r>
        <w:r>
          <w:tab/>
        </w:r>
        <w:r>
          <w:fldChar w:fldCharType="begin"/>
        </w:r>
        <w:r>
          <w:instrText xml:space="preserve"> PAGEREF _Toc13471 \h </w:instrText>
        </w:r>
        <w:r>
          <w:fldChar w:fldCharType="separate"/>
        </w:r>
        <w:r>
          <w:t>72</w:t>
        </w:r>
        <w:r>
          <w:fldChar w:fldCharType="end"/>
        </w:r>
      </w:hyperlink>
    </w:p>
    <w:p>
      <w:pPr>
        <w:pStyle w:val="TOC2"/>
        <w:tabs>
          <w:tab w:val="right" w:leader="dot" w:pos="8306"/>
        </w:tabs>
      </w:pPr>
      <w:hyperlink w:anchor="_Toc24735" w:history="1">
        <w:r>
          <w:rPr>
            <w:rFonts w:ascii="仿宋" w:eastAsia="仿宋" w:hAnsi="仿宋" w:cs="仿宋" w:hint="eastAsia"/>
            <w:lang w:eastAsia="zh-CN"/>
          </w:rPr>
          <w:t>(三)、水痘疫苗项目完成阶段时间节点</w:t>
        </w:r>
        <w:r>
          <w:tab/>
        </w:r>
        <w:r>
          <w:fldChar w:fldCharType="begin"/>
        </w:r>
        <w:r>
          <w:instrText xml:space="preserve"> PAGEREF _Toc24735 \h </w:instrText>
        </w:r>
        <w:r>
          <w:fldChar w:fldCharType="separate"/>
        </w:r>
        <w:r>
          <w:t>73</w:t>
        </w:r>
        <w:r>
          <w:fldChar w:fldCharType="end"/>
        </w:r>
      </w:hyperlink>
    </w:p>
    <w:p>
      <w:pPr>
        <w:pStyle w:val="TOC1"/>
        <w:tabs>
          <w:tab w:val="right" w:leader="dot" w:pos="8306"/>
        </w:tabs>
      </w:pPr>
      <w:hyperlink w:anchor="_Toc32373" w:history="1">
        <w:r>
          <w:rPr>
            <w:rFonts w:ascii="仿宋" w:eastAsia="仿宋" w:hAnsi="仿宋" w:cs="仿宋" w:hint="eastAsia"/>
            <w:lang w:eastAsia="zh-CN"/>
          </w:rPr>
          <w:t>十七、水痘疫苗项目治理与监督</w:t>
        </w:r>
        <w:r>
          <w:tab/>
        </w:r>
        <w:r>
          <w:fldChar w:fldCharType="begin"/>
        </w:r>
        <w:r>
          <w:instrText xml:space="preserve"> PAGEREF _Toc32373 \h </w:instrText>
        </w:r>
        <w:r>
          <w:fldChar w:fldCharType="separate"/>
        </w:r>
        <w:r>
          <w:t>74</w:t>
        </w:r>
        <w:r>
          <w:fldChar w:fldCharType="end"/>
        </w:r>
      </w:hyperlink>
    </w:p>
    <w:p>
      <w:pPr>
        <w:pStyle w:val="TOC2"/>
        <w:tabs>
          <w:tab w:val="right" w:leader="dot" w:pos="8306"/>
        </w:tabs>
      </w:pPr>
      <w:hyperlink w:anchor="_Toc13991" w:history="1">
        <w:r>
          <w:rPr>
            <w:rFonts w:ascii="仿宋" w:eastAsia="仿宋" w:hAnsi="仿宋" w:cs="仿宋" w:hint="eastAsia"/>
            <w:lang w:eastAsia="zh-CN"/>
          </w:rPr>
          <w:t>(一)、水痘疫苗项目治理结构</w:t>
        </w:r>
        <w:r>
          <w:tab/>
        </w:r>
        <w:r>
          <w:fldChar w:fldCharType="begin"/>
        </w:r>
        <w:r>
          <w:instrText xml:space="preserve"> PAGEREF _Toc13991 \h </w:instrText>
        </w:r>
        <w:r>
          <w:fldChar w:fldCharType="separate"/>
        </w:r>
        <w:r>
          <w:t>74</w:t>
        </w:r>
        <w:r>
          <w:fldChar w:fldCharType="end"/>
        </w:r>
      </w:hyperlink>
    </w:p>
    <w:p>
      <w:pPr>
        <w:pStyle w:val="TOC2"/>
        <w:tabs>
          <w:tab w:val="right" w:leader="dot" w:pos="8306"/>
        </w:tabs>
      </w:pPr>
      <w:hyperlink w:anchor="_Toc13156" w:history="1">
        <w:r>
          <w:rPr>
            <w:rFonts w:ascii="仿宋" w:eastAsia="仿宋" w:hAnsi="仿宋" w:cs="仿宋" w:hint="eastAsia"/>
            <w:lang w:eastAsia="zh-CN"/>
          </w:rPr>
          <w:t>(二)、监督与审计</w:t>
        </w:r>
        <w:r>
          <w:tab/>
        </w:r>
        <w:r>
          <w:fldChar w:fldCharType="begin"/>
        </w:r>
        <w:r>
          <w:instrText xml:space="preserve"> PAGEREF _Toc13156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954"/>
      <w:r>
        <w:rPr>
          <w:rFonts w:ascii="仿宋" w:eastAsia="仿宋" w:hAnsi="仿宋" w:cs="仿宋" w:hint="eastAsia"/>
          <w:lang w:eastAsia="zh-CN"/>
        </w:rPr>
        <w:t>(一)、水痘疫苗行业分析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行业一直以来都是市场的关注焦点。行业内的发展趋势、竞争态势以及潜在机会都对水痘疫苗项目的推进产生深远的影响。通过深入研究行业的整体概貌，我们将更好地理解行业的核心特征，为水痘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行业，技术一直是推动创新和发展的关键因素。我们将对当前技术趋势进行详尽分析，包括但不限于人工智能、大数据应用、先进制造技术等。这有助于水痘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痘疫苗项目成功的基础。我们将对主要竞争对手进行深入研究，包括其市场份额、产品特点、市场定位等。通过全面了解竞争对手的优势和劣势，水痘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84"/>
      <w:r>
        <w:rPr>
          <w:rFonts w:ascii="仿宋" w:eastAsia="仿宋" w:hAnsi="仿宋" w:cs="仿宋" w:hint="eastAsia"/>
          <w:sz w:val="28"/>
          <w:lang w:eastAsia="zh-CN"/>
        </w:rPr>
        <w:t>(二)、水痘疫苗市场分析预测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通过对市场规模的深入调研，我们将预测水痘疫苗市场未来的增长趋势。这包括市场的整体规模、各细分领域的发展趋势等。水痘疫苗项目可以根据市场的扩张速度和潜在机会，制定更符合市场需求的发展策略。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痘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水痘疫苗项目实施过程中需要充分考虑的因素。我们将对市场风险进行全面评估，包括但不限于政策法规风险、市场竞争风险、技术变革风险等。通过对潜在风险的深入分析，水痘疫苗项目可以制定相应的风险缓解策略，降低不确定性对水痘疫苗项目的影响。</w:t>
      </w:r>
    </w:p>
    <w:p>
      <w:pPr>
        <w:pStyle w:val="Heading1"/>
        <w:ind w:firstLine="560" w:firstLineChars="200"/>
        <w:rPr>
          <w:rFonts w:ascii="仿宋" w:eastAsia="仿宋" w:hAnsi="仿宋" w:cs="仿宋" w:hint="eastAsia"/>
          <w:sz w:val="28"/>
          <w:lang w:eastAsia="zh-CN"/>
        </w:rPr>
      </w:pPr>
      <w:bookmarkStart w:id="5" w:name="_Toc2346"/>
      <w:r>
        <w:rPr>
          <w:rFonts w:ascii="仿宋" w:eastAsia="仿宋" w:hAnsi="仿宋" w:cs="仿宋" w:hint="eastAsia"/>
          <w:sz w:val="28"/>
          <w:lang w:eastAsia="zh-CN"/>
        </w:rPr>
        <w:t>二、水痘疫苗项目土建工程</w:t>
      </w:r>
      <w:bookmarkEnd w:id="5"/>
    </w:p>
    <w:p>
      <w:pPr>
        <w:pStyle w:val="Heading2"/>
        <w:rPr>
          <w:rFonts w:ascii="仿宋" w:eastAsia="仿宋" w:hAnsi="仿宋" w:cs="仿宋" w:hint="eastAsia"/>
          <w:lang w:eastAsia="zh-CN"/>
        </w:rPr>
      </w:pPr>
      <w:bookmarkStart w:id="6" w:name="_Toc32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在水痘疫苗项目的建筑工程设计中，我们将秉承一系列重要的设计原则，以确保水痘疫苗项目建筑在功能、美观、可持续性等方面达到最佳效果。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首要原则是确保建筑的功能性得到最大化的发挥。我们将充分理解水痘疫苗项目的实际需求，合理布局各个功能区域，保证建筑在满足业务需求的同时，提供高效的工作环境。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在建筑设计中，我们将综合考虑建设和运营成本。通过精细的经济效益分析，确保设计方案在高效利用资源的同时，对水痘疫苗项目的长期盈利能力有积极的贡献。</w:t>
      </w:r>
    </w:p>
    <w:p>
      <w:pPr>
        <w:pStyle w:val="Heading2"/>
        <w:ind w:firstLine="560" w:firstLineChars="200"/>
        <w:rPr>
          <w:rFonts w:ascii="仿宋" w:eastAsia="仿宋" w:hAnsi="仿宋" w:cs="仿宋" w:hint="eastAsia"/>
          <w:sz w:val="28"/>
          <w:lang w:eastAsia="zh-CN"/>
        </w:rPr>
      </w:pPr>
      <w:bookmarkStart w:id="7" w:name="_Toc299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的土建工程设计中，我们将精准设定设计年限，结合水痘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痘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2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痘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痘疫苗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痘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2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本期工程水痘疫苗项目预计总建筑面积XXX平方米，其中：计容建筑面积XXX平方米，计划建筑工程投资XX万元，占水痘疫苗项目总投资的XX%。</w:t>
      </w:r>
    </w:p>
    <w:p>
      <w:pPr>
        <w:pStyle w:val="Heading1"/>
        <w:ind w:firstLine="560" w:firstLineChars="200"/>
        <w:rPr>
          <w:rFonts w:ascii="仿宋" w:eastAsia="仿宋" w:hAnsi="仿宋" w:cs="仿宋" w:hint="eastAsia"/>
          <w:sz w:val="28"/>
          <w:lang w:eastAsia="zh-CN"/>
        </w:rPr>
      </w:pPr>
      <w:bookmarkStart w:id="10" w:name="_Toc18354"/>
      <w:r>
        <w:rPr>
          <w:rFonts w:ascii="仿宋" w:eastAsia="仿宋" w:hAnsi="仿宋" w:cs="仿宋" w:hint="eastAsia"/>
          <w:sz w:val="28"/>
          <w:lang w:eastAsia="zh-CN"/>
        </w:rPr>
        <w:t>三、水痘疫苗项目选址可行性分析</w:t>
      </w:r>
      <w:bookmarkEnd w:id="10"/>
    </w:p>
    <w:p>
      <w:pPr>
        <w:pStyle w:val="Heading2"/>
        <w:rPr>
          <w:rFonts w:ascii="仿宋" w:eastAsia="仿宋" w:hAnsi="仿宋" w:cs="仿宋" w:hint="eastAsia"/>
          <w:lang w:eastAsia="zh-CN"/>
        </w:rPr>
      </w:pPr>
      <w:bookmarkStart w:id="11" w:name="_Toc19677"/>
      <w:r>
        <w:rPr>
          <w:rFonts w:ascii="仿宋" w:eastAsia="仿宋" w:hAnsi="仿宋" w:cs="仿宋" w:hint="eastAsia"/>
          <w:lang w:eastAsia="zh-CN"/>
        </w:rPr>
        <w:t>(一)、水痘疫苗项目选址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该水痘疫苗项目选址位于XX省XX市XX区XXX街道</w:t>
      </w:r>
    </w:p>
    <w:p>
      <w:pPr>
        <w:pStyle w:val="Heading2"/>
        <w:ind w:firstLine="560" w:firstLineChars="200"/>
        <w:rPr>
          <w:rFonts w:ascii="仿宋" w:eastAsia="仿宋" w:hAnsi="仿宋" w:cs="仿宋" w:hint="eastAsia"/>
          <w:sz w:val="28"/>
          <w:lang w:eastAsia="zh-CN"/>
        </w:rPr>
      </w:pPr>
      <w:bookmarkStart w:id="12" w:name="_Toc587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水痘疫苗项目的征地面积将根据水痘疫苗项目的实际规模和需求进行精确规划。具体面积XXX平方米，旨在确保水痘疫苗项目不仅能够满足当前的发展需求，还能够预留空间以适应未来的扩展。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净用地面积是在征地面积基础上去除不可利用面积后的实际可开发用地。具体面积XXX平方米，考虑到环保、交通、安全等多方面因素，以确保水痘疫苗项目在整体利用效率上达到最优。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水痘疫苗项目计划建设的建筑总规模具体面积XXX平方米。这一规模的确定综合考虑了水痘疫苗项目的性质、规模，以及城市规划的相关要求，确保建筑布局与周边环境协调一致。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绿地率是水痘疫苗项目用地中被规划为绿地的比例。具体面积XXX平方米，旨在通过合理规划绿地，改善水痘疫苗项目周边环境，提升居民生活质量，并符合城市整体绿化规划。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容积率是用地上可以建设的建筑总体积与用地面积之比。具体面积XXX，通过合理的容积率规划，确保水痘疫苗项目建筑规模与周边环境和谐共生。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确保水痘疫苗项目选址与当地城市规划相一致，具体面积XXX平方米。通过与城市规划部门深入沟通，确保水痘疫苗项目不仅符合城市的整体发展方向，还能够融入城市的发展布局，为城市的长远发展贡献力量。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痘疫苗项目选址符合当地产业政策，具体面积XXX平方米。这包括水痘疫苗项目对当地经济的促进作用，以及对相关产业的带动效应，确保水痘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用地总体要求必须符合环保和可持续发展的原则，具体面积XXX平方米。通过采用绿色建筑设计、节能减排等措施，确保水痘疫苗项目在建设和运营过程中对环境的影响最小化，达到可持续发展的要求。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确保水痘疫苗项目选址具备必要的公共设施配套，具体面积XXX平方米。这包括交通便利性、教育、医疗等基础设施，以提高居民生活品质，使得水痘疫苗项目选址更具吸引力。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考虑用地总体要求对当地社会稳定性的影响，具体面积XXX平方米。通过深入了解当地社区反馈，确保水痘疫苗项目的选址和建设过程对当地社会和谐稳定产生积极作用。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痘疫苗项目选址不仅符合法规和规划，还在实际操作中具有可行性。这一全面规划将为水痘疫苗项目的成功实施提供坚实的基础，确保水痘疫苗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79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痘疫苗项目的设备规划和空间设计中，我们将采取灵活设备布局的措施。设备布局将根据实际需求进行灵活设计，避免不必要的浪费。通过合理规划设备摆放位置，我们将提高设备的利用率，减少设备间距，以确保水痘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痘疫苗项目内部引入共享设施的概念，例如共享会议室、办公区等。通过这种方式，我们可以减少对资源的重复建设，提高资源共享效率，从而减小水痘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95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痘疫苗项目的总图布置中，我们将不同功能区域进行明确的规划，以最大程度满足水痘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77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痘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水痘疫苗项目对环境的影响是综合评价的重要因素之一。我们将详细考虑选址周边的自然环境、生态保护区、水源地等情况，确保水痘疫苗项目的建设和运营对环境影响最小化，并符合当地的环保法规标准。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对选址的评价还需充分考虑当地政府的产业政策和法规。我们将详细了解水痘疫苗项目所在地的相关政策，确保水痘疫苗项目的规划和运营与当地法规相符，降低不必要的法律风险。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考虑到社会稳定性对企业运营的重要性，我们将评估选址地区的社会安全情况、劳工关系、社区反馈等方面，以确保水痘疫苗项目的建设和运营不会受到社会稳定性的负面影响。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最后，我们将综合考虑用地成本，包括土地购置费用、土地开发成本等。通过对用地成本的详细评估，我们能够做出更为精确的经济效益分析，为水痘疫苗项目的投资决策提供有力支持。</w:t>
      </w:r>
    </w:p>
    <w:p>
      <w:pPr>
        <w:pStyle w:val="Heading1"/>
        <w:ind w:firstLine="560" w:firstLineChars="200"/>
        <w:rPr>
          <w:rFonts w:ascii="仿宋" w:eastAsia="仿宋" w:hAnsi="仿宋" w:cs="仿宋" w:hint="eastAsia"/>
          <w:sz w:val="28"/>
          <w:lang w:eastAsia="zh-CN"/>
        </w:rPr>
      </w:pPr>
      <w:bookmarkStart w:id="16" w:name="_Toc26159"/>
      <w:r>
        <w:rPr>
          <w:rFonts w:ascii="仿宋" w:eastAsia="仿宋" w:hAnsi="仿宋" w:cs="仿宋" w:hint="eastAsia"/>
          <w:sz w:val="28"/>
          <w:lang w:eastAsia="zh-CN"/>
        </w:rPr>
        <w:t>四、水痘疫苗项目文档管理</w:t>
      </w:r>
      <w:bookmarkEnd w:id="16"/>
    </w:p>
    <w:p>
      <w:pPr>
        <w:pStyle w:val="Heading2"/>
        <w:rPr>
          <w:rFonts w:ascii="仿宋" w:eastAsia="仿宋" w:hAnsi="仿宋" w:cs="仿宋" w:hint="eastAsia"/>
          <w:lang w:eastAsia="zh-CN"/>
        </w:rPr>
      </w:pPr>
      <w:bookmarkStart w:id="17" w:name="_Toc2313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水痘疫苗项目高度重视文档的质量和准确性，以支持水痘疫苗项目的各项活动和决策。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文档的编制始于水痘疫苗项目计划的初期，我们制定了详细的文档编制计划，明确了每个文档的内容、格式和编写责任人。在水痘疫苗项目启动阶段，我们首先编制了水痘疫苗项目章程，明确定义了水痘疫苗项目的目标、范围、风险等关键要素。随后，水痘疫苗项目团队根据计划陆续编制了需求文档、设计文档、测试文档等各类文档，确保水痘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痘疫苗项目管理中的重要环节，旨在确保水痘疫苗项目文档符合质量标准和水痘疫苗项目需求。在水痘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除了内部审查，我们还进行了外部审查，邀请水痘疫苗项目相关利益方和专业领域的专家对文档进行独立审查。这有助于获取更全面、客观的反馈，确保水痘疫苗项目文档不仅符合内部标准，也满足外部需求。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水痘疫苗项目在文档编制与审查方面建立了严格的管理机制，通过规范的流程和多维度的审查，确保水痘疫苗项目文档的质量、准确性和可靠性，为水痘疫苗项目的顺利推进提供了有力支持。</w:t>
      </w:r>
    </w:p>
    <w:p>
      <w:pPr>
        <w:pStyle w:val="Heading2"/>
        <w:ind w:firstLine="560" w:firstLineChars="200"/>
        <w:rPr>
          <w:rFonts w:ascii="仿宋" w:eastAsia="仿宋" w:hAnsi="仿宋" w:cs="仿宋" w:hint="eastAsia"/>
          <w:sz w:val="28"/>
          <w:lang w:eastAsia="zh-CN"/>
        </w:rPr>
      </w:pPr>
      <w:bookmarkStart w:id="18" w:name="_Toc3033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在水痘疫苗项目中，我们致力于优化文档发布与分发过程，以确保信息的高效传递和团队间协作的顺畅进行。以下是我们采取的关键优化策略：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我们通过多渠道发布文档，包括电子邮件、水痘疫苗项目管理平台、内部网站等，以满足不同团队成员的偏好和需求。多渠道发布确保了信息的全面覆盖。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我们采用了精细的权限控制，确保只有授权人员可以访问敏感信息。这种安全措施保护了水痘疫苗项目文档的机密性，防止了未经授权的信息泄露。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96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文档存档与归档是水痘疫苗项目生命周期中一个至关重要的环节，直接关系到水痘疫苗项目信息的长期保存和历史记录的完整性。在水痘疫苗项目中，我们实施了一系列有效的文档存档与归档管理策略：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https://d.book118.com/655212340000011102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水痘疫苗项目规划设计方案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5408D"/>
    <w:rsid w:val="5AE54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1234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2024-01-30T15:59:00Z</dcterms:created>
  <dcterms:modified xsi:type="dcterms:W3CDTF">2024-01-30T15:59:16Z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101D8AF495B0422B8B0550CC94135067_11</vt:lpwstr>
  </property>
  <property fmtid="{D5CDD505-2E9C-101B-9397-08002B2CF9AE}" pid="3" name="KSOProductBuildVer">
    <vt:lpwstr>2052-12.1.0.16250</vt:lpwstr>
  </property>
</Properties>
</file>