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51DF2" w:rsidP="00C51DF2" w14:paraId="062D613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51DF2">
        <w:rPr>
          <w:rFonts w:ascii="华文中宋" w:eastAsia="华文中宋" w:hAnsi="华文中宋"/>
          <w:b/>
          <w:sz w:val="30"/>
        </w:rPr>
        <w:t>2024</w:t>
      </w:r>
      <w:r w:rsidRPr="00C51DF2">
        <w:rPr>
          <w:rFonts w:ascii="华文中宋" w:eastAsia="华文中宋" w:hAnsi="华文中宋"/>
          <w:b/>
          <w:sz w:val="30"/>
        </w:rPr>
        <w:t>四川雅安市名山区人力资源和社会保障局城镇公益性岗位招聘</w:t>
      </w:r>
      <w:r w:rsidRPr="00C51DF2">
        <w:rPr>
          <w:rFonts w:ascii="华文中宋" w:eastAsia="华文中宋" w:hAnsi="华文中宋"/>
          <w:b/>
          <w:sz w:val="30"/>
        </w:rPr>
        <w:t>33</w:t>
      </w:r>
      <w:r w:rsidRPr="00C51DF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5F7DC1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C2448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7CBCC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006D71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01AF91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4761718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004DD3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44A6540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BF2036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E7A83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王先生出国为妻子购买化妆用品，临行前，妻子对他提出要求：</w:t>
      </w:r>
    </w:p>
    <w:p w:rsidR="00090F29" w14:paraId="4D0DFF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如果购买了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品牌的洗发水，则无法购买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2D04D3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</w:p>
    <w:p w:rsidR="00090F29" w14:paraId="2D42D0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除非购买了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品牌的精华，否则不能购买该品牌的眼霜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774AD7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只有购买了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品牌的护发素，才能购买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品牌的洗发水。已知李女士购买了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品牌的眼霜，则可以推出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D2BE5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</w:p>
    <w:p w:rsidR="00090F29" w14:paraId="681526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</w:t>
      </w:r>
    </w:p>
    <w:p w:rsidR="00090F29" w14:paraId="0E7F8E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品牌护发素</w:t>
      </w:r>
    </w:p>
    <w:p w:rsidR="00090F29" w14:paraId="4E9BC4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</w:t>
      </w:r>
    </w:p>
    <w:p w:rsidR="00090F29" w14:paraId="48C9E81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4D900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  <w:r w:rsidRPr="00090F29">
        <w:rPr>
          <w:rFonts w:ascii="微软雅黑" w:eastAsia="微软雅黑" w:cs="微软雅黑"/>
          <w:szCs w:val="14"/>
        </w:rPr>
        <w:t>;(3)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品牌的眼霜一购买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品牌的精华：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</w:t>
      </w:r>
      <w:r w:rsidRPr="00090F29">
        <w:rPr>
          <w:rFonts w:ascii="微软雅黑" w:eastAsia="微软雅黑" w:cs="微软雅黑"/>
          <w:szCs w:val="14"/>
        </w:rPr>
        <w:t>;(5)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品牌的眼霜。根据确定信息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品牌的眼霜，结合条件</w:t>
      </w: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，肯前必肯后，可以推出购买了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(2)</w:t>
      </w:r>
      <w:r w:rsidRPr="00090F29">
        <w:rPr>
          <w:rFonts w:ascii="微软雅黑" w:eastAsia="微软雅黑" w:cs="微软雅黑"/>
          <w:szCs w:val="14"/>
        </w:rPr>
        <w:t>可以推出没有购买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品牌的精华，排除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项。没有购买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，否后必否前，可知没有购买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品牌的洗发水，对应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3E713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22DF7A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25F1F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4658086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3A4670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3B4CCF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0CCC6D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98BB79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https://d.book118.com/655224031334011102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:rsidP="00FE4CB5" w14:paraId="2C74B8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1DF2" w14:paraId="636382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:rsidP="00FE4CB5" w14:paraId="14DE1E25" w14:textId="0CD2B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1DF2" w14:paraId="7BD8EC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paraId="3CF3A7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1D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:rsidP="00FE4CB5" w14:textId="0CD2B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1D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1D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:rsidP="00FE4CB5" w14:textId="0CD2B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1D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paraId="21270C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paraId="3031CC2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paraId="282056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1D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51DF2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4FB671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51D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1DF2"/>
    <w:rPr>
      <w:sz w:val="18"/>
      <w:szCs w:val="18"/>
    </w:rPr>
  </w:style>
  <w:style w:type="paragraph" w:styleId="Footer">
    <w:name w:val="footer"/>
    <w:basedOn w:val="Normal"/>
    <w:link w:val="a0"/>
    <w:rsid w:val="00C51D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1DF2"/>
    <w:rPr>
      <w:sz w:val="18"/>
      <w:szCs w:val="18"/>
    </w:rPr>
  </w:style>
  <w:style w:type="character" w:styleId="PageNumber">
    <w:name w:val="page number"/>
    <w:basedOn w:val="DefaultParagraphFont"/>
    <w:rsid w:val="00C51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5224031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3363</Words>
  <Characters>19173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