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眼科光学器具项目规划设计方案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0" w:history="1">
        <w:r>
          <w:rPr>
            <w:rFonts w:ascii="仿宋" w:eastAsia="仿宋" w:hAnsi="仿宋" w:cs="仿宋" w:hint="eastAsia"/>
            <w:lang w:eastAsia="zh-CN"/>
          </w:rPr>
          <w:t>概论</w:t>
        </w:r>
        <w:r>
          <w:tab/>
        </w:r>
        <w:r>
          <w:fldChar w:fldCharType="begin"/>
        </w:r>
        <w:r>
          <w:instrText xml:space="preserve"> PAGEREF _Toc19780 \h </w:instrText>
        </w:r>
        <w:r>
          <w:fldChar w:fldCharType="separate"/>
        </w:r>
        <w:r>
          <w:t>3</w:t>
        </w:r>
        <w:r>
          <w:fldChar w:fldCharType="end"/>
        </w:r>
      </w:hyperlink>
    </w:p>
    <w:p>
      <w:pPr>
        <w:pStyle w:val="TOC1"/>
        <w:tabs>
          <w:tab w:val="right" w:leader="dot" w:pos="8306"/>
        </w:tabs>
      </w:pPr>
      <w:hyperlink w:anchor="_Toc29598" w:history="1">
        <w:r>
          <w:rPr>
            <w:rFonts w:ascii="仿宋" w:eastAsia="仿宋" w:hAnsi="仿宋" w:cs="仿宋" w:hint="eastAsia"/>
            <w:lang w:eastAsia="zh-CN"/>
          </w:rPr>
          <w:t>一、眼科光学器具项目文档管理</w:t>
        </w:r>
        <w:r>
          <w:tab/>
        </w:r>
        <w:r>
          <w:fldChar w:fldCharType="begin"/>
        </w:r>
        <w:r>
          <w:instrText xml:space="preserve"> PAGEREF _Toc29598 \h </w:instrText>
        </w:r>
        <w:r>
          <w:fldChar w:fldCharType="separate"/>
        </w:r>
        <w:r>
          <w:t>3</w:t>
        </w:r>
        <w:r>
          <w:fldChar w:fldCharType="end"/>
        </w:r>
      </w:hyperlink>
    </w:p>
    <w:p>
      <w:pPr>
        <w:pStyle w:val="TOC2"/>
        <w:tabs>
          <w:tab w:val="right" w:leader="dot" w:pos="8306"/>
        </w:tabs>
      </w:pPr>
      <w:hyperlink w:anchor="_Toc12910" w:history="1">
        <w:r>
          <w:rPr>
            <w:rFonts w:ascii="仿宋" w:eastAsia="仿宋" w:hAnsi="仿宋" w:cs="仿宋" w:hint="eastAsia"/>
            <w:lang w:eastAsia="zh-CN"/>
          </w:rPr>
          <w:t>(一)、文档编制与审查</w:t>
        </w:r>
        <w:r>
          <w:tab/>
        </w:r>
        <w:r>
          <w:fldChar w:fldCharType="begin"/>
        </w:r>
        <w:r>
          <w:instrText xml:space="preserve"> PAGEREF _Toc12910 \h </w:instrText>
        </w:r>
        <w:r>
          <w:fldChar w:fldCharType="separate"/>
        </w:r>
        <w:r>
          <w:t>3</w:t>
        </w:r>
        <w:r>
          <w:fldChar w:fldCharType="end"/>
        </w:r>
      </w:hyperlink>
    </w:p>
    <w:p>
      <w:pPr>
        <w:pStyle w:val="TOC2"/>
        <w:tabs>
          <w:tab w:val="right" w:leader="dot" w:pos="8306"/>
        </w:tabs>
      </w:pPr>
      <w:hyperlink w:anchor="_Toc18584" w:history="1">
        <w:r>
          <w:rPr>
            <w:rFonts w:ascii="仿宋" w:eastAsia="仿宋" w:hAnsi="仿宋" w:cs="仿宋" w:hint="eastAsia"/>
            <w:lang w:eastAsia="zh-CN"/>
          </w:rPr>
          <w:t>(二)、文档发布与分发</w:t>
        </w:r>
        <w:r>
          <w:tab/>
        </w:r>
        <w:r>
          <w:fldChar w:fldCharType="begin"/>
        </w:r>
        <w:r>
          <w:instrText xml:space="preserve"> PAGEREF _Toc18584 \h </w:instrText>
        </w:r>
        <w:r>
          <w:fldChar w:fldCharType="separate"/>
        </w:r>
        <w:r>
          <w:t>4</w:t>
        </w:r>
        <w:r>
          <w:fldChar w:fldCharType="end"/>
        </w:r>
      </w:hyperlink>
    </w:p>
    <w:p>
      <w:pPr>
        <w:pStyle w:val="TOC2"/>
        <w:tabs>
          <w:tab w:val="right" w:leader="dot" w:pos="8306"/>
        </w:tabs>
      </w:pPr>
      <w:hyperlink w:anchor="_Toc5560" w:history="1">
        <w:r>
          <w:rPr>
            <w:rFonts w:ascii="仿宋" w:eastAsia="仿宋" w:hAnsi="仿宋" w:cs="仿宋" w:hint="eastAsia"/>
            <w:lang w:eastAsia="zh-CN"/>
          </w:rPr>
          <w:t>(三)、文档存档与归档</w:t>
        </w:r>
        <w:r>
          <w:tab/>
        </w:r>
        <w:r>
          <w:fldChar w:fldCharType="begin"/>
        </w:r>
        <w:r>
          <w:instrText xml:space="preserve"> PAGEREF _Toc5560 \h </w:instrText>
        </w:r>
        <w:r>
          <w:fldChar w:fldCharType="separate"/>
        </w:r>
        <w:r>
          <w:t>5</w:t>
        </w:r>
        <w:r>
          <w:fldChar w:fldCharType="end"/>
        </w:r>
      </w:hyperlink>
    </w:p>
    <w:p>
      <w:pPr>
        <w:pStyle w:val="TOC1"/>
        <w:tabs>
          <w:tab w:val="right" w:leader="dot" w:pos="8306"/>
        </w:tabs>
      </w:pPr>
      <w:hyperlink w:anchor="_Toc10540" w:history="1">
        <w:r>
          <w:rPr>
            <w:rFonts w:ascii="仿宋" w:eastAsia="仿宋" w:hAnsi="仿宋" w:cs="仿宋" w:hint="eastAsia"/>
            <w:lang w:eastAsia="zh-CN"/>
          </w:rPr>
          <w:t>二、眼科光学器具项目建设背景及必要性分析</w:t>
        </w:r>
        <w:r>
          <w:tab/>
        </w:r>
        <w:r>
          <w:fldChar w:fldCharType="begin"/>
        </w:r>
        <w:r>
          <w:instrText xml:space="preserve"> PAGEREF _Toc10540 \h </w:instrText>
        </w:r>
        <w:r>
          <w:fldChar w:fldCharType="separate"/>
        </w:r>
        <w:r>
          <w:t>6</w:t>
        </w:r>
        <w:r>
          <w:fldChar w:fldCharType="end"/>
        </w:r>
      </w:hyperlink>
    </w:p>
    <w:p>
      <w:pPr>
        <w:pStyle w:val="TOC2"/>
        <w:tabs>
          <w:tab w:val="right" w:leader="dot" w:pos="8306"/>
        </w:tabs>
      </w:pPr>
      <w:hyperlink w:anchor="_Toc16710" w:history="1">
        <w:r>
          <w:rPr>
            <w:rFonts w:ascii="仿宋" w:eastAsia="仿宋" w:hAnsi="仿宋" w:cs="仿宋" w:hint="eastAsia"/>
            <w:lang w:eastAsia="zh-CN"/>
          </w:rPr>
          <w:t>(一)、眼科光学器具项目背景分析</w:t>
        </w:r>
        <w:r>
          <w:tab/>
        </w:r>
        <w:r>
          <w:fldChar w:fldCharType="begin"/>
        </w:r>
        <w:r>
          <w:instrText xml:space="preserve"> PAGEREF _Toc16710 \h </w:instrText>
        </w:r>
        <w:r>
          <w:fldChar w:fldCharType="separate"/>
        </w:r>
        <w:r>
          <w:t>6</w:t>
        </w:r>
        <w:r>
          <w:fldChar w:fldCharType="end"/>
        </w:r>
      </w:hyperlink>
    </w:p>
    <w:p>
      <w:pPr>
        <w:pStyle w:val="TOC2"/>
        <w:tabs>
          <w:tab w:val="right" w:leader="dot" w:pos="8306"/>
        </w:tabs>
      </w:pPr>
      <w:hyperlink w:anchor="_Toc30922" w:history="1">
        <w:r>
          <w:rPr>
            <w:rFonts w:ascii="仿宋" w:eastAsia="仿宋" w:hAnsi="仿宋" w:cs="仿宋" w:hint="eastAsia"/>
            <w:lang w:eastAsia="zh-CN"/>
          </w:rPr>
          <w:t>(二)、眼科光学器具项目建设必要性分析</w:t>
        </w:r>
        <w:r>
          <w:tab/>
        </w:r>
        <w:r>
          <w:fldChar w:fldCharType="begin"/>
        </w:r>
        <w:r>
          <w:instrText xml:space="preserve"> PAGEREF _Toc30922 \h </w:instrText>
        </w:r>
        <w:r>
          <w:fldChar w:fldCharType="separate"/>
        </w:r>
        <w:r>
          <w:t>8</w:t>
        </w:r>
        <w:r>
          <w:fldChar w:fldCharType="end"/>
        </w:r>
      </w:hyperlink>
    </w:p>
    <w:p>
      <w:pPr>
        <w:pStyle w:val="TOC1"/>
        <w:tabs>
          <w:tab w:val="right" w:leader="dot" w:pos="8306"/>
        </w:tabs>
      </w:pPr>
      <w:hyperlink w:anchor="_Toc11572" w:history="1">
        <w:r>
          <w:rPr>
            <w:rFonts w:ascii="仿宋" w:eastAsia="仿宋" w:hAnsi="仿宋" w:cs="仿宋" w:hint="eastAsia"/>
            <w:lang w:eastAsia="zh-CN"/>
          </w:rPr>
          <w:t>三、眼科光学器具项目可持续发展</w:t>
        </w:r>
        <w:r>
          <w:tab/>
        </w:r>
        <w:r>
          <w:fldChar w:fldCharType="begin"/>
        </w:r>
        <w:r>
          <w:instrText xml:space="preserve"> PAGEREF _Toc11572 \h </w:instrText>
        </w:r>
        <w:r>
          <w:fldChar w:fldCharType="separate"/>
        </w:r>
        <w:r>
          <w:t>10</w:t>
        </w:r>
        <w:r>
          <w:fldChar w:fldCharType="end"/>
        </w:r>
      </w:hyperlink>
    </w:p>
    <w:p>
      <w:pPr>
        <w:pStyle w:val="TOC2"/>
        <w:tabs>
          <w:tab w:val="right" w:leader="dot" w:pos="8306"/>
        </w:tabs>
      </w:pPr>
      <w:hyperlink w:anchor="_Toc12233" w:history="1">
        <w:r>
          <w:rPr>
            <w:rFonts w:ascii="仿宋" w:eastAsia="仿宋" w:hAnsi="仿宋" w:cs="仿宋" w:hint="eastAsia"/>
            <w:lang w:eastAsia="zh-CN"/>
          </w:rPr>
          <w:t>(一)、可持续战略与实践</w:t>
        </w:r>
        <w:r>
          <w:tab/>
        </w:r>
        <w:r>
          <w:fldChar w:fldCharType="begin"/>
        </w:r>
        <w:r>
          <w:instrText xml:space="preserve"> PAGEREF _Toc12233 \h </w:instrText>
        </w:r>
        <w:r>
          <w:fldChar w:fldCharType="separate"/>
        </w:r>
        <w:r>
          <w:t>10</w:t>
        </w:r>
        <w:r>
          <w:fldChar w:fldCharType="end"/>
        </w:r>
      </w:hyperlink>
    </w:p>
    <w:p>
      <w:pPr>
        <w:pStyle w:val="TOC2"/>
        <w:tabs>
          <w:tab w:val="right" w:leader="dot" w:pos="8306"/>
        </w:tabs>
      </w:pPr>
      <w:hyperlink w:anchor="_Toc30338" w:history="1">
        <w:r>
          <w:rPr>
            <w:rFonts w:ascii="仿宋" w:eastAsia="仿宋" w:hAnsi="仿宋" w:cs="仿宋" w:hint="eastAsia"/>
            <w:lang w:eastAsia="zh-CN"/>
          </w:rPr>
          <w:t>(二)、环保与社会责任</w:t>
        </w:r>
        <w:r>
          <w:tab/>
        </w:r>
        <w:r>
          <w:fldChar w:fldCharType="begin"/>
        </w:r>
        <w:r>
          <w:instrText xml:space="preserve"> PAGEREF _Toc30338 \h </w:instrText>
        </w:r>
        <w:r>
          <w:fldChar w:fldCharType="separate"/>
        </w:r>
        <w:r>
          <w:t>10</w:t>
        </w:r>
        <w:r>
          <w:fldChar w:fldCharType="end"/>
        </w:r>
      </w:hyperlink>
    </w:p>
    <w:p>
      <w:pPr>
        <w:pStyle w:val="TOC1"/>
        <w:tabs>
          <w:tab w:val="right" w:leader="dot" w:pos="8306"/>
        </w:tabs>
      </w:pPr>
      <w:hyperlink w:anchor="_Toc27934" w:history="1">
        <w:r>
          <w:rPr>
            <w:rFonts w:ascii="仿宋" w:eastAsia="仿宋" w:hAnsi="仿宋" w:cs="仿宋" w:hint="eastAsia"/>
            <w:lang w:eastAsia="zh-CN"/>
          </w:rPr>
          <w:t>四、市场分析、调研</w:t>
        </w:r>
        <w:r>
          <w:tab/>
        </w:r>
        <w:r>
          <w:fldChar w:fldCharType="begin"/>
        </w:r>
        <w:r>
          <w:instrText xml:space="preserve"> PAGEREF _Toc27934 \h </w:instrText>
        </w:r>
        <w:r>
          <w:fldChar w:fldCharType="separate"/>
        </w:r>
        <w:r>
          <w:t>11</w:t>
        </w:r>
        <w:r>
          <w:fldChar w:fldCharType="end"/>
        </w:r>
      </w:hyperlink>
    </w:p>
    <w:p>
      <w:pPr>
        <w:pStyle w:val="TOC2"/>
        <w:tabs>
          <w:tab w:val="right" w:leader="dot" w:pos="8306"/>
        </w:tabs>
      </w:pPr>
      <w:hyperlink w:anchor="_Toc18016" w:history="1">
        <w:r>
          <w:rPr>
            <w:rFonts w:ascii="仿宋" w:eastAsia="仿宋" w:hAnsi="仿宋" w:cs="仿宋" w:hint="eastAsia"/>
            <w:lang w:eastAsia="zh-CN"/>
          </w:rPr>
          <w:t>(一)、眼科光学器具行业分析</w:t>
        </w:r>
        <w:r>
          <w:tab/>
        </w:r>
        <w:r>
          <w:fldChar w:fldCharType="begin"/>
        </w:r>
        <w:r>
          <w:instrText xml:space="preserve"> PAGEREF _Toc18016 \h </w:instrText>
        </w:r>
        <w:r>
          <w:fldChar w:fldCharType="separate"/>
        </w:r>
        <w:r>
          <w:t>11</w:t>
        </w:r>
        <w:r>
          <w:fldChar w:fldCharType="end"/>
        </w:r>
      </w:hyperlink>
    </w:p>
    <w:p>
      <w:pPr>
        <w:pStyle w:val="TOC2"/>
        <w:tabs>
          <w:tab w:val="right" w:leader="dot" w:pos="8306"/>
        </w:tabs>
      </w:pPr>
      <w:hyperlink w:anchor="_Toc27400" w:history="1">
        <w:r>
          <w:rPr>
            <w:rFonts w:ascii="仿宋" w:eastAsia="仿宋" w:hAnsi="仿宋" w:cs="仿宋" w:hint="eastAsia"/>
            <w:lang w:eastAsia="zh-CN"/>
          </w:rPr>
          <w:t>(二)、眼科光学器具市场分析预测</w:t>
        </w:r>
        <w:r>
          <w:tab/>
        </w:r>
        <w:r>
          <w:fldChar w:fldCharType="begin"/>
        </w:r>
        <w:r>
          <w:instrText xml:space="preserve"> PAGEREF _Toc27400 \h </w:instrText>
        </w:r>
        <w:r>
          <w:fldChar w:fldCharType="separate"/>
        </w:r>
        <w:r>
          <w:t>12</w:t>
        </w:r>
        <w:r>
          <w:fldChar w:fldCharType="end"/>
        </w:r>
      </w:hyperlink>
    </w:p>
    <w:p>
      <w:pPr>
        <w:pStyle w:val="TOC1"/>
        <w:tabs>
          <w:tab w:val="right" w:leader="dot" w:pos="8306"/>
        </w:tabs>
      </w:pPr>
      <w:hyperlink w:anchor="_Toc29880" w:history="1">
        <w:r>
          <w:rPr>
            <w:rFonts w:ascii="仿宋" w:eastAsia="仿宋" w:hAnsi="仿宋" w:cs="仿宋" w:hint="eastAsia"/>
            <w:lang w:eastAsia="zh-CN"/>
          </w:rPr>
          <w:t>五、眼科光学器具项目建设单位说明</w:t>
        </w:r>
        <w:r>
          <w:tab/>
        </w:r>
        <w:r>
          <w:fldChar w:fldCharType="begin"/>
        </w:r>
        <w:r>
          <w:instrText xml:space="preserve"> PAGEREF _Toc29880 \h </w:instrText>
        </w:r>
        <w:r>
          <w:fldChar w:fldCharType="separate"/>
        </w:r>
        <w:r>
          <w:t>13</w:t>
        </w:r>
        <w:r>
          <w:fldChar w:fldCharType="end"/>
        </w:r>
      </w:hyperlink>
    </w:p>
    <w:p>
      <w:pPr>
        <w:pStyle w:val="TOC2"/>
        <w:tabs>
          <w:tab w:val="right" w:leader="dot" w:pos="8306"/>
        </w:tabs>
      </w:pPr>
      <w:hyperlink w:anchor="_Toc5601" w:history="1">
        <w:r>
          <w:rPr>
            <w:rFonts w:ascii="仿宋" w:eastAsia="仿宋" w:hAnsi="仿宋" w:cs="仿宋" w:hint="eastAsia"/>
            <w:lang w:eastAsia="zh-CN"/>
          </w:rPr>
          <w:t>(一)、眼科光学器具项目承办单位基本情况</w:t>
        </w:r>
        <w:r>
          <w:tab/>
        </w:r>
        <w:r>
          <w:fldChar w:fldCharType="begin"/>
        </w:r>
        <w:r>
          <w:instrText xml:space="preserve"> PAGEREF _Toc5601 \h </w:instrText>
        </w:r>
        <w:r>
          <w:fldChar w:fldCharType="separate"/>
        </w:r>
        <w:r>
          <w:t>13</w:t>
        </w:r>
        <w:r>
          <w:fldChar w:fldCharType="end"/>
        </w:r>
      </w:hyperlink>
    </w:p>
    <w:p>
      <w:pPr>
        <w:pStyle w:val="TOC2"/>
        <w:tabs>
          <w:tab w:val="right" w:leader="dot" w:pos="8306"/>
        </w:tabs>
      </w:pPr>
      <w:hyperlink w:anchor="_Toc18474" w:history="1">
        <w:r>
          <w:rPr>
            <w:rFonts w:ascii="仿宋" w:eastAsia="仿宋" w:hAnsi="仿宋" w:cs="仿宋" w:hint="eastAsia"/>
            <w:lang w:eastAsia="zh-CN"/>
          </w:rPr>
          <w:t>(二)、公司经济效益分析</w:t>
        </w:r>
        <w:r>
          <w:tab/>
        </w:r>
        <w:r>
          <w:fldChar w:fldCharType="begin"/>
        </w:r>
        <w:r>
          <w:instrText xml:space="preserve"> PAGEREF _Toc18474 \h </w:instrText>
        </w:r>
        <w:r>
          <w:fldChar w:fldCharType="separate"/>
        </w:r>
        <w:r>
          <w:t>14</w:t>
        </w:r>
        <w:r>
          <w:fldChar w:fldCharType="end"/>
        </w:r>
      </w:hyperlink>
    </w:p>
    <w:p>
      <w:pPr>
        <w:pStyle w:val="TOC1"/>
        <w:tabs>
          <w:tab w:val="right" w:leader="dot" w:pos="8306"/>
        </w:tabs>
      </w:pPr>
      <w:hyperlink w:anchor="_Toc16051" w:history="1">
        <w:r>
          <w:rPr>
            <w:rFonts w:ascii="仿宋" w:eastAsia="仿宋" w:hAnsi="仿宋" w:cs="仿宋" w:hint="eastAsia"/>
            <w:lang w:eastAsia="zh-CN"/>
          </w:rPr>
          <w:t>六、眼科光学器具项目土建工程</w:t>
        </w:r>
        <w:r>
          <w:tab/>
        </w:r>
        <w:r>
          <w:fldChar w:fldCharType="begin"/>
        </w:r>
        <w:r>
          <w:instrText xml:space="preserve"> PAGEREF _Toc16051 \h </w:instrText>
        </w:r>
        <w:r>
          <w:fldChar w:fldCharType="separate"/>
        </w:r>
        <w:r>
          <w:t>15</w:t>
        </w:r>
        <w:r>
          <w:fldChar w:fldCharType="end"/>
        </w:r>
      </w:hyperlink>
    </w:p>
    <w:p>
      <w:pPr>
        <w:pStyle w:val="TOC2"/>
        <w:tabs>
          <w:tab w:val="right" w:leader="dot" w:pos="8306"/>
        </w:tabs>
      </w:pPr>
      <w:hyperlink w:anchor="_Toc1756" w:history="1">
        <w:r>
          <w:rPr>
            <w:rFonts w:ascii="仿宋" w:eastAsia="仿宋" w:hAnsi="仿宋" w:cs="仿宋" w:hint="eastAsia"/>
            <w:lang w:eastAsia="zh-CN"/>
          </w:rPr>
          <w:t>(一)、建筑工程设计原则</w:t>
        </w:r>
        <w:r>
          <w:tab/>
        </w:r>
        <w:r>
          <w:fldChar w:fldCharType="begin"/>
        </w:r>
        <w:r>
          <w:instrText xml:space="preserve"> PAGEREF _Toc1756 \h </w:instrText>
        </w:r>
        <w:r>
          <w:fldChar w:fldCharType="separate"/>
        </w:r>
        <w:r>
          <w:t>15</w:t>
        </w:r>
        <w:r>
          <w:fldChar w:fldCharType="end"/>
        </w:r>
      </w:hyperlink>
    </w:p>
    <w:p>
      <w:pPr>
        <w:pStyle w:val="TOC2"/>
        <w:tabs>
          <w:tab w:val="right" w:leader="dot" w:pos="8306"/>
        </w:tabs>
      </w:pPr>
      <w:hyperlink w:anchor="_Toc28486" w:history="1">
        <w:r>
          <w:rPr>
            <w:rFonts w:ascii="仿宋" w:eastAsia="仿宋" w:hAnsi="仿宋" w:cs="仿宋" w:hint="eastAsia"/>
            <w:lang w:eastAsia="zh-CN"/>
          </w:rPr>
          <w:t>(二)、土建工程设计年限及安全等级</w:t>
        </w:r>
        <w:r>
          <w:tab/>
        </w:r>
        <w:r>
          <w:fldChar w:fldCharType="begin"/>
        </w:r>
        <w:r>
          <w:instrText xml:space="preserve"> PAGEREF _Toc28486 \h </w:instrText>
        </w:r>
        <w:r>
          <w:fldChar w:fldCharType="separate"/>
        </w:r>
        <w:r>
          <w:t>16</w:t>
        </w:r>
        <w:r>
          <w:fldChar w:fldCharType="end"/>
        </w:r>
      </w:hyperlink>
    </w:p>
    <w:p>
      <w:pPr>
        <w:pStyle w:val="TOC2"/>
        <w:tabs>
          <w:tab w:val="right" w:leader="dot" w:pos="8306"/>
        </w:tabs>
      </w:pPr>
      <w:hyperlink w:anchor="_Toc26310" w:history="1">
        <w:r>
          <w:rPr>
            <w:rFonts w:ascii="仿宋" w:eastAsia="仿宋" w:hAnsi="仿宋" w:cs="仿宋" w:hint="eastAsia"/>
            <w:lang w:eastAsia="zh-CN"/>
          </w:rPr>
          <w:t>(三)、建筑工程设计总体要求</w:t>
        </w:r>
        <w:r>
          <w:tab/>
        </w:r>
        <w:r>
          <w:fldChar w:fldCharType="begin"/>
        </w:r>
        <w:r>
          <w:instrText xml:space="preserve"> PAGEREF _Toc26310 \h </w:instrText>
        </w:r>
        <w:r>
          <w:fldChar w:fldCharType="separate"/>
        </w:r>
        <w:r>
          <w:t>17</w:t>
        </w:r>
        <w:r>
          <w:fldChar w:fldCharType="end"/>
        </w:r>
      </w:hyperlink>
    </w:p>
    <w:p>
      <w:pPr>
        <w:pStyle w:val="TOC2"/>
        <w:tabs>
          <w:tab w:val="right" w:leader="dot" w:pos="8306"/>
        </w:tabs>
      </w:pPr>
      <w:hyperlink w:anchor="_Toc21437" w:history="1">
        <w:r>
          <w:rPr>
            <w:rFonts w:ascii="仿宋" w:eastAsia="仿宋" w:hAnsi="仿宋" w:cs="仿宋" w:hint="eastAsia"/>
            <w:lang w:eastAsia="zh-CN"/>
          </w:rPr>
          <w:t>(四)、土建工程建设指标</w:t>
        </w:r>
        <w:r>
          <w:tab/>
        </w:r>
        <w:r>
          <w:fldChar w:fldCharType="begin"/>
        </w:r>
        <w:r>
          <w:instrText xml:space="preserve"> PAGEREF _Toc21437 \h </w:instrText>
        </w:r>
        <w:r>
          <w:fldChar w:fldCharType="separate"/>
        </w:r>
        <w:r>
          <w:t>18</w:t>
        </w:r>
        <w:r>
          <w:fldChar w:fldCharType="end"/>
        </w:r>
      </w:hyperlink>
    </w:p>
    <w:p>
      <w:pPr>
        <w:pStyle w:val="TOC1"/>
        <w:tabs>
          <w:tab w:val="right" w:leader="dot" w:pos="8306"/>
        </w:tabs>
      </w:pPr>
      <w:hyperlink w:anchor="_Toc8548" w:history="1">
        <w:r>
          <w:rPr>
            <w:rFonts w:ascii="仿宋" w:eastAsia="仿宋" w:hAnsi="仿宋" w:cs="仿宋" w:hint="eastAsia"/>
            <w:lang w:eastAsia="zh-CN"/>
          </w:rPr>
          <w:t>七、眼科光学器具项目人力资源管理</w:t>
        </w:r>
        <w:r>
          <w:tab/>
        </w:r>
        <w:r>
          <w:fldChar w:fldCharType="begin"/>
        </w:r>
        <w:r>
          <w:instrText xml:space="preserve"> PAGEREF _Toc8548 \h </w:instrText>
        </w:r>
        <w:r>
          <w:fldChar w:fldCharType="separate"/>
        </w:r>
        <w:r>
          <w:t>18</w:t>
        </w:r>
        <w:r>
          <w:fldChar w:fldCharType="end"/>
        </w:r>
      </w:hyperlink>
    </w:p>
    <w:p>
      <w:pPr>
        <w:pStyle w:val="TOC2"/>
        <w:tabs>
          <w:tab w:val="right" w:leader="dot" w:pos="8306"/>
        </w:tabs>
      </w:pPr>
      <w:hyperlink w:anchor="_Toc3582" w:history="1">
        <w:r>
          <w:rPr>
            <w:rFonts w:ascii="仿宋" w:eastAsia="仿宋" w:hAnsi="仿宋" w:cs="仿宋" w:hint="eastAsia"/>
            <w:lang w:eastAsia="zh-CN"/>
          </w:rPr>
          <w:t>(一)、建立健全的预算管理制度</w:t>
        </w:r>
        <w:r>
          <w:tab/>
        </w:r>
        <w:r>
          <w:fldChar w:fldCharType="begin"/>
        </w:r>
        <w:r>
          <w:instrText xml:space="preserve"> PAGEREF _Toc3582 \h </w:instrText>
        </w:r>
        <w:r>
          <w:fldChar w:fldCharType="separate"/>
        </w:r>
        <w:r>
          <w:t>18</w:t>
        </w:r>
        <w:r>
          <w:fldChar w:fldCharType="end"/>
        </w:r>
      </w:hyperlink>
    </w:p>
    <w:p>
      <w:pPr>
        <w:pStyle w:val="TOC2"/>
        <w:tabs>
          <w:tab w:val="right" w:leader="dot" w:pos="8306"/>
        </w:tabs>
      </w:pPr>
      <w:hyperlink w:anchor="_Toc19955" w:history="1">
        <w:r>
          <w:rPr>
            <w:rFonts w:ascii="仿宋" w:eastAsia="仿宋" w:hAnsi="仿宋" w:cs="仿宋" w:hint="eastAsia"/>
            <w:lang w:eastAsia="zh-CN"/>
          </w:rPr>
          <w:t>(二)、加强资金流动监控</w:t>
        </w:r>
        <w:r>
          <w:tab/>
        </w:r>
        <w:r>
          <w:fldChar w:fldCharType="begin"/>
        </w:r>
        <w:r>
          <w:instrText xml:space="preserve"> PAGEREF _Toc19955 \h </w:instrText>
        </w:r>
        <w:r>
          <w:fldChar w:fldCharType="separate"/>
        </w:r>
        <w:r>
          <w:t>20</w:t>
        </w:r>
        <w:r>
          <w:fldChar w:fldCharType="end"/>
        </w:r>
      </w:hyperlink>
    </w:p>
    <w:p>
      <w:pPr>
        <w:pStyle w:val="TOC2"/>
        <w:tabs>
          <w:tab w:val="right" w:leader="dot" w:pos="8306"/>
        </w:tabs>
      </w:pPr>
      <w:hyperlink w:anchor="_Toc10616" w:history="1">
        <w:r>
          <w:rPr>
            <w:rFonts w:ascii="仿宋" w:eastAsia="仿宋" w:hAnsi="仿宋" w:cs="仿宋" w:hint="eastAsia"/>
            <w:lang w:eastAsia="zh-CN"/>
          </w:rPr>
          <w:t>(三)、制定完善的风险控制机制</w:t>
        </w:r>
        <w:r>
          <w:tab/>
        </w:r>
        <w:r>
          <w:fldChar w:fldCharType="begin"/>
        </w:r>
        <w:r>
          <w:instrText xml:space="preserve"> PAGEREF _Toc10616 \h </w:instrText>
        </w:r>
        <w:r>
          <w:fldChar w:fldCharType="separate"/>
        </w:r>
        <w:r>
          <w:t>21</w:t>
        </w:r>
        <w:r>
          <w:fldChar w:fldCharType="end"/>
        </w:r>
      </w:hyperlink>
    </w:p>
    <w:p>
      <w:pPr>
        <w:pStyle w:val="TOC2"/>
        <w:tabs>
          <w:tab w:val="right" w:leader="dot" w:pos="8306"/>
        </w:tabs>
      </w:pPr>
      <w:hyperlink w:anchor="_Toc32425" w:history="1">
        <w:r>
          <w:rPr>
            <w:rFonts w:ascii="仿宋" w:eastAsia="仿宋" w:hAnsi="仿宋" w:cs="仿宋" w:hint="eastAsia"/>
            <w:lang w:eastAsia="zh-CN"/>
          </w:rPr>
          <w:t>(四)、优化成本管理</w:t>
        </w:r>
        <w:r>
          <w:tab/>
        </w:r>
        <w:r>
          <w:fldChar w:fldCharType="begin"/>
        </w:r>
        <w:r>
          <w:instrText xml:space="preserve"> PAGEREF _Toc32425 \h </w:instrText>
        </w:r>
        <w:r>
          <w:fldChar w:fldCharType="separate"/>
        </w:r>
        <w:r>
          <w:t>22</w:t>
        </w:r>
        <w:r>
          <w:fldChar w:fldCharType="end"/>
        </w:r>
      </w:hyperlink>
    </w:p>
    <w:p>
      <w:pPr>
        <w:pStyle w:val="TOC1"/>
        <w:tabs>
          <w:tab w:val="right" w:leader="dot" w:pos="8306"/>
        </w:tabs>
      </w:pPr>
      <w:hyperlink w:anchor="_Toc23048" w:history="1">
        <w:r>
          <w:rPr>
            <w:rFonts w:ascii="仿宋" w:eastAsia="仿宋" w:hAnsi="仿宋" w:cs="仿宋" w:hint="eastAsia"/>
            <w:lang w:eastAsia="zh-CN"/>
          </w:rPr>
          <w:t>八、眼科光学器具项目经营效益</w:t>
        </w:r>
        <w:r>
          <w:tab/>
        </w:r>
        <w:r>
          <w:fldChar w:fldCharType="begin"/>
        </w:r>
        <w:r>
          <w:instrText xml:space="preserve"> PAGEREF _Toc23048 \h </w:instrText>
        </w:r>
        <w:r>
          <w:fldChar w:fldCharType="separate"/>
        </w:r>
        <w:r>
          <w:t>23</w:t>
        </w:r>
        <w:r>
          <w:fldChar w:fldCharType="end"/>
        </w:r>
      </w:hyperlink>
    </w:p>
    <w:p>
      <w:pPr>
        <w:pStyle w:val="TOC2"/>
        <w:tabs>
          <w:tab w:val="right" w:leader="dot" w:pos="8306"/>
        </w:tabs>
      </w:pPr>
      <w:hyperlink w:anchor="_Toc16513" w:history="1">
        <w:r>
          <w:rPr>
            <w:rFonts w:ascii="仿宋" w:eastAsia="仿宋" w:hAnsi="仿宋" w:cs="仿宋" w:hint="eastAsia"/>
            <w:lang w:eastAsia="zh-CN"/>
          </w:rPr>
          <w:t>(一)、经济评价财务测算</w:t>
        </w:r>
        <w:r>
          <w:tab/>
        </w:r>
        <w:r>
          <w:fldChar w:fldCharType="begin"/>
        </w:r>
        <w:r>
          <w:instrText xml:space="preserve"> PAGEREF _Toc16513 \h </w:instrText>
        </w:r>
        <w:r>
          <w:fldChar w:fldCharType="separate"/>
        </w:r>
        <w:r>
          <w:t>23</w:t>
        </w:r>
        <w:r>
          <w:fldChar w:fldCharType="end"/>
        </w:r>
      </w:hyperlink>
    </w:p>
    <w:p>
      <w:pPr>
        <w:pStyle w:val="TOC2"/>
        <w:tabs>
          <w:tab w:val="right" w:leader="dot" w:pos="8306"/>
        </w:tabs>
      </w:pPr>
      <w:hyperlink w:anchor="_Toc18184" w:history="1">
        <w:r>
          <w:rPr>
            <w:rFonts w:ascii="仿宋" w:eastAsia="仿宋" w:hAnsi="仿宋" w:cs="仿宋" w:hint="eastAsia"/>
            <w:lang w:eastAsia="zh-CN"/>
          </w:rPr>
          <w:t>(二)、眼科光学器具项目盈利能力分析</w:t>
        </w:r>
        <w:r>
          <w:tab/>
        </w:r>
        <w:r>
          <w:fldChar w:fldCharType="begin"/>
        </w:r>
        <w:r>
          <w:instrText xml:space="preserve"> PAGEREF _Toc18184 \h </w:instrText>
        </w:r>
        <w:r>
          <w:fldChar w:fldCharType="separate"/>
        </w:r>
        <w:r>
          <w:t>25</w:t>
        </w:r>
        <w:r>
          <w:fldChar w:fldCharType="end"/>
        </w:r>
      </w:hyperlink>
    </w:p>
    <w:p>
      <w:pPr>
        <w:pStyle w:val="TOC1"/>
        <w:tabs>
          <w:tab w:val="right" w:leader="dot" w:pos="8306"/>
        </w:tabs>
      </w:pPr>
      <w:hyperlink w:anchor="_Toc23185" w:history="1">
        <w:r>
          <w:rPr>
            <w:rFonts w:ascii="仿宋" w:eastAsia="仿宋" w:hAnsi="仿宋" w:cs="仿宋" w:hint="eastAsia"/>
            <w:lang w:eastAsia="zh-CN"/>
          </w:rPr>
          <w:t>九、眼科光学器具项目技术管理</w:t>
        </w:r>
        <w:r>
          <w:tab/>
        </w:r>
        <w:r>
          <w:fldChar w:fldCharType="begin"/>
        </w:r>
        <w:r>
          <w:instrText xml:space="preserve"> PAGEREF _Toc23185 \h </w:instrText>
        </w:r>
        <w:r>
          <w:fldChar w:fldCharType="separate"/>
        </w:r>
        <w:r>
          <w:t>25</w:t>
        </w:r>
        <w:r>
          <w:fldChar w:fldCharType="end"/>
        </w:r>
      </w:hyperlink>
    </w:p>
    <w:p>
      <w:pPr>
        <w:pStyle w:val="TOC2"/>
        <w:tabs>
          <w:tab w:val="right" w:leader="dot" w:pos="8306"/>
        </w:tabs>
      </w:pPr>
      <w:hyperlink w:anchor="_Toc27595" w:history="1">
        <w:r>
          <w:rPr>
            <w:rFonts w:ascii="仿宋" w:eastAsia="仿宋" w:hAnsi="仿宋" w:cs="仿宋" w:hint="eastAsia"/>
            <w:lang w:eastAsia="zh-CN"/>
          </w:rPr>
          <w:t>(一)、技术方案选用方向</w:t>
        </w:r>
        <w:r>
          <w:tab/>
        </w:r>
        <w:r>
          <w:fldChar w:fldCharType="begin"/>
        </w:r>
        <w:r>
          <w:instrText xml:space="preserve"> PAGEREF _Toc27595 \h </w:instrText>
        </w:r>
        <w:r>
          <w:fldChar w:fldCharType="separate"/>
        </w:r>
        <w:r>
          <w:t>25</w:t>
        </w:r>
        <w:r>
          <w:fldChar w:fldCharType="end"/>
        </w:r>
      </w:hyperlink>
    </w:p>
    <w:p>
      <w:pPr>
        <w:pStyle w:val="TOC2"/>
        <w:tabs>
          <w:tab w:val="right" w:leader="dot" w:pos="8306"/>
        </w:tabs>
      </w:pPr>
      <w:hyperlink w:anchor="_Toc20752" w:history="1">
        <w:r>
          <w:rPr>
            <w:rFonts w:ascii="仿宋" w:eastAsia="仿宋" w:hAnsi="仿宋" w:cs="仿宋" w:hint="eastAsia"/>
            <w:lang w:eastAsia="zh-CN"/>
          </w:rPr>
          <w:t>(二)、工艺技术方案选用原则</w:t>
        </w:r>
        <w:r>
          <w:tab/>
        </w:r>
        <w:r>
          <w:fldChar w:fldCharType="begin"/>
        </w:r>
        <w:r>
          <w:instrText xml:space="preserve"> PAGEREF _Toc20752 \h </w:instrText>
        </w:r>
        <w:r>
          <w:fldChar w:fldCharType="separate"/>
        </w:r>
        <w:r>
          <w:t>27</w:t>
        </w:r>
        <w:r>
          <w:fldChar w:fldCharType="end"/>
        </w:r>
      </w:hyperlink>
    </w:p>
    <w:p>
      <w:pPr>
        <w:pStyle w:val="TOC2"/>
        <w:tabs>
          <w:tab w:val="right" w:leader="dot" w:pos="8306"/>
        </w:tabs>
      </w:pPr>
      <w:hyperlink w:anchor="_Toc8472" w:history="1">
        <w:r>
          <w:rPr>
            <w:rFonts w:ascii="仿宋" w:eastAsia="仿宋" w:hAnsi="仿宋" w:cs="仿宋" w:hint="eastAsia"/>
            <w:lang w:eastAsia="zh-CN"/>
          </w:rPr>
          <w:t>(三)、工艺技术方案要求</w:t>
        </w:r>
        <w:r>
          <w:tab/>
        </w:r>
        <w:r>
          <w:fldChar w:fldCharType="begin"/>
        </w:r>
        <w:r>
          <w:instrText xml:space="preserve"> PAGEREF _Toc8472 \h </w:instrText>
        </w:r>
        <w:r>
          <w:fldChar w:fldCharType="separate"/>
        </w:r>
        <w:r>
          <w:t>29</w:t>
        </w:r>
        <w:r>
          <w:fldChar w:fldCharType="end"/>
        </w:r>
      </w:hyperlink>
    </w:p>
    <w:p>
      <w:pPr>
        <w:pStyle w:val="TOC1"/>
        <w:tabs>
          <w:tab w:val="right" w:leader="dot" w:pos="8306"/>
        </w:tabs>
      </w:pPr>
      <w:hyperlink w:anchor="_Toc4459" w:history="1">
        <w:r>
          <w:rPr>
            <w:rFonts w:ascii="仿宋" w:eastAsia="仿宋" w:hAnsi="仿宋" w:cs="仿宋" w:hint="eastAsia"/>
            <w:lang w:eastAsia="zh-CN"/>
          </w:rPr>
          <w:t>十、生产安全保护</w:t>
        </w:r>
        <w:r>
          <w:tab/>
        </w:r>
        <w:r>
          <w:fldChar w:fldCharType="begin"/>
        </w:r>
        <w:r>
          <w:instrText xml:space="preserve"> PAGEREF _Toc4459 \h </w:instrText>
        </w:r>
        <w:r>
          <w:fldChar w:fldCharType="separate"/>
        </w:r>
        <w:r>
          <w:t>32</w:t>
        </w:r>
        <w:r>
          <w:fldChar w:fldCharType="end"/>
        </w:r>
      </w:hyperlink>
    </w:p>
    <w:p>
      <w:pPr>
        <w:pStyle w:val="TOC2"/>
        <w:tabs>
          <w:tab w:val="right" w:leader="dot" w:pos="8306"/>
        </w:tabs>
      </w:pPr>
      <w:hyperlink w:anchor="_Toc16226" w:history="1">
        <w:r>
          <w:rPr>
            <w:rFonts w:ascii="仿宋" w:eastAsia="仿宋" w:hAnsi="仿宋" w:cs="仿宋" w:hint="eastAsia"/>
            <w:lang w:eastAsia="zh-CN"/>
          </w:rPr>
          <w:t>(一)、消防安全</w:t>
        </w:r>
        <w:r>
          <w:tab/>
        </w:r>
        <w:r>
          <w:fldChar w:fldCharType="begin"/>
        </w:r>
        <w:r>
          <w:instrText xml:space="preserve"> PAGEREF _Toc16226 \h </w:instrText>
        </w:r>
        <w:r>
          <w:fldChar w:fldCharType="separate"/>
        </w:r>
        <w:r>
          <w:t>32</w:t>
        </w:r>
        <w:r>
          <w:fldChar w:fldCharType="end"/>
        </w:r>
      </w:hyperlink>
    </w:p>
    <w:p>
      <w:pPr>
        <w:pStyle w:val="TOC2"/>
        <w:tabs>
          <w:tab w:val="right" w:leader="dot" w:pos="8306"/>
        </w:tabs>
      </w:pPr>
      <w:hyperlink w:anchor="_Toc6170" w:history="1">
        <w:r>
          <w:rPr>
            <w:rFonts w:ascii="仿宋" w:eastAsia="仿宋" w:hAnsi="仿宋" w:cs="仿宋" w:hint="eastAsia"/>
            <w:lang w:eastAsia="zh-CN"/>
          </w:rPr>
          <w:t>(二)、防火防爆总图布置措施</w:t>
        </w:r>
        <w:r>
          <w:tab/>
        </w:r>
        <w:r>
          <w:fldChar w:fldCharType="begin"/>
        </w:r>
        <w:r>
          <w:instrText xml:space="preserve"> PAGEREF _Toc6170 \h </w:instrText>
        </w:r>
        <w:r>
          <w:fldChar w:fldCharType="separate"/>
        </w:r>
        <w:r>
          <w:t>33</w:t>
        </w:r>
        <w:r>
          <w:fldChar w:fldCharType="end"/>
        </w:r>
      </w:hyperlink>
    </w:p>
    <w:p>
      <w:pPr>
        <w:pStyle w:val="TOC2"/>
        <w:tabs>
          <w:tab w:val="right" w:leader="dot" w:pos="8306"/>
        </w:tabs>
      </w:pPr>
      <w:hyperlink w:anchor="_Toc1995" w:history="1">
        <w:r>
          <w:rPr>
            <w:rFonts w:ascii="仿宋" w:eastAsia="仿宋" w:hAnsi="仿宋" w:cs="仿宋" w:hint="eastAsia"/>
            <w:lang w:eastAsia="zh-CN"/>
          </w:rPr>
          <w:t>(三)、自然灾害防范措施</w:t>
        </w:r>
        <w:r>
          <w:tab/>
        </w:r>
        <w:r>
          <w:fldChar w:fldCharType="begin"/>
        </w:r>
        <w:r>
          <w:instrText xml:space="preserve"> PAGEREF _Toc1995 \h </w:instrText>
        </w:r>
        <w:r>
          <w:fldChar w:fldCharType="separate"/>
        </w:r>
        <w:r>
          <w:t>34</w:t>
        </w:r>
        <w:r>
          <w:fldChar w:fldCharType="end"/>
        </w:r>
      </w:hyperlink>
    </w:p>
    <w:p>
      <w:pPr>
        <w:pStyle w:val="TOC2"/>
        <w:tabs>
          <w:tab w:val="right" w:leader="dot" w:pos="8306"/>
        </w:tabs>
      </w:pPr>
      <w:hyperlink w:anchor="_Toc9754" w:history="1">
        <w:r>
          <w:rPr>
            <w:rFonts w:ascii="仿宋" w:eastAsia="仿宋" w:hAnsi="仿宋" w:cs="仿宋" w:hint="eastAsia"/>
            <w:lang w:eastAsia="zh-CN"/>
          </w:rPr>
          <w:t>(四)、安全色及安全标志使用要求</w:t>
        </w:r>
        <w:r>
          <w:tab/>
        </w:r>
        <w:r>
          <w:fldChar w:fldCharType="begin"/>
        </w:r>
        <w:r>
          <w:instrText xml:space="preserve"> PAGEREF _Toc9754 \h </w:instrText>
        </w:r>
        <w:r>
          <w:fldChar w:fldCharType="separate"/>
        </w:r>
        <w:r>
          <w:t>35</w:t>
        </w:r>
        <w:r>
          <w:fldChar w:fldCharType="end"/>
        </w:r>
      </w:hyperlink>
    </w:p>
    <w:p>
      <w:pPr>
        <w:pStyle w:val="TOC2"/>
        <w:tabs>
          <w:tab w:val="right" w:leader="dot" w:pos="8306"/>
        </w:tabs>
      </w:pPr>
      <w:hyperlink w:anchor="_Toc12855" w:history="1">
        <w:r>
          <w:rPr>
            <w:rFonts w:ascii="仿宋" w:eastAsia="仿宋" w:hAnsi="仿宋" w:cs="仿宋" w:hint="eastAsia"/>
            <w:lang w:eastAsia="zh-CN"/>
          </w:rPr>
          <w:t>(五)、防尘防毒措施</w:t>
        </w:r>
        <w:r>
          <w:tab/>
        </w:r>
        <w:r>
          <w:fldChar w:fldCharType="begin"/>
        </w:r>
        <w:r>
          <w:instrText xml:space="preserve"> PAGEREF _Toc12855 \h </w:instrText>
        </w:r>
        <w:r>
          <w:fldChar w:fldCharType="separate"/>
        </w:r>
        <w:r>
          <w:t>36</w:t>
        </w:r>
        <w:r>
          <w:fldChar w:fldCharType="end"/>
        </w:r>
      </w:hyperlink>
    </w:p>
    <w:p>
      <w:pPr>
        <w:pStyle w:val="TOC2"/>
        <w:tabs>
          <w:tab w:val="right" w:leader="dot" w:pos="8306"/>
        </w:tabs>
      </w:pPr>
      <w:hyperlink w:anchor="_Toc2868" w:history="1">
        <w:r>
          <w:rPr>
            <w:rFonts w:ascii="仿宋" w:eastAsia="仿宋" w:hAnsi="仿宋" w:cs="仿宋" w:hint="eastAsia"/>
            <w:lang w:eastAsia="zh-CN"/>
          </w:rPr>
          <w:t>(六)、防静电、触电防护及防雷措施</w:t>
        </w:r>
        <w:r>
          <w:tab/>
        </w:r>
        <w:r>
          <w:fldChar w:fldCharType="begin"/>
        </w:r>
        <w:r>
          <w:instrText xml:space="preserve"> PAGEREF _Toc2868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3" w:history="1">
        <w:r>
          <w:rPr>
            <w:rFonts w:ascii="仿宋" w:eastAsia="仿宋" w:hAnsi="仿宋" w:cs="仿宋" w:hint="eastAsia"/>
            <w:lang w:eastAsia="zh-CN"/>
          </w:rPr>
          <w:t>(七)、机械设备安全保障措施</w:t>
        </w:r>
        <w:r>
          <w:tab/>
        </w:r>
        <w:r>
          <w:fldChar w:fldCharType="begin"/>
        </w:r>
        <w:r>
          <w:instrText xml:space="preserve"> PAGEREF _Toc12533 \h </w:instrText>
        </w:r>
        <w:r>
          <w:fldChar w:fldCharType="separate"/>
        </w:r>
        <w:r>
          <w:t>38</w:t>
        </w:r>
        <w:r>
          <w:fldChar w:fldCharType="end"/>
        </w:r>
      </w:hyperlink>
    </w:p>
    <w:p>
      <w:pPr>
        <w:pStyle w:val="TOC1"/>
        <w:tabs>
          <w:tab w:val="right" w:leader="dot" w:pos="8306"/>
        </w:tabs>
      </w:pPr>
      <w:hyperlink w:anchor="_Toc29558" w:history="1">
        <w:r>
          <w:rPr>
            <w:rFonts w:ascii="仿宋" w:eastAsia="仿宋" w:hAnsi="仿宋" w:cs="仿宋" w:hint="eastAsia"/>
            <w:lang w:eastAsia="zh-CN"/>
          </w:rPr>
          <w:t>十一、眼科光学器具项目创新与研发</w:t>
        </w:r>
        <w:r>
          <w:tab/>
        </w:r>
        <w:r>
          <w:fldChar w:fldCharType="begin"/>
        </w:r>
        <w:r>
          <w:instrText xml:space="preserve"> PAGEREF _Toc29558 \h </w:instrText>
        </w:r>
        <w:r>
          <w:fldChar w:fldCharType="separate"/>
        </w:r>
        <w:r>
          <w:t>40</w:t>
        </w:r>
        <w:r>
          <w:fldChar w:fldCharType="end"/>
        </w:r>
      </w:hyperlink>
    </w:p>
    <w:p>
      <w:pPr>
        <w:pStyle w:val="TOC2"/>
        <w:tabs>
          <w:tab w:val="right" w:leader="dot" w:pos="8306"/>
        </w:tabs>
      </w:pPr>
      <w:hyperlink w:anchor="_Toc32467" w:history="1">
        <w:r>
          <w:rPr>
            <w:rFonts w:ascii="仿宋" w:eastAsia="仿宋" w:hAnsi="仿宋" w:cs="仿宋" w:hint="eastAsia"/>
            <w:lang w:eastAsia="zh-CN"/>
          </w:rPr>
          <w:t>(一)、创新策略与方向</w:t>
        </w:r>
        <w:r>
          <w:tab/>
        </w:r>
        <w:r>
          <w:fldChar w:fldCharType="begin"/>
        </w:r>
        <w:r>
          <w:instrText xml:space="preserve"> PAGEREF _Toc32467 \h </w:instrText>
        </w:r>
        <w:r>
          <w:fldChar w:fldCharType="separate"/>
        </w:r>
        <w:r>
          <w:t>40</w:t>
        </w:r>
        <w:r>
          <w:fldChar w:fldCharType="end"/>
        </w:r>
      </w:hyperlink>
    </w:p>
    <w:p>
      <w:pPr>
        <w:pStyle w:val="TOC2"/>
        <w:tabs>
          <w:tab w:val="right" w:leader="dot" w:pos="8306"/>
        </w:tabs>
      </w:pPr>
      <w:hyperlink w:anchor="_Toc22928" w:history="1">
        <w:r>
          <w:rPr>
            <w:rFonts w:ascii="仿宋" w:eastAsia="仿宋" w:hAnsi="仿宋" w:cs="仿宋" w:hint="eastAsia"/>
            <w:lang w:eastAsia="zh-CN"/>
          </w:rPr>
          <w:t>(二)、研发规划与投入</w:t>
        </w:r>
        <w:r>
          <w:tab/>
        </w:r>
        <w:r>
          <w:fldChar w:fldCharType="begin"/>
        </w:r>
        <w:r>
          <w:instrText xml:space="preserve"> PAGEREF _Toc22928 \h </w:instrText>
        </w:r>
        <w:r>
          <w:fldChar w:fldCharType="separate"/>
        </w:r>
        <w:r>
          <w:t>41</w:t>
        </w:r>
        <w:r>
          <w:fldChar w:fldCharType="end"/>
        </w:r>
      </w:hyperlink>
    </w:p>
    <w:p>
      <w:pPr>
        <w:pStyle w:val="TOC1"/>
        <w:tabs>
          <w:tab w:val="right" w:leader="dot" w:pos="8306"/>
        </w:tabs>
      </w:pPr>
      <w:hyperlink w:anchor="_Toc12940" w:history="1">
        <w:r>
          <w:rPr>
            <w:rFonts w:ascii="仿宋" w:eastAsia="仿宋" w:hAnsi="仿宋" w:cs="仿宋" w:hint="eastAsia"/>
            <w:lang w:eastAsia="zh-CN"/>
          </w:rPr>
          <w:t>十二、眼科光学器具项目社会影响</w:t>
        </w:r>
        <w:r>
          <w:tab/>
        </w:r>
        <w:r>
          <w:fldChar w:fldCharType="begin"/>
        </w:r>
        <w:r>
          <w:instrText xml:space="preserve"> PAGEREF _Toc12940 \h </w:instrText>
        </w:r>
        <w:r>
          <w:fldChar w:fldCharType="separate"/>
        </w:r>
        <w:r>
          <w:t>43</w:t>
        </w:r>
        <w:r>
          <w:fldChar w:fldCharType="end"/>
        </w:r>
      </w:hyperlink>
    </w:p>
    <w:p>
      <w:pPr>
        <w:pStyle w:val="TOC2"/>
        <w:tabs>
          <w:tab w:val="right" w:leader="dot" w:pos="8306"/>
        </w:tabs>
      </w:pPr>
      <w:hyperlink w:anchor="_Toc3311" w:history="1">
        <w:r>
          <w:rPr>
            <w:rFonts w:ascii="仿宋" w:eastAsia="仿宋" w:hAnsi="仿宋" w:cs="仿宋" w:hint="eastAsia"/>
            <w:lang w:eastAsia="zh-CN"/>
          </w:rPr>
          <w:t>(一)、社会责任与义务</w:t>
        </w:r>
        <w:r>
          <w:tab/>
        </w:r>
        <w:r>
          <w:fldChar w:fldCharType="begin"/>
        </w:r>
        <w:r>
          <w:instrText xml:space="preserve"> PAGEREF _Toc3311 \h </w:instrText>
        </w:r>
        <w:r>
          <w:fldChar w:fldCharType="separate"/>
        </w:r>
        <w:r>
          <w:t>43</w:t>
        </w:r>
        <w:r>
          <w:fldChar w:fldCharType="end"/>
        </w:r>
      </w:hyperlink>
    </w:p>
    <w:p>
      <w:pPr>
        <w:pStyle w:val="TOC2"/>
        <w:tabs>
          <w:tab w:val="right" w:leader="dot" w:pos="8306"/>
        </w:tabs>
      </w:pPr>
      <w:hyperlink w:anchor="_Toc10996" w:history="1">
        <w:r>
          <w:rPr>
            <w:rFonts w:ascii="仿宋" w:eastAsia="仿宋" w:hAnsi="仿宋" w:cs="仿宋" w:hint="eastAsia"/>
            <w:lang w:eastAsia="zh-CN"/>
          </w:rPr>
          <w:t>(二)、社会参与与沟通</w:t>
        </w:r>
        <w:r>
          <w:tab/>
        </w:r>
        <w:r>
          <w:fldChar w:fldCharType="begin"/>
        </w:r>
        <w:r>
          <w:instrText xml:space="preserve"> PAGEREF _Toc10996 \h </w:instrText>
        </w:r>
        <w:r>
          <w:fldChar w:fldCharType="separate"/>
        </w:r>
        <w:r>
          <w:t>44</w:t>
        </w:r>
        <w:r>
          <w:fldChar w:fldCharType="end"/>
        </w:r>
      </w:hyperlink>
    </w:p>
    <w:p>
      <w:pPr>
        <w:pStyle w:val="TOC1"/>
        <w:tabs>
          <w:tab w:val="right" w:leader="dot" w:pos="8306"/>
        </w:tabs>
      </w:pPr>
      <w:hyperlink w:anchor="_Toc29127" w:history="1">
        <w:r>
          <w:rPr>
            <w:rFonts w:ascii="仿宋" w:eastAsia="仿宋" w:hAnsi="仿宋" w:cs="仿宋" w:hint="eastAsia"/>
            <w:lang w:eastAsia="zh-CN"/>
          </w:rPr>
          <w:t>十三、眼科光学器具项目治理与监督</w:t>
        </w:r>
        <w:r>
          <w:tab/>
        </w:r>
        <w:r>
          <w:fldChar w:fldCharType="begin"/>
        </w:r>
        <w:r>
          <w:instrText xml:space="preserve"> PAGEREF _Toc29127 \h </w:instrText>
        </w:r>
        <w:r>
          <w:fldChar w:fldCharType="separate"/>
        </w:r>
        <w:r>
          <w:t>45</w:t>
        </w:r>
        <w:r>
          <w:fldChar w:fldCharType="end"/>
        </w:r>
      </w:hyperlink>
    </w:p>
    <w:p>
      <w:pPr>
        <w:pStyle w:val="TOC2"/>
        <w:tabs>
          <w:tab w:val="right" w:leader="dot" w:pos="8306"/>
        </w:tabs>
      </w:pPr>
      <w:hyperlink w:anchor="_Toc345" w:history="1">
        <w:r>
          <w:rPr>
            <w:rFonts w:ascii="仿宋" w:eastAsia="仿宋" w:hAnsi="仿宋" w:cs="仿宋" w:hint="eastAsia"/>
            <w:lang w:eastAsia="zh-CN"/>
          </w:rPr>
          <w:t>(一)、眼科光学器具项目治理结构</w:t>
        </w:r>
        <w:r>
          <w:tab/>
        </w:r>
        <w:r>
          <w:fldChar w:fldCharType="begin"/>
        </w:r>
        <w:r>
          <w:instrText xml:space="preserve"> PAGEREF _Toc345 \h </w:instrText>
        </w:r>
        <w:r>
          <w:fldChar w:fldCharType="separate"/>
        </w:r>
        <w:r>
          <w:t>45</w:t>
        </w:r>
        <w:r>
          <w:fldChar w:fldCharType="end"/>
        </w:r>
      </w:hyperlink>
    </w:p>
    <w:p>
      <w:pPr>
        <w:pStyle w:val="TOC2"/>
        <w:tabs>
          <w:tab w:val="right" w:leader="dot" w:pos="8306"/>
        </w:tabs>
      </w:pPr>
      <w:hyperlink w:anchor="_Toc4724" w:history="1">
        <w:r>
          <w:rPr>
            <w:rFonts w:ascii="仿宋" w:eastAsia="仿宋" w:hAnsi="仿宋" w:cs="仿宋" w:hint="eastAsia"/>
            <w:lang w:eastAsia="zh-CN"/>
          </w:rPr>
          <w:t>(二)、监督与审计</w:t>
        </w:r>
        <w:r>
          <w:tab/>
        </w:r>
        <w:r>
          <w:fldChar w:fldCharType="begin"/>
        </w:r>
        <w:r>
          <w:instrText xml:space="preserve"> PAGEREF _Toc4724 \h </w:instrText>
        </w:r>
        <w:r>
          <w:fldChar w:fldCharType="separate"/>
        </w:r>
        <w:r>
          <w:t>46</w:t>
        </w:r>
        <w:r>
          <w:fldChar w:fldCharType="end"/>
        </w:r>
      </w:hyperlink>
    </w:p>
    <w:p>
      <w:pPr>
        <w:pStyle w:val="TOC1"/>
        <w:tabs>
          <w:tab w:val="right" w:leader="dot" w:pos="8306"/>
        </w:tabs>
      </w:pPr>
      <w:hyperlink w:anchor="_Toc7136" w:history="1">
        <w:r>
          <w:rPr>
            <w:rFonts w:ascii="仿宋" w:eastAsia="仿宋" w:hAnsi="仿宋" w:cs="仿宋" w:hint="eastAsia"/>
            <w:lang w:eastAsia="zh-CN"/>
          </w:rPr>
          <w:t>十四、利益相关者分析与沟通计划</w:t>
        </w:r>
        <w:r>
          <w:tab/>
        </w:r>
        <w:r>
          <w:fldChar w:fldCharType="begin"/>
        </w:r>
        <w:r>
          <w:instrText xml:space="preserve"> PAGEREF _Toc7136 \h </w:instrText>
        </w:r>
        <w:r>
          <w:fldChar w:fldCharType="separate"/>
        </w:r>
        <w:r>
          <w:t>48</w:t>
        </w:r>
        <w:r>
          <w:fldChar w:fldCharType="end"/>
        </w:r>
      </w:hyperlink>
    </w:p>
    <w:p>
      <w:pPr>
        <w:pStyle w:val="TOC2"/>
        <w:tabs>
          <w:tab w:val="right" w:leader="dot" w:pos="8306"/>
        </w:tabs>
      </w:pPr>
      <w:hyperlink w:anchor="_Toc5333" w:history="1">
        <w:r>
          <w:rPr>
            <w:rFonts w:ascii="仿宋" w:eastAsia="仿宋" w:hAnsi="仿宋" w:cs="仿宋" w:hint="eastAsia"/>
            <w:lang w:eastAsia="zh-CN"/>
          </w:rPr>
          <w:t>(一)、利益相关者分析</w:t>
        </w:r>
        <w:r>
          <w:tab/>
        </w:r>
        <w:r>
          <w:fldChar w:fldCharType="begin"/>
        </w:r>
        <w:r>
          <w:instrText xml:space="preserve"> PAGEREF _Toc5333 \h </w:instrText>
        </w:r>
        <w:r>
          <w:fldChar w:fldCharType="separate"/>
        </w:r>
        <w:r>
          <w:t>48</w:t>
        </w:r>
        <w:r>
          <w:fldChar w:fldCharType="end"/>
        </w:r>
      </w:hyperlink>
    </w:p>
    <w:p>
      <w:pPr>
        <w:pStyle w:val="TOC2"/>
        <w:tabs>
          <w:tab w:val="right" w:leader="dot" w:pos="8306"/>
        </w:tabs>
      </w:pPr>
      <w:hyperlink w:anchor="_Toc18419" w:history="1">
        <w:r>
          <w:rPr>
            <w:rFonts w:ascii="仿宋" w:eastAsia="仿宋" w:hAnsi="仿宋" w:cs="仿宋" w:hint="eastAsia"/>
            <w:lang w:eastAsia="zh-CN"/>
          </w:rPr>
          <w:t>(二)、沟通计划</w:t>
        </w:r>
        <w:r>
          <w:tab/>
        </w:r>
        <w:r>
          <w:fldChar w:fldCharType="begin"/>
        </w:r>
        <w:r>
          <w:instrText xml:space="preserve"> PAGEREF _Toc18419 \h </w:instrText>
        </w:r>
        <w:r>
          <w:fldChar w:fldCharType="separate"/>
        </w:r>
        <w:r>
          <w:t>49</w:t>
        </w:r>
        <w:r>
          <w:fldChar w:fldCharType="end"/>
        </w:r>
      </w:hyperlink>
    </w:p>
    <w:p>
      <w:pPr>
        <w:pStyle w:val="TOC1"/>
        <w:tabs>
          <w:tab w:val="right" w:leader="dot" w:pos="8306"/>
        </w:tabs>
      </w:pPr>
      <w:hyperlink w:anchor="_Toc31635" w:history="1">
        <w:r>
          <w:rPr>
            <w:rFonts w:ascii="仿宋" w:eastAsia="仿宋" w:hAnsi="仿宋" w:cs="仿宋" w:hint="eastAsia"/>
            <w:lang w:eastAsia="zh-CN"/>
          </w:rPr>
          <w:t>十五、眼科光学器具项目实施保障措施</w:t>
        </w:r>
        <w:r>
          <w:tab/>
        </w:r>
        <w:r>
          <w:fldChar w:fldCharType="begin"/>
        </w:r>
        <w:r>
          <w:instrText xml:space="preserve"> PAGEREF _Toc31635 \h </w:instrText>
        </w:r>
        <w:r>
          <w:fldChar w:fldCharType="separate"/>
        </w:r>
        <w:r>
          <w:t>50</w:t>
        </w:r>
        <w:r>
          <w:fldChar w:fldCharType="end"/>
        </w:r>
      </w:hyperlink>
    </w:p>
    <w:p>
      <w:pPr>
        <w:pStyle w:val="TOC2"/>
        <w:tabs>
          <w:tab w:val="right" w:leader="dot" w:pos="8306"/>
        </w:tabs>
      </w:pPr>
      <w:hyperlink w:anchor="_Toc17658" w:history="1">
        <w:r>
          <w:rPr>
            <w:rFonts w:ascii="仿宋" w:eastAsia="仿宋" w:hAnsi="仿宋" w:cs="仿宋" w:hint="eastAsia"/>
            <w:lang w:eastAsia="zh-CN"/>
          </w:rPr>
          <w:t>(一)、眼科光学器具项目实施保障机制</w:t>
        </w:r>
        <w:r>
          <w:tab/>
        </w:r>
        <w:r>
          <w:fldChar w:fldCharType="begin"/>
        </w:r>
        <w:r>
          <w:instrText xml:space="preserve"> PAGEREF _Toc17658 \h </w:instrText>
        </w:r>
        <w:r>
          <w:fldChar w:fldCharType="separate"/>
        </w:r>
        <w:r>
          <w:t>50</w:t>
        </w:r>
        <w:r>
          <w:fldChar w:fldCharType="end"/>
        </w:r>
      </w:hyperlink>
    </w:p>
    <w:p>
      <w:pPr>
        <w:pStyle w:val="TOC2"/>
        <w:tabs>
          <w:tab w:val="right" w:leader="dot" w:pos="8306"/>
        </w:tabs>
      </w:pPr>
      <w:hyperlink w:anchor="_Toc6757" w:history="1">
        <w:r>
          <w:rPr>
            <w:rFonts w:ascii="仿宋" w:eastAsia="仿宋" w:hAnsi="仿宋" w:cs="仿宋" w:hint="eastAsia"/>
            <w:lang w:eastAsia="zh-CN"/>
          </w:rPr>
          <w:t>(二)、眼科光学器具项目法律合规要求</w:t>
        </w:r>
        <w:r>
          <w:tab/>
        </w:r>
        <w:r>
          <w:fldChar w:fldCharType="begin"/>
        </w:r>
        <w:r>
          <w:instrText xml:space="preserve"> PAGEREF _Toc6757 \h </w:instrText>
        </w:r>
        <w:r>
          <w:fldChar w:fldCharType="separate"/>
        </w:r>
        <w:r>
          <w:t>54</w:t>
        </w:r>
        <w:r>
          <w:fldChar w:fldCharType="end"/>
        </w:r>
      </w:hyperlink>
    </w:p>
    <w:p>
      <w:pPr>
        <w:pStyle w:val="TOC2"/>
        <w:tabs>
          <w:tab w:val="right" w:leader="dot" w:pos="8306"/>
        </w:tabs>
      </w:pPr>
      <w:hyperlink w:anchor="_Toc10734" w:history="1">
        <w:r>
          <w:rPr>
            <w:rFonts w:ascii="仿宋" w:eastAsia="仿宋" w:hAnsi="仿宋" w:cs="仿宋" w:hint="eastAsia"/>
            <w:lang w:eastAsia="zh-CN"/>
          </w:rPr>
          <w:t>(三)、眼科光学器具项目合同管理与法律事务</w:t>
        </w:r>
        <w:r>
          <w:tab/>
        </w:r>
        <w:r>
          <w:fldChar w:fldCharType="begin"/>
        </w:r>
        <w:r>
          <w:instrText xml:space="preserve"> PAGEREF _Toc10734 \h </w:instrText>
        </w:r>
        <w:r>
          <w:fldChar w:fldCharType="separate"/>
        </w:r>
        <w:r>
          <w:t>58</w:t>
        </w:r>
        <w:r>
          <w:fldChar w:fldCharType="end"/>
        </w:r>
      </w:hyperlink>
    </w:p>
    <w:p>
      <w:pPr>
        <w:pStyle w:val="TOC2"/>
        <w:tabs>
          <w:tab w:val="right" w:leader="dot" w:pos="8306"/>
        </w:tabs>
      </w:pPr>
      <w:hyperlink w:anchor="_Toc7649" w:history="1">
        <w:r>
          <w:rPr>
            <w:rFonts w:ascii="仿宋" w:eastAsia="仿宋" w:hAnsi="仿宋" w:cs="仿宋" w:hint="eastAsia"/>
            <w:lang w:eastAsia="zh-CN"/>
          </w:rPr>
          <w:t>(四)、眼科光学器具项目知识产权保护策略</w:t>
        </w:r>
        <w:r>
          <w:tab/>
        </w:r>
        <w:r>
          <w:fldChar w:fldCharType="begin"/>
        </w:r>
        <w:r>
          <w:instrText xml:space="preserve"> PAGEREF _Toc7649 \h </w:instrText>
        </w:r>
        <w:r>
          <w:fldChar w:fldCharType="separate"/>
        </w:r>
        <w:r>
          <w:t>64</w:t>
        </w:r>
        <w:r>
          <w:fldChar w:fldCharType="end"/>
        </w:r>
      </w:hyperlink>
    </w:p>
    <w:p>
      <w:pPr>
        <w:pStyle w:val="TOC1"/>
        <w:tabs>
          <w:tab w:val="right" w:leader="dot" w:pos="8306"/>
        </w:tabs>
      </w:pPr>
      <w:hyperlink w:anchor="_Toc9363" w:history="1">
        <w:r>
          <w:rPr>
            <w:rFonts w:ascii="仿宋" w:eastAsia="仿宋" w:hAnsi="仿宋" w:cs="仿宋" w:hint="eastAsia"/>
            <w:lang w:eastAsia="zh-CN"/>
          </w:rPr>
          <w:t>十六、质量管理体系</w:t>
        </w:r>
        <w:r>
          <w:tab/>
        </w:r>
        <w:r>
          <w:fldChar w:fldCharType="begin"/>
        </w:r>
        <w:r>
          <w:instrText xml:space="preserve"> PAGEREF _Toc9363 \h </w:instrText>
        </w:r>
        <w:r>
          <w:fldChar w:fldCharType="separate"/>
        </w:r>
        <w:r>
          <w:t>67</w:t>
        </w:r>
        <w:r>
          <w:fldChar w:fldCharType="end"/>
        </w:r>
      </w:hyperlink>
    </w:p>
    <w:p>
      <w:pPr>
        <w:pStyle w:val="TOC2"/>
        <w:tabs>
          <w:tab w:val="right" w:leader="dot" w:pos="8306"/>
        </w:tabs>
      </w:pPr>
      <w:hyperlink w:anchor="_Toc19024" w:history="1">
        <w:r>
          <w:rPr>
            <w:rFonts w:ascii="仿宋" w:eastAsia="仿宋" w:hAnsi="仿宋" w:cs="仿宋" w:hint="eastAsia"/>
            <w:lang w:eastAsia="zh-CN"/>
          </w:rPr>
          <w:t>(一)、质量目标与方针</w:t>
        </w:r>
        <w:r>
          <w:tab/>
        </w:r>
        <w:r>
          <w:fldChar w:fldCharType="begin"/>
        </w:r>
        <w:r>
          <w:instrText xml:space="preserve"> PAGEREF _Toc19024 \h </w:instrText>
        </w:r>
        <w:r>
          <w:fldChar w:fldCharType="separate"/>
        </w:r>
        <w:r>
          <w:t>67</w:t>
        </w:r>
        <w:r>
          <w:fldChar w:fldCharType="end"/>
        </w:r>
      </w:hyperlink>
    </w:p>
    <w:p>
      <w:pPr>
        <w:pStyle w:val="TOC2"/>
        <w:tabs>
          <w:tab w:val="right" w:leader="dot" w:pos="8306"/>
        </w:tabs>
      </w:pPr>
      <w:hyperlink w:anchor="_Toc18256" w:history="1">
        <w:r>
          <w:rPr>
            <w:rFonts w:ascii="仿宋" w:eastAsia="仿宋" w:hAnsi="仿宋" w:cs="仿宋" w:hint="eastAsia"/>
            <w:lang w:eastAsia="zh-CN"/>
          </w:rPr>
          <w:t>(二)、质量管理责任</w:t>
        </w:r>
        <w:r>
          <w:tab/>
        </w:r>
        <w:r>
          <w:fldChar w:fldCharType="begin"/>
        </w:r>
        <w:r>
          <w:instrText xml:space="preserve"> PAGEREF _Toc18256 \h </w:instrText>
        </w:r>
        <w:r>
          <w:fldChar w:fldCharType="separate"/>
        </w:r>
        <w:r>
          <w:t>68</w:t>
        </w:r>
        <w:r>
          <w:fldChar w:fldCharType="end"/>
        </w:r>
      </w:hyperlink>
    </w:p>
    <w:p>
      <w:pPr>
        <w:pStyle w:val="TOC2"/>
        <w:tabs>
          <w:tab w:val="right" w:leader="dot" w:pos="8306"/>
        </w:tabs>
      </w:pPr>
      <w:hyperlink w:anchor="_Toc29340" w:history="1">
        <w:r>
          <w:rPr>
            <w:rFonts w:ascii="仿宋" w:eastAsia="仿宋" w:hAnsi="仿宋" w:cs="仿宋" w:hint="eastAsia"/>
            <w:lang w:eastAsia="zh-CN"/>
          </w:rPr>
          <w:t>(三)、质量管理体系文件</w:t>
        </w:r>
        <w:r>
          <w:tab/>
        </w:r>
        <w:r>
          <w:fldChar w:fldCharType="begin"/>
        </w:r>
        <w:r>
          <w:instrText xml:space="preserve"> PAGEREF _Toc29340 \h </w:instrText>
        </w:r>
        <w:r>
          <w:fldChar w:fldCharType="separate"/>
        </w:r>
        <w:r>
          <w:t>69</w:t>
        </w:r>
        <w:r>
          <w:fldChar w:fldCharType="end"/>
        </w:r>
      </w:hyperlink>
    </w:p>
    <w:p>
      <w:pPr>
        <w:pStyle w:val="TOC2"/>
        <w:tabs>
          <w:tab w:val="right" w:leader="dot" w:pos="8306"/>
        </w:tabs>
      </w:pPr>
      <w:hyperlink w:anchor="_Toc770" w:history="1">
        <w:r>
          <w:rPr>
            <w:rFonts w:ascii="仿宋" w:eastAsia="仿宋" w:hAnsi="仿宋" w:cs="仿宋" w:hint="eastAsia"/>
            <w:lang w:eastAsia="zh-CN"/>
          </w:rPr>
          <w:t>(四)、质量培训与教育</w:t>
        </w:r>
        <w:r>
          <w:tab/>
        </w:r>
        <w:r>
          <w:fldChar w:fldCharType="begin"/>
        </w:r>
        <w:r>
          <w:instrText xml:space="preserve"> PAGEREF _Toc770 \h </w:instrText>
        </w:r>
        <w:r>
          <w:fldChar w:fldCharType="separate"/>
        </w:r>
        <w:r>
          <w:t>71</w:t>
        </w:r>
        <w:r>
          <w:fldChar w:fldCharType="end"/>
        </w:r>
      </w:hyperlink>
    </w:p>
    <w:p>
      <w:pPr>
        <w:pStyle w:val="TOC2"/>
        <w:tabs>
          <w:tab w:val="right" w:leader="dot" w:pos="8306"/>
        </w:tabs>
      </w:pPr>
      <w:hyperlink w:anchor="_Toc28512" w:history="1">
        <w:r>
          <w:rPr>
            <w:rFonts w:ascii="仿宋" w:eastAsia="仿宋" w:hAnsi="仿宋" w:cs="仿宋" w:hint="eastAsia"/>
            <w:lang w:eastAsia="zh-CN"/>
          </w:rPr>
          <w:t>(五)、质量审核与评价</w:t>
        </w:r>
        <w:r>
          <w:tab/>
        </w:r>
        <w:r>
          <w:fldChar w:fldCharType="begin"/>
        </w:r>
        <w:r>
          <w:instrText xml:space="preserve"> PAGEREF _Toc28512 \h </w:instrText>
        </w:r>
        <w:r>
          <w:fldChar w:fldCharType="separate"/>
        </w:r>
        <w:r>
          <w:t>72</w:t>
        </w:r>
        <w:r>
          <w:fldChar w:fldCharType="end"/>
        </w:r>
      </w:hyperlink>
    </w:p>
    <w:p>
      <w:pPr>
        <w:pStyle w:val="TOC2"/>
        <w:tabs>
          <w:tab w:val="right" w:leader="dot" w:pos="8306"/>
        </w:tabs>
      </w:pPr>
      <w:hyperlink w:anchor="_Toc5188" w:history="1">
        <w:r>
          <w:rPr>
            <w:rFonts w:ascii="仿宋" w:eastAsia="仿宋" w:hAnsi="仿宋" w:cs="仿宋" w:hint="eastAsia"/>
            <w:lang w:eastAsia="zh-CN"/>
          </w:rPr>
          <w:t>(六)、不符合与纠正措施</w:t>
        </w:r>
        <w:r>
          <w:tab/>
        </w:r>
        <w:r>
          <w:fldChar w:fldCharType="begin"/>
        </w:r>
        <w:r>
          <w:instrText xml:space="preserve"> PAGEREF _Toc5188 \h </w:instrText>
        </w:r>
        <w:r>
          <w:fldChar w:fldCharType="separate"/>
        </w:r>
        <w:r>
          <w:t>74</w:t>
        </w:r>
        <w:r>
          <w:fldChar w:fldCharType="end"/>
        </w:r>
      </w:hyperlink>
    </w:p>
    <w:p>
      <w:pPr>
        <w:pStyle w:val="TOC1"/>
        <w:tabs>
          <w:tab w:val="right" w:leader="dot" w:pos="8306"/>
        </w:tabs>
      </w:pPr>
      <w:hyperlink w:anchor="_Toc24463" w:history="1">
        <w:r>
          <w:rPr>
            <w:rFonts w:ascii="仿宋" w:eastAsia="仿宋" w:hAnsi="仿宋" w:cs="仿宋" w:hint="eastAsia"/>
            <w:lang w:eastAsia="zh-CN"/>
          </w:rPr>
          <w:t>十七、营销与推广策略</w:t>
        </w:r>
        <w:r>
          <w:tab/>
        </w:r>
        <w:r>
          <w:fldChar w:fldCharType="begin"/>
        </w:r>
        <w:r>
          <w:instrText xml:space="preserve"> PAGEREF _Toc24463 \h </w:instrText>
        </w:r>
        <w:r>
          <w:fldChar w:fldCharType="separate"/>
        </w:r>
        <w:r>
          <w:t>75</w:t>
        </w:r>
        <w:r>
          <w:fldChar w:fldCharType="end"/>
        </w:r>
      </w:hyperlink>
    </w:p>
    <w:p>
      <w:pPr>
        <w:pStyle w:val="TOC2"/>
        <w:tabs>
          <w:tab w:val="right" w:leader="dot" w:pos="8306"/>
        </w:tabs>
      </w:pPr>
      <w:hyperlink w:anchor="_Toc10231" w:history="1">
        <w:r>
          <w:rPr>
            <w:rFonts w:ascii="仿宋" w:eastAsia="仿宋" w:hAnsi="仿宋" w:cs="仿宋" w:hint="eastAsia"/>
            <w:lang w:eastAsia="zh-CN"/>
          </w:rPr>
          <w:t>(一)、产品/服务定位与特点</w:t>
        </w:r>
        <w:r>
          <w:tab/>
        </w:r>
        <w:r>
          <w:fldChar w:fldCharType="begin"/>
        </w:r>
        <w:r>
          <w:instrText xml:space="preserve"> PAGEREF _Toc10231 \h </w:instrText>
        </w:r>
        <w:r>
          <w:fldChar w:fldCharType="separate"/>
        </w:r>
        <w:r>
          <w:t>75</w:t>
        </w:r>
        <w:r>
          <w:fldChar w:fldCharType="end"/>
        </w:r>
      </w:hyperlink>
    </w:p>
    <w:p>
      <w:pPr>
        <w:pStyle w:val="TOC2"/>
        <w:tabs>
          <w:tab w:val="right" w:leader="dot" w:pos="8306"/>
        </w:tabs>
      </w:pPr>
      <w:hyperlink w:anchor="_Toc1881" w:history="1">
        <w:r>
          <w:rPr>
            <w:rFonts w:ascii="仿宋" w:eastAsia="仿宋" w:hAnsi="仿宋" w:cs="仿宋" w:hint="eastAsia"/>
            <w:lang w:eastAsia="zh-CN"/>
          </w:rPr>
          <w:t>(二)、市场定位与竞争分析</w:t>
        </w:r>
        <w:r>
          <w:tab/>
        </w:r>
        <w:r>
          <w:fldChar w:fldCharType="begin"/>
        </w:r>
        <w:r>
          <w:instrText xml:space="preserve"> PAGEREF _Toc1881 \h </w:instrText>
        </w:r>
        <w:r>
          <w:fldChar w:fldCharType="separate"/>
        </w:r>
        <w:r>
          <w:t>76</w:t>
        </w:r>
        <w:r>
          <w:fldChar w:fldCharType="end"/>
        </w:r>
      </w:hyperlink>
    </w:p>
    <w:p>
      <w:pPr>
        <w:pStyle w:val="TOC2"/>
        <w:tabs>
          <w:tab w:val="right" w:leader="dot" w:pos="8306"/>
        </w:tabs>
      </w:pPr>
      <w:hyperlink w:anchor="_Toc22803" w:history="1">
        <w:r>
          <w:rPr>
            <w:rFonts w:ascii="仿宋" w:eastAsia="仿宋" w:hAnsi="仿宋" w:cs="仿宋" w:hint="eastAsia"/>
            <w:lang w:eastAsia="zh-CN"/>
          </w:rPr>
          <w:t>(三)、营销渠道与策略</w:t>
        </w:r>
        <w:r>
          <w:tab/>
        </w:r>
        <w:r>
          <w:fldChar w:fldCharType="begin"/>
        </w:r>
        <w:r>
          <w:instrText xml:space="preserve"> PAGEREF _Toc22803 \h </w:instrText>
        </w:r>
        <w:r>
          <w:fldChar w:fldCharType="separate"/>
        </w:r>
        <w:r>
          <w:t>77</w:t>
        </w:r>
        <w:r>
          <w:fldChar w:fldCharType="end"/>
        </w:r>
      </w:hyperlink>
    </w:p>
    <w:p>
      <w:pPr>
        <w:pStyle w:val="TOC2"/>
        <w:tabs>
          <w:tab w:val="right" w:leader="dot" w:pos="8306"/>
        </w:tabs>
      </w:pPr>
      <w:hyperlink w:anchor="_Toc1846" w:history="1">
        <w:r>
          <w:rPr>
            <w:rFonts w:ascii="仿宋" w:eastAsia="仿宋" w:hAnsi="仿宋" w:cs="仿宋" w:hint="eastAsia"/>
            <w:lang w:eastAsia="zh-CN"/>
          </w:rPr>
          <w:t>(四)、推广与宣传活动</w:t>
        </w:r>
        <w:r>
          <w:tab/>
        </w:r>
        <w:r>
          <w:fldChar w:fldCharType="begin"/>
        </w:r>
        <w:r>
          <w:instrText xml:space="preserve"> PAGEREF _Toc1846 \h </w:instrText>
        </w:r>
        <w:r>
          <w:fldChar w:fldCharType="separate"/>
        </w:r>
        <w:r>
          <w:t>79</w:t>
        </w:r>
        <w:r>
          <w:fldChar w:fldCharType="end"/>
        </w:r>
      </w:hyperlink>
    </w:p>
    <w:p>
      <w:pPr>
        <w:pStyle w:val="TOC1"/>
        <w:tabs>
          <w:tab w:val="right" w:leader="dot" w:pos="8306"/>
        </w:tabs>
      </w:pPr>
      <w:hyperlink w:anchor="_Toc31244" w:history="1">
        <w:r>
          <w:rPr>
            <w:rFonts w:ascii="仿宋" w:eastAsia="仿宋" w:hAnsi="仿宋" w:cs="仿宋" w:hint="eastAsia"/>
            <w:lang w:eastAsia="zh-CN"/>
          </w:rPr>
          <w:t>十八、眼科光学器具项目实施时间节点</w:t>
        </w:r>
        <w:r>
          <w:tab/>
        </w:r>
        <w:r>
          <w:fldChar w:fldCharType="begin"/>
        </w:r>
        <w:r>
          <w:instrText xml:space="preserve"> PAGEREF _Toc31244 \h </w:instrText>
        </w:r>
        <w:r>
          <w:fldChar w:fldCharType="separate"/>
        </w:r>
        <w:r>
          <w:t>84</w:t>
        </w:r>
        <w:r>
          <w:fldChar w:fldCharType="end"/>
        </w:r>
      </w:hyperlink>
    </w:p>
    <w:p>
      <w:pPr>
        <w:pStyle w:val="TOC2"/>
        <w:tabs>
          <w:tab w:val="right" w:leader="dot" w:pos="8306"/>
        </w:tabs>
      </w:pPr>
      <w:hyperlink w:anchor="_Toc13370" w:history="1">
        <w:r>
          <w:rPr>
            <w:rFonts w:ascii="仿宋" w:eastAsia="仿宋" w:hAnsi="仿宋" w:cs="仿宋" w:hint="eastAsia"/>
            <w:lang w:eastAsia="zh-CN"/>
          </w:rPr>
          <w:t>(一)、眼科光学器具项目启动阶段时间节点</w:t>
        </w:r>
        <w:r>
          <w:tab/>
        </w:r>
        <w:r>
          <w:fldChar w:fldCharType="begin"/>
        </w:r>
        <w:r>
          <w:instrText xml:space="preserve"> PAGEREF _Toc13370 \h </w:instrText>
        </w:r>
        <w:r>
          <w:fldChar w:fldCharType="separate"/>
        </w:r>
        <w:r>
          <w:t>84</w:t>
        </w:r>
        <w:r>
          <w:fldChar w:fldCharType="end"/>
        </w:r>
      </w:hyperlink>
    </w:p>
    <w:p>
      <w:pPr>
        <w:pStyle w:val="TOC2"/>
        <w:tabs>
          <w:tab w:val="right" w:leader="dot" w:pos="8306"/>
        </w:tabs>
      </w:pPr>
      <w:hyperlink w:anchor="_Toc28239" w:history="1">
        <w:r>
          <w:rPr>
            <w:rFonts w:ascii="仿宋" w:eastAsia="仿宋" w:hAnsi="仿宋" w:cs="仿宋" w:hint="eastAsia"/>
            <w:lang w:eastAsia="zh-CN"/>
          </w:rPr>
          <w:t>(二)、眼科光学器具项目执行阶段时间节点</w:t>
        </w:r>
        <w:r>
          <w:tab/>
        </w:r>
        <w:r>
          <w:fldChar w:fldCharType="begin"/>
        </w:r>
        <w:r>
          <w:instrText xml:space="preserve"> PAGEREF _Toc28239 \h </w:instrText>
        </w:r>
        <w:r>
          <w:fldChar w:fldCharType="separate"/>
        </w:r>
        <w:r>
          <w:t>85</w:t>
        </w:r>
        <w:r>
          <w:fldChar w:fldCharType="end"/>
        </w:r>
      </w:hyperlink>
    </w:p>
    <w:p>
      <w:pPr>
        <w:pStyle w:val="TOC2"/>
        <w:tabs>
          <w:tab w:val="right" w:leader="dot" w:pos="8306"/>
        </w:tabs>
      </w:pPr>
      <w:hyperlink w:anchor="_Toc25635" w:history="1">
        <w:r>
          <w:rPr>
            <w:rFonts w:ascii="仿宋" w:eastAsia="仿宋" w:hAnsi="仿宋" w:cs="仿宋" w:hint="eastAsia"/>
            <w:lang w:eastAsia="zh-CN"/>
          </w:rPr>
          <w:t>(三)、眼科光学器具项目完成阶段时间节点</w:t>
        </w:r>
        <w:r>
          <w:tab/>
        </w:r>
        <w:r>
          <w:fldChar w:fldCharType="begin"/>
        </w:r>
        <w:r>
          <w:instrText xml:space="preserve"> PAGEREF _Toc25635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98"/>
      <w:r>
        <w:rPr>
          <w:rFonts w:ascii="仿宋" w:eastAsia="仿宋" w:hAnsi="仿宋" w:cs="仿宋" w:hint="eastAsia"/>
          <w:sz w:val="28"/>
          <w:lang w:eastAsia="zh-CN"/>
        </w:rPr>
        <w:t>一、眼科光学器具项目文档管理</w:t>
      </w:r>
      <w:bookmarkEnd w:id="2"/>
    </w:p>
    <w:p>
      <w:pPr>
        <w:pStyle w:val="Heading2"/>
        <w:rPr>
          <w:rFonts w:ascii="仿宋" w:eastAsia="仿宋" w:hAnsi="仿宋" w:cs="仿宋" w:hint="eastAsia"/>
          <w:lang w:eastAsia="zh-CN"/>
        </w:rPr>
      </w:pPr>
      <w:bookmarkStart w:id="3" w:name="_Toc129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眼科光学器具项目高度重视文档的质量和准确性，以支持眼科光学器具项目的各项活动和决策。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文档的编制始于眼科光学器具项目计划的初期，我们制定了详细的文档编制计划，明确了每个文档的内容、格式和编写责任人。在眼科光学器具项目启动阶段，我们首先编制了眼科光学器具项目章程，明确定义了眼科光学器具项目的目标、范围、风险等关键要素。随后，眼科光学器具项目团队根据计划陆续编制了需求文档、设计文档、测试文档等各类文档，确保眼科光学器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眼科光学器具项目管理中的重要环节，旨在确保眼科光学器具项目文档符合质量标准和眼科光学器具项目需求。在眼科光学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眼科光学器具项目相关利益方和专业领域的专家对文档进行独立审查。这有助于获取更全面、客观的反馈，确保眼科光学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眼科光学器具项目在文档编制与审查方面建立了严格的管理机制，通过规范的流程和多维度的审查，确保眼科光学器具项目文档的质量、准确性和可靠性，为眼科光学器具项目的顺利推进提供了有力支持。</w:t>
      </w:r>
    </w:p>
    <w:p>
      <w:pPr>
        <w:pStyle w:val="Heading2"/>
        <w:ind w:firstLine="560" w:firstLineChars="200"/>
        <w:rPr>
          <w:rFonts w:ascii="仿宋" w:eastAsia="仿宋" w:hAnsi="仿宋" w:cs="仿宋" w:hint="eastAsia"/>
          <w:sz w:val="28"/>
          <w:lang w:eastAsia="zh-CN"/>
        </w:rPr>
      </w:pPr>
      <w:bookmarkStart w:id="4" w:name="_Toc185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我们通过多渠道发布文档，包括电子邮件、眼科光学器具项目管理平台、内部网站等，以满足不同团队成员的偏好和需求。多渠道发布确保了信息的全面覆盖。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我们采用了精细的权限控制，确保只有授权人员可以访问敏感信息。这种安全措施保护了眼科光学器具项目文档的机密性，防止了未经授权的信息泄露。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5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眼科光学器具项目生命周期中一个至关重要的环节，直接关系到眼科光学器具项目信息的长期保存和历史记录的完整性。在眼科光学器具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540"/>
      <w:r>
        <w:rPr>
          <w:rFonts w:ascii="仿宋" w:eastAsia="仿宋" w:hAnsi="仿宋" w:cs="仿宋" w:hint="eastAsia"/>
          <w:sz w:val="28"/>
          <w:lang w:eastAsia="zh-CN"/>
        </w:rPr>
        <w:t>二、眼科光学器具项目建设背景及必要性分析</w:t>
      </w:r>
      <w:bookmarkEnd w:id="6"/>
    </w:p>
    <w:p>
      <w:pPr>
        <w:pStyle w:val="Heading2"/>
        <w:rPr>
          <w:rFonts w:ascii="仿宋" w:eastAsia="仿宋" w:hAnsi="仿宋" w:cs="仿宋" w:hint="eastAsia"/>
          <w:lang w:eastAsia="zh-CN"/>
        </w:rPr>
      </w:pPr>
      <w:bookmarkStart w:id="7" w:name="_Toc16710"/>
      <w:r>
        <w:rPr>
          <w:rFonts w:ascii="仿宋" w:eastAsia="仿宋" w:hAnsi="仿宋" w:cs="仿宋" w:hint="eastAsia"/>
          <w:lang w:eastAsia="zh-CN"/>
        </w:rPr>
        <w:t>(一)、眼科光学器具项目背景分析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眼科光学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眼科光学器具项目在这个潮流中的定位。同时，我们将关注行业内涌现的新兴机遇，以便眼科光学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眼科光学器具项目提供了强大的发展动力。我们将聚焦于行业内最新的技术发展趋势，包括但不限于人工智能、大数据分析、物联网等领域。通过深度的技术研究，我们将确保眼科光学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眼科光学器具项目发展的源泉。我们将投入更多的精力对市场需求进行深入剖析，超越表面的需求，深入挖掘潜在的市场痛点和机遇。通过对市场需求的细致了解，眼科光学器具项目将更有针对性地设计解决方案，满足市场的多样化需求，从而更好地促进眼科光学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眼科光学器具项目战略至关重要。我们将对竞争态势进行更为深入的分析，包括但不限于市场份额、产品特点、客户满意度等多个维度。通过深度的竞争分析，眼科光学器具项目将能够更准确地把握市场脉搏，制定具有竞争力的眼科光学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眼科光学器具项目的发展具有直接的影响。我们将进行更为全面的法规和政策分析，了解行业发展中的潜在法律风险和合规挑战。通过充分了解和遵守相关法规，眼科光学器具项目将确保在法律框架内合法合规运营，为眼科光学器具项目的稳健发展提供有力支持。</w:t>
      </w:r>
    </w:p>
    <w:p>
      <w:pPr>
        <w:pStyle w:val="Heading2"/>
        <w:ind w:firstLine="560" w:firstLineChars="200"/>
        <w:rPr>
          <w:rFonts w:ascii="仿宋" w:eastAsia="仿宋" w:hAnsi="仿宋" w:cs="仿宋" w:hint="eastAsia"/>
          <w:sz w:val="28"/>
          <w:lang w:eastAsia="zh-CN"/>
        </w:rPr>
      </w:pPr>
      <w:bookmarkStart w:id="8" w:name="_Toc30922"/>
      <w:r>
        <w:rPr>
          <w:rFonts w:ascii="仿宋" w:eastAsia="仿宋" w:hAnsi="仿宋" w:cs="仿宋" w:hint="eastAsia"/>
          <w:sz w:val="28"/>
          <w:lang w:eastAsia="zh-CN"/>
        </w:rPr>
        <w:t>(二)、眼科光学器具项目建设必要性分析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建设的迫切性源于对行业发展趋势的深刻洞察。我们正处于一个行业变革的时代，科技创新、数字化转型成为企业发展的关键动力。眼科光学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建设不仅仅是为了跟上潮流，更是为了通过技术创新推动企业的持续发展。通过引入先进的技术和解决方案，眼科光学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眼科光学器具项目的建设成为必然选择，通过提高产品质量、拓展服务领域，从而在竞争中获得更多的机会。眼科光学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眼科光学器具项目建设的必要性体现在对客户需求更精准的满足。通过眼科光学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眼科光学器具项目建设的背后是对企业持续创新的追求。只有通过不断创新，企业才能在竞争中立于不败之地。眼科光学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1572"/>
      <w:r>
        <w:rPr>
          <w:rFonts w:ascii="仿宋" w:eastAsia="仿宋" w:hAnsi="仿宋" w:cs="仿宋" w:hint="eastAsia"/>
          <w:sz w:val="28"/>
          <w:lang w:eastAsia="zh-CN"/>
        </w:rPr>
        <w:t>三、眼科光学器具项目可持续发展</w:t>
      </w:r>
      <w:bookmarkEnd w:id="9"/>
    </w:p>
    <w:p>
      <w:pPr>
        <w:pStyle w:val="Heading2"/>
        <w:rPr>
          <w:rFonts w:ascii="仿宋" w:eastAsia="仿宋" w:hAnsi="仿宋" w:cs="仿宋" w:hint="eastAsia"/>
          <w:lang w:eastAsia="zh-CN"/>
        </w:rPr>
      </w:pPr>
      <w:bookmarkStart w:id="10" w:name="_Toc1223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中，眼科光学器具项目团队着眼于未来，明确了可持续发展的战略方向。制定的具体可持续发展目标包括降低资源使用、采用环保技术、最大化社会效益等。这一步骤不仅有助于眼科光学器具项目在环保和社会责任方面达到最高标准，也为未来提供了明确的指引，确保眼科光学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可持续实践的融入眼科光学器具项目管理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眼科光学器具项目管理周期。从眼科光学器具项目规划开始，眼科光学器具项目团队就考虑了环境和社会的因素。在执行阶段，眼科光学器具项目团队积极推动绿色技术的应用，优化资源利用。此外，关注员工的社会责任，通过培训和沟通活动提高员工对可持续发展的认知，使他们能够在日常工作中践行可持续实践。这些举措不仅为眼科光学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033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扎根于眼科光学器具项目的可持续发展理念，我们深信环保与社会责任是眼科光学器具项目成功的关键支柱。在眼科光学器具项目的每一步，我们都致力于通过创新和实践，履行对环境和社会的坚定责任。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团队通过引入先进的环保技术、建立高效的废物处理系统以及推动能源节约措施，积极履行环保责任。定期的环保监测和评估确保眼科光学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不仅致力于自身可持续发展，还注重对社会的回馈。通过支持社区眼科光学器具项目、参与慈善事业、提供培训机会等方式，眼科光学器具项目积极履行社会责任。与当地社区建立积极互动，关注员工的工作与生活平衡，以及员工的身心健康，是眼科光学器具项目在社会责任层面的关键举措。这样的实践不仅增强了眼科光学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93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8016"/>
      <w:r>
        <w:rPr>
          <w:rFonts w:ascii="仿宋" w:eastAsia="仿宋" w:hAnsi="仿宋" w:cs="仿宋" w:hint="eastAsia"/>
          <w:lang w:eastAsia="zh-CN"/>
        </w:rPr>
        <w:t>(一)、眼科光学器具行业分析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眼科光学器具行业一直以来都是市场的关注焦点。行业内的发展趋势、竞争态势以及潜在机会都对眼科光学器具项目的推进产生深远的影响。通过深入研究行业的整体概貌，我们将更好地理解行业的核心特征，为眼科光学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行业，技术一直是推动创新和发展的关键因素。我们将对当前技术趋势进行详尽分析，包括但不限于人工智能、大数据应用、先进制造技术等。这有助于眼科光学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眼科光学器具项目成功的基础。我们将对主要竞争对手进行深入研究，包括其市场份额、产品特点、市场定位等。通过全面了解竞争对手的优势和劣势，眼科光学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7400"/>
      <w:r>
        <w:rPr>
          <w:rFonts w:ascii="仿宋" w:eastAsia="仿宋" w:hAnsi="仿宋" w:cs="仿宋" w:hint="eastAsia"/>
          <w:sz w:val="28"/>
          <w:lang w:eastAsia="zh-CN"/>
        </w:rPr>
        <w:t>(二)、眼科光学器具市场分析预测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眼科光学器具市场未来的增长趋势。这包括市场的整体规模、各细分领域的发展趋势等。眼科光学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眼科光学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眼科光学器具项目实施过程中需要充分考虑的因素。我们将对市场风险进行全面评估，包括但不限于政策法规风险、市场竞争风险、技术变革风险等。通过对潜在风险的深入分析，眼科光学器具项目可以制定相应的风险缓解策略，降低不确定性对眼科光学器具项目的影响。</w:t>
      </w:r>
    </w:p>
    <w:p>
      <w:pPr>
        <w:pStyle w:val="Heading1"/>
        <w:ind w:firstLine="560" w:firstLineChars="200"/>
        <w:rPr>
          <w:rFonts w:ascii="仿宋" w:eastAsia="仿宋" w:hAnsi="仿宋" w:cs="仿宋" w:hint="eastAsia"/>
          <w:sz w:val="28"/>
          <w:lang w:eastAsia="zh-CN"/>
        </w:rPr>
      </w:pPr>
      <w:bookmarkStart w:id="15" w:name="_Toc29880"/>
      <w:r>
        <w:rPr>
          <w:rFonts w:ascii="仿宋" w:eastAsia="仿宋" w:hAnsi="仿宋" w:cs="仿宋" w:hint="eastAsia"/>
          <w:sz w:val="28"/>
          <w:lang w:eastAsia="zh-CN"/>
        </w:rPr>
        <w:t>五、眼科光学器具项目建设单位说明</w:t>
      </w:r>
      <w:bookmarkEnd w:id="15"/>
    </w:p>
    <w:p>
      <w:pPr>
        <w:pStyle w:val="Heading2"/>
        <w:rPr>
          <w:rFonts w:ascii="仿宋" w:eastAsia="仿宋" w:hAnsi="仿宋" w:cs="仿宋" w:hint="eastAsia"/>
          <w:lang w:eastAsia="zh-CN"/>
        </w:rPr>
      </w:pPr>
      <w:bookmarkStart w:id="16" w:name="_Toc5601"/>
      <w:r>
        <w:rPr>
          <w:rFonts w:ascii="仿宋" w:eastAsia="仿宋" w:hAnsi="仿宋" w:cs="仿宋" w:hint="eastAsia"/>
          <w:lang w:eastAsia="zh-CN"/>
        </w:rPr>
        <w:t>(一)、眼科光学器具项目承办单位基本情况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847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眼科光学器具项目承办单位的XXXX，我们着眼于实现可持续的经济效益。通过技术创新和解决方案的提供，公司预计在眼科光学器具项目执行期间将获得可观的收入增长。这一收入来源主要包括眼科光学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同时，我们注重成本控制和效率提升，以确保眼科光学器具项目的可持续盈利。透过精细的管理和资源优化，公司期望实现眼科光学器具项目利润最大化。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眼科光学器具项目实施进行全面的投资评估，包括眼科光学器具项目启动阶段的资金投入和后续运营成本。通过对眼科光学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眼科光学器具项目实施过程中具备足够的资金流动性，公司将进行详尽的现金流分析。这包括资金需求的合理预测、眼科光学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6051"/>
      <w:r>
        <w:rPr>
          <w:rFonts w:ascii="仿宋" w:eastAsia="仿宋" w:hAnsi="仿宋" w:cs="仿宋" w:hint="eastAsia"/>
          <w:sz w:val="28"/>
          <w:lang w:eastAsia="zh-CN"/>
        </w:rPr>
        <w:t>六、眼科光学器具项目土建工程</w:t>
      </w:r>
      <w:bookmarkEnd w:id="18"/>
    </w:p>
    <w:p>
      <w:pPr>
        <w:pStyle w:val="Heading2"/>
        <w:rPr>
          <w:rFonts w:ascii="仿宋" w:eastAsia="仿宋" w:hAnsi="仿宋" w:cs="仿宋" w:hint="eastAsia"/>
          <w:lang w:eastAsia="zh-CN"/>
        </w:rPr>
      </w:pPr>
      <w:bookmarkStart w:id="19" w:name="_Toc175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在眼科光学器具项目的建筑工程设计中，我们将秉承一系列重要的设计原则，以确保眼科光学器具项目建筑在功能、美观、可持续性等方面达到最佳效果。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首要原则是确保建筑的功能性得到最大化的发挥。我们将充分理解眼科光学器具项目的实际需求，合理布局各个功能区域，保证建筑在满足业务需求的同时，提供高效的工作环境。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在建筑设计中，我们将综合考虑建设和运营成本。通过精细的经济效益分析，确保设计方案在高效利用资源的同时，对眼科光学器具项目的长期盈利能力有积极的贡献。</w:t>
      </w:r>
    </w:p>
    <w:p>
      <w:pPr>
        <w:pStyle w:val="Heading2"/>
        <w:ind w:firstLine="560" w:firstLineChars="200"/>
        <w:rPr>
          <w:rFonts w:ascii="仿宋" w:eastAsia="仿宋" w:hAnsi="仿宋" w:cs="仿宋" w:hint="eastAsia"/>
          <w:sz w:val="28"/>
          <w:lang w:eastAsia="zh-CN"/>
        </w:rPr>
      </w:pPr>
      <w:bookmarkStart w:id="20" w:name="_Toc2848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的土建工程设计中，我们将精准设定设计年限，结合眼科光学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https://d.book118.com/655321033314011111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25CF8"/>
    <w:rsid w:val="66125C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32103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2024-02-18T17:01:00Z</dcterms:created>
  <dcterms:modified xsi:type="dcterms:W3CDTF">2024-02-18T17:01:51Z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09B5BAE835364D759A62318722A0BEE6_11</vt:lpwstr>
  </property>
  <property fmtid="{D5CDD505-2E9C-101B-9397-08002B2CF9AE}" pid="3" name="KSOProductBuildVer">
    <vt:lpwstr>2052-12.1.0.16250</vt:lpwstr>
  </property>
</Properties>
</file>