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文具行业商业计划书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2414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_Toc22414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1" w:history="1">
        <w:r>
          <w:rPr>
            <w:rFonts w:ascii="仿宋" w:eastAsia="仿宋" w:hAnsi="仿宋" w:cs="仿宋" w:hint="eastAsia"/>
            <w:lang w:eastAsia="zh-CN"/>
          </w:rPr>
          <w:t>一、第八章员工绩效管理</w:t>
        </w:r>
        <w:r>
          <w:tab/>
        </w:r>
        <w:r>
          <w:fldChar w:fldCharType="begin"/>
        </w:r>
        <w:r>
          <w:instrText xml:space="preserve"> PAGEREF _Toc1161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0" w:history="1">
        <w:r>
          <w:rPr>
            <w:rFonts w:ascii="仿宋" w:eastAsia="仿宋" w:hAnsi="仿宋" w:cs="仿宋" w:hint="eastAsia"/>
            <w:lang w:eastAsia="zh-CN"/>
          </w:rPr>
          <w:t>(一)、绩效评估体系建立</w:t>
        </w:r>
        <w:r>
          <w:tab/>
        </w:r>
        <w:r>
          <w:fldChar w:fldCharType="begin"/>
        </w:r>
        <w:r>
          <w:instrText xml:space="preserve"> PAGEREF _Toc850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02" w:history="1">
        <w:r>
          <w:rPr>
            <w:rFonts w:ascii="仿宋" w:eastAsia="仿宋" w:hAnsi="仿宋" w:cs="仿宋" w:hint="eastAsia"/>
            <w:lang w:eastAsia="zh-CN"/>
          </w:rPr>
          <w:t>(二)、绩效考核与反馈</w:t>
        </w:r>
        <w:r>
          <w:tab/>
        </w:r>
        <w:r>
          <w:fldChar w:fldCharType="begin"/>
        </w:r>
        <w:r>
          <w:instrText xml:space="preserve"> PAGEREF _Toc4602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90" w:history="1">
        <w:r>
          <w:rPr>
            <w:rFonts w:ascii="仿宋" w:eastAsia="仿宋" w:hAnsi="仿宋" w:cs="仿宋" w:hint="eastAsia"/>
            <w:lang w:eastAsia="zh-CN"/>
          </w:rPr>
          <w:t>(三)、激励与奖惩机制</w:t>
        </w:r>
        <w:r>
          <w:tab/>
        </w:r>
        <w:r>
          <w:fldChar w:fldCharType="begin"/>
        </w:r>
        <w:r>
          <w:instrText xml:space="preserve"> PAGEREF _Toc12390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08" w:history="1">
        <w:r>
          <w:rPr>
            <w:rFonts w:ascii="仿宋" w:eastAsia="仿宋" w:hAnsi="仿宋" w:cs="仿宋" w:hint="eastAsia"/>
            <w:lang w:eastAsia="zh-CN"/>
          </w:rPr>
          <w:t>二、技术贸易</w:t>
        </w:r>
        <w:r>
          <w:tab/>
        </w:r>
        <w:r>
          <w:fldChar w:fldCharType="begin"/>
        </w:r>
        <w:r>
          <w:instrText xml:space="preserve"> PAGEREF _Toc29608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42" w:history="1">
        <w:r>
          <w:rPr>
            <w:rFonts w:ascii="仿宋" w:eastAsia="仿宋" w:hAnsi="仿宋" w:cs="仿宋" w:hint="eastAsia"/>
            <w:lang w:eastAsia="zh-CN"/>
          </w:rPr>
          <w:t>(一)、文具技术贸易</w:t>
        </w:r>
        <w:r>
          <w:tab/>
        </w:r>
        <w:r>
          <w:fldChar w:fldCharType="begin"/>
        </w:r>
        <w:r>
          <w:instrText xml:space="preserve"> PAGEREF _Toc5442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14" w:history="1">
        <w:r>
          <w:rPr>
            <w:rFonts w:ascii="仿宋" w:eastAsia="仿宋" w:hAnsi="仿宋" w:cs="仿宋" w:hint="eastAsia"/>
            <w:lang w:eastAsia="zh-CN"/>
          </w:rPr>
          <w:t>三、环境评价</w:t>
        </w:r>
        <w:r>
          <w:tab/>
        </w:r>
        <w:r>
          <w:fldChar w:fldCharType="begin"/>
        </w:r>
        <w:r>
          <w:instrText xml:space="preserve"> PAGEREF _Toc22914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08" w:history="1">
        <w:r>
          <w:rPr>
            <w:rFonts w:ascii="仿宋" w:eastAsia="仿宋" w:hAnsi="仿宋" w:cs="仿宋" w:hint="eastAsia"/>
            <w:lang w:eastAsia="zh-CN"/>
          </w:rPr>
          <w:t>(一)、环境评价概述</w:t>
        </w:r>
        <w:r>
          <w:tab/>
        </w:r>
        <w:r>
          <w:fldChar w:fldCharType="begin"/>
        </w:r>
        <w:r>
          <w:instrText xml:space="preserve"> PAGEREF _Toc4108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48" w:history="1">
        <w:r>
          <w:rPr>
            <w:rFonts w:ascii="仿宋" w:eastAsia="仿宋" w:hAnsi="仿宋" w:cs="仿宋" w:hint="eastAsia"/>
            <w:lang w:eastAsia="zh-CN"/>
          </w:rPr>
          <w:t>(二)、评价文具项目概况</w:t>
        </w:r>
        <w:r>
          <w:tab/>
        </w:r>
        <w:r>
          <w:fldChar w:fldCharType="begin"/>
        </w:r>
        <w:r>
          <w:instrText xml:space="preserve"> PAGEREF _Toc10048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86" w:history="1">
        <w:r>
          <w:rPr>
            <w:rFonts w:ascii="仿宋" w:eastAsia="仿宋" w:hAnsi="仿宋" w:cs="仿宋" w:hint="eastAsia"/>
            <w:lang w:eastAsia="zh-CN"/>
          </w:rPr>
          <w:t>(三)、环评单位的基本情况</w:t>
        </w:r>
        <w:r>
          <w:tab/>
        </w:r>
        <w:r>
          <w:fldChar w:fldCharType="begin"/>
        </w:r>
        <w:r>
          <w:instrText xml:space="preserve"> PAGEREF _Toc8986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52" w:history="1">
        <w:r>
          <w:rPr>
            <w:rFonts w:ascii="仿宋" w:eastAsia="仿宋" w:hAnsi="仿宋" w:cs="仿宋" w:hint="eastAsia"/>
            <w:lang w:eastAsia="zh-CN"/>
          </w:rPr>
          <w:t>(四)、评价范围及目的</w:t>
        </w:r>
        <w:r>
          <w:tab/>
        </w:r>
        <w:r>
          <w:fldChar w:fldCharType="begin"/>
        </w:r>
        <w:r>
          <w:instrText xml:space="preserve"> PAGEREF _Toc21852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14" w:history="1">
        <w:r>
          <w:rPr>
            <w:rFonts w:ascii="仿宋" w:eastAsia="仿宋" w:hAnsi="仿宋" w:cs="仿宋" w:hint="eastAsia"/>
            <w:lang w:eastAsia="zh-CN"/>
          </w:rPr>
          <w:t>(五)、评价依据</w:t>
        </w:r>
        <w:r>
          <w:tab/>
        </w:r>
        <w:r>
          <w:fldChar w:fldCharType="begin"/>
        </w:r>
        <w:r>
          <w:instrText xml:space="preserve"> PAGEREF _Toc20114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33" w:history="1">
        <w:r>
          <w:rPr>
            <w:rFonts w:ascii="仿宋" w:eastAsia="仿宋" w:hAnsi="仿宋" w:cs="仿宋" w:hint="eastAsia"/>
            <w:lang w:eastAsia="zh-CN"/>
          </w:rPr>
          <w:t>(六)、国家环保法律法规</w:t>
        </w:r>
        <w:r>
          <w:tab/>
        </w:r>
        <w:r>
          <w:fldChar w:fldCharType="begin"/>
        </w:r>
        <w:r>
          <w:instrText xml:space="preserve"> PAGEREF _Toc28333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37" w:history="1">
        <w:r>
          <w:rPr>
            <w:rFonts w:ascii="仿宋" w:eastAsia="仿宋" w:hAnsi="仿宋" w:cs="仿宋" w:hint="eastAsia"/>
            <w:lang w:eastAsia="zh-CN"/>
          </w:rPr>
          <w:t>(七)、地方环保规定</w:t>
        </w:r>
        <w:r>
          <w:tab/>
        </w:r>
        <w:r>
          <w:fldChar w:fldCharType="begin"/>
        </w:r>
        <w:r>
          <w:instrText xml:space="preserve"> PAGEREF _Toc30737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28" w:history="1">
        <w:r>
          <w:rPr>
            <w:rFonts w:ascii="仿宋" w:eastAsia="仿宋" w:hAnsi="仿宋" w:cs="仿宋" w:hint="eastAsia"/>
            <w:lang w:eastAsia="zh-CN"/>
          </w:rPr>
          <w:t>(八)、相关标准和技术规范</w:t>
        </w:r>
        <w:r>
          <w:tab/>
        </w:r>
        <w:r>
          <w:fldChar w:fldCharType="begin"/>
        </w:r>
        <w:r>
          <w:instrText xml:space="preserve"> PAGEREF _Toc14328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52" w:history="1">
        <w:r>
          <w:rPr>
            <w:rFonts w:ascii="仿宋" w:eastAsia="仿宋" w:hAnsi="仿宋" w:cs="仿宋" w:hint="eastAsia"/>
            <w:lang w:eastAsia="zh-CN"/>
          </w:rPr>
          <w:t>(九)、评价程序与方法</w:t>
        </w:r>
        <w:r>
          <w:tab/>
        </w:r>
        <w:r>
          <w:fldChar w:fldCharType="begin"/>
        </w:r>
        <w:r>
          <w:instrText xml:space="preserve"> PAGEREF _Toc22652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82" w:history="1">
        <w:r>
          <w:rPr>
            <w:rFonts w:ascii="仿宋" w:eastAsia="仿宋" w:hAnsi="仿宋" w:cs="仿宋" w:hint="eastAsia"/>
            <w:lang w:eastAsia="zh-CN"/>
          </w:rPr>
          <w:t>(十)、环境评价程序</w:t>
        </w:r>
        <w:r>
          <w:tab/>
        </w:r>
        <w:r>
          <w:fldChar w:fldCharType="begin"/>
        </w:r>
        <w:r>
          <w:instrText xml:space="preserve"> PAGEREF _Toc14582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85" w:history="1">
        <w:r>
          <w:rPr>
            <w:rFonts w:ascii="仿宋" w:eastAsia="仿宋" w:hAnsi="仿宋" w:cs="仿宋" w:hint="eastAsia"/>
            <w:lang w:eastAsia="zh-CN"/>
          </w:rPr>
          <w:t>(十一)、评价方法与技术路线</w:t>
        </w:r>
        <w:r>
          <w:tab/>
        </w:r>
        <w:r>
          <w:fldChar w:fldCharType="begin"/>
        </w:r>
        <w:r>
          <w:instrText xml:space="preserve"> PAGEREF _Toc26985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97" w:history="1">
        <w:r>
          <w:rPr>
            <w:rFonts w:ascii="仿宋" w:eastAsia="仿宋" w:hAnsi="仿宋" w:cs="仿宋" w:hint="eastAsia"/>
            <w:lang w:eastAsia="zh-CN"/>
          </w:rPr>
          <w:t>四、文具项目选址说明</w:t>
        </w:r>
        <w:r>
          <w:tab/>
        </w:r>
        <w:r>
          <w:fldChar w:fldCharType="begin"/>
        </w:r>
        <w:r>
          <w:instrText xml:space="preserve"> PAGEREF _Toc23197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12" w:history="1">
        <w:r>
          <w:rPr>
            <w:rFonts w:ascii="仿宋" w:eastAsia="仿宋" w:hAnsi="仿宋" w:cs="仿宋" w:hint="eastAsia"/>
            <w:lang w:eastAsia="zh-CN"/>
          </w:rPr>
          <w:t>(一)、文具项目选址原则</w:t>
        </w:r>
        <w:r>
          <w:tab/>
        </w:r>
        <w:r>
          <w:fldChar w:fldCharType="begin"/>
        </w:r>
        <w:r>
          <w:instrText xml:space="preserve"> PAGEREF _Toc22212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47" w:history="1">
        <w:r>
          <w:rPr>
            <w:rFonts w:ascii="仿宋" w:eastAsia="仿宋" w:hAnsi="仿宋" w:cs="仿宋" w:hint="eastAsia"/>
            <w:lang w:eastAsia="zh-CN"/>
          </w:rPr>
          <w:t>(二)、文具项目选址</w:t>
        </w:r>
        <w:r>
          <w:tab/>
        </w:r>
        <w:r>
          <w:fldChar w:fldCharType="begin"/>
        </w:r>
        <w:r>
          <w:instrText xml:space="preserve"> PAGEREF _Toc11447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15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_Toc24215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66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_Toc13566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78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_Toc6178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38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_Toc31838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80" w:history="1">
        <w:r>
          <w:rPr>
            <w:rFonts w:ascii="仿宋" w:eastAsia="仿宋" w:hAnsi="仿宋" w:cs="仿宋" w:hint="eastAsia"/>
            <w:lang w:eastAsia="zh-CN"/>
          </w:rPr>
          <w:t>(七)、总图布置方案</w:t>
        </w:r>
        <w:r>
          <w:tab/>
        </w:r>
        <w:r>
          <w:fldChar w:fldCharType="begin"/>
        </w:r>
        <w:r>
          <w:instrText xml:space="preserve"> PAGEREF _Toc9380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55" w:history="1">
        <w:r>
          <w:rPr>
            <w:rFonts w:ascii="仿宋" w:eastAsia="仿宋" w:hAnsi="仿宋" w:cs="仿宋" w:hint="eastAsia"/>
            <w:lang w:eastAsia="zh-CN"/>
          </w:rPr>
          <w:t>(八)、选址综合评价</w:t>
        </w:r>
        <w:r>
          <w:tab/>
        </w:r>
        <w:r>
          <w:fldChar w:fldCharType="begin"/>
        </w:r>
        <w:r>
          <w:instrText xml:space="preserve"> PAGEREF _Toc29455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74" w:history="1">
        <w:r>
          <w:rPr>
            <w:rFonts w:ascii="仿宋" w:eastAsia="仿宋" w:hAnsi="仿宋" w:cs="仿宋" w:hint="eastAsia"/>
            <w:lang w:eastAsia="zh-CN"/>
          </w:rPr>
          <w:t>五、文具企业战略的制定</w:t>
        </w:r>
        <w:r>
          <w:tab/>
        </w:r>
        <w:r>
          <w:fldChar w:fldCharType="begin"/>
        </w:r>
        <w:r>
          <w:instrText xml:space="preserve"> PAGEREF _Toc8074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98" w:history="1">
        <w:r>
          <w:rPr>
            <w:rFonts w:ascii="仿宋" w:eastAsia="仿宋" w:hAnsi="仿宋" w:cs="仿宋" w:hint="eastAsia"/>
            <w:lang w:eastAsia="zh-CN"/>
          </w:rPr>
          <w:t>(一)、文具企业战略的制定</w:t>
        </w:r>
        <w:r>
          <w:tab/>
        </w:r>
        <w:r>
          <w:fldChar w:fldCharType="begin"/>
        </w:r>
        <w:r>
          <w:instrText xml:space="preserve"> PAGEREF _Toc19098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07" w:history="1">
        <w:r>
          <w:rPr>
            <w:rFonts w:ascii="仿宋" w:eastAsia="仿宋" w:hAnsi="仿宋" w:cs="仿宋" w:hint="eastAsia"/>
            <w:lang w:eastAsia="zh-CN"/>
          </w:rPr>
          <w:t>六、申报单位及文具项目概论</w:t>
        </w:r>
        <w:r>
          <w:tab/>
        </w:r>
        <w:r>
          <w:fldChar w:fldCharType="begin"/>
        </w:r>
        <w:r>
          <w:instrText xml:space="preserve"> PAGEREF _Toc4307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46" w:history="1">
        <w:r>
          <w:rPr>
            <w:rFonts w:ascii="仿宋" w:eastAsia="仿宋" w:hAnsi="仿宋" w:cs="仿宋" w:hint="eastAsia"/>
            <w:lang w:eastAsia="zh-CN"/>
          </w:rPr>
          <w:t>(一)、文具项目概况</w:t>
        </w:r>
        <w:r>
          <w:tab/>
        </w:r>
        <w:r>
          <w:fldChar w:fldCharType="begin"/>
        </w:r>
        <w:r>
          <w:instrText xml:space="preserve"> PAGEREF _Toc7446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33" w:history="1">
        <w:r>
          <w:rPr>
            <w:rFonts w:ascii="仿宋" w:eastAsia="仿宋" w:hAnsi="仿宋" w:cs="仿宋" w:hint="eastAsia"/>
            <w:lang w:eastAsia="zh-CN"/>
          </w:rPr>
          <w:t>(二)、编制原则</w:t>
        </w:r>
        <w:r>
          <w:tab/>
        </w:r>
        <w:r>
          <w:fldChar w:fldCharType="begin"/>
        </w:r>
        <w:r>
          <w:instrText xml:space="preserve"> PAGEREF _Toc31733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73" w:history="1">
        <w:r>
          <w:rPr>
            <w:rFonts w:ascii="仿宋" w:eastAsia="仿宋" w:hAnsi="仿宋" w:cs="仿宋" w:hint="eastAsia"/>
            <w:lang w:eastAsia="zh-CN"/>
          </w:rPr>
          <w:t>(三)、编制依据</w:t>
        </w:r>
        <w:r>
          <w:tab/>
        </w:r>
        <w:r>
          <w:fldChar w:fldCharType="begin"/>
        </w:r>
        <w:r>
          <w:instrText xml:space="preserve"> PAGEREF _Toc13073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56" w:history="1">
        <w:r>
          <w:rPr>
            <w:rFonts w:ascii="仿宋" w:eastAsia="仿宋" w:hAnsi="仿宋" w:cs="仿宋" w:hint="eastAsia"/>
            <w:lang w:eastAsia="zh-CN"/>
          </w:rPr>
          <w:t>(四)、编制范围及内容</w:t>
        </w:r>
        <w:r>
          <w:tab/>
        </w:r>
        <w:r>
          <w:fldChar w:fldCharType="begin"/>
        </w:r>
        <w:r>
          <w:instrText xml:space="preserve"> PAGEREF _Toc13956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1" w:history="1">
        <w:r>
          <w:rPr>
            <w:rFonts w:ascii="仿宋" w:eastAsia="仿宋" w:hAnsi="仿宋" w:cs="仿宋" w:hint="eastAsia"/>
            <w:lang w:eastAsia="zh-CN"/>
          </w:rPr>
          <w:t>七、地理位置与选址分析</w:t>
        </w:r>
        <w:r>
          <w:tab/>
        </w:r>
        <w:r>
          <w:fldChar w:fldCharType="begin"/>
        </w:r>
        <w:r>
          <w:instrText xml:space="preserve"> PAGEREF _Toc1541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12" w:history="1">
        <w:r>
          <w:rPr>
            <w:rFonts w:ascii="仿宋" w:eastAsia="仿宋" w:hAnsi="仿宋" w:cs="仿宋" w:hint="eastAsia"/>
            <w:lang w:eastAsia="zh-CN"/>
          </w:rPr>
          <w:t>(一)、选址原则与考虑因素</w:t>
        </w:r>
        <w:r>
          <w:tab/>
        </w:r>
        <w:r>
          <w:fldChar w:fldCharType="begin"/>
        </w:r>
        <w:r>
          <w:instrText xml:space="preserve"> PAGEREF _Toc19812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82" w:history="1">
        <w:r>
          <w:rPr>
            <w:rFonts w:ascii="仿宋" w:eastAsia="仿宋" w:hAnsi="仿宋" w:cs="仿宋" w:hint="eastAsia"/>
            <w:lang w:eastAsia="zh-CN"/>
          </w:rPr>
          <w:t>(二)、地区概况</w:t>
        </w:r>
        <w:r>
          <w:tab/>
        </w:r>
        <w:r>
          <w:fldChar w:fldCharType="begin"/>
        </w:r>
        <w:r>
          <w:instrText xml:space="preserve"> PAGEREF _Toc19282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00" w:history="1">
        <w:r>
          <w:rPr>
            <w:rFonts w:ascii="仿宋" w:eastAsia="仿宋" w:hAnsi="仿宋" w:cs="仿宋" w:hint="eastAsia"/>
            <w:lang w:eastAsia="zh-CN"/>
          </w:rPr>
          <w:t>(三)、创新与社会经济发展</w:t>
        </w:r>
        <w:r>
          <w:tab/>
        </w:r>
        <w:r>
          <w:fldChar w:fldCharType="begin"/>
        </w:r>
        <w:r>
          <w:instrText xml:space="preserve"> PAGEREF _Toc13400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03" w:history="1">
        <w:r>
          <w:rPr>
            <w:rFonts w:ascii="仿宋" w:eastAsia="仿宋" w:hAnsi="仿宋" w:cs="仿宋" w:hint="eastAsia"/>
            <w:lang w:eastAsia="zh-CN"/>
          </w:rPr>
          <w:t>(四)、目标市场和产业导向</w:t>
        </w:r>
        <w:r>
          <w:tab/>
        </w:r>
        <w:r>
          <w:fldChar w:fldCharType="begin"/>
        </w:r>
        <w:r>
          <w:instrText xml:space="preserve"> PAGEREF _Toc29703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46" w:history="1">
        <w:r>
          <w:rPr>
            <w:rFonts w:ascii="仿宋" w:eastAsia="仿宋" w:hAnsi="仿宋" w:cs="仿宋" w:hint="eastAsia"/>
            <w:lang w:eastAsia="zh-CN"/>
          </w:rPr>
          <w:t>(五)、选址方案综合评估</w:t>
        </w:r>
        <w:r>
          <w:tab/>
        </w:r>
        <w:r>
          <w:fldChar w:fldCharType="begin"/>
        </w:r>
        <w:r>
          <w:instrText xml:space="preserve"> PAGEREF _Toc6946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2298" w:history="1">
        <w:r>
          <w:rPr>
            <w:rFonts w:ascii="仿宋" w:eastAsia="仿宋" w:hAnsi="仿宋" w:cs="仿宋" w:hint="eastAsia"/>
            <w:lang w:eastAsia="zh-CN"/>
          </w:rPr>
          <w:t>八、文具项目环境影响分析</w:t>
        </w:r>
        <w:r>
          <w:tab/>
        </w:r>
        <w:r>
          <w:fldChar w:fldCharType="begin"/>
        </w:r>
        <w:r>
          <w:instrText xml:space="preserve"> PAGEREF _Toc12298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02" w:history="1">
        <w:r>
          <w:rPr>
            <w:rFonts w:ascii="仿宋" w:eastAsia="仿宋" w:hAnsi="仿宋" w:cs="仿宋" w:hint="eastAsia"/>
            <w:lang w:eastAsia="zh-CN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_Toc23702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69" w:history="1">
        <w:r>
          <w:rPr>
            <w:rFonts w:ascii="仿宋" w:eastAsia="仿宋" w:hAnsi="仿宋" w:cs="仿宋" w:hint="eastAsia"/>
            <w:lang w:eastAsia="zh-CN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_Toc14169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94" w:history="1">
        <w:r>
          <w:rPr>
            <w:rFonts w:ascii="仿宋" w:eastAsia="仿宋" w:hAnsi="仿宋" w:cs="仿宋" w:hint="eastAsia"/>
            <w:lang w:eastAsia="zh-CN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_Toc24394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06" w:history="1">
        <w:r>
          <w:rPr>
            <w:rFonts w:ascii="仿宋" w:eastAsia="仿宋" w:hAnsi="仿宋" w:cs="仿宋" w:hint="eastAsia"/>
            <w:lang w:eastAsia="zh-CN"/>
          </w:rPr>
          <w:t>(四)、文具项目建设对区域经济的影响</w:t>
        </w:r>
        <w:r>
          <w:tab/>
        </w:r>
        <w:r>
          <w:fldChar w:fldCharType="begin"/>
        </w:r>
        <w:r>
          <w:instrText xml:space="preserve"> PAGEREF _Toc29306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66" w:history="1">
        <w:r>
          <w:rPr>
            <w:rFonts w:ascii="仿宋" w:eastAsia="仿宋" w:hAnsi="仿宋" w:cs="仿宋" w:hint="eastAsia"/>
            <w:lang w:eastAsia="zh-CN"/>
          </w:rPr>
          <w:t>(五)、废弃物处理</w:t>
        </w:r>
        <w:r>
          <w:tab/>
        </w:r>
        <w:r>
          <w:fldChar w:fldCharType="begin"/>
        </w:r>
        <w:r>
          <w:instrText xml:space="preserve"> PAGEREF _Toc15566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51" w:history="1">
        <w:r>
          <w:rPr>
            <w:rFonts w:ascii="仿宋" w:eastAsia="仿宋" w:hAnsi="仿宋" w:cs="仿宋" w:hint="eastAsia"/>
            <w:lang w:eastAsia="zh-CN"/>
          </w:rPr>
          <w:t>(六)、特殊环境影响分析</w:t>
        </w:r>
        <w:r>
          <w:tab/>
        </w:r>
        <w:r>
          <w:fldChar w:fldCharType="begin"/>
        </w:r>
        <w:r>
          <w:instrText xml:space="preserve"> PAGEREF _Toc9051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30" w:history="1">
        <w:r>
          <w:rPr>
            <w:rFonts w:ascii="仿宋" w:eastAsia="仿宋" w:hAnsi="仿宋" w:cs="仿宋" w:hint="eastAsia"/>
            <w:lang w:eastAsia="zh-CN"/>
          </w:rPr>
          <w:t>(七)、清洁生产</w:t>
        </w:r>
        <w:r>
          <w:tab/>
        </w:r>
        <w:r>
          <w:fldChar w:fldCharType="begin"/>
        </w:r>
        <w:r>
          <w:instrText xml:space="preserve"> PAGEREF _Toc27530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72" w:history="1">
        <w:r>
          <w:rPr>
            <w:rFonts w:ascii="仿宋" w:eastAsia="仿宋" w:hAnsi="仿宋" w:cs="仿宋" w:hint="eastAsia"/>
            <w:lang w:eastAsia="zh-CN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_Toc31272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20" w:history="1">
        <w:r>
          <w:rPr>
            <w:rFonts w:ascii="仿宋" w:eastAsia="仿宋" w:hAnsi="仿宋" w:cs="仿宋" w:hint="eastAsia"/>
            <w:lang w:eastAsia="zh-CN"/>
          </w:rPr>
          <w:t>九、投资方案</w:t>
        </w:r>
        <w:r>
          <w:tab/>
        </w:r>
        <w:r>
          <w:fldChar w:fldCharType="begin"/>
        </w:r>
        <w:r>
          <w:instrText xml:space="preserve"> PAGEREF _Toc18620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55" w:history="1">
        <w:r>
          <w:rPr>
            <w:rFonts w:ascii="仿宋" w:eastAsia="仿宋" w:hAnsi="仿宋" w:cs="仿宋" w:hint="eastAsia"/>
            <w:lang w:eastAsia="zh-CN"/>
          </w:rPr>
          <w:t>(一)、文具项目总投资构成分析</w:t>
        </w:r>
        <w:r>
          <w:tab/>
        </w:r>
        <w:r>
          <w:fldChar w:fldCharType="begin"/>
        </w:r>
        <w:r>
          <w:instrText xml:space="preserve"> PAGEREF _Toc7655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4" w:history="1">
        <w:r>
          <w:rPr>
            <w:rFonts w:ascii="仿宋" w:eastAsia="仿宋" w:hAnsi="仿宋" w:cs="仿宋" w:hint="eastAsia"/>
            <w:lang w:eastAsia="zh-CN"/>
          </w:rPr>
          <w:t>(二)、建设投资构成</w:t>
        </w:r>
        <w:r>
          <w:tab/>
        </w:r>
        <w:r>
          <w:fldChar w:fldCharType="begin"/>
        </w:r>
        <w:r>
          <w:instrText xml:space="preserve"> PAGEREF _Toc2854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89" w:history="1">
        <w:r>
          <w:rPr>
            <w:rFonts w:ascii="仿宋" w:eastAsia="仿宋" w:hAnsi="仿宋" w:cs="仿宋" w:hint="eastAsia"/>
            <w:lang w:eastAsia="zh-CN"/>
          </w:rPr>
          <w:t>(三)、资金筹措方式</w:t>
        </w:r>
        <w:r>
          <w:tab/>
        </w:r>
        <w:r>
          <w:fldChar w:fldCharType="begin"/>
        </w:r>
        <w:r>
          <w:instrText xml:space="preserve"> PAGEREF _Toc11989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74" w:history="1">
        <w:r>
          <w:rPr>
            <w:rFonts w:ascii="仿宋" w:eastAsia="仿宋" w:hAnsi="仿宋" w:cs="仿宋" w:hint="eastAsia"/>
            <w:lang w:eastAsia="zh-CN"/>
          </w:rPr>
          <w:t>(四)、投资分析</w:t>
        </w:r>
        <w:r>
          <w:tab/>
        </w:r>
        <w:r>
          <w:fldChar w:fldCharType="begin"/>
        </w:r>
        <w:r>
          <w:instrText xml:space="preserve"> PAGEREF _Toc11374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61" w:history="1">
        <w:r>
          <w:rPr>
            <w:rFonts w:ascii="仿宋" w:eastAsia="仿宋" w:hAnsi="仿宋" w:cs="仿宋" w:hint="eastAsia"/>
            <w:lang w:eastAsia="zh-CN"/>
          </w:rPr>
          <w:t>(五)、资金使用计划</w:t>
        </w:r>
        <w:r>
          <w:tab/>
        </w:r>
        <w:r>
          <w:fldChar w:fldCharType="begin"/>
        </w:r>
        <w:r>
          <w:instrText xml:space="preserve"> PAGEREF _Toc14561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0" w:history="1">
        <w:r>
          <w:rPr>
            <w:rFonts w:ascii="仿宋" w:eastAsia="仿宋" w:hAnsi="仿宋" w:cs="仿宋" w:hint="eastAsia"/>
            <w:lang w:eastAsia="zh-CN"/>
          </w:rPr>
          <w:t>(六)、文具项目融资方案</w:t>
        </w:r>
        <w:r>
          <w:tab/>
        </w:r>
        <w:r>
          <w:fldChar w:fldCharType="begin"/>
        </w:r>
        <w:r>
          <w:instrText xml:space="preserve"> PAGEREF _Toc1600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32" w:history="1">
        <w:r>
          <w:rPr>
            <w:rFonts w:ascii="仿宋" w:eastAsia="仿宋" w:hAnsi="仿宋" w:cs="仿宋" w:hint="eastAsia"/>
            <w:lang w:eastAsia="zh-CN"/>
          </w:rPr>
          <w:t>(七)、盈利模式和财务预测</w:t>
        </w:r>
        <w:r>
          <w:tab/>
        </w:r>
        <w:r>
          <w:fldChar w:fldCharType="begin"/>
        </w:r>
        <w:r>
          <w:instrText xml:space="preserve"> PAGEREF _Toc32432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3" w:history="1">
        <w:r>
          <w:rPr>
            <w:rFonts w:ascii="仿宋" w:eastAsia="仿宋" w:hAnsi="仿宋" w:cs="仿宋" w:hint="eastAsia"/>
            <w:lang w:eastAsia="zh-CN"/>
          </w:rPr>
          <w:t>十、投资估算</w:t>
        </w:r>
        <w:r>
          <w:tab/>
        </w:r>
        <w:r>
          <w:fldChar w:fldCharType="begin"/>
        </w:r>
        <w:r>
          <w:instrText xml:space="preserve"> PAGEREF _Toc2473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5" w:history="1">
        <w:r>
          <w:rPr>
            <w:rFonts w:ascii="仿宋" w:eastAsia="仿宋" w:hAnsi="仿宋" w:cs="仿宋" w:hint="eastAsia"/>
            <w:lang w:eastAsia="zh-CN"/>
          </w:rPr>
          <w:t>(一)、投资估算的编制说明</w:t>
        </w:r>
        <w:r>
          <w:tab/>
        </w:r>
        <w:r>
          <w:fldChar w:fldCharType="begin"/>
        </w:r>
        <w:r>
          <w:instrText xml:space="preserve"> PAGEREF _Toc2575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22" w:history="1">
        <w:r>
          <w:rPr>
            <w:rFonts w:ascii="仿宋" w:eastAsia="仿宋" w:hAnsi="仿宋" w:cs="仿宋" w:hint="eastAsia"/>
            <w:lang w:eastAsia="zh-CN"/>
          </w:rPr>
          <w:t>(二)、建设投资估算</w:t>
        </w:r>
        <w:r>
          <w:tab/>
        </w:r>
        <w:r>
          <w:fldChar w:fldCharType="begin"/>
        </w:r>
        <w:r>
          <w:instrText xml:space="preserve"> PAGEREF _Toc27222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21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_Toc5321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54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_Toc9354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11" w:history="1">
        <w:r>
          <w:rPr>
            <w:rFonts w:ascii="仿宋" w:eastAsia="仿宋" w:hAnsi="仿宋" w:cs="仿宋" w:hint="eastAsia"/>
            <w:lang w:eastAsia="zh-CN"/>
          </w:rPr>
          <w:t>(五)、文具项目总投资</w:t>
        </w:r>
        <w:r>
          <w:tab/>
        </w:r>
        <w:r>
          <w:fldChar w:fldCharType="begin"/>
        </w:r>
        <w:r>
          <w:instrText xml:space="preserve"> PAGEREF _Toc13611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72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_Toc15372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48" w:history="1">
        <w:r>
          <w:rPr>
            <w:rFonts w:ascii="仿宋" w:eastAsia="仿宋" w:hAnsi="仿宋" w:cs="仿宋" w:hint="eastAsia"/>
            <w:lang w:eastAsia="zh-CN"/>
          </w:rPr>
          <w:t>十一、文具项目建设符合性</w:t>
        </w:r>
        <w:r>
          <w:tab/>
        </w:r>
        <w:r>
          <w:fldChar w:fldCharType="begin"/>
        </w:r>
        <w:r>
          <w:instrText xml:space="preserve"> PAGEREF _Toc21448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57" w:history="1">
        <w:r>
          <w:rPr>
            <w:rFonts w:ascii="仿宋" w:eastAsia="仿宋" w:hAnsi="仿宋" w:cs="仿宋" w:hint="eastAsia"/>
            <w:lang w:eastAsia="zh-CN"/>
          </w:rPr>
          <w:t>(一)、产业发展政策符合性</w:t>
        </w:r>
        <w:r>
          <w:tab/>
        </w:r>
        <w:r>
          <w:fldChar w:fldCharType="begin"/>
        </w:r>
        <w:r>
          <w:instrText xml:space="preserve"> PAGEREF _Toc17257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07" w:history="1">
        <w:r>
          <w:rPr>
            <w:rFonts w:ascii="仿宋" w:eastAsia="仿宋" w:hAnsi="仿宋" w:cs="仿宋" w:hint="eastAsia"/>
            <w:lang w:eastAsia="zh-CN"/>
          </w:rPr>
          <w:t>(二)、文具项目选址与用地规划相容性</w:t>
        </w:r>
        <w:r>
          <w:tab/>
        </w:r>
        <w:r>
          <w:fldChar w:fldCharType="begin"/>
        </w:r>
        <w:r>
          <w:instrText xml:space="preserve"> PAGEREF _Toc23607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52" w:history="1">
        <w:r>
          <w:rPr>
            <w:rFonts w:ascii="仿宋" w:eastAsia="仿宋" w:hAnsi="仿宋" w:cs="仿宋" w:hint="eastAsia"/>
            <w:lang w:eastAsia="zh-CN"/>
          </w:rPr>
          <w:t>十二、组织机构管理</w:t>
        </w:r>
        <w:r>
          <w:tab/>
        </w:r>
        <w:r>
          <w:fldChar w:fldCharType="begin"/>
        </w:r>
        <w:r>
          <w:instrText xml:space="preserve"> PAGEREF _Toc30252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47" w:history="1">
        <w:r>
          <w:rPr>
            <w:rFonts w:ascii="仿宋" w:eastAsia="仿宋" w:hAnsi="仿宋" w:cs="仿宋" w:hint="eastAsia"/>
            <w:lang w:eastAsia="zh-CN"/>
          </w:rPr>
          <w:t>(一)、人力资源配置</w:t>
        </w:r>
        <w:r>
          <w:tab/>
        </w:r>
        <w:r>
          <w:fldChar w:fldCharType="begin"/>
        </w:r>
        <w:r>
          <w:instrText xml:space="preserve"> PAGEREF _Toc26847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22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_Toc17922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53" w:history="1">
        <w:r>
          <w:rPr>
            <w:rFonts w:ascii="仿宋" w:eastAsia="仿宋" w:hAnsi="仿宋" w:cs="仿宋" w:hint="eastAsia"/>
            <w:lang w:eastAsia="zh-CN"/>
          </w:rPr>
          <w:t>十三、文具行业品牌策略</w:t>
        </w:r>
        <w:r>
          <w:tab/>
        </w:r>
        <w:r>
          <w:fldChar w:fldCharType="begin"/>
        </w:r>
        <w:r>
          <w:instrText xml:space="preserve"> PAGEREF _Toc27153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11" w:history="1">
        <w:r>
          <w:rPr>
            <w:rFonts w:ascii="仿宋" w:eastAsia="仿宋" w:hAnsi="仿宋" w:cs="仿宋" w:hint="eastAsia"/>
            <w:lang w:eastAsia="zh-CN"/>
          </w:rPr>
          <w:t>(一)、产品定位策略</w:t>
        </w:r>
        <w:r>
          <w:tab/>
        </w:r>
        <w:r>
          <w:fldChar w:fldCharType="begin"/>
        </w:r>
        <w:r>
          <w:instrText xml:space="preserve"> PAGEREF _Toc31211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3" w:history="1">
        <w:r>
          <w:rPr>
            <w:rFonts w:ascii="仿宋" w:eastAsia="仿宋" w:hAnsi="仿宋" w:cs="仿宋" w:hint="eastAsia"/>
            <w:lang w:eastAsia="zh-CN"/>
          </w:rPr>
          <w:t>(二)、市场推广策略</w:t>
        </w:r>
        <w:r>
          <w:tab/>
        </w:r>
        <w:r>
          <w:fldChar w:fldCharType="begin"/>
        </w:r>
        <w:r>
          <w:instrText xml:space="preserve"> PAGEREF _Toc2813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95" w:history="1">
        <w:r>
          <w:rPr>
            <w:rFonts w:ascii="仿宋" w:eastAsia="仿宋" w:hAnsi="仿宋" w:cs="仿宋" w:hint="eastAsia"/>
            <w:lang w:eastAsia="zh-CN"/>
          </w:rPr>
          <w:t>(三)、品牌形象建设策略</w:t>
        </w:r>
        <w:r>
          <w:tab/>
        </w:r>
        <w:r>
          <w:fldChar w:fldCharType="begin"/>
        </w:r>
        <w:r>
          <w:instrText xml:space="preserve"> PAGEREF _Toc14295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463" w:history="1">
        <w:r>
          <w:rPr>
            <w:rFonts w:ascii="仿宋" w:eastAsia="仿宋" w:hAnsi="仿宋" w:cs="仿宋" w:hint="eastAsia"/>
            <w:lang w:eastAsia="zh-CN"/>
          </w:rPr>
          <w:t>十四、公司基本情况</w:t>
        </w:r>
        <w:r>
          <w:tab/>
        </w:r>
        <w:r>
          <w:fldChar w:fldCharType="begin"/>
        </w:r>
        <w:r>
          <w:instrText xml:space="preserve"> PAGEREF _Toc27463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14" w:history="1">
        <w:r>
          <w:rPr>
            <w:rFonts w:ascii="仿宋" w:eastAsia="仿宋" w:hAnsi="仿宋" w:cs="仿宋" w:hint="eastAsia"/>
            <w:lang w:eastAsia="zh-CN"/>
          </w:rPr>
          <w:t>(一)、公司基本信息</w:t>
        </w:r>
        <w:r>
          <w:tab/>
        </w:r>
        <w:r>
          <w:fldChar w:fldCharType="begin"/>
        </w:r>
        <w:r>
          <w:instrText xml:space="preserve"> PAGEREF _Toc21614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17" w:history="1">
        <w:r>
          <w:rPr>
            <w:rFonts w:ascii="仿宋" w:eastAsia="仿宋" w:hAnsi="仿宋" w:cs="仿宋" w:hint="eastAsia"/>
            <w:lang w:eastAsia="zh-CN"/>
          </w:rPr>
          <w:t>(二)、公司简介</w:t>
        </w:r>
        <w:r>
          <w:tab/>
        </w:r>
        <w:r>
          <w:fldChar w:fldCharType="begin"/>
        </w:r>
        <w:r>
          <w:instrText xml:space="preserve"> PAGEREF _Toc14917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40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_Toc25040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24" w:history="1">
        <w:r>
          <w:rPr>
            <w:rFonts w:ascii="仿宋" w:eastAsia="仿宋" w:hAnsi="仿宋" w:cs="仿宋" w:hint="eastAsia"/>
            <w:lang w:eastAsia="zh-CN"/>
          </w:rPr>
          <w:t>(四)、核心人员介绍</w:t>
        </w:r>
        <w:r>
          <w:tab/>
        </w:r>
        <w:r>
          <w:fldChar w:fldCharType="begin"/>
        </w:r>
        <w:r>
          <w:instrText xml:space="preserve"> PAGEREF _Toc26924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40" w:history="1">
        <w:r>
          <w:rPr>
            <w:rFonts w:ascii="仿宋" w:eastAsia="仿宋" w:hAnsi="仿宋" w:cs="仿宋" w:hint="eastAsia"/>
            <w:lang w:eastAsia="zh-CN"/>
          </w:rPr>
          <w:t>(五)、经营宗旨</w:t>
        </w:r>
        <w:r>
          <w:tab/>
        </w:r>
        <w:r>
          <w:fldChar w:fldCharType="begin"/>
        </w:r>
        <w:r>
          <w:instrText xml:space="preserve"> PAGEREF _Toc32140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54" w:history="1">
        <w:r>
          <w:rPr>
            <w:rFonts w:ascii="仿宋" w:eastAsia="仿宋" w:hAnsi="仿宋" w:cs="仿宋" w:hint="eastAsia"/>
            <w:lang w:eastAsia="zh-CN"/>
          </w:rPr>
          <w:t>(六)、公司发展规划</w:t>
        </w:r>
        <w:r>
          <w:tab/>
        </w:r>
        <w:r>
          <w:fldChar w:fldCharType="begin"/>
        </w:r>
        <w:r>
          <w:instrText xml:space="preserve"> PAGEREF _Toc5054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73" w:history="1">
        <w:r>
          <w:rPr>
            <w:rFonts w:ascii="仿宋" w:eastAsia="仿宋" w:hAnsi="仿宋" w:cs="仿宋" w:hint="eastAsia"/>
            <w:lang w:eastAsia="zh-CN"/>
          </w:rPr>
          <w:t>十五、员工多元化与包容性管理</w:t>
        </w:r>
        <w:r>
          <w:tab/>
        </w:r>
        <w:r>
          <w:fldChar w:fldCharType="begin"/>
        </w:r>
        <w:r>
          <w:instrText xml:space="preserve"> PAGEREF _Toc7973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32" w:history="1">
        <w:r>
          <w:rPr>
            <w:rFonts w:ascii="仿宋" w:eastAsia="仿宋" w:hAnsi="仿宋" w:cs="仿宋" w:hint="eastAsia"/>
            <w:lang w:eastAsia="zh-CN"/>
          </w:rPr>
          <w:t>(一)、员工多元化的价值与挑战</w:t>
        </w:r>
        <w:r>
          <w:tab/>
        </w:r>
        <w:r>
          <w:fldChar w:fldCharType="begin"/>
        </w:r>
        <w:r>
          <w:instrText xml:space="preserve"> PAGEREF _Toc31532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54" w:history="1">
        <w:r>
          <w:rPr>
            <w:rFonts w:ascii="仿宋" w:eastAsia="仿宋" w:hAnsi="仿宋" w:cs="仿宋" w:hint="eastAsia"/>
            <w:lang w:eastAsia="zh-CN"/>
          </w:rPr>
          <w:t>(二)、员工包容性政策与实践</w:t>
        </w:r>
        <w:r>
          <w:tab/>
        </w:r>
        <w:r>
          <w:fldChar w:fldCharType="begin"/>
        </w:r>
        <w:r>
          <w:instrText xml:space="preserve"> PAGEREF _Toc29654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3404" w:history="1">
        <w:r>
          <w:rPr>
            <w:rFonts w:ascii="仿宋" w:eastAsia="仿宋" w:hAnsi="仿宋" w:cs="仿宋" w:hint="eastAsia"/>
            <w:lang w:eastAsia="zh-CN"/>
          </w:rPr>
          <w:t>(三)、多元与包容性文化的培育与维护</w:t>
        </w:r>
        <w:r>
          <w:tab/>
        </w:r>
        <w:r>
          <w:fldChar w:fldCharType="begin"/>
        </w:r>
        <w:r>
          <w:instrText xml:space="preserve"> PAGEREF _Toc3404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01" w:history="1">
        <w:r>
          <w:rPr>
            <w:rFonts w:ascii="仿宋" w:eastAsia="仿宋" w:hAnsi="仿宋" w:cs="仿宋" w:hint="eastAsia"/>
            <w:lang w:eastAsia="zh-CN"/>
          </w:rPr>
          <w:t>十六、环境风险应急预案</w:t>
        </w:r>
        <w:r>
          <w:tab/>
        </w:r>
        <w:r>
          <w:fldChar w:fldCharType="begin"/>
        </w:r>
        <w:r>
          <w:instrText xml:space="preserve"> PAGEREF _Toc31101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4" w:history="1">
        <w:r>
          <w:rPr>
            <w:rFonts w:ascii="仿宋" w:eastAsia="仿宋" w:hAnsi="仿宋" w:cs="仿宋" w:hint="eastAsia"/>
            <w:lang w:eastAsia="zh-CN"/>
          </w:rPr>
          <w:t>(一)、环境风险评估基础</w:t>
        </w:r>
        <w:r>
          <w:tab/>
        </w:r>
        <w:r>
          <w:fldChar w:fldCharType="begin"/>
        </w:r>
        <w:r>
          <w:instrText xml:space="preserve"> PAGEREF _Toc604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96" w:history="1">
        <w:r>
          <w:rPr>
            <w:rFonts w:ascii="仿宋" w:eastAsia="仿宋" w:hAnsi="仿宋" w:cs="仿宋" w:hint="eastAsia"/>
            <w:lang w:eastAsia="zh-CN"/>
          </w:rPr>
          <w:t>(二)、应急预案的制定</w:t>
        </w:r>
        <w:r>
          <w:tab/>
        </w:r>
        <w:r>
          <w:fldChar w:fldCharType="begin"/>
        </w:r>
        <w:r>
          <w:instrText xml:space="preserve"> PAGEREF _Toc22996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43" w:history="1">
        <w:r>
          <w:rPr>
            <w:rFonts w:ascii="仿宋" w:eastAsia="仿宋" w:hAnsi="仿宋" w:cs="仿宋" w:hint="eastAsia"/>
            <w:lang w:eastAsia="zh-CN"/>
          </w:rPr>
          <w:t>(三)、应急组织和协调</w:t>
        </w:r>
        <w:r>
          <w:tab/>
        </w:r>
        <w:r>
          <w:fldChar w:fldCharType="begin"/>
        </w:r>
        <w:r>
          <w:instrText xml:space="preserve"> PAGEREF _Toc11743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68" w:history="1">
        <w:r>
          <w:rPr>
            <w:rFonts w:ascii="仿宋" w:eastAsia="仿宋" w:hAnsi="仿宋" w:cs="仿宋" w:hint="eastAsia"/>
            <w:lang w:eastAsia="zh-CN"/>
          </w:rPr>
          <w:t>(四)、应急物资和设备准备</w:t>
        </w:r>
        <w:r>
          <w:tab/>
        </w:r>
        <w:r>
          <w:fldChar w:fldCharType="begin"/>
        </w:r>
        <w:r>
          <w:instrText xml:space="preserve"> PAGEREF _Toc20568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37" w:history="1">
        <w:r>
          <w:rPr>
            <w:rFonts w:ascii="仿宋" w:eastAsia="仿宋" w:hAnsi="仿宋" w:cs="仿宋" w:hint="eastAsia"/>
            <w:lang w:eastAsia="zh-CN"/>
          </w:rPr>
          <w:t>(五)、应急演练</w:t>
        </w:r>
        <w:r>
          <w:tab/>
        </w:r>
        <w:r>
          <w:fldChar w:fldCharType="begin"/>
        </w:r>
        <w:r>
          <w:instrText xml:space="preserve"> PAGEREF _Toc17237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66" w:history="1">
        <w:r>
          <w:rPr>
            <w:rFonts w:ascii="仿宋" w:eastAsia="仿宋" w:hAnsi="仿宋" w:cs="仿宋" w:hint="eastAsia"/>
            <w:lang w:eastAsia="zh-CN"/>
          </w:rPr>
          <w:t>(六)、事故发生时的处置</w:t>
        </w:r>
        <w:r>
          <w:tab/>
        </w:r>
        <w:r>
          <w:fldChar w:fldCharType="begin"/>
        </w:r>
        <w:r>
          <w:instrText xml:space="preserve"> PAGEREF _Toc30866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10" w:history="1">
        <w:r>
          <w:rPr>
            <w:rFonts w:ascii="仿宋" w:eastAsia="仿宋" w:hAnsi="仿宋" w:cs="仿宋" w:hint="eastAsia"/>
            <w:lang w:eastAsia="zh-CN"/>
          </w:rPr>
          <w:t>十七、制度建设与员工手册</w:t>
        </w:r>
        <w:r>
          <w:tab/>
        </w:r>
        <w:r>
          <w:fldChar w:fldCharType="begin"/>
        </w:r>
        <w:r>
          <w:instrText xml:space="preserve"> PAGEREF _Toc5610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10" w:history="1">
        <w:r>
          <w:rPr>
            <w:rFonts w:ascii="仿宋" w:eastAsia="仿宋" w:hAnsi="仿宋" w:cs="仿宋" w:hint="eastAsia"/>
            <w:lang w:eastAsia="zh-CN"/>
          </w:rPr>
          <w:t>(一)、公司制度建设</w:t>
        </w:r>
        <w:r>
          <w:tab/>
        </w:r>
        <w:r>
          <w:fldChar w:fldCharType="begin"/>
        </w:r>
        <w:r>
          <w:instrText xml:space="preserve"> PAGEREF _Toc4010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59" w:history="1">
        <w:r>
          <w:rPr>
            <w:rFonts w:ascii="仿宋" w:eastAsia="仿宋" w:hAnsi="仿宋" w:cs="仿宋" w:hint="eastAsia"/>
            <w:lang w:eastAsia="zh-CN"/>
          </w:rPr>
          <w:t>(二)、员工手册编制</w:t>
        </w:r>
        <w:r>
          <w:tab/>
        </w:r>
        <w:r>
          <w:fldChar w:fldCharType="begin"/>
        </w:r>
        <w:r>
          <w:instrText xml:space="preserve"> PAGEREF _Toc21059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91" w:history="1">
        <w:r>
          <w:rPr>
            <w:rFonts w:ascii="仿宋" w:eastAsia="仿宋" w:hAnsi="仿宋" w:cs="仿宋" w:hint="eastAsia"/>
            <w:lang w:eastAsia="zh-CN"/>
          </w:rPr>
          <w:t>(三)、制度宣导与培训</w:t>
        </w:r>
        <w:r>
          <w:tab/>
        </w:r>
        <w:r>
          <w:fldChar w:fldCharType="begin"/>
        </w:r>
        <w:r>
          <w:instrText xml:space="preserve"> PAGEREF _Toc19291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71" w:history="1">
        <w:r>
          <w:rPr>
            <w:rFonts w:ascii="仿宋" w:eastAsia="仿宋" w:hAnsi="仿宋" w:cs="仿宋" w:hint="eastAsia"/>
            <w:lang w:eastAsia="zh-CN"/>
          </w:rPr>
          <w:t>(四)、制度执行与监督</w:t>
        </w:r>
        <w:r>
          <w:tab/>
        </w:r>
        <w:r>
          <w:fldChar w:fldCharType="begin"/>
        </w:r>
        <w:r>
          <w:instrText xml:space="preserve"> PAGEREF _Toc27671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92" w:history="1">
        <w:r>
          <w:rPr>
            <w:rFonts w:ascii="仿宋" w:eastAsia="仿宋" w:hAnsi="仿宋" w:cs="仿宋" w:hint="eastAsia"/>
            <w:lang w:eastAsia="zh-CN"/>
          </w:rPr>
          <w:t>(五)、制度优化与更新</w:t>
        </w:r>
        <w:r>
          <w:tab/>
        </w:r>
        <w:r>
          <w:fldChar w:fldCharType="begin"/>
        </w:r>
        <w:r>
          <w:instrText xml:space="preserve"> PAGEREF _Toc14792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7" w:history="1">
        <w:r>
          <w:rPr>
            <w:rFonts w:ascii="仿宋" w:eastAsia="仿宋" w:hAnsi="仿宋" w:cs="仿宋" w:hint="eastAsia"/>
            <w:lang w:eastAsia="zh-CN"/>
          </w:rPr>
          <w:t>十八、品牌建设与市场定位</w:t>
        </w:r>
        <w:r>
          <w:tab/>
        </w:r>
        <w:r>
          <w:fldChar w:fldCharType="begin"/>
        </w:r>
        <w:r>
          <w:instrText xml:space="preserve"> PAGEREF _Toc1337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17" w:history="1">
        <w:r>
          <w:rPr>
            <w:rFonts w:ascii="仿宋" w:eastAsia="仿宋" w:hAnsi="仿宋" w:cs="仿宋" w:hint="eastAsia"/>
            <w:lang w:eastAsia="zh-CN"/>
          </w:rPr>
          <w:t>(一)、品牌策略与形象塑造</w:t>
        </w:r>
        <w:r>
          <w:tab/>
        </w:r>
        <w:r>
          <w:fldChar w:fldCharType="begin"/>
        </w:r>
        <w:r>
          <w:instrText xml:space="preserve"> PAGEREF _Toc30917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9" w:history="1">
        <w:r>
          <w:rPr>
            <w:rFonts w:ascii="仿宋" w:eastAsia="仿宋" w:hAnsi="仿宋" w:cs="仿宋" w:hint="eastAsia"/>
            <w:lang w:eastAsia="zh-CN"/>
          </w:rPr>
          <w:t>(二)、市场定位与差异化竞争</w:t>
        </w:r>
        <w:r>
          <w:tab/>
        </w:r>
        <w:r>
          <w:fldChar w:fldCharType="begin"/>
        </w:r>
        <w:r>
          <w:instrText xml:space="preserve"> PAGEREF _Toc569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68" w:history="1">
        <w:r>
          <w:rPr>
            <w:rFonts w:ascii="仿宋" w:eastAsia="仿宋" w:hAnsi="仿宋" w:cs="仿宋" w:hint="eastAsia"/>
            <w:lang w:eastAsia="zh-CN"/>
          </w:rPr>
          <w:t>(三)、品牌推广与营销活动</w:t>
        </w:r>
        <w:r>
          <w:tab/>
        </w:r>
        <w:r>
          <w:fldChar w:fldCharType="begin"/>
        </w:r>
        <w:r>
          <w:instrText xml:space="preserve"> PAGEREF _Toc18568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76" w:history="1">
        <w:r>
          <w:rPr>
            <w:rFonts w:ascii="仿宋" w:eastAsia="仿宋" w:hAnsi="仿宋" w:cs="仿宋" w:hint="eastAsia"/>
            <w:lang w:eastAsia="zh-CN"/>
          </w:rPr>
          <w:t>十九、知识产权管理与保护</w:t>
        </w:r>
        <w:r>
          <w:tab/>
        </w:r>
        <w:r>
          <w:fldChar w:fldCharType="begin"/>
        </w:r>
        <w:r>
          <w:instrText xml:space="preserve"> PAGEREF _Toc24776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90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_Toc23790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49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_Toc18049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60" w:history="1">
        <w:r>
          <w:rPr>
            <w:rFonts w:ascii="仿宋" w:eastAsia="仿宋" w:hAnsi="仿宋" w:cs="仿宋" w:hint="eastAsia"/>
            <w:lang w:eastAsia="zh-CN"/>
          </w:rPr>
          <w:t>二十、文具可持续发展战略</w:t>
        </w:r>
        <w:r>
          <w:tab/>
        </w:r>
        <w:r>
          <w:fldChar w:fldCharType="begin"/>
        </w:r>
        <w:r>
          <w:instrText xml:space="preserve"> PAGEREF _Toc10660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07" w:history="1">
        <w:r>
          <w:rPr>
            <w:rFonts w:ascii="仿宋" w:eastAsia="仿宋" w:hAnsi="仿宋" w:cs="仿宋" w:hint="eastAsia"/>
            <w:lang w:eastAsia="zh-CN"/>
          </w:rPr>
          <w:t>(一)、环保与社会责任</w:t>
        </w:r>
        <w:r>
          <w:tab/>
        </w:r>
        <w:r>
          <w:fldChar w:fldCharType="begin"/>
        </w:r>
        <w:r>
          <w:instrText xml:space="preserve"> PAGEREF _Toc13007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8" w:history="1">
        <w:r>
          <w:rPr>
            <w:rFonts w:ascii="仿宋" w:eastAsia="仿宋" w:hAnsi="仿宋" w:cs="仿宋" w:hint="eastAsia"/>
            <w:lang w:eastAsia="zh-CN"/>
          </w:rPr>
          <w:t>(二)、资源有效利用与循环经济</w:t>
        </w:r>
        <w:r>
          <w:tab/>
        </w:r>
        <w:r>
          <w:fldChar w:fldCharType="begin"/>
        </w:r>
        <w:r>
          <w:instrText xml:space="preserve"> PAGEREF _Toc2308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50" w:history="1">
        <w:r>
          <w:rPr>
            <w:rFonts w:ascii="仿宋" w:eastAsia="仿宋" w:hAnsi="仿宋" w:cs="仿宋" w:hint="eastAsia"/>
            <w:lang w:eastAsia="zh-CN"/>
          </w:rPr>
          <w:t>(三)、社会影响与公益活动</w:t>
        </w:r>
        <w:r>
          <w:tab/>
        </w:r>
        <w:r>
          <w:fldChar w:fldCharType="begin"/>
        </w:r>
        <w:r>
          <w:instrText xml:space="preserve"> PAGEREF _Toc21750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36" w:history="1">
        <w:r>
          <w:rPr>
            <w:rFonts w:ascii="仿宋" w:eastAsia="仿宋" w:hAnsi="仿宋" w:cs="仿宋" w:hint="eastAsia"/>
            <w:lang w:eastAsia="zh-CN"/>
          </w:rPr>
          <w:t>(四)、可持续供应链与生产模式</w:t>
        </w:r>
        <w:r>
          <w:tab/>
        </w:r>
        <w:r>
          <w:fldChar w:fldCharType="begin"/>
        </w:r>
        <w:r>
          <w:instrText xml:space="preserve"> PAGEREF _Toc23136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2414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161"/>
      <w:r>
        <w:rPr>
          <w:rFonts w:ascii="仿宋" w:eastAsia="仿宋" w:hAnsi="仿宋" w:cs="仿宋" w:hint="eastAsia"/>
          <w:sz w:val="28"/>
          <w:lang w:eastAsia="zh-CN"/>
        </w:rPr>
        <w:t>一、第八章员工绩效管理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850"/>
      <w:r>
        <w:rPr>
          <w:rFonts w:ascii="仿宋" w:eastAsia="仿宋" w:hAnsi="仿宋" w:cs="仿宋" w:hint="eastAsia"/>
          <w:lang w:eastAsia="zh-CN"/>
        </w:rPr>
        <w:t>(一)、绩效评估体系建立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建立有效的绩效评估体系是组织管理中的重要一环。这一体系不仅为员工提供了清晰的职业发展方向，也是组织实现战略目标的关键工具。在构建绩效评估体系时，首要任务是明确定义评估的目标与指标。这需要将组织战略目标与个体职责明确地结合起来，确保评估的全面性和战略一致性。此外，体系的建立应注重员工的参与，通过设立明确的评估标准，员工能更好地理解组织期望，从而更好地投入工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https://d.book118.com/655343020230011113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文具行业商业计划书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文具行业商业计划书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文具行业商业计划书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文具行业商业计划书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文具行业商业计划书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5A8443C"/>
    <w:rsid w:val="4593521B"/>
    <w:rsid w:val="45A8443C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5534302023001111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2024-02-26T06:25:00Z</dcterms:created>
  <dcterms:modified xsi:type="dcterms:W3CDTF">2024-02-26T06:25:41Z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C29CB6F5BEAC4D58B15C7B13CDFF80C8_11</vt:lpwstr>
  </property>
  <property fmtid="{D5CDD505-2E9C-101B-9397-08002B2CF9AE}" pid="3" name="KSOProductBuildVer">
    <vt:lpwstr>2052-12.1.0.16250</vt:lpwstr>
  </property>
</Properties>
</file>