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天然气项目风险可行性方案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37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_Toc27370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75" w:history="1">
        <w:r>
          <w:rPr>
            <w:rFonts w:ascii="仿宋" w:eastAsia="仿宋" w:hAnsi="仿宋" w:cs="仿宋" w:hint="eastAsia"/>
            <w:lang w:eastAsia="zh-CN"/>
          </w:rPr>
          <w:t>一、天然气项目建设内容</w:t>
        </w:r>
        <w:r>
          <w:tab/>
        </w:r>
        <w:r>
          <w:fldChar w:fldCharType="begin"/>
        </w:r>
        <w:r>
          <w:instrText xml:space="preserve"> PAGEREF _Toc24575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0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_Toc17910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_Toc2590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1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_Toc19051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3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_Toc22123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8" w:history="1">
        <w:r>
          <w:rPr>
            <w:rFonts w:ascii="仿宋" w:eastAsia="仿宋" w:hAnsi="仿宋" w:cs="仿宋" w:hint="eastAsia"/>
            <w:lang w:eastAsia="zh-CN"/>
          </w:rPr>
          <w:t>二、产品市场预测与分析</w:t>
        </w:r>
        <w:r>
          <w:tab/>
        </w:r>
        <w:r>
          <w:fldChar w:fldCharType="begin"/>
        </w:r>
        <w:r>
          <w:instrText xml:space="preserve"> PAGEREF _Toc12838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8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_Toc11378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8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_Toc12038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4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_Toc17684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4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_Toc4854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1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_Toc31961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2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_Toc31112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20" w:history="1">
        <w:r>
          <w:rPr>
            <w:rFonts w:ascii="仿宋" w:eastAsia="仿宋" w:hAnsi="仿宋" w:cs="仿宋" w:hint="eastAsia"/>
            <w:lang w:eastAsia="zh-CN"/>
          </w:rPr>
          <w:t>三、天然气项目选址</w:t>
        </w:r>
        <w:r>
          <w:tab/>
        </w:r>
        <w:r>
          <w:fldChar w:fldCharType="begin"/>
        </w:r>
        <w:r>
          <w:instrText xml:space="preserve"> PAGEREF _Toc30120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" w:history="1">
        <w:r>
          <w:rPr>
            <w:rFonts w:ascii="仿宋" w:eastAsia="仿宋" w:hAnsi="仿宋" w:cs="仿宋" w:hint="eastAsia"/>
            <w:lang w:eastAsia="zh-CN"/>
          </w:rPr>
          <w:t>(一)、天然气项目选址原则</w:t>
        </w:r>
        <w:r>
          <w:tab/>
        </w:r>
        <w:r>
          <w:fldChar w:fldCharType="begin"/>
        </w:r>
        <w:r>
          <w:instrText xml:space="preserve"> PAGEREF _Toc1841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6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_Toc27526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4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_Toc13224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5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_Toc31755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9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_Toc32759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0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_Toc24230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23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_Toc15923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3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_Toc15343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" w:history="1">
        <w:r>
          <w:rPr>
            <w:rFonts w:ascii="仿宋" w:eastAsia="仿宋" w:hAnsi="仿宋" w:cs="仿宋" w:hint="eastAsia"/>
            <w:lang w:eastAsia="zh-CN"/>
          </w:rPr>
          <w:t>(三)、天然气项目组成</w:t>
        </w:r>
        <w:r>
          <w:tab/>
        </w:r>
        <w:r>
          <w:fldChar w:fldCharType="begin"/>
        </w:r>
        <w:r>
          <w:instrText xml:space="preserve"> PAGEREF _Toc1171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4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_Toc10854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2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_Toc27812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31" w:history="1">
        <w:r>
          <w:rPr>
            <w:rFonts w:ascii="仿宋" w:eastAsia="仿宋" w:hAnsi="仿宋" w:cs="仿宋" w:hint="eastAsia"/>
            <w:lang w:eastAsia="zh-CN"/>
          </w:rPr>
          <w:t>五、信息技术与数字化转型</w:t>
        </w:r>
        <w:r>
          <w:tab/>
        </w:r>
        <w:r>
          <w:fldChar w:fldCharType="begin"/>
        </w:r>
        <w:r>
          <w:instrText xml:space="preserve"> PAGEREF _Toc24631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7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_Toc5707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1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_Toc17051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9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_Toc3889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0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_Toc15690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12" w:history="1">
        <w:r>
          <w:rPr>
            <w:rFonts w:ascii="仿宋" w:eastAsia="仿宋" w:hAnsi="仿宋" w:cs="仿宋" w:hint="eastAsia"/>
            <w:lang w:eastAsia="zh-CN"/>
          </w:rPr>
          <w:t>六、职业保护</w:t>
        </w:r>
        <w:r>
          <w:tab/>
        </w:r>
        <w:r>
          <w:fldChar w:fldCharType="begin"/>
        </w:r>
        <w:r>
          <w:instrText xml:space="preserve"> PAGEREF _Toc7712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_Toc1577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_Toc2723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_Toc29415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_Toc5809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1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_Toc7301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3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_Toc25253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7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_Toc18397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_Toc30232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_Toc941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441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_Toc15441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7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_Toc12207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77" w:history="1">
        <w:r>
          <w:rPr>
            <w:rFonts w:ascii="仿宋" w:eastAsia="仿宋" w:hAnsi="仿宋" w:cs="仿宋" w:hint="eastAsia"/>
            <w:lang w:eastAsia="zh-CN"/>
          </w:rPr>
          <w:t>七、天然气项目组织管理与招投标</w:t>
        </w:r>
        <w:r>
          <w:tab/>
        </w:r>
        <w:r>
          <w:fldChar w:fldCharType="begin"/>
        </w:r>
        <w:r>
          <w:instrText xml:space="preserve"> PAGEREF _Toc31077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8" w:history="1">
        <w:r>
          <w:rPr>
            <w:rFonts w:ascii="仿宋" w:eastAsia="仿宋" w:hAnsi="仿宋" w:cs="仿宋" w:hint="eastAsia"/>
            <w:lang w:eastAsia="zh-CN"/>
          </w:rPr>
          <w:t>(一)、天然气项目筹建时期的组织与管理</w:t>
        </w:r>
        <w:r>
          <w:tab/>
        </w:r>
        <w:r>
          <w:fldChar w:fldCharType="begin"/>
        </w:r>
        <w:r>
          <w:instrText xml:space="preserve"> PAGEREF _Toc32198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2" w:history="1">
        <w:r>
          <w:rPr>
            <w:rFonts w:ascii="仿宋" w:eastAsia="仿宋" w:hAnsi="仿宋" w:cs="仿宋" w:hint="eastAsia"/>
            <w:lang w:eastAsia="zh-CN"/>
          </w:rPr>
          <w:t>(二)、天然气项目运行时期的组织与管理</w:t>
        </w:r>
        <w:r>
          <w:tab/>
        </w:r>
        <w:r>
          <w:fldChar w:fldCharType="begin"/>
        </w:r>
        <w:r>
          <w:instrText xml:space="preserve"> PAGEREF _Toc9542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2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_Toc17742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4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_Toc17484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5" w:history="1">
        <w:r>
          <w:rPr>
            <w:rFonts w:ascii="仿宋" w:eastAsia="仿宋" w:hAnsi="仿宋" w:cs="仿宋" w:hint="eastAsia"/>
            <w:lang w:eastAsia="zh-CN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_Toc515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1" w:history="1">
        <w:r>
          <w:rPr>
            <w:rFonts w:ascii="仿宋" w:eastAsia="仿宋" w:hAnsi="仿宋" w:cs="仿宋" w:hint="eastAsia"/>
            <w:lang w:eastAsia="zh-CN"/>
          </w:rPr>
          <w:t>(一)、天然气项目实施预备阶段</w:t>
        </w:r>
        <w:r>
          <w:tab/>
        </w:r>
        <w:r>
          <w:fldChar w:fldCharType="begin"/>
        </w:r>
        <w:r>
          <w:instrText xml:space="preserve"> PAGEREF _Toc20731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3" w:history="1">
        <w:r>
          <w:rPr>
            <w:rFonts w:ascii="仿宋" w:eastAsia="仿宋" w:hAnsi="仿宋" w:cs="仿宋" w:hint="eastAsia"/>
            <w:lang w:eastAsia="zh-CN"/>
          </w:rPr>
          <w:t>(二)、天然气项目实施进度安排</w:t>
        </w:r>
        <w:r>
          <w:tab/>
        </w:r>
        <w:r>
          <w:fldChar w:fldCharType="begin"/>
        </w:r>
        <w:r>
          <w:instrText xml:space="preserve"> PAGEREF _Toc25383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22" w:history="1">
        <w:r>
          <w:rPr>
            <w:rFonts w:ascii="仿宋" w:eastAsia="仿宋" w:hAnsi="仿宋" w:cs="仿宋" w:hint="eastAsia"/>
            <w:lang w:eastAsia="zh-CN"/>
          </w:rPr>
          <w:t>九、市场营销策略与推广计划</w:t>
        </w:r>
        <w:r>
          <w:tab/>
        </w:r>
        <w:r>
          <w:fldChar w:fldCharType="begin"/>
        </w:r>
        <w:r>
          <w:instrText xml:space="preserve"> PAGEREF _Toc10522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4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_Toc13514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7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_Toc16467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0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_Toc31840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1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_Toc11501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26" w:history="1">
        <w:r>
          <w:rPr>
            <w:rFonts w:ascii="仿宋" w:eastAsia="仿宋" w:hAnsi="仿宋" w:cs="仿宋" w:hint="eastAsia"/>
            <w:lang w:eastAsia="zh-CN"/>
          </w:rPr>
          <w:t>十、供应链管理与物流优化</w:t>
        </w:r>
        <w:r>
          <w:tab/>
        </w:r>
        <w:r>
          <w:fldChar w:fldCharType="begin"/>
        </w:r>
        <w:r>
          <w:instrText xml:space="preserve"> PAGEREF _Toc11026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_Toc1905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7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_Toc7007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5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_Toc7205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6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_Toc32016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77" w:history="1">
        <w:r>
          <w:rPr>
            <w:rFonts w:ascii="仿宋" w:eastAsia="仿宋" w:hAnsi="仿宋" w:cs="仿宋" w:hint="eastAsia"/>
            <w:lang w:eastAsia="zh-CN"/>
          </w:rPr>
          <w:t>十一、知识管理与技术创新</w:t>
        </w:r>
        <w:r>
          <w:tab/>
        </w:r>
        <w:r>
          <w:fldChar w:fldCharType="begin"/>
        </w:r>
        <w:r>
          <w:instrText xml:space="preserve"> PAGEREF _Toc9677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7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_Toc10637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4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_Toc17174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6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_Toc27666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1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_Toc9351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89" w:history="1">
        <w:r>
          <w:rPr>
            <w:rFonts w:ascii="仿宋" w:eastAsia="仿宋" w:hAnsi="仿宋" w:cs="仿宋" w:hint="eastAsia"/>
            <w:lang w:eastAsia="zh-CN"/>
          </w:rPr>
          <w:t>十二、天然气项目节能分析</w:t>
        </w:r>
        <w:r>
          <w:tab/>
        </w:r>
        <w:r>
          <w:fldChar w:fldCharType="begin"/>
        </w:r>
        <w:r>
          <w:instrText xml:space="preserve"> PAGEREF _Toc25689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5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_Toc7935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7" w:history="1">
        <w:r>
          <w:rPr>
            <w:rFonts w:ascii="仿宋" w:eastAsia="仿宋" w:hAnsi="仿宋" w:cs="仿宋" w:hint="eastAsia"/>
            <w:lang w:eastAsia="zh-CN"/>
          </w:rPr>
          <w:t>(二)、天然气项目预期节能综合评价</w:t>
        </w:r>
        <w:r>
          <w:tab/>
        </w:r>
        <w:r>
          <w:fldChar w:fldCharType="begin"/>
        </w:r>
        <w:r>
          <w:instrText xml:space="preserve"> PAGEREF _Toc8107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2" w:history="1">
        <w:r>
          <w:rPr>
            <w:rFonts w:ascii="仿宋" w:eastAsia="仿宋" w:hAnsi="仿宋" w:cs="仿宋" w:hint="eastAsia"/>
            <w:lang w:eastAsia="zh-CN"/>
          </w:rPr>
          <w:t>(三)、天然气项目节能设计</w:t>
        </w:r>
        <w:r>
          <w:tab/>
        </w:r>
        <w:r>
          <w:fldChar w:fldCharType="begin"/>
        </w:r>
        <w:r>
          <w:instrText xml:space="preserve"> PAGEREF _Toc28412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7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_Toc9087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76" w:history="1">
        <w:r>
          <w:rPr>
            <w:rFonts w:ascii="仿宋" w:eastAsia="仿宋" w:hAnsi="仿宋" w:cs="仿宋" w:hint="eastAsia"/>
            <w:lang w:eastAsia="zh-CN"/>
          </w:rPr>
          <w:t>十三、人力资源与员工培训</w:t>
        </w:r>
        <w:r>
          <w:tab/>
        </w:r>
        <w:r>
          <w:fldChar w:fldCharType="begin"/>
        </w:r>
        <w:r>
          <w:instrText xml:space="preserve"> PAGEREF _Toc6976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8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_Toc15888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2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_Toc6552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2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_Toc21642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5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_Toc11975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37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575"/>
      <w:r>
        <w:rPr>
          <w:rFonts w:ascii="仿宋" w:eastAsia="仿宋" w:hAnsi="仿宋" w:cs="仿宋" w:hint="eastAsia"/>
          <w:sz w:val="28"/>
          <w:lang w:eastAsia="zh-CN"/>
        </w:rPr>
        <w:t>一、天然气项目建设内容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910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选材原则：建筑外墙选用保温隔热材料，提高建筑能效；内部结构采用环保材料，确保室内空气质量；地板选用防水、防潮材料，增加建筑使用寿命。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https://d.book118.com/656004055102010042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天然气项目风险可行性方案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天然气项目风险可行性方案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天然气项目风险可行性方案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天然气项目风险可行性方案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E443EA"/>
    <w:rsid w:val="08E443E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56004055102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2024-01-25T05:32:00Z</dcterms:created>
  <dcterms:modified xsi:type="dcterms:W3CDTF">2024-01-25T05:33:11Z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E5A42939D05E4625804728B23D177390_11</vt:lpwstr>
  </property>
  <property fmtid="{D5CDD505-2E9C-101B-9397-08002B2CF9AE}" pid="3" name="KSOProductBuildVer">
    <vt:lpwstr>2052-12.1.0.16120</vt:lpwstr>
  </property>
</Properties>
</file>