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螺旋锥齿轮行业相关公司设立可行性研究报告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4881" w:history="1">
        <w:r>
          <w:rPr>
            <w:rFonts w:ascii="仿宋" w:eastAsia="仿宋" w:hAnsi="仿宋" w:cs="仿宋" w:hint="eastAsia"/>
            <w:lang w:eastAsia="zh-CN"/>
          </w:rPr>
          <w:t>前言</w:t>
        </w:r>
        <w:r>
          <w:tab/>
        </w:r>
        <w:r>
          <w:fldChar w:fldCharType="begin"/>
        </w:r>
        <w:r>
          <w:instrText xml:space="preserve"> PAGEREF _Toc4881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07" w:history="1">
        <w:r>
          <w:rPr>
            <w:rFonts w:ascii="仿宋" w:eastAsia="仿宋" w:hAnsi="仿宋" w:cs="仿宋" w:hint="eastAsia"/>
            <w:lang w:eastAsia="zh-CN"/>
          </w:rPr>
          <w:t>一、公司成立方案</w:t>
        </w:r>
        <w:r>
          <w:tab/>
        </w:r>
        <w:r>
          <w:fldChar w:fldCharType="begin"/>
        </w:r>
        <w:r>
          <w:instrText xml:space="preserve"> PAGEREF _Toc1007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71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_Toc18771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46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_Toc25946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03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_Toc28703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_Toc2290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94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_Toc20994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36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_Toc16236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54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_Toc21454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46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_Toc7546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15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_Toc5615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56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_Toc11856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94" w:history="1">
        <w:r>
          <w:rPr>
            <w:rFonts w:ascii="仿宋" w:eastAsia="仿宋" w:hAnsi="仿宋" w:cs="仿宋" w:hint="eastAsia"/>
            <w:lang w:eastAsia="zh-CN"/>
          </w:rPr>
          <w:t>三、螺旋锥齿轮筹建公司基本信息</w:t>
        </w:r>
        <w:r>
          <w:tab/>
        </w:r>
        <w:r>
          <w:fldChar w:fldCharType="begin"/>
        </w:r>
        <w:r>
          <w:instrText xml:space="preserve"> PAGEREF _Toc6494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0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_Toc20305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0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_Toc19730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776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_Toc9776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9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_Toc20519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09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_Toc27909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32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_Toc22032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691" w:history="1">
        <w:r>
          <w:rPr>
            <w:rFonts w:ascii="仿宋" w:eastAsia="仿宋" w:hAnsi="仿宋" w:cs="仿宋" w:hint="eastAsia"/>
            <w:lang w:eastAsia="zh-CN"/>
          </w:rPr>
          <w:t>四、公司成立背景及可行性分析</w:t>
        </w:r>
        <w:r>
          <w:tab/>
        </w:r>
        <w:r>
          <w:fldChar w:fldCharType="begin"/>
        </w:r>
        <w:r>
          <w:instrText xml:space="preserve"> PAGEREF _Toc27691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12" w:history="1">
        <w:r>
          <w:rPr>
            <w:rFonts w:ascii="仿宋" w:eastAsia="仿宋" w:hAnsi="仿宋" w:cs="仿宋" w:hint="eastAsia"/>
            <w:lang w:eastAsia="zh-CN"/>
          </w:rPr>
          <w:t>(一)、发展思路</w:t>
        </w:r>
        <w:r>
          <w:tab/>
        </w:r>
        <w:r>
          <w:fldChar w:fldCharType="begin"/>
        </w:r>
        <w:r>
          <w:instrText xml:space="preserve"> PAGEREF _Toc17812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86" w:history="1">
        <w:r>
          <w:rPr>
            <w:rFonts w:ascii="仿宋" w:eastAsia="仿宋" w:hAnsi="仿宋" w:cs="仿宋" w:hint="eastAsia"/>
            <w:lang w:eastAsia="zh-CN"/>
          </w:rPr>
          <w:t>(二)、产业发展背景分析</w:t>
        </w:r>
        <w:r>
          <w:tab/>
        </w:r>
        <w:r>
          <w:fldChar w:fldCharType="begin"/>
        </w:r>
        <w:r>
          <w:instrText xml:space="preserve"> PAGEREF _Toc30686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84" w:history="1">
        <w:r>
          <w:rPr>
            <w:rFonts w:ascii="仿宋" w:eastAsia="仿宋" w:hAnsi="仿宋" w:cs="仿宋" w:hint="eastAsia"/>
            <w:lang w:eastAsia="zh-CN"/>
          </w:rPr>
          <w:t>(三)、产业发展原则</w:t>
        </w:r>
        <w:r>
          <w:tab/>
        </w:r>
        <w:r>
          <w:fldChar w:fldCharType="begin"/>
        </w:r>
        <w:r>
          <w:instrText xml:space="preserve"> PAGEREF _Toc12384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9" w:history="1">
        <w:r>
          <w:rPr>
            <w:rFonts w:ascii="仿宋" w:eastAsia="仿宋" w:hAnsi="仿宋" w:cs="仿宋" w:hint="eastAsia"/>
            <w:lang w:eastAsia="zh-CN"/>
          </w:rPr>
          <w:t>(四)、区域产业环境分析</w:t>
        </w:r>
        <w:r>
          <w:tab/>
        </w:r>
        <w:r>
          <w:fldChar w:fldCharType="begin"/>
        </w:r>
        <w:r>
          <w:instrText xml:space="preserve"> PAGEREF _Toc14319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84" w:history="1">
        <w:r>
          <w:rPr>
            <w:rFonts w:ascii="仿宋" w:eastAsia="仿宋" w:hAnsi="仿宋" w:cs="仿宋" w:hint="eastAsia"/>
            <w:lang w:eastAsia="zh-CN"/>
          </w:rPr>
          <w:t>(五)、可行性分析</w:t>
        </w:r>
        <w:r>
          <w:tab/>
        </w:r>
        <w:r>
          <w:fldChar w:fldCharType="begin"/>
        </w:r>
        <w:r>
          <w:instrText xml:space="preserve"> PAGEREF _Toc28784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02" w:history="1">
        <w:r>
          <w:rPr>
            <w:rFonts w:ascii="仿宋" w:eastAsia="仿宋" w:hAnsi="仿宋" w:cs="仿宋" w:hint="eastAsia"/>
            <w:lang w:eastAsia="zh-CN"/>
          </w:rPr>
          <w:t>(六)、产业发展重点任务</w:t>
        </w:r>
        <w:r>
          <w:tab/>
        </w:r>
        <w:r>
          <w:fldChar w:fldCharType="begin"/>
        </w:r>
        <w:r>
          <w:instrText xml:space="preserve"> PAGEREF _Toc29202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004" w:history="1">
        <w:r>
          <w:rPr>
            <w:rFonts w:ascii="仿宋" w:eastAsia="仿宋" w:hAnsi="仿宋" w:cs="仿宋" w:hint="eastAsia"/>
            <w:lang w:eastAsia="zh-CN"/>
          </w:rPr>
          <w:t>(七)、螺旋锥齿轮项目建设必要性分析</w:t>
        </w:r>
        <w:r>
          <w:tab/>
        </w:r>
        <w:r>
          <w:fldChar w:fldCharType="begin"/>
        </w:r>
        <w:r>
          <w:instrText xml:space="preserve"> PAGEREF _Toc25004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02" w:history="1">
        <w:r>
          <w:rPr>
            <w:rFonts w:ascii="仿宋" w:eastAsia="仿宋" w:hAnsi="仿宋" w:cs="仿宋" w:hint="eastAsia"/>
            <w:lang w:eastAsia="zh-CN"/>
          </w:rPr>
          <w:t>五、选址分析</w:t>
        </w:r>
        <w:r>
          <w:tab/>
        </w:r>
        <w:r>
          <w:fldChar w:fldCharType="begin"/>
        </w:r>
        <w:r>
          <w:instrText xml:space="preserve"> PAGEREF _Toc5002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44" w:history="1">
        <w:r>
          <w:rPr>
            <w:rFonts w:ascii="仿宋" w:eastAsia="仿宋" w:hAnsi="仿宋" w:cs="仿宋" w:hint="eastAsia"/>
            <w:lang w:eastAsia="zh-CN"/>
          </w:rPr>
          <w:t>(一)、螺旋锥齿轮项目选址原则</w:t>
        </w:r>
        <w:r>
          <w:tab/>
        </w:r>
        <w:r>
          <w:fldChar w:fldCharType="begin"/>
        </w:r>
        <w:r>
          <w:instrText xml:space="preserve"> PAGEREF _Toc8544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68" w:history="1">
        <w:r>
          <w:rPr>
            <w:rFonts w:ascii="仿宋" w:eastAsia="仿宋" w:hAnsi="仿宋" w:cs="仿宋" w:hint="eastAsia"/>
            <w:lang w:eastAsia="zh-CN"/>
          </w:rPr>
          <w:t>(二)、建设区基本情况</w:t>
        </w:r>
        <w:r>
          <w:tab/>
        </w:r>
        <w:r>
          <w:fldChar w:fldCharType="begin"/>
        </w:r>
        <w:r>
          <w:instrText xml:space="preserve"> PAGEREF _Toc23868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66" w:history="1">
        <w:r>
          <w:rPr>
            <w:rFonts w:ascii="仿宋" w:eastAsia="仿宋" w:hAnsi="仿宋" w:cs="仿宋" w:hint="eastAsia"/>
            <w:lang w:eastAsia="zh-CN"/>
          </w:rPr>
          <w:t>(三)、发展目标</w:t>
        </w:r>
        <w:r>
          <w:tab/>
        </w:r>
        <w:r>
          <w:fldChar w:fldCharType="begin"/>
        </w:r>
        <w:r>
          <w:instrText xml:space="preserve"> PAGEREF _Toc19066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029" w:history="1">
        <w:r>
          <w:rPr>
            <w:rFonts w:ascii="仿宋" w:eastAsia="仿宋" w:hAnsi="仿宋" w:cs="仿宋" w:hint="eastAsia"/>
            <w:lang w:eastAsia="zh-CN"/>
          </w:rPr>
          <w:t>(四)、产业发展方向</w:t>
        </w:r>
        <w:r>
          <w:tab/>
        </w:r>
        <w:r>
          <w:fldChar w:fldCharType="begin"/>
        </w:r>
        <w:r>
          <w:instrText xml:space="preserve"> PAGEREF _Toc28029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45" w:history="1">
        <w:r>
          <w:rPr>
            <w:rFonts w:ascii="仿宋" w:eastAsia="仿宋" w:hAnsi="仿宋" w:cs="仿宋" w:hint="eastAsia"/>
            <w:lang w:eastAsia="zh-CN"/>
          </w:rPr>
          <w:t>(五)、螺旋锥齿轮项目选址综合评价</w:t>
        </w:r>
        <w:r>
          <w:tab/>
        </w:r>
        <w:r>
          <w:fldChar w:fldCharType="begin"/>
        </w:r>
        <w:r>
          <w:instrText xml:space="preserve"> PAGEREF _Toc7345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011" w:history="1">
        <w:r>
          <w:rPr>
            <w:rFonts w:ascii="仿宋" w:eastAsia="仿宋" w:hAnsi="仿宋" w:cs="仿宋" w:hint="eastAsia"/>
            <w:lang w:eastAsia="zh-CN"/>
          </w:rPr>
          <w:t>六、螺旋锥齿轮项目风险分析</w:t>
        </w:r>
        <w:r>
          <w:tab/>
        </w:r>
        <w:r>
          <w:fldChar w:fldCharType="begin"/>
        </w:r>
        <w:r>
          <w:instrText xml:space="preserve"> PAGEREF _Toc32011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87" w:history="1">
        <w:r>
          <w:rPr>
            <w:rFonts w:ascii="仿宋" w:eastAsia="仿宋" w:hAnsi="仿宋" w:cs="仿宋" w:hint="eastAsia"/>
            <w:lang w:eastAsia="zh-CN"/>
          </w:rPr>
          <w:t>(一)、螺旋锥齿轮项目风险分析</w:t>
        </w:r>
        <w:r>
          <w:tab/>
        </w:r>
        <w:r>
          <w:fldChar w:fldCharType="begin"/>
        </w:r>
        <w:r>
          <w:instrText xml:space="preserve"> PAGEREF _Toc11787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70" w:history="1">
        <w:r>
          <w:rPr>
            <w:rFonts w:ascii="仿宋" w:eastAsia="仿宋" w:hAnsi="仿宋" w:cs="仿宋" w:hint="eastAsia"/>
            <w:lang w:eastAsia="zh-CN"/>
          </w:rPr>
          <w:t>(二)、螺旋锥齿轮项目风险对策</w:t>
        </w:r>
        <w:r>
          <w:tab/>
        </w:r>
        <w:r>
          <w:fldChar w:fldCharType="begin"/>
        </w:r>
        <w:r>
          <w:instrText xml:space="preserve"> PAGEREF _Toc4370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0" w:history="1">
        <w:r>
          <w:rPr>
            <w:rFonts w:ascii="仿宋" w:eastAsia="仿宋" w:hAnsi="仿宋" w:cs="仿宋" w:hint="eastAsia"/>
            <w:lang w:eastAsia="zh-CN"/>
          </w:rPr>
          <w:t>七、建设进度分析</w:t>
        </w:r>
        <w:r>
          <w:tab/>
        </w:r>
        <w:r>
          <w:fldChar w:fldCharType="begin"/>
        </w:r>
        <w:r>
          <w:instrText xml:space="preserve"> PAGEREF _Toc340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855" w:history="1">
        <w:r>
          <w:rPr>
            <w:rFonts w:ascii="仿宋" w:eastAsia="仿宋" w:hAnsi="仿宋" w:cs="仿宋" w:hint="eastAsia"/>
            <w:lang w:eastAsia="zh-CN"/>
          </w:rPr>
          <w:t>(一)、螺旋锥齿轮项目进度安排</w:t>
        </w:r>
        <w:r>
          <w:tab/>
        </w:r>
        <w:r>
          <w:fldChar w:fldCharType="begin"/>
        </w:r>
        <w:r>
          <w:instrText xml:space="preserve"> PAGEREF _Toc12855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59" w:history="1">
        <w:r>
          <w:rPr>
            <w:rFonts w:ascii="仿宋" w:eastAsia="仿宋" w:hAnsi="仿宋" w:cs="仿宋" w:hint="eastAsia"/>
            <w:lang w:eastAsia="zh-CN"/>
          </w:rPr>
          <w:t>(二)、螺旋锥齿轮项目实施保障措施</w:t>
        </w:r>
        <w:r>
          <w:tab/>
        </w:r>
        <w:r>
          <w:fldChar w:fldCharType="begin"/>
        </w:r>
        <w:r>
          <w:instrText xml:space="preserve"> PAGEREF _Toc29059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60" w:history="1">
        <w:r>
          <w:rPr>
            <w:rFonts w:ascii="仿宋" w:eastAsia="仿宋" w:hAnsi="仿宋" w:cs="仿宋" w:hint="eastAsia"/>
            <w:lang w:eastAsia="zh-CN"/>
          </w:rPr>
          <w:t>八、公司组建背景分析</w:t>
        </w:r>
        <w:r>
          <w:tab/>
        </w:r>
        <w:r>
          <w:fldChar w:fldCharType="begin"/>
        </w:r>
        <w:r>
          <w:instrText xml:space="preserve"> PAGEREF _Toc30960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487" w:history="1">
        <w:r>
          <w:rPr>
            <w:rFonts w:ascii="仿宋" w:eastAsia="仿宋" w:hAnsi="仿宋" w:cs="仿宋" w:hint="eastAsia"/>
            <w:lang w:eastAsia="zh-CN"/>
          </w:rPr>
          <w:t>(一)、螺旋锥齿轮项目背景分析</w:t>
        </w:r>
        <w:r>
          <w:tab/>
        </w:r>
        <w:r>
          <w:fldChar w:fldCharType="begin"/>
        </w:r>
        <w:r>
          <w:instrText xml:space="preserve"> PAGEREF _Toc8487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42" w:history="1">
        <w:r>
          <w:rPr>
            <w:rFonts w:ascii="仿宋" w:eastAsia="仿宋" w:hAnsi="仿宋" w:cs="仿宋" w:hint="eastAsia"/>
            <w:lang w:eastAsia="zh-CN"/>
          </w:rPr>
          <w:t>(二)、螺旋锥齿轮项目建设必要性分析</w:t>
        </w:r>
        <w:r>
          <w:tab/>
        </w:r>
        <w:r>
          <w:fldChar w:fldCharType="begin"/>
        </w:r>
        <w:r>
          <w:instrText xml:space="preserve"> PAGEREF _Toc442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91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_Toc22091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69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_Toc12269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895" w:history="1">
        <w:r>
          <w:rPr>
            <w:rFonts w:ascii="仿宋" w:eastAsia="仿宋" w:hAnsi="仿宋" w:cs="仿宋" w:hint="eastAsia"/>
            <w:lang w:eastAsia="zh-CN"/>
          </w:rPr>
          <w:t>九、SWOT分析</w:t>
        </w:r>
        <w:r>
          <w:tab/>
        </w:r>
        <w:r>
          <w:fldChar w:fldCharType="begin"/>
        </w:r>
        <w:r>
          <w:instrText xml:space="preserve"> PAGEREF _Toc11895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28" w:history="1">
        <w:r>
          <w:rPr>
            <w:rFonts w:ascii="仿宋" w:eastAsia="仿宋" w:hAnsi="仿宋" w:cs="仿宋" w:hint="eastAsia"/>
            <w:lang w:eastAsia="zh-CN"/>
          </w:rPr>
          <w:t>(一)、优势分析(S)</w:t>
        </w:r>
        <w:r>
          <w:tab/>
        </w:r>
        <w:r>
          <w:fldChar w:fldCharType="begin"/>
        </w:r>
        <w:r>
          <w:instrText xml:space="preserve"> PAGEREF _Toc7228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36" w:history="1">
        <w:r>
          <w:rPr>
            <w:rFonts w:ascii="仿宋" w:eastAsia="仿宋" w:hAnsi="仿宋" w:cs="仿宋" w:hint="eastAsia"/>
            <w:lang w:eastAsia="zh-CN"/>
          </w:rPr>
          <w:t>(二)、劣势分析(W)</w:t>
        </w:r>
        <w:r>
          <w:tab/>
        </w:r>
        <w:r>
          <w:fldChar w:fldCharType="begin"/>
        </w:r>
        <w:r>
          <w:instrText xml:space="preserve"> PAGEREF _Toc13236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47" w:history="1">
        <w:r>
          <w:rPr>
            <w:rFonts w:ascii="仿宋" w:eastAsia="仿宋" w:hAnsi="仿宋" w:cs="仿宋" w:hint="eastAsia"/>
            <w:lang w:eastAsia="zh-CN"/>
          </w:rPr>
          <w:t>(三)、机会分析()</w:t>
        </w:r>
        <w:r>
          <w:tab/>
        </w:r>
        <w:r>
          <w:fldChar w:fldCharType="begin"/>
        </w:r>
        <w:r>
          <w:instrText xml:space="preserve"> PAGEREF _Toc13347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2" w:history="1">
        <w:r>
          <w:rPr>
            <w:rFonts w:ascii="仿宋" w:eastAsia="仿宋" w:hAnsi="仿宋" w:cs="仿宋" w:hint="eastAsia"/>
            <w:lang w:eastAsia="zh-CN"/>
          </w:rPr>
          <w:t>(四)、威胁分析(T)</w:t>
        </w:r>
        <w:r>
          <w:tab/>
        </w:r>
        <w:r>
          <w:fldChar w:fldCharType="begin"/>
        </w:r>
        <w:r>
          <w:instrText xml:space="preserve"> PAGEREF _Toc25282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83" w:history="1">
        <w:r>
          <w:rPr>
            <w:rFonts w:ascii="仿宋" w:eastAsia="仿宋" w:hAnsi="仿宋" w:cs="仿宋" w:hint="eastAsia"/>
            <w:lang w:eastAsia="zh-CN"/>
          </w:rPr>
          <w:t>十、目标客户和受众分析</w:t>
        </w:r>
        <w:r>
          <w:tab/>
        </w:r>
        <w:r>
          <w:fldChar w:fldCharType="begin"/>
        </w:r>
        <w:r>
          <w:instrText xml:space="preserve"> PAGEREF _Toc31183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61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_Toc29661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66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_Toc4166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5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_Toc705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28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_Toc24028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486" w:history="1">
        <w:r>
          <w:rPr>
            <w:rFonts w:ascii="仿宋" w:eastAsia="仿宋" w:hAnsi="仿宋" w:cs="仿宋" w:hint="eastAsia"/>
            <w:lang w:eastAsia="zh-CN"/>
          </w:rPr>
          <w:t>十一、市场营销策略</w:t>
        </w:r>
        <w:r>
          <w:tab/>
        </w:r>
        <w:r>
          <w:fldChar w:fldCharType="begin"/>
        </w:r>
        <w:r>
          <w:instrText xml:space="preserve"> PAGEREF _Toc22486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89" w:history="1">
        <w:r>
          <w:rPr>
            <w:rFonts w:ascii="仿宋" w:eastAsia="仿宋" w:hAnsi="仿宋" w:cs="仿宋" w:hint="eastAsia"/>
            <w:lang w:eastAsia="zh-CN"/>
          </w:rPr>
          <w:t>(一)、市场定位和目标市场</w:t>
        </w:r>
        <w:r>
          <w:tab/>
        </w:r>
        <w:r>
          <w:fldChar w:fldCharType="begin"/>
        </w:r>
        <w:r>
          <w:instrText xml:space="preserve"> PAGEREF _Toc7989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09" w:history="1">
        <w:r>
          <w:rPr>
            <w:rFonts w:ascii="仿宋" w:eastAsia="仿宋" w:hAnsi="仿宋" w:cs="仿宋" w:hint="eastAsia"/>
            <w:lang w:eastAsia="zh-CN"/>
          </w:rPr>
          <w:t>(二)、定价策略</w:t>
        </w:r>
        <w:r>
          <w:tab/>
        </w:r>
        <w:r>
          <w:fldChar w:fldCharType="begin"/>
        </w:r>
        <w:r>
          <w:instrText xml:space="preserve"> PAGEREF _Toc25509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65" w:history="1">
        <w:r>
          <w:rPr>
            <w:rFonts w:ascii="仿宋" w:eastAsia="仿宋" w:hAnsi="仿宋" w:cs="仿宋" w:hint="eastAsia"/>
            <w:lang w:eastAsia="zh-CN"/>
          </w:rPr>
          <w:t>(三)、销售和推广策略</w:t>
        </w:r>
        <w:r>
          <w:tab/>
        </w:r>
        <w:r>
          <w:fldChar w:fldCharType="begin"/>
        </w:r>
        <w:r>
          <w:instrText xml:space="preserve"> PAGEREF _Toc22365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1" w:history="1">
        <w:r>
          <w:rPr>
            <w:rFonts w:ascii="仿宋" w:eastAsia="仿宋" w:hAnsi="仿宋" w:cs="仿宋" w:hint="eastAsia"/>
            <w:lang w:eastAsia="zh-CN"/>
          </w:rPr>
          <w:t>(四)、销售渠道和分销策略</w:t>
        </w:r>
        <w:r>
          <w:tab/>
        </w:r>
        <w:r>
          <w:fldChar w:fldCharType="begin"/>
        </w:r>
        <w:r>
          <w:instrText xml:space="preserve"> PAGEREF _Toc18181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726" w:history="1">
        <w:r>
          <w:rPr>
            <w:rFonts w:ascii="仿宋" w:eastAsia="仿宋" w:hAnsi="仿宋" w:cs="仿宋" w:hint="eastAsia"/>
            <w:lang w:eastAsia="zh-CN"/>
          </w:rPr>
          <w:t>十二、战略合作伙伴</w:t>
        </w:r>
        <w:r>
          <w:tab/>
        </w:r>
        <w:r>
          <w:fldChar w:fldCharType="begin"/>
        </w:r>
        <w:r>
          <w:instrText xml:space="preserve"> PAGEREF _Toc11726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22" w:history="1">
        <w:r>
          <w:rPr>
            <w:rFonts w:ascii="仿宋" w:eastAsia="仿宋" w:hAnsi="仿宋" w:cs="仿宋" w:hint="eastAsia"/>
            <w:lang w:eastAsia="zh-CN"/>
          </w:rPr>
          <w:t>(一)、合作伙伴关系</w:t>
        </w:r>
        <w:r>
          <w:tab/>
        </w:r>
        <w:r>
          <w:fldChar w:fldCharType="begin"/>
        </w:r>
        <w:r>
          <w:instrText xml:space="preserve"> PAGEREF _Toc21922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29" w:history="1">
        <w:r>
          <w:rPr>
            <w:rFonts w:ascii="仿宋" w:eastAsia="仿宋" w:hAnsi="仿宋" w:cs="仿宋" w:hint="eastAsia"/>
            <w:lang w:eastAsia="zh-CN"/>
          </w:rPr>
          <w:t>(二)、合作螺旋锥齿轮项目</w:t>
        </w:r>
        <w:r>
          <w:tab/>
        </w:r>
        <w:r>
          <w:fldChar w:fldCharType="begin"/>
        </w:r>
        <w:r>
          <w:instrText xml:space="preserve"> PAGEREF _Toc4429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1" w:history="1">
        <w:r>
          <w:rPr>
            <w:rFonts w:ascii="仿宋" w:eastAsia="仿宋" w:hAnsi="仿宋" w:cs="仿宋" w:hint="eastAsia"/>
            <w:lang w:eastAsia="zh-CN"/>
          </w:rPr>
          <w:t>(三)、合作伙伴的作用</w:t>
        </w:r>
        <w:r>
          <w:tab/>
        </w:r>
        <w:r>
          <w:fldChar w:fldCharType="begin"/>
        </w:r>
        <w:r>
          <w:instrText xml:space="preserve"> PAGEREF _Toc11721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4881"/>
      <w:r>
        <w:rPr>
          <w:rFonts w:ascii="仿宋" w:eastAsia="仿宋" w:hAnsi="仿宋" w:cs="仿宋" w:hint="eastAsia"/>
          <w:lang w:eastAsia="zh-CN"/>
        </w:rPr>
        <w:t>前言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感谢您阅读公司的成立报告。在本报告中，我们将向您介绍公司的发展历程、组织结构以及未来计划。我们公司的成立是为了经济社会发展的需要，为市场提供创新和高质量的产品/服务。我们坚持以客户为中心，以合作伙伴关系和员工健康发展为基础。通过本报告，您将了解我们的使命和愿景，以及未来的发展方向。请注意，本报告不可做为商业用途，只用作学习交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07"/>
      <w:r>
        <w:rPr>
          <w:rFonts w:ascii="仿宋" w:eastAsia="仿宋" w:hAnsi="仿宋" w:cs="仿宋" w:hint="eastAsia"/>
          <w:sz w:val="28"/>
          <w:lang w:eastAsia="zh-CN"/>
        </w:rPr>
        <w:t>一、公司成立方案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8771"/>
      <w:r>
        <w:rPr>
          <w:rFonts w:ascii="仿宋" w:eastAsia="仿宋" w:hAnsi="仿宋" w:cs="仿宋" w:hint="eastAsia"/>
          <w:lang w:eastAsia="zh-CN"/>
        </w:rPr>
        <w:t>(一)、公司经营宗旨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根据国家法律和行政法规的规定，我们将严格遵守诚实信用、勤勉尽责的原则，以专业的经营方式来管理和运营公司的资产。我们的目标是为全体股东创造令人满意的投资回报。我们将秉持以下承诺：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合规经营：我们将遵循国家法律法规的要求，保持公司的合法地位，确保所有经营活动均在法律框架内进行。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诚实信用：我们将坚守诚实信用原则，保持与各方的公平诚信合作，积极履行合同义务，确保公司的经济行为充分透明。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勤勉尽责：我们承诺勤勉尽责，致力于为公司的股东提供最佳的管理和运营服务，通过不懈的努力实现经济效益最大化。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专业管理：我们将采用专业的管理和经营方式，积极引入最佳实践，提高公司资产的管理效率和风险控制水平。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投资回报：我们的首要目标是为全体股东创造可观的投资回报，通过公司的盈利和成长来实现这一目标。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通过以上承诺，我们将在国家法律法规的指导下，以诚实信用、勤勉尽责的原则，以专业的方式管理和经营公司资产，以满足全体股东的期望和利益。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5946"/>
      <w:r>
        <w:rPr>
          <w:rFonts w:ascii="仿宋" w:eastAsia="仿宋" w:hAnsi="仿宋" w:cs="仿宋" w:hint="eastAsia"/>
          <w:sz w:val="28"/>
          <w:lang w:eastAsia="zh-CN"/>
        </w:rPr>
        <w:t>(二)、公司的目标、主要职责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目标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公司的目标是在不断变化的市场环境中实现可持续的增长和发展。为此，我们制定了以下目标：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实现业务增长：公司将积极寻求机会，以实现可持续的业务增长，包括扩展市场份额和进入新市场。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提高经济效益：公司将不断追求提高经济效益，包括降低成本、提高生产效率和增加利润率。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强化内部管理：公司将加强内部管理体系，提高组织效率，改进流程，确保公司内部运营更加高效。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促进创新：公司将鼓励和支持创新，包括产品创新和管理模式创新，以适应市场的不断变化。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5. 建立核心竞争力：公司将致力于提升自主品牌的价值，提高核心竞争力，不断扩大市场份额。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6.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https://d.book118.com/656010115022010041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螺旋锥齿轮行业相关公司设立可行性研究报告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螺旋锥齿轮行业相关公司设立可行性研究报告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螺旋锥齿轮行业相关公司设立可行性研究报告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螺旋锥齿轮行业相关公司设立可行性研究报告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螺旋锥齿轮行业相关公司设立可行性研究报告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autoRedefine/>
    <w:semiHidden/>
    <w:qFormat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656010115022010041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2024-01-04T03:07:00Z</dcterms:created>
  <dcterms:modified xsi:type="dcterms:W3CDTF">2024-01-04T03:07:46Z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4FEDA50F8D8843B595B2CE96FDD49E35_11</vt:lpwstr>
  </property>
  <property fmtid="{D5CDD505-2E9C-101B-9397-08002B2CF9AE}" pid="3" name="KSOProductBuildVer">
    <vt:lpwstr>2052-12.1.0.16120</vt:lpwstr>
  </property>
</Properties>
</file>