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灭活疫苗项目规划设计纲要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74" w:history="1">
        <w:r>
          <w:rPr>
            <w:rFonts w:ascii="仿宋" w:eastAsia="仿宋" w:hAnsi="仿宋" w:cs="仿宋" w:hint="eastAsia"/>
            <w:lang w:eastAsia="zh-CN"/>
          </w:rPr>
          <w:t>前言</w:t>
        </w:r>
        <w:r>
          <w:tab/>
        </w:r>
        <w:r>
          <w:fldChar w:fldCharType="begin"/>
        </w:r>
        <w:r>
          <w:instrText xml:space="preserve"> PAGEREF _Toc23174 \h </w:instrText>
        </w:r>
        <w:r>
          <w:fldChar w:fldCharType="separate"/>
        </w:r>
        <w:r>
          <w:t>3</w:t>
        </w:r>
        <w:r>
          <w:fldChar w:fldCharType="end"/>
        </w:r>
      </w:hyperlink>
    </w:p>
    <w:p>
      <w:pPr>
        <w:pStyle w:val="TOC1"/>
        <w:tabs>
          <w:tab w:val="right" w:leader="dot" w:pos="8306"/>
        </w:tabs>
      </w:pPr>
      <w:hyperlink w:anchor="_Toc13682" w:history="1">
        <w:r>
          <w:rPr>
            <w:rFonts w:ascii="仿宋" w:eastAsia="仿宋" w:hAnsi="仿宋" w:cs="仿宋" w:hint="eastAsia"/>
            <w:lang w:eastAsia="zh-CN"/>
          </w:rPr>
          <w:t>一、灭活疫苗项目文档管理</w:t>
        </w:r>
        <w:r>
          <w:tab/>
        </w:r>
        <w:r>
          <w:fldChar w:fldCharType="begin"/>
        </w:r>
        <w:r>
          <w:instrText xml:space="preserve"> PAGEREF _Toc13682 \h </w:instrText>
        </w:r>
        <w:r>
          <w:fldChar w:fldCharType="separate"/>
        </w:r>
        <w:r>
          <w:t>3</w:t>
        </w:r>
        <w:r>
          <w:fldChar w:fldCharType="end"/>
        </w:r>
      </w:hyperlink>
    </w:p>
    <w:p>
      <w:pPr>
        <w:pStyle w:val="TOC2"/>
        <w:tabs>
          <w:tab w:val="right" w:leader="dot" w:pos="8306"/>
        </w:tabs>
      </w:pPr>
      <w:hyperlink w:anchor="_Toc1478" w:history="1">
        <w:r>
          <w:rPr>
            <w:rFonts w:ascii="仿宋" w:eastAsia="仿宋" w:hAnsi="仿宋" w:cs="仿宋" w:hint="eastAsia"/>
            <w:lang w:eastAsia="zh-CN"/>
          </w:rPr>
          <w:t>(一)、文档编制与审查</w:t>
        </w:r>
        <w:r>
          <w:tab/>
        </w:r>
        <w:r>
          <w:fldChar w:fldCharType="begin"/>
        </w:r>
        <w:r>
          <w:instrText xml:space="preserve"> PAGEREF _Toc1478 \h </w:instrText>
        </w:r>
        <w:r>
          <w:fldChar w:fldCharType="separate"/>
        </w:r>
        <w:r>
          <w:t>3</w:t>
        </w:r>
        <w:r>
          <w:fldChar w:fldCharType="end"/>
        </w:r>
      </w:hyperlink>
    </w:p>
    <w:p>
      <w:pPr>
        <w:pStyle w:val="TOC2"/>
        <w:tabs>
          <w:tab w:val="right" w:leader="dot" w:pos="8306"/>
        </w:tabs>
      </w:pPr>
      <w:hyperlink w:anchor="_Toc816" w:history="1">
        <w:r>
          <w:rPr>
            <w:rFonts w:ascii="仿宋" w:eastAsia="仿宋" w:hAnsi="仿宋" w:cs="仿宋" w:hint="eastAsia"/>
            <w:lang w:eastAsia="zh-CN"/>
          </w:rPr>
          <w:t>(二)、文档发布与分发</w:t>
        </w:r>
        <w:r>
          <w:tab/>
        </w:r>
        <w:r>
          <w:fldChar w:fldCharType="begin"/>
        </w:r>
        <w:r>
          <w:instrText xml:space="preserve"> PAGEREF _Toc816 \h </w:instrText>
        </w:r>
        <w:r>
          <w:fldChar w:fldCharType="separate"/>
        </w:r>
        <w:r>
          <w:t>4</w:t>
        </w:r>
        <w:r>
          <w:fldChar w:fldCharType="end"/>
        </w:r>
      </w:hyperlink>
    </w:p>
    <w:p>
      <w:pPr>
        <w:pStyle w:val="TOC2"/>
        <w:tabs>
          <w:tab w:val="right" w:leader="dot" w:pos="8306"/>
        </w:tabs>
      </w:pPr>
      <w:hyperlink w:anchor="_Toc19120" w:history="1">
        <w:r>
          <w:rPr>
            <w:rFonts w:ascii="仿宋" w:eastAsia="仿宋" w:hAnsi="仿宋" w:cs="仿宋" w:hint="eastAsia"/>
            <w:lang w:eastAsia="zh-CN"/>
          </w:rPr>
          <w:t>(三)、文档存档与归档</w:t>
        </w:r>
        <w:r>
          <w:tab/>
        </w:r>
        <w:r>
          <w:fldChar w:fldCharType="begin"/>
        </w:r>
        <w:r>
          <w:instrText xml:space="preserve"> PAGEREF _Toc19120 \h </w:instrText>
        </w:r>
        <w:r>
          <w:fldChar w:fldCharType="separate"/>
        </w:r>
        <w:r>
          <w:t>5</w:t>
        </w:r>
        <w:r>
          <w:fldChar w:fldCharType="end"/>
        </w:r>
      </w:hyperlink>
    </w:p>
    <w:p>
      <w:pPr>
        <w:pStyle w:val="TOC1"/>
        <w:tabs>
          <w:tab w:val="right" w:leader="dot" w:pos="8306"/>
        </w:tabs>
      </w:pPr>
      <w:hyperlink w:anchor="_Toc21541" w:history="1">
        <w:r>
          <w:rPr>
            <w:rFonts w:ascii="仿宋" w:eastAsia="仿宋" w:hAnsi="仿宋" w:cs="仿宋" w:hint="eastAsia"/>
            <w:lang w:eastAsia="zh-CN"/>
          </w:rPr>
          <w:t>二、灭活疫苗项目可持续发展</w:t>
        </w:r>
        <w:r>
          <w:tab/>
        </w:r>
        <w:r>
          <w:fldChar w:fldCharType="begin"/>
        </w:r>
        <w:r>
          <w:instrText xml:space="preserve"> PAGEREF _Toc21541 \h </w:instrText>
        </w:r>
        <w:r>
          <w:fldChar w:fldCharType="separate"/>
        </w:r>
        <w:r>
          <w:t>6</w:t>
        </w:r>
        <w:r>
          <w:fldChar w:fldCharType="end"/>
        </w:r>
      </w:hyperlink>
    </w:p>
    <w:p>
      <w:pPr>
        <w:pStyle w:val="TOC2"/>
        <w:tabs>
          <w:tab w:val="right" w:leader="dot" w:pos="8306"/>
        </w:tabs>
      </w:pPr>
      <w:hyperlink w:anchor="_Toc31318" w:history="1">
        <w:r>
          <w:rPr>
            <w:rFonts w:ascii="仿宋" w:eastAsia="仿宋" w:hAnsi="仿宋" w:cs="仿宋" w:hint="eastAsia"/>
            <w:lang w:eastAsia="zh-CN"/>
          </w:rPr>
          <w:t>(一)、可持续战略与实践</w:t>
        </w:r>
        <w:r>
          <w:tab/>
        </w:r>
        <w:r>
          <w:fldChar w:fldCharType="begin"/>
        </w:r>
        <w:r>
          <w:instrText xml:space="preserve"> PAGEREF _Toc31318 \h </w:instrText>
        </w:r>
        <w:r>
          <w:fldChar w:fldCharType="separate"/>
        </w:r>
        <w:r>
          <w:t>6</w:t>
        </w:r>
        <w:r>
          <w:fldChar w:fldCharType="end"/>
        </w:r>
      </w:hyperlink>
    </w:p>
    <w:p>
      <w:pPr>
        <w:pStyle w:val="TOC2"/>
        <w:tabs>
          <w:tab w:val="right" w:leader="dot" w:pos="8306"/>
        </w:tabs>
      </w:pPr>
      <w:hyperlink w:anchor="_Toc22728" w:history="1">
        <w:r>
          <w:rPr>
            <w:rFonts w:ascii="仿宋" w:eastAsia="仿宋" w:hAnsi="仿宋" w:cs="仿宋" w:hint="eastAsia"/>
            <w:lang w:eastAsia="zh-CN"/>
          </w:rPr>
          <w:t>(二)、环保与社会责任</w:t>
        </w:r>
        <w:r>
          <w:tab/>
        </w:r>
        <w:r>
          <w:fldChar w:fldCharType="begin"/>
        </w:r>
        <w:r>
          <w:instrText xml:space="preserve"> PAGEREF _Toc22728 \h </w:instrText>
        </w:r>
        <w:r>
          <w:fldChar w:fldCharType="separate"/>
        </w:r>
        <w:r>
          <w:t>7</w:t>
        </w:r>
        <w:r>
          <w:fldChar w:fldCharType="end"/>
        </w:r>
      </w:hyperlink>
    </w:p>
    <w:p>
      <w:pPr>
        <w:pStyle w:val="TOC1"/>
        <w:tabs>
          <w:tab w:val="right" w:leader="dot" w:pos="8306"/>
        </w:tabs>
      </w:pPr>
      <w:hyperlink w:anchor="_Toc16466" w:history="1">
        <w:r>
          <w:rPr>
            <w:rFonts w:ascii="仿宋" w:eastAsia="仿宋" w:hAnsi="仿宋" w:cs="仿宋" w:hint="eastAsia"/>
            <w:lang w:eastAsia="zh-CN"/>
          </w:rPr>
          <w:t>三、灭活疫苗项目危机管理</w:t>
        </w:r>
        <w:r>
          <w:tab/>
        </w:r>
        <w:r>
          <w:fldChar w:fldCharType="begin"/>
        </w:r>
        <w:r>
          <w:instrText xml:space="preserve"> PAGEREF _Toc16466 \h </w:instrText>
        </w:r>
        <w:r>
          <w:fldChar w:fldCharType="separate"/>
        </w:r>
        <w:r>
          <w:t>8</w:t>
        </w:r>
        <w:r>
          <w:fldChar w:fldCharType="end"/>
        </w:r>
      </w:hyperlink>
    </w:p>
    <w:p>
      <w:pPr>
        <w:pStyle w:val="TOC2"/>
        <w:tabs>
          <w:tab w:val="right" w:leader="dot" w:pos="8306"/>
        </w:tabs>
      </w:pPr>
      <w:hyperlink w:anchor="_Toc24385" w:history="1">
        <w:r>
          <w:rPr>
            <w:rFonts w:ascii="仿宋" w:eastAsia="仿宋" w:hAnsi="仿宋" w:cs="仿宋" w:hint="eastAsia"/>
            <w:lang w:eastAsia="zh-CN"/>
          </w:rPr>
          <w:t>(一)、危机预警与识别</w:t>
        </w:r>
        <w:r>
          <w:tab/>
        </w:r>
        <w:r>
          <w:fldChar w:fldCharType="begin"/>
        </w:r>
        <w:r>
          <w:instrText xml:space="preserve"> PAGEREF _Toc24385 \h </w:instrText>
        </w:r>
        <w:r>
          <w:fldChar w:fldCharType="separate"/>
        </w:r>
        <w:r>
          <w:t>8</w:t>
        </w:r>
        <w:r>
          <w:fldChar w:fldCharType="end"/>
        </w:r>
      </w:hyperlink>
    </w:p>
    <w:p>
      <w:pPr>
        <w:pStyle w:val="TOC2"/>
        <w:tabs>
          <w:tab w:val="right" w:leader="dot" w:pos="8306"/>
        </w:tabs>
      </w:pPr>
      <w:hyperlink w:anchor="_Toc10052" w:history="1">
        <w:r>
          <w:rPr>
            <w:rFonts w:ascii="仿宋" w:eastAsia="仿宋" w:hAnsi="仿宋" w:cs="仿宋" w:hint="eastAsia"/>
            <w:lang w:eastAsia="zh-CN"/>
          </w:rPr>
          <w:t>(二)、危机应对与恢复</w:t>
        </w:r>
        <w:r>
          <w:tab/>
        </w:r>
        <w:r>
          <w:fldChar w:fldCharType="begin"/>
        </w:r>
        <w:r>
          <w:instrText xml:space="preserve"> PAGEREF _Toc10052 \h </w:instrText>
        </w:r>
        <w:r>
          <w:fldChar w:fldCharType="separate"/>
        </w:r>
        <w:r>
          <w:t>9</w:t>
        </w:r>
        <w:r>
          <w:fldChar w:fldCharType="end"/>
        </w:r>
      </w:hyperlink>
    </w:p>
    <w:p>
      <w:pPr>
        <w:pStyle w:val="TOC1"/>
        <w:tabs>
          <w:tab w:val="right" w:leader="dot" w:pos="8306"/>
        </w:tabs>
      </w:pPr>
      <w:hyperlink w:anchor="_Toc12408" w:history="1">
        <w:r>
          <w:rPr>
            <w:rFonts w:ascii="仿宋" w:eastAsia="仿宋" w:hAnsi="仿宋" w:cs="仿宋" w:hint="eastAsia"/>
            <w:lang w:eastAsia="zh-CN"/>
          </w:rPr>
          <w:t>四、灭活疫苗项目建设单位说明</w:t>
        </w:r>
        <w:r>
          <w:tab/>
        </w:r>
        <w:r>
          <w:fldChar w:fldCharType="begin"/>
        </w:r>
        <w:r>
          <w:instrText xml:space="preserve"> PAGEREF _Toc12408 \h </w:instrText>
        </w:r>
        <w:r>
          <w:fldChar w:fldCharType="separate"/>
        </w:r>
        <w:r>
          <w:t>10</w:t>
        </w:r>
        <w:r>
          <w:fldChar w:fldCharType="end"/>
        </w:r>
      </w:hyperlink>
    </w:p>
    <w:p>
      <w:pPr>
        <w:pStyle w:val="TOC2"/>
        <w:tabs>
          <w:tab w:val="right" w:leader="dot" w:pos="8306"/>
        </w:tabs>
      </w:pPr>
      <w:hyperlink w:anchor="_Toc16911" w:history="1">
        <w:r>
          <w:rPr>
            <w:rFonts w:ascii="仿宋" w:eastAsia="仿宋" w:hAnsi="仿宋" w:cs="仿宋" w:hint="eastAsia"/>
            <w:lang w:eastAsia="zh-CN"/>
          </w:rPr>
          <w:t>(一)、灭活疫苗项目承办单位基本情况</w:t>
        </w:r>
        <w:r>
          <w:tab/>
        </w:r>
        <w:r>
          <w:fldChar w:fldCharType="begin"/>
        </w:r>
        <w:r>
          <w:instrText xml:space="preserve"> PAGEREF _Toc16911 \h </w:instrText>
        </w:r>
        <w:r>
          <w:fldChar w:fldCharType="separate"/>
        </w:r>
        <w:r>
          <w:t>10</w:t>
        </w:r>
        <w:r>
          <w:fldChar w:fldCharType="end"/>
        </w:r>
      </w:hyperlink>
    </w:p>
    <w:p>
      <w:pPr>
        <w:pStyle w:val="TOC2"/>
        <w:tabs>
          <w:tab w:val="right" w:leader="dot" w:pos="8306"/>
        </w:tabs>
      </w:pPr>
      <w:hyperlink w:anchor="_Toc21222" w:history="1">
        <w:r>
          <w:rPr>
            <w:rFonts w:ascii="仿宋" w:eastAsia="仿宋" w:hAnsi="仿宋" w:cs="仿宋" w:hint="eastAsia"/>
            <w:lang w:eastAsia="zh-CN"/>
          </w:rPr>
          <w:t>(二)、公司经济效益分析</w:t>
        </w:r>
        <w:r>
          <w:tab/>
        </w:r>
        <w:r>
          <w:fldChar w:fldCharType="begin"/>
        </w:r>
        <w:r>
          <w:instrText xml:space="preserve"> PAGEREF _Toc21222 \h </w:instrText>
        </w:r>
        <w:r>
          <w:fldChar w:fldCharType="separate"/>
        </w:r>
        <w:r>
          <w:t>11</w:t>
        </w:r>
        <w:r>
          <w:fldChar w:fldCharType="end"/>
        </w:r>
      </w:hyperlink>
    </w:p>
    <w:p>
      <w:pPr>
        <w:pStyle w:val="TOC1"/>
        <w:tabs>
          <w:tab w:val="right" w:leader="dot" w:pos="8306"/>
        </w:tabs>
      </w:pPr>
      <w:hyperlink w:anchor="_Toc10237" w:history="1">
        <w:r>
          <w:rPr>
            <w:rFonts w:ascii="仿宋" w:eastAsia="仿宋" w:hAnsi="仿宋" w:cs="仿宋" w:hint="eastAsia"/>
            <w:lang w:eastAsia="zh-CN"/>
          </w:rPr>
          <w:t>五、灭活疫苗项目概论</w:t>
        </w:r>
        <w:r>
          <w:tab/>
        </w:r>
        <w:r>
          <w:fldChar w:fldCharType="begin"/>
        </w:r>
        <w:r>
          <w:instrText xml:space="preserve"> PAGEREF _Toc10237 \h </w:instrText>
        </w:r>
        <w:r>
          <w:fldChar w:fldCharType="separate"/>
        </w:r>
        <w:r>
          <w:t>12</w:t>
        </w:r>
        <w:r>
          <w:fldChar w:fldCharType="end"/>
        </w:r>
      </w:hyperlink>
    </w:p>
    <w:p>
      <w:pPr>
        <w:pStyle w:val="TOC2"/>
        <w:tabs>
          <w:tab w:val="right" w:leader="dot" w:pos="8306"/>
        </w:tabs>
      </w:pPr>
      <w:hyperlink w:anchor="_Toc18574" w:history="1">
        <w:r>
          <w:rPr>
            <w:rFonts w:ascii="仿宋" w:eastAsia="仿宋" w:hAnsi="仿宋" w:cs="仿宋" w:hint="eastAsia"/>
            <w:lang w:eastAsia="zh-CN"/>
          </w:rPr>
          <w:t>(一)、灭活疫苗项目概况</w:t>
        </w:r>
        <w:r>
          <w:tab/>
        </w:r>
        <w:r>
          <w:fldChar w:fldCharType="begin"/>
        </w:r>
        <w:r>
          <w:instrText xml:space="preserve"> PAGEREF _Toc18574 \h </w:instrText>
        </w:r>
        <w:r>
          <w:fldChar w:fldCharType="separate"/>
        </w:r>
        <w:r>
          <w:t>12</w:t>
        </w:r>
        <w:r>
          <w:fldChar w:fldCharType="end"/>
        </w:r>
      </w:hyperlink>
    </w:p>
    <w:p>
      <w:pPr>
        <w:pStyle w:val="TOC2"/>
        <w:tabs>
          <w:tab w:val="right" w:leader="dot" w:pos="8306"/>
        </w:tabs>
      </w:pPr>
      <w:hyperlink w:anchor="_Toc9033" w:history="1">
        <w:r>
          <w:rPr>
            <w:rFonts w:ascii="仿宋" w:eastAsia="仿宋" w:hAnsi="仿宋" w:cs="仿宋" w:hint="eastAsia"/>
            <w:lang w:eastAsia="zh-CN"/>
          </w:rPr>
          <w:t>(二)、灭活疫苗项目目标</w:t>
        </w:r>
        <w:r>
          <w:tab/>
        </w:r>
        <w:r>
          <w:fldChar w:fldCharType="begin"/>
        </w:r>
        <w:r>
          <w:instrText xml:space="preserve"> PAGEREF _Toc9033 \h </w:instrText>
        </w:r>
        <w:r>
          <w:fldChar w:fldCharType="separate"/>
        </w:r>
        <w:r>
          <w:t>14</w:t>
        </w:r>
        <w:r>
          <w:fldChar w:fldCharType="end"/>
        </w:r>
      </w:hyperlink>
    </w:p>
    <w:p>
      <w:pPr>
        <w:pStyle w:val="TOC2"/>
        <w:tabs>
          <w:tab w:val="right" w:leader="dot" w:pos="8306"/>
        </w:tabs>
      </w:pPr>
      <w:hyperlink w:anchor="_Toc18944" w:history="1">
        <w:r>
          <w:rPr>
            <w:rFonts w:ascii="仿宋" w:eastAsia="仿宋" w:hAnsi="仿宋" w:cs="仿宋" w:hint="eastAsia"/>
            <w:lang w:eastAsia="zh-CN"/>
          </w:rPr>
          <w:t>(三)、灭活疫苗项目提出的理由</w:t>
        </w:r>
        <w:r>
          <w:tab/>
        </w:r>
        <w:r>
          <w:fldChar w:fldCharType="begin"/>
        </w:r>
        <w:r>
          <w:instrText xml:space="preserve"> PAGEREF _Toc18944 \h </w:instrText>
        </w:r>
        <w:r>
          <w:fldChar w:fldCharType="separate"/>
        </w:r>
        <w:r>
          <w:t>15</w:t>
        </w:r>
        <w:r>
          <w:fldChar w:fldCharType="end"/>
        </w:r>
      </w:hyperlink>
    </w:p>
    <w:p>
      <w:pPr>
        <w:pStyle w:val="TOC2"/>
        <w:tabs>
          <w:tab w:val="right" w:leader="dot" w:pos="8306"/>
        </w:tabs>
      </w:pPr>
      <w:hyperlink w:anchor="_Toc11411" w:history="1">
        <w:r>
          <w:rPr>
            <w:rFonts w:ascii="仿宋" w:eastAsia="仿宋" w:hAnsi="仿宋" w:cs="仿宋" w:hint="eastAsia"/>
            <w:lang w:eastAsia="zh-CN"/>
          </w:rPr>
          <w:t>(四)、灭活疫苗项目意义</w:t>
        </w:r>
        <w:r>
          <w:tab/>
        </w:r>
        <w:r>
          <w:fldChar w:fldCharType="begin"/>
        </w:r>
        <w:r>
          <w:instrText xml:space="preserve"> PAGEREF _Toc11411 \h </w:instrText>
        </w:r>
        <w:r>
          <w:fldChar w:fldCharType="separate"/>
        </w:r>
        <w:r>
          <w:t>17</w:t>
        </w:r>
        <w:r>
          <w:fldChar w:fldCharType="end"/>
        </w:r>
      </w:hyperlink>
    </w:p>
    <w:p>
      <w:pPr>
        <w:pStyle w:val="TOC2"/>
        <w:tabs>
          <w:tab w:val="right" w:leader="dot" w:pos="8306"/>
        </w:tabs>
      </w:pPr>
      <w:hyperlink w:anchor="_Toc20068" w:history="1">
        <w:r>
          <w:rPr>
            <w:rFonts w:ascii="仿宋" w:eastAsia="仿宋" w:hAnsi="仿宋" w:cs="仿宋" w:hint="eastAsia"/>
            <w:lang w:eastAsia="zh-CN"/>
          </w:rPr>
          <w:t>(五)、灭活疫苗项目背景</w:t>
        </w:r>
        <w:r>
          <w:tab/>
        </w:r>
        <w:r>
          <w:fldChar w:fldCharType="begin"/>
        </w:r>
        <w:r>
          <w:instrText xml:space="preserve"> PAGEREF _Toc20068 \h </w:instrText>
        </w:r>
        <w:r>
          <w:fldChar w:fldCharType="separate"/>
        </w:r>
        <w:r>
          <w:t>17</w:t>
        </w:r>
        <w:r>
          <w:fldChar w:fldCharType="end"/>
        </w:r>
      </w:hyperlink>
    </w:p>
    <w:p>
      <w:pPr>
        <w:pStyle w:val="TOC1"/>
        <w:tabs>
          <w:tab w:val="right" w:leader="dot" w:pos="8306"/>
        </w:tabs>
      </w:pPr>
      <w:hyperlink w:anchor="_Toc25413" w:history="1">
        <w:r>
          <w:rPr>
            <w:rFonts w:ascii="仿宋" w:eastAsia="仿宋" w:hAnsi="仿宋" w:cs="仿宋" w:hint="eastAsia"/>
            <w:lang w:eastAsia="zh-CN"/>
          </w:rPr>
          <w:t>六、灭活疫苗项目土建工程</w:t>
        </w:r>
        <w:r>
          <w:tab/>
        </w:r>
        <w:r>
          <w:fldChar w:fldCharType="begin"/>
        </w:r>
        <w:r>
          <w:instrText xml:space="preserve"> PAGEREF _Toc25413 \h </w:instrText>
        </w:r>
        <w:r>
          <w:fldChar w:fldCharType="separate"/>
        </w:r>
        <w:r>
          <w:t>18</w:t>
        </w:r>
        <w:r>
          <w:fldChar w:fldCharType="end"/>
        </w:r>
      </w:hyperlink>
    </w:p>
    <w:p>
      <w:pPr>
        <w:pStyle w:val="TOC2"/>
        <w:tabs>
          <w:tab w:val="right" w:leader="dot" w:pos="8306"/>
        </w:tabs>
      </w:pPr>
      <w:hyperlink w:anchor="_Toc28885" w:history="1">
        <w:r>
          <w:rPr>
            <w:rFonts w:ascii="仿宋" w:eastAsia="仿宋" w:hAnsi="仿宋" w:cs="仿宋" w:hint="eastAsia"/>
            <w:lang w:eastAsia="zh-CN"/>
          </w:rPr>
          <w:t>(一)、建筑工程设计原则</w:t>
        </w:r>
        <w:r>
          <w:tab/>
        </w:r>
        <w:r>
          <w:fldChar w:fldCharType="begin"/>
        </w:r>
        <w:r>
          <w:instrText xml:space="preserve"> PAGEREF _Toc28885 \h </w:instrText>
        </w:r>
        <w:r>
          <w:fldChar w:fldCharType="separate"/>
        </w:r>
        <w:r>
          <w:t>18</w:t>
        </w:r>
        <w:r>
          <w:fldChar w:fldCharType="end"/>
        </w:r>
      </w:hyperlink>
    </w:p>
    <w:p>
      <w:pPr>
        <w:pStyle w:val="TOC2"/>
        <w:tabs>
          <w:tab w:val="right" w:leader="dot" w:pos="8306"/>
        </w:tabs>
      </w:pPr>
      <w:hyperlink w:anchor="_Toc29186" w:history="1">
        <w:r>
          <w:rPr>
            <w:rFonts w:ascii="仿宋" w:eastAsia="仿宋" w:hAnsi="仿宋" w:cs="仿宋" w:hint="eastAsia"/>
            <w:lang w:eastAsia="zh-CN"/>
          </w:rPr>
          <w:t>(二)、土建工程设计年限及安全等级</w:t>
        </w:r>
        <w:r>
          <w:tab/>
        </w:r>
        <w:r>
          <w:fldChar w:fldCharType="begin"/>
        </w:r>
        <w:r>
          <w:instrText xml:space="preserve"> PAGEREF _Toc29186 \h </w:instrText>
        </w:r>
        <w:r>
          <w:fldChar w:fldCharType="separate"/>
        </w:r>
        <w:r>
          <w:t>20</w:t>
        </w:r>
        <w:r>
          <w:fldChar w:fldCharType="end"/>
        </w:r>
      </w:hyperlink>
    </w:p>
    <w:p>
      <w:pPr>
        <w:pStyle w:val="TOC2"/>
        <w:tabs>
          <w:tab w:val="right" w:leader="dot" w:pos="8306"/>
        </w:tabs>
      </w:pPr>
      <w:hyperlink w:anchor="_Toc1426" w:history="1">
        <w:r>
          <w:rPr>
            <w:rFonts w:ascii="仿宋" w:eastAsia="仿宋" w:hAnsi="仿宋" w:cs="仿宋" w:hint="eastAsia"/>
            <w:lang w:eastAsia="zh-CN"/>
          </w:rPr>
          <w:t>(三)、建筑工程设计总体要求</w:t>
        </w:r>
        <w:r>
          <w:tab/>
        </w:r>
        <w:r>
          <w:fldChar w:fldCharType="begin"/>
        </w:r>
        <w:r>
          <w:instrText xml:space="preserve"> PAGEREF _Toc1426 \h </w:instrText>
        </w:r>
        <w:r>
          <w:fldChar w:fldCharType="separate"/>
        </w:r>
        <w:r>
          <w:t>21</w:t>
        </w:r>
        <w:r>
          <w:fldChar w:fldCharType="end"/>
        </w:r>
      </w:hyperlink>
    </w:p>
    <w:p>
      <w:pPr>
        <w:pStyle w:val="TOC2"/>
        <w:tabs>
          <w:tab w:val="right" w:leader="dot" w:pos="8306"/>
        </w:tabs>
      </w:pPr>
      <w:hyperlink w:anchor="_Toc1929" w:history="1">
        <w:r>
          <w:rPr>
            <w:rFonts w:ascii="仿宋" w:eastAsia="仿宋" w:hAnsi="仿宋" w:cs="仿宋" w:hint="eastAsia"/>
            <w:lang w:eastAsia="zh-CN"/>
          </w:rPr>
          <w:t>(四)、土建工程建设指标</w:t>
        </w:r>
        <w:r>
          <w:tab/>
        </w:r>
        <w:r>
          <w:fldChar w:fldCharType="begin"/>
        </w:r>
        <w:r>
          <w:instrText xml:space="preserve"> PAGEREF _Toc1929 \h </w:instrText>
        </w:r>
        <w:r>
          <w:fldChar w:fldCharType="separate"/>
        </w:r>
        <w:r>
          <w:t>21</w:t>
        </w:r>
        <w:r>
          <w:fldChar w:fldCharType="end"/>
        </w:r>
      </w:hyperlink>
    </w:p>
    <w:p>
      <w:pPr>
        <w:pStyle w:val="TOC1"/>
        <w:tabs>
          <w:tab w:val="right" w:leader="dot" w:pos="8306"/>
        </w:tabs>
      </w:pPr>
      <w:hyperlink w:anchor="_Toc1498" w:history="1">
        <w:r>
          <w:rPr>
            <w:rFonts w:ascii="仿宋" w:eastAsia="仿宋" w:hAnsi="仿宋" w:cs="仿宋" w:hint="eastAsia"/>
            <w:lang w:eastAsia="zh-CN"/>
          </w:rPr>
          <w:t>七、灭活疫苗项目风险管理</w:t>
        </w:r>
        <w:r>
          <w:tab/>
        </w:r>
        <w:r>
          <w:fldChar w:fldCharType="begin"/>
        </w:r>
        <w:r>
          <w:instrText xml:space="preserve"> PAGEREF _Toc1498 \h </w:instrText>
        </w:r>
        <w:r>
          <w:fldChar w:fldCharType="separate"/>
        </w:r>
        <w:r>
          <w:t>22</w:t>
        </w:r>
        <w:r>
          <w:fldChar w:fldCharType="end"/>
        </w:r>
      </w:hyperlink>
    </w:p>
    <w:p>
      <w:pPr>
        <w:pStyle w:val="TOC2"/>
        <w:tabs>
          <w:tab w:val="right" w:leader="dot" w:pos="8306"/>
        </w:tabs>
      </w:pPr>
      <w:hyperlink w:anchor="_Toc4023" w:history="1">
        <w:r>
          <w:rPr>
            <w:rFonts w:ascii="仿宋" w:eastAsia="仿宋" w:hAnsi="仿宋" w:cs="仿宋" w:hint="eastAsia"/>
            <w:lang w:eastAsia="zh-CN"/>
          </w:rPr>
          <w:t>(一)、风险识别与评估</w:t>
        </w:r>
        <w:r>
          <w:tab/>
        </w:r>
        <w:r>
          <w:fldChar w:fldCharType="begin"/>
        </w:r>
        <w:r>
          <w:instrText xml:space="preserve"> PAGEREF _Toc4023 \h </w:instrText>
        </w:r>
        <w:r>
          <w:fldChar w:fldCharType="separate"/>
        </w:r>
        <w:r>
          <w:t>22</w:t>
        </w:r>
        <w:r>
          <w:fldChar w:fldCharType="end"/>
        </w:r>
      </w:hyperlink>
    </w:p>
    <w:p>
      <w:pPr>
        <w:pStyle w:val="TOC2"/>
        <w:tabs>
          <w:tab w:val="right" w:leader="dot" w:pos="8306"/>
        </w:tabs>
      </w:pPr>
      <w:hyperlink w:anchor="_Toc28514" w:history="1">
        <w:r>
          <w:rPr>
            <w:rFonts w:ascii="仿宋" w:eastAsia="仿宋" w:hAnsi="仿宋" w:cs="仿宋" w:hint="eastAsia"/>
            <w:lang w:eastAsia="zh-CN"/>
          </w:rPr>
          <w:t>(二)、风险应对策略</w:t>
        </w:r>
        <w:r>
          <w:tab/>
        </w:r>
        <w:r>
          <w:fldChar w:fldCharType="begin"/>
        </w:r>
        <w:r>
          <w:instrText xml:space="preserve"> PAGEREF _Toc28514 \h </w:instrText>
        </w:r>
        <w:r>
          <w:fldChar w:fldCharType="separate"/>
        </w:r>
        <w:r>
          <w:t>23</w:t>
        </w:r>
        <w:r>
          <w:fldChar w:fldCharType="end"/>
        </w:r>
      </w:hyperlink>
    </w:p>
    <w:p>
      <w:pPr>
        <w:pStyle w:val="TOC2"/>
        <w:tabs>
          <w:tab w:val="right" w:leader="dot" w:pos="8306"/>
        </w:tabs>
      </w:pPr>
      <w:hyperlink w:anchor="_Toc30089" w:history="1">
        <w:r>
          <w:rPr>
            <w:rFonts w:ascii="仿宋" w:eastAsia="仿宋" w:hAnsi="仿宋" w:cs="仿宋" w:hint="eastAsia"/>
            <w:lang w:eastAsia="zh-CN"/>
          </w:rPr>
          <w:t>(三)、风险监控与控制</w:t>
        </w:r>
        <w:r>
          <w:tab/>
        </w:r>
        <w:r>
          <w:fldChar w:fldCharType="begin"/>
        </w:r>
        <w:r>
          <w:instrText xml:space="preserve"> PAGEREF _Toc30089 \h </w:instrText>
        </w:r>
        <w:r>
          <w:fldChar w:fldCharType="separate"/>
        </w:r>
        <w:r>
          <w:t>25</w:t>
        </w:r>
        <w:r>
          <w:fldChar w:fldCharType="end"/>
        </w:r>
      </w:hyperlink>
    </w:p>
    <w:p>
      <w:pPr>
        <w:pStyle w:val="TOC1"/>
        <w:tabs>
          <w:tab w:val="right" w:leader="dot" w:pos="8306"/>
        </w:tabs>
      </w:pPr>
      <w:hyperlink w:anchor="_Toc23755" w:history="1">
        <w:r>
          <w:rPr>
            <w:rFonts w:ascii="仿宋" w:eastAsia="仿宋" w:hAnsi="仿宋" w:cs="仿宋" w:hint="eastAsia"/>
            <w:lang w:eastAsia="zh-CN"/>
          </w:rPr>
          <w:t>八、灭活疫苗项目创新与研发</w:t>
        </w:r>
        <w:r>
          <w:tab/>
        </w:r>
        <w:r>
          <w:fldChar w:fldCharType="begin"/>
        </w:r>
        <w:r>
          <w:instrText xml:space="preserve"> PAGEREF _Toc23755 \h </w:instrText>
        </w:r>
        <w:r>
          <w:fldChar w:fldCharType="separate"/>
        </w:r>
        <w:r>
          <w:t>26</w:t>
        </w:r>
        <w:r>
          <w:fldChar w:fldCharType="end"/>
        </w:r>
      </w:hyperlink>
    </w:p>
    <w:p>
      <w:pPr>
        <w:pStyle w:val="TOC2"/>
        <w:tabs>
          <w:tab w:val="right" w:leader="dot" w:pos="8306"/>
        </w:tabs>
      </w:pPr>
      <w:hyperlink w:anchor="_Toc15955" w:history="1">
        <w:r>
          <w:rPr>
            <w:rFonts w:ascii="仿宋" w:eastAsia="仿宋" w:hAnsi="仿宋" w:cs="仿宋" w:hint="eastAsia"/>
            <w:lang w:eastAsia="zh-CN"/>
          </w:rPr>
          <w:t>(一)、创新策略与方向</w:t>
        </w:r>
        <w:r>
          <w:tab/>
        </w:r>
        <w:r>
          <w:fldChar w:fldCharType="begin"/>
        </w:r>
        <w:r>
          <w:instrText xml:space="preserve"> PAGEREF _Toc15955 \h </w:instrText>
        </w:r>
        <w:r>
          <w:fldChar w:fldCharType="separate"/>
        </w:r>
        <w:r>
          <w:t>26</w:t>
        </w:r>
        <w:r>
          <w:fldChar w:fldCharType="end"/>
        </w:r>
      </w:hyperlink>
    </w:p>
    <w:p>
      <w:pPr>
        <w:pStyle w:val="TOC2"/>
        <w:tabs>
          <w:tab w:val="right" w:leader="dot" w:pos="8306"/>
        </w:tabs>
      </w:pPr>
      <w:hyperlink w:anchor="_Toc1669" w:history="1">
        <w:r>
          <w:rPr>
            <w:rFonts w:ascii="仿宋" w:eastAsia="仿宋" w:hAnsi="仿宋" w:cs="仿宋" w:hint="eastAsia"/>
            <w:lang w:eastAsia="zh-CN"/>
          </w:rPr>
          <w:t>(二)、研发规划与投入</w:t>
        </w:r>
        <w:r>
          <w:tab/>
        </w:r>
        <w:r>
          <w:fldChar w:fldCharType="begin"/>
        </w:r>
        <w:r>
          <w:instrText xml:space="preserve"> PAGEREF _Toc1669 \h </w:instrText>
        </w:r>
        <w:r>
          <w:fldChar w:fldCharType="separate"/>
        </w:r>
        <w:r>
          <w:t>27</w:t>
        </w:r>
        <w:r>
          <w:fldChar w:fldCharType="end"/>
        </w:r>
      </w:hyperlink>
    </w:p>
    <w:p>
      <w:pPr>
        <w:pStyle w:val="TOC1"/>
        <w:tabs>
          <w:tab w:val="right" w:leader="dot" w:pos="8306"/>
        </w:tabs>
      </w:pPr>
      <w:hyperlink w:anchor="_Toc3971" w:history="1">
        <w:r>
          <w:rPr>
            <w:rFonts w:ascii="仿宋" w:eastAsia="仿宋" w:hAnsi="仿宋" w:cs="仿宋" w:hint="eastAsia"/>
            <w:lang w:eastAsia="zh-CN"/>
          </w:rPr>
          <w:t>九、灭活疫苗项目环境影响分析</w:t>
        </w:r>
        <w:r>
          <w:tab/>
        </w:r>
        <w:r>
          <w:fldChar w:fldCharType="begin"/>
        </w:r>
        <w:r>
          <w:instrText xml:space="preserve"> PAGEREF _Toc3971 \h </w:instrText>
        </w:r>
        <w:r>
          <w:fldChar w:fldCharType="separate"/>
        </w:r>
        <w:r>
          <w:t>29</w:t>
        </w:r>
        <w:r>
          <w:fldChar w:fldCharType="end"/>
        </w:r>
      </w:hyperlink>
    </w:p>
    <w:p>
      <w:pPr>
        <w:pStyle w:val="TOC2"/>
        <w:tabs>
          <w:tab w:val="right" w:leader="dot" w:pos="8306"/>
        </w:tabs>
      </w:pPr>
      <w:hyperlink w:anchor="_Toc6138" w:history="1">
        <w:r>
          <w:rPr>
            <w:rFonts w:ascii="仿宋" w:eastAsia="仿宋" w:hAnsi="仿宋" w:cs="仿宋" w:hint="eastAsia"/>
            <w:lang w:eastAsia="zh-CN"/>
          </w:rPr>
          <w:t>(一)、建设区域环境质量现状</w:t>
        </w:r>
        <w:r>
          <w:tab/>
        </w:r>
        <w:r>
          <w:fldChar w:fldCharType="begin"/>
        </w:r>
        <w:r>
          <w:instrText xml:space="preserve"> PAGEREF _Toc6138 \h </w:instrText>
        </w:r>
        <w:r>
          <w:fldChar w:fldCharType="separate"/>
        </w:r>
        <w:r>
          <w:t>29</w:t>
        </w:r>
        <w:r>
          <w:fldChar w:fldCharType="end"/>
        </w:r>
      </w:hyperlink>
    </w:p>
    <w:p>
      <w:pPr>
        <w:pStyle w:val="TOC2"/>
        <w:tabs>
          <w:tab w:val="right" w:leader="dot" w:pos="8306"/>
        </w:tabs>
      </w:pPr>
      <w:hyperlink w:anchor="_Toc31660" w:history="1">
        <w:r>
          <w:rPr>
            <w:rFonts w:ascii="仿宋" w:eastAsia="仿宋" w:hAnsi="仿宋" w:cs="仿宋" w:hint="eastAsia"/>
            <w:lang w:eastAsia="zh-CN"/>
          </w:rPr>
          <w:t>(二)、建设期环境保护</w:t>
        </w:r>
        <w:r>
          <w:tab/>
        </w:r>
        <w:r>
          <w:fldChar w:fldCharType="begin"/>
        </w:r>
        <w:r>
          <w:instrText xml:space="preserve"> PAGEREF _Toc31660 \h </w:instrText>
        </w:r>
        <w:r>
          <w:fldChar w:fldCharType="separate"/>
        </w:r>
        <w:r>
          <w:t>30</w:t>
        </w:r>
        <w:r>
          <w:fldChar w:fldCharType="end"/>
        </w:r>
      </w:hyperlink>
    </w:p>
    <w:p>
      <w:pPr>
        <w:pStyle w:val="TOC2"/>
        <w:tabs>
          <w:tab w:val="right" w:leader="dot" w:pos="8306"/>
        </w:tabs>
      </w:pPr>
      <w:hyperlink w:anchor="_Toc25348" w:history="1">
        <w:r>
          <w:rPr>
            <w:rFonts w:ascii="仿宋" w:eastAsia="仿宋" w:hAnsi="仿宋" w:cs="仿宋" w:hint="eastAsia"/>
            <w:lang w:eastAsia="zh-CN"/>
          </w:rPr>
          <w:t>(三)、运营期环境保护</w:t>
        </w:r>
        <w:r>
          <w:tab/>
        </w:r>
        <w:r>
          <w:fldChar w:fldCharType="begin"/>
        </w:r>
        <w:r>
          <w:instrText xml:space="preserve"> PAGEREF _Toc25348 \h </w:instrText>
        </w:r>
        <w:r>
          <w:fldChar w:fldCharType="separate"/>
        </w:r>
        <w:r>
          <w:t>32</w:t>
        </w:r>
        <w:r>
          <w:fldChar w:fldCharType="end"/>
        </w:r>
      </w:hyperlink>
    </w:p>
    <w:p>
      <w:pPr>
        <w:pStyle w:val="TOC2"/>
        <w:tabs>
          <w:tab w:val="right" w:leader="dot" w:pos="8306"/>
        </w:tabs>
      </w:pPr>
      <w:hyperlink w:anchor="_Toc6312" w:history="1">
        <w:r>
          <w:rPr>
            <w:rFonts w:ascii="仿宋" w:eastAsia="仿宋" w:hAnsi="仿宋" w:cs="仿宋" w:hint="eastAsia"/>
            <w:lang w:eastAsia="zh-CN"/>
          </w:rPr>
          <w:t>(四)、灭活疫苗项目建设对区域经济的影响</w:t>
        </w:r>
        <w:r>
          <w:tab/>
        </w:r>
        <w:r>
          <w:fldChar w:fldCharType="begin"/>
        </w:r>
        <w:r>
          <w:instrText xml:space="preserve"> PAGEREF _Toc6312 \h </w:instrText>
        </w:r>
        <w:r>
          <w:fldChar w:fldCharType="separate"/>
        </w:r>
        <w:r>
          <w:t>33</w:t>
        </w:r>
        <w:r>
          <w:fldChar w:fldCharType="end"/>
        </w:r>
      </w:hyperlink>
    </w:p>
    <w:p>
      <w:pPr>
        <w:pStyle w:val="TOC2"/>
        <w:tabs>
          <w:tab w:val="right" w:leader="dot" w:pos="8306"/>
        </w:tabs>
      </w:pPr>
      <w:hyperlink w:anchor="_Toc3048" w:history="1">
        <w:r>
          <w:rPr>
            <w:rFonts w:ascii="仿宋" w:eastAsia="仿宋" w:hAnsi="仿宋" w:cs="仿宋" w:hint="eastAsia"/>
            <w:lang w:eastAsia="zh-CN"/>
          </w:rPr>
          <w:t>(五)、废弃物处理</w:t>
        </w:r>
        <w:r>
          <w:tab/>
        </w:r>
        <w:r>
          <w:fldChar w:fldCharType="begin"/>
        </w:r>
        <w:r>
          <w:instrText xml:space="preserve"> PAGEREF _Toc3048 \h </w:instrText>
        </w:r>
        <w:r>
          <w:fldChar w:fldCharType="separate"/>
        </w:r>
        <w:r>
          <w:t>35</w:t>
        </w:r>
        <w:r>
          <w:fldChar w:fldCharType="end"/>
        </w:r>
      </w:hyperlink>
    </w:p>
    <w:p>
      <w:pPr>
        <w:pStyle w:val="TOC2"/>
        <w:tabs>
          <w:tab w:val="right" w:leader="dot" w:pos="8306"/>
        </w:tabs>
      </w:pPr>
      <w:hyperlink w:anchor="_Toc12308" w:history="1">
        <w:r>
          <w:rPr>
            <w:rFonts w:ascii="仿宋" w:eastAsia="仿宋" w:hAnsi="仿宋" w:cs="仿宋" w:hint="eastAsia"/>
            <w:lang w:eastAsia="zh-CN"/>
          </w:rPr>
          <w:t>(六)、特殊环境影响分析</w:t>
        </w:r>
        <w:r>
          <w:tab/>
        </w:r>
        <w:r>
          <w:fldChar w:fldCharType="begin"/>
        </w:r>
        <w:r>
          <w:instrText xml:space="preserve"> PAGEREF _Toc12308 \h </w:instrText>
        </w:r>
        <w:r>
          <w:fldChar w:fldCharType="separate"/>
        </w:r>
        <w:r>
          <w:t>36</w:t>
        </w:r>
        <w:r>
          <w:fldChar w:fldCharType="end"/>
        </w:r>
      </w:hyperlink>
    </w:p>
    <w:p>
      <w:pPr>
        <w:pStyle w:val="TOC2"/>
        <w:tabs>
          <w:tab w:val="right" w:leader="dot" w:pos="8306"/>
        </w:tabs>
      </w:pPr>
      <w:hyperlink w:anchor="_Toc23161" w:history="1">
        <w:r>
          <w:rPr>
            <w:rFonts w:ascii="仿宋" w:eastAsia="仿宋" w:hAnsi="仿宋" w:cs="仿宋" w:hint="eastAsia"/>
            <w:lang w:eastAsia="zh-CN"/>
          </w:rPr>
          <w:t>(七)、清洁生产</w:t>
        </w:r>
        <w:r>
          <w:tab/>
        </w:r>
        <w:r>
          <w:fldChar w:fldCharType="begin"/>
        </w:r>
        <w:r>
          <w:instrText xml:space="preserve"> PAGEREF _Toc23161 \h </w:instrText>
        </w:r>
        <w:r>
          <w:fldChar w:fldCharType="separate"/>
        </w:r>
        <w:r>
          <w:t>37</w:t>
        </w:r>
        <w:r>
          <w:fldChar w:fldCharType="end"/>
        </w:r>
      </w:hyperlink>
    </w:p>
    <w:p>
      <w:pPr>
        <w:pStyle w:val="TOC2"/>
        <w:tabs>
          <w:tab w:val="right" w:leader="dot" w:pos="8306"/>
        </w:tabs>
      </w:pPr>
      <w:hyperlink w:anchor="_Toc9340" w:history="1">
        <w:r>
          <w:rPr>
            <w:rFonts w:ascii="仿宋" w:eastAsia="仿宋" w:hAnsi="仿宋" w:cs="仿宋" w:hint="eastAsia"/>
            <w:lang w:eastAsia="zh-CN"/>
          </w:rPr>
          <w:t>(八)、环境保护综合评价</w:t>
        </w:r>
        <w:r>
          <w:tab/>
        </w:r>
        <w:r>
          <w:fldChar w:fldCharType="begin"/>
        </w:r>
        <w:r>
          <w:instrText xml:space="preserve"> PAGEREF _Toc9340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 w:history="1">
        <w:r>
          <w:rPr>
            <w:rFonts w:ascii="仿宋" w:eastAsia="仿宋" w:hAnsi="仿宋" w:cs="仿宋" w:hint="eastAsia"/>
            <w:lang w:eastAsia="zh-CN"/>
          </w:rPr>
          <w:t>十、生产安全保护</w:t>
        </w:r>
        <w:r>
          <w:tab/>
        </w:r>
        <w:r>
          <w:fldChar w:fldCharType="begin"/>
        </w:r>
        <w:r>
          <w:instrText xml:space="preserve"> PAGEREF _Toc274 \h </w:instrText>
        </w:r>
        <w:r>
          <w:fldChar w:fldCharType="separate"/>
        </w:r>
        <w:r>
          <w:t>39</w:t>
        </w:r>
        <w:r>
          <w:fldChar w:fldCharType="end"/>
        </w:r>
      </w:hyperlink>
    </w:p>
    <w:p>
      <w:pPr>
        <w:pStyle w:val="TOC2"/>
        <w:tabs>
          <w:tab w:val="right" w:leader="dot" w:pos="8306"/>
        </w:tabs>
      </w:pPr>
      <w:hyperlink w:anchor="_Toc14559" w:history="1">
        <w:r>
          <w:rPr>
            <w:rFonts w:ascii="仿宋" w:eastAsia="仿宋" w:hAnsi="仿宋" w:cs="仿宋" w:hint="eastAsia"/>
            <w:lang w:eastAsia="zh-CN"/>
          </w:rPr>
          <w:t>(一)、消防安全</w:t>
        </w:r>
        <w:r>
          <w:tab/>
        </w:r>
        <w:r>
          <w:fldChar w:fldCharType="begin"/>
        </w:r>
        <w:r>
          <w:instrText xml:space="preserve"> PAGEREF _Toc14559 \h </w:instrText>
        </w:r>
        <w:r>
          <w:fldChar w:fldCharType="separate"/>
        </w:r>
        <w:r>
          <w:t>39</w:t>
        </w:r>
        <w:r>
          <w:fldChar w:fldCharType="end"/>
        </w:r>
      </w:hyperlink>
    </w:p>
    <w:p>
      <w:pPr>
        <w:pStyle w:val="TOC2"/>
        <w:tabs>
          <w:tab w:val="right" w:leader="dot" w:pos="8306"/>
        </w:tabs>
      </w:pPr>
      <w:hyperlink w:anchor="_Toc28798" w:history="1">
        <w:r>
          <w:rPr>
            <w:rFonts w:ascii="仿宋" w:eastAsia="仿宋" w:hAnsi="仿宋" w:cs="仿宋" w:hint="eastAsia"/>
            <w:lang w:eastAsia="zh-CN"/>
          </w:rPr>
          <w:t>(二)、防火防爆总图布置措施</w:t>
        </w:r>
        <w:r>
          <w:tab/>
        </w:r>
        <w:r>
          <w:fldChar w:fldCharType="begin"/>
        </w:r>
        <w:r>
          <w:instrText xml:space="preserve"> PAGEREF _Toc28798 \h </w:instrText>
        </w:r>
        <w:r>
          <w:fldChar w:fldCharType="separate"/>
        </w:r>
        <w:r>
          <w:t>41</w:t>
        </w:r>
        <w:r>
          <w:fldChar w:fldCharType="end"/>
        </w:r>
      </w:hyperlink>
    </w:p>
    <w:p>
      <w:pPr>
        <w:pStyle w:val="TOC2"/>
        <w:tabs>
          <w:tab w:val="right" w:leader="dot" w:pos="8306"/>
        </w:tabs>
      </w:pPr>
      <w:hyperlink w:anchor="_Toc5503" w:history="1">
        <w:r>
          <w:rPr>
            <w:rFonts w:ascii="仿宋" w:eastAsia="仿宋" w:hAnsi="仿宋" w:cs="仿宋" w:hint="eastAsia"/>
            <w:lang w:eastAsia="zh-CN"/>
          </w:rPr>
          <w:t>(三)、自然灾害防范措施</w:t>
        </w:r>
        <w:r>
          <w:tab/>
        </w:r>
        <w:r>
          <w:fldChar w:fldCharType="begin"/>
        </w:r>
        <w:r>
          <w:instrText xml:space="preserve"> PAGEREF _Toc5503 \h </w:instrText>
        </w:r>
        <w:r>
          <w:fldChar w:fldCharType="separate"/>
        </w:r>
        <w:r>
          <w:t>42</w:t>
        </w:r>
        <w:r>
          <w:fldChar w:fldCharType="end"/>
        </w:r>
      </w:hyperlink>
    </w:p>
    <w:p>
      <w:pPr>
        <w:pStyle w:val="TOC2"/>
        <w:tabs>
          <w:tab w:val="right" w:leader="dot" w:pos="8306"/>
        </w:tabs>
      </w:pPr>
      <w:hyperlink w:anchor="_Toc18445" w:history="1">
        <w:r>
          <w:rPr>
            <w:rFonts w:ascii="仿宋" w:eastAsia="仿宋" w:hAnsi="仿宋" w:cs="仿宋" w:hint="eastAsia"/>
            <w:lang w:eastAsia="zh-CN"/>
          </w:rPr>
          <w:t>(四)、安全色及安全标志使用要求</w:t>
        </w:r>
        <w:r>
          <w:tab/>
        </w:r>
        <w:r>
          <w:fldChar w:fldCharType="begin"/>
        </w:r>
        <w:r>
          <w:instrText xml:space="preserve"> PAGEREF _Toc18445 \h </w:instrText>
        </w:r>
        <w:r>
          <w:fldChar w:fldCharType="separate"/>
        </w:r>
        <w:r>
          <w:t>43</w:t>
        </w:r>
        <w:r>
          <w:fldChar w:fldCharType="end"/>
        </w:r>
      </w:hyperlink>
    </w:p>
    <w:p>
      <w:pPr>
        <w:pStyle w:val="TOC2"/>
        <w:tabs>
          <w:tab w:val="right" w:leader="dot" w:pos="8306"/>
        </w:tabs>
      </w:pPr>
      <w:hyperlink w:anchor="_Toc31775" w:history="1">
        <w:r>
          <w:rPr>
            <w:rFonts w:ascii="仿宋" w:eastAsia="仿宋" w:hAnsi="仿宋" w:cs="仿宋" w:hint="eastAsia"/>
            <w:lang w:eastAsia="zh-CN"/>
          </w:rPr>
          <w:t>(五)、防尘防毒措施</w:t>
        </w:r>
        <w:r>
          <w:tab/>
        </w:r>
        <w:r>
          <w:fldChar w:fldCharType="begin"/>
        </w:r>
        <w:r>
          <w:instrText xml:space="preserve"> PAGEREF _Toc31775 \h </w:instrText>
        </w:r>
        <w:r>
          <w:fldChar w:fldCharType="separate"/>
        </w:r>
        <w:r>
          <w:t>44</w:t>
        </w:r>
        <w:r>
          <w:fldChar w:fldCharType="end"/>
        </w:r>
      </w:hyperlink>
    </w:p>
    <w:p>
      <w:pPr>
        <w:pStyle w:val="TOC2"/>
        <w:tabs>
          <w:tab w:val="right" w:leader="dot" w:pos="8306"/>
        </w:tabs>
      </w:pPr>
      <w:hyperlink w:anchor="_Toc11110" w:history="1">
        <w:r>
          <w:rPr>
            <w:rFonts w:ascii="仿宋" w:eastAsia="仿宋" w:hAnsi="仿宋" w:cs="仿宋" w:hint="eastAsia"/>
            <w:lang w:eastAsia="zh-CN"/>
          </w:rPr>
          <w:t>(六)、防静电、触电防护及防雷措施</w:t>
        </w:r>
        <w:r>
          <w:tab/>
        </w:r>
        <w:r>
          <w:fldChar w:fldCharType="begin"/>
        </w:r>
        <w:r>
          <w:instrText xml:space="preserve"> PAGEREF _Toc11110 \h </w:instrText>
        </w:r>
        <w:r>
          <w:fldChar w:fldCharType="separate"/>
        </w:r>
        <w:r>
          <w:t>44</w:t>
        </w:r>
        <w:r>
          <w:fldChar w:fldCharType="end"/>
        </w:r>
      </w:hyperlink>
    </w:p>
    <w:p>
      <w:pPr>
        <w:pStyle w:val="TOC2"/>
        <w:tabs>
          <w:tab w:val="right" w:leader="dot" w:pos="8306"/>
        </w:tabs>
      </w:pPr>
      <w:hyperlink w:anchor="_Toc28429" w:history="1">
        <w:r>
          <w:rPr>
            <w:rFonts w:ascii="仿宋" w:eastAsia="仿宋" w:hAnsi="仿宋" w:cs="仿宋" w:hint="eastAsia"/>
            <w:lang w:eastAsia="zh-CN"/>
          </w:rPr>
          <w:t>(七)、机械设备安全保障措施</w:t>
        </w:r>
        <w:r>
          <w:tab/>
        </w:r>
        <w:r>
          <w:fldChar w:fldCharType="begin"/>
        </w:r>
        <w:r>
          <w:instrText xml:space="preserve"> PAGEREF _Toc28429 \h </w:instrText>
        </w:r>
        <w:r>
          <w:fldChar w:fldCharType="separate"/>
        </w:r>
        <w:r>
          <w:t>46</w:t>
        </w:r>
        <w:r>
          <w:fldChar w:fldCharType="end"/>
        </w:r>
      </w:hyperlink>
    </w:p>
    <w:p>
      <w:pPr>
        <w:pStyle w:val="TOC1"/>
        <w:tabs>
          <w:tab w:val="right" w:leader="dot" w:pos="8306"/>
        </w:tabs>
      </w:pPr>
      <w:hyperlink w:anchor="_Toc21461" w:history="1">
        <w:r>
          <w:rPr>
            <w:rFonts w:ascii="仿宋" w:eastAsia="仿宋" w:hAnsi="仿宋" w:cs="仿宋" w:hint="eastAsia"/>
            <w:lang w:eastAsia="zh-CN"/>
          </w:rPr>
          <w:t>十一、灭活疫苗项目财务管理</w:t>
        </w:r>
        <w:r>
          <w:tab/>
        </w:r>
        <w:r>
          <w:fldChar w:fldCharType="begin"/>
        </w:r>
        <w:r>
          <w:instrText xml:space="preserve"> PAGEREF _Toc21461 \h </w:instrText>
        </w:r>
        <w:r>
          <w:fldChar w:fldCharType="separate"/>
        </w:r>
        <w:r>
          <w:t>47</w:t>
        </w:r>
        <w:r>
          <w:fldChar w:fldCharType="end"/>
        </w:r>
      </w:hyperlink>
    </w:p>
    <w:p>
      <w:pPr>
        <w:pStyle w:val="TOC2"/>
        <w:tabs>
          <w:tab w:val="right" w:leader="dot" w:pos="8306"/>
        </w:tabs>
      </w:pPr>
      <w:hyperlink w:anchor="_Toc27058" w:history="1">
        <w:r>
          <w:rPr>
            <w:rFonts w:ascii="仿宋" w:eastAsia="仿宋" w:hAnsi="仿宋" w:cs="仿宋" w:hint="eastAsia"/>
            <w:lang w:eastAsia="zh-CN"/>
          </w:rPr>
          <w:t>(一)、资金需求大</w:t>
        </w:r>
        <w:r>
          <w:tab/>
        </w:r>
        <w:r>
          <w:fldChar w:fldCharType="begin"/>
        </w:r>
        <w:r>
          <w:instrText xml:space="preserve"> PAGEREF _Toc27058 \h </w:instrText>
        </w:r>
        <w:r>
          <w:fldChar w:fldCharType="separate"/>
        </w:r>
        <w:r>
          <w:t>47</w:t>
        </w:r>
        <w:r>
          <w:fldChar w:fldCharType="end"/>
        </w:r>
      </w:hyperlink>
    </w:p>
    <w:p>
      <w:pPr>
        <w:pStyle w:val="TOC2"/>
        <w:tabs>
          <w:tab w:val="right" w:leader="dot" w:pos="8306"/>
        </w:tabs>
      </w:pPr>
      <w:hyperlink w:anchor="_Toc8491" w:history="1">
        <w:r>
          <w:rPr>
            <w:rFonts w:ascii="仿宋" w:eastAsia="仿宋" w:hAnsi="仿宋" w:cs="仿宋" w:hint="eastAsia"/>
            <w:lang w:eastAsia="zh-CN"/>
          </w:rPr>
          <w:t>(二)、研发周期长</w:t>
        </w:r>
        <w:r>
          <w:tab/>
        </w:r>
        <w:r>
          <w:fldChar w:fldCharType="begin"/>
        </w:r>
        <w:r>
          <w:instrText xml:space="preserve"> PAGEREF _Toc8491 \h </w:instrText>
        </w:r>
        <w:r>
          <w:fldChar w:fldCharType="separate"/>
        </w:r>
        <w:r>
          <w:t>48</w:t>
        </w:r>
        <w:r>
          <w:fldChar w:fldCharType="end"/>
        </w:r>
      </w:hyperlink>
    </w:p>
    <w:p>
      <w:pPr>
        <w:pStyle w:val="TOC2"/>
        <w:tabs>
          <w:tab w:val="right" w:leader="dot" w:pos="8306"/>
        </w:tabs>
      </w:pPr>
      <w:hyperlink w:anchor="_Toc32387" w:history="1">
        <w:r>
          <w:rPr>
            <w:rFonts w:ascii="仿宋" w:eastAsia="仿宋" w:hAnsi="仿宋" w:cs="仿宋" w:hint="eastAsia"/>
            <w:lang w:eastAsia="zh-CN"/>
          </w:rPr>
          <w:t>(三)、市场风险大</w:t>
        </w:r>
        <w:r>
          <w:tab/>
        </w:r>
        <w:r>
          <w:fldChar w:fldCharType="begin"/>
        </w:r>
        <w:r>
          <w:instrText xml:space="preserve"> PAGEREF _Toc32387 \h </w:instrText>
        </w:r>
        <w:r>
          <w:fldChar w:fldCharType="separate"/>
        </w:r>
        <w:r>
          <w:t>49</w:t>
        </w:r>
        <w:r>
          <w:fldChar w:fldCharType="end"/>
        </w:r>
      </w:hyperlink>
    </w:p>
    <w:p>
      <w:pPr>
        <w:pStyle w:val="TOC2"/>
        <w:tabs>
          <w:tab w:val="right" w:leader="dot" w:pos="8306"/>
        </w:tabs>
      </w:pPr>
      <w:hyperlink w:anchor="_Toc20067" w:history="1">
        <w:r>
          <w:rPr>
            <w:rFonts w:ascii="仿宋" w:eastAsia="仿宋" w:hAnsi="仿宋" w:cs="仿宋" w:hint="eastAsia"/>
            <w:lang w:eastAsia="zh-CN"/>
          </w:rPr>
          <w:t>(四)、利润率高</w:t>
        </w:r>
        <w:r>
          <w:tab/>
        </w:r>
        <w:r>
          <w:fldChar w:fldCharType="begin"/>
        </w:r>
        <w:r>
          <w:instrText xml:space="preserve"> PAGEREF _Toc20067 \h </w:instrText>
        </w:r>
        <w:r>
          <w:fldChar w:fldCharType="separate"/>
        </w:r>
        <w:r>
          <w:t>52</w:t>
        </w:r>
        <w:r>
          <w:fldChar w:fldCharType="end"/>
        </w:r>
      </w:hyperlink>
    </w:p>
    <w:p>
      <w:pPr>
        <w:pStyle w:val="TOC1"/>
        <w:tabs>
          <w:tab w:val="right" w:leader="dot" w:pos="8306"/>
        </w:tabs>
      </w:pPr>
      <w:hyperlink w:anchor="_Toc3455" w:history="1">
        <w:r>
          <w:rPr>
            <w:rFonts w:ascii="仿宋" w:eastAsia="仿宋" w:hAnsi="仿宋" w:cs="仿宋" w:hint="eastAsia"/>
            <w:lang w:eastAsia="zh-CN"/>
          </w:rPr>
          <w:t>十二、灭活疫苗项目投资规划</w:t>
        </w:r>
        <w:r>
          <w:tab/>
        </w:r>
        <w:r>
          <w:fldChar w:fldCharType="begin"/>
        </w:r>
        <w:r>
          <w:instrText xml:space="preserve"> PAGEREF _Toc3455 \h </w:instrText>
        </w:r>
        <w:r>
          <w:fldChar w:fldCharType="separate"/>
        </w:r>
        <w:r>
          <w:t>54</w:t>
        </w:r>
        <w:r>
          <w:fldChar w:fldCharType="end"/>
        </w:r>
      </w:hyperlink>
    </w:p>
    <w:p>
      <w:pPr>
        <w:pStyle w:val="TOC2"/>
        <w:tabs>
          <w:tab w:val="right" w:leader="dot" w:pos="8306"/>
        </w:tabs>
      </w:pPr>
      <w:hyperlink w:anchor="_Toc20648" w:history="1">
        <w:r>
          <w:rPr>
            <w:rFonts w:ascii="仿宋" w:eastAsia="仿宋" w:hAnsi="仿宋" w:cs="仿宋" w:hint="eastAsia"/>
            <w:lang w:eastAsia="zh-CN"/>
          </w:rPr>
          <w:t>(一)、灭活疫苗项目总投资估算</w:t>
        </w:r>
        <w:r>
          <w:tab/>
        </w:r>
        <w:r>
          <w:fldChar w:fldCharType="begin"/>
        </w:r>
        <w:r>
          <w:instrText xml:space="preserve"> PAGEREF _Toc20648 \h </w:instrText>
        </w:r>
        <w:r>
          <w:fldChar w:fldCharType="separate"/>
        </w:r>
        <w:r>
          <w:t>54</w:t>
        </w:r>
        <w:r>
          <w:fldChar w:fldCharType="end"/>
        </w:r>
      </w:hyperlink>
    </w:p>
    <w:p>
      <w:pPr>
        <w:pStyle w:val="TOC2"/>
        <w:tabs>
          <w:tab w:val="right" w:leader="dot" w:pos="8306"/>
        </w:tabs>
      </w:pPr>
      <w:hyperlink w:anchor="_Toc8099" w:history="1">
        <w:r>
          <w:rPr>
            <w:rFonts w:ascii="仿宋" w:eastAsia="仿宋" w:hAnsi="仿宋" w:cs="仿宋" w:hint="eastAsia"/>
            <w:lang w:eastAsia="zh-CN"/>
          </w:rPr>
          <w:t>(二)、资金筹措</w:t>
        </w:r>
        <w:r>
          <w:tab/>
        </w:r>
        <w:r>
          <w:fldChar w:fldCharType="begin"/>
        </w:r>
        <w:r>
          <w:instrText xml:space="preserve"> PAGEREF _Toc8099 \h </w:instrText>
        </w:r>
        <w:r>
          <w:fldChar w:fldCharType="separate"/>
        </w:r>
        <w:r>
          <w:t>55</w:t>
        </w:r>
        <w:r>
          <w:fldChar w:fldCharType="end"/>
        </w:r>
      </w:hyperlink>
    </w:p>
    <w:p>
      <w:pPr>
        <w:pStyle w:val="TOC1"/>
        <w:tabs>
          <w:tab w:val="right" w:leader="dot" w:pos="8306"/>
        </w:tabs>
      </w:pPr>
      <w:hyperlink w:anchor="_Toc23421" w:history="1">
        <w:r>
          <w:rPr>
            <w:rFonts w:ascii="仿宋" w:eastAsia="仿宋" w:hAnsi="仿宋" w:cs="仿宋" w:hint="eastAsia"/>
            <w:lang w:eastAsia="zh-CN"/>
          </w:rPr>
          <w:t>十三、质量管理体系</w:t>
        </w:r>
        <w:r>
          <w:tab/>
        </w:r>
        <w:r>
          <w:fldChar w:fldCharType="begin"/>
        </w:r>
        <w:r>
          <w:instrText xml:space="preserve"> PAGEREF _Toc23421 \h </w:instrText>
        </w:r>
        <w:r>
          <w:fldChar w:fldCharType="separate"/>
        </w:r>
        <w:r>
          <w:t>56</w:t>
        </w:r>
        <w:r>
          <w:fldChar w:fldCharType="end"/>
        </w:r>
      </w:hyperlink>
    </w:p>
    <w:p>
      <w:pPr>
        <w:pStyle w:val="TOC2"/>
        <w:tabs>
          <w:tab w:val="right" w:leader="dot" w:pos="8306"/>
        </w:tabs>
      </w:pPr>
      <w:hyperlink w:anchor="_Toc5884" w:history="1">
        <w:r>
          <w:rPr>
            <w:rFonts w:ascii="仿宋" w:eastAsia="仿宋" w:hAnsi="仿宋" w:cs="仿宋" w:hint="eastAsia"/>
            <w:lang w:eastAsia="zh-CN"/>
          </w:rPr>
          <w:t>(一)、质量目标与方针</w:t>
        </w:r>
        <w:r>
          <w:tab/>
        </w:r>
        <w:r>
          <w:fldChar w:fldCharType="begin"/>
        </w:r>
        <w:r>
          <w:instrText xml:space="preserve"> PAGEREF _Toc5884 \h </w:instrText>
        </w:r>
        <w:r>
          <w:fldChar w:fldCharType="separate"/>
        </w:r>
        <w:r>
          <w:t>56</w:t>
        </w:r>
        <w:r>
          <w:fldChar w:fldCharType="end"/>
        </w:r>
      </w:hyperlink>
    </w:p>
    <w:p>
      <w:pPr>
        <w:pStyle w:val="TOC2"/>
        <w:tabs>
          <w:tab w:val="right" w:leader="dot" w:pos="8306"/>
        </w:tabs>
      </w:pPr>
      <w:hyperlink w:anchor="_Toc6920" w:history="1">
        <w:r>
          <w:rPr>
            <w:rFonts w:ascii="仿宋" w:eastAsia="仿宋" w:hAnsi="仿宋" w:cs="仿宋" w:hint="eastAsia"/>
            <w:lang w:eastAsia="zh-CN"/>
          </w:rPr>
          <w:t>(二)、质量管理责任</w:t>
        </w:r>
        <w:r>
          <w:tab/>
        </w:r>
        <w:r>
          <w:fldChar w:fldCharType="begin"/>
        </w:r>
        <w:r>
          <w:instrText xml:space="preserve"> PAGEREF _Toc6920 \h </w:instrText>
        </w:r>
        <w:r>
          <w:fldChar w:fldCharType="separate"/>
        </w:r>
        <w:r>
          <w:t>57</w:t>
        </w:r>
        <w:r>
          <w:fldChar w:fldCharType="end"/>
        </w:r>
      </w:hyperlink>
    </w:p>
    <w:p>
      <w:pPr>
        <w:pStyle w:val="TOC2"/>
        <w:tabs>
          <w:tab w:val="right" w:leader="dot" w:pos="8306"/>
        </w:tabs>
      </w:pPr>
      <w:hyperlink w:anchor="_Toc8250" w:history="1">
        <w:r>
          <w:rPr>
            <w:rFonts w:ascii="仿宋" w:eastAsia="仿宋" w:hAnsi="仿宋" w:cs="仿宋" w:hint="eastAsia"/>
            <w:lang w:eastAsia="zh-CN"/>
          </w:rPr>
          <w:t>(三)、质量管理体系文件</w:t>
        </w:r>
        <w:r>
          <w:tab/>
        </w:r>
        <w:r>
          <w:fldChar w:fldCharType="begin"/>
        </w:r>
        <w:r>
          <w:instrText xml:space="preserve"> PAGEREF _Toc8250 \h </w:instrText>
        </w:r>
        <w:r>
          <w:fldChar w:fldCharType="separate"/>
        </w:r>
        <w:r>
          <w:t>58</w:t>
        </w:r>
        <w:r>
          <w:fldChar w:fldCharType="end"/>
        </w:r>
      </w:hyperlink>
    </w:p>
    <w:p>
      <w:pPr>
        <w:pStyle w:val="TOC2"/>
        <w:tabs>
          <w:tab w:val="right" w:leader="dot" w:pos="8306"/>
        </w:tabs>
      </w:pPr>
      <w:hyperlink w:anchor="_Toc32210" w:history="1">
        <w:r>
          <w:rPr>
            <w:rFonts w:ascii="仿宋" w:eastAsia="仿宋" w:hAnsi="仿宋" w:cs="仿宋" w:hint="eastAsia"/>
            <w:lang w:eastAsia="zh-CN"/>
          </w:rPr>
          <w:t>(四)、质量培训与教育</w:t>
        </w:r>
        <w:r>
          <w:tab/>
        </w:r>
        <w:r>
          <w:fldChar w:fldCharType="begin"/>
        </w:r>
        <w:r>
          <w:instrText xml:space="preserve"> PAGEREF _Toc32210 \h </w:instrText>
        </w:r>
        <w:r>
          <w:fldChar w:fldCharType="separate"/>
        </w:r>
        <w:r>
          <w:t>61</w:t>
        </w:r>
        <w:r>
          <w:fldChar w:fldCharType="end"/>
        </w:r>
      </w:hyperlink>
    </w:p>
    <w:p>
      <w:pPr>
        <w:pStyle w:val="TOC2"/>
        <w:tabs>
          <w:tab w:val="right" w:leader="dot" w:pos="8306"/>
        </w:tabs>
      </w:pPr>
      <w:hyperlink w:anchor="_Toc31220" w:history="1">
        <w:r>
          <w:rPr>
            <w:rFonts w:ascii="仿宋" w:eastAsia="仿宋" w:hAnsi="仿宋" w:cs="仿宋" w:hint="eastAsia"/>
            <w:lang w:eastAsia="zh-CN"/>
          </w:rPr>
          <w:t>(五)、质量审核与评价</w:t>
        </w:r>
        <w:r>
          <w:tab/>
        </w:r>
        <w:r>
          <w:fldChar w:fldCharType="begin"/>
        </w:r>
        <w:r>
          <w:instrText xml:space="preserve"> PAGEREF _Toc31220 \h </w:instrText>
        </w:r>
        <w:r>
          <w:fldChar w:fldCharType="separate"/>
        </w:r>
        <w:r>
          <w:t>62</w:t>
        </w:r>
        <w:r>
          <w:fldChar w:fldCharType="end"/>
        </w:r>
      </w:hyperlink>
    </w:p>
    <w:p>
      <w:pPr>
        <w:pStyle w:val="TOC2"/>
        <w:tabs>
          <w:tab w:val="right" w:leader="dot" w:pos="8306"/>
        </w:tabs>
      </w:pPr>
      <w:hyperlink w:anchor="_Toc29055" w:history="1">
        <w:r>
          <w:rPr>
            <w:rFonts w:ascii="仿宋" w:eastAsia="仿宋" w:hAnsi="仿宋" w:cs="仿宋" w:hint="eastAsia"/>
            <w:lang w:eastAsia="zh-CN"/>
          </w:rPr>
          <w:t>(六)、不符合与纠正措施</w:t>
        </w:r>
        <w:r>
          <w:tab/>
        </w:r>
        <w:r>
          <w:fldChar w:fldCharType="begin"/>
        </w:r>
        <w:r>
          <w:instrText xml:space="preserve"> PAGEREF _Toc29055 \h </w:instrText>
        </w:r>
        <w:r>
          <w:fldChar w:fldCharType="separate"/>
        </w:r>
        <w:r>
          <w:t>63</w:t>
        </w:r>
        <w:r>
          <w:fldChar w:fldCharType="end"/>
        </w:r>
      </w:hyperlink>
    </w:p>
    <w:p>
      <w:pPr>
        <w:pStyle w:val="TOC1"/>
        <w:tabs>
          <w:tab w:val="right" w:leader="dot" w:pos="8306"/>
        </w:tabs>
      </w:pPr>
      <w:hyperlink w:anchor="_Toc1791" w:history="1">
        <w:r>
          <w:rPr>
            <w:rFonts w:ascii="仿宋" w:eastAsia="仿宋" w:hAnsi="仿宋" w:cs="仿宋" w:hint="eastAsia"/>
            <w:lang w:eastAsia="zh-CN"/>
          </w:rPr>
          <w:t>十四、利益相关者分析与沟通计划</w:t>
        </w:r>
        <w:r>
          <w:tab/>
        </w:r>
        <w:r>
          <w:fldChar w:fldCharType="begin"/>
        </w:r>
        <w:r>
          <w:instrText xml:space="preserve"> PAGEREF _Toc1791 \h </w:instrText>
        </w:r>
        <w:r>
          <w:fldChar w:fldCharType="separate"/>
        </w:r>
        <w:r>
          <w:t>64</w:t>
        </w:r>
        <w:r>
          <w:fldChar w:fldCharType="end"/>
        </w:r>
      </w:hyperlink>
    </w:p>
    <w:p>
      <w:pPr>
        <w:pStyle w:val="TOC2"/>
        <w:tabs>
          <w:tab w:val="right" w:leader="dot" w:pos="8306"/>
        </w:tabs>
      </w:pPr>
      <w:hyperlink w:anchor="_Toc21062" w:history="1">
        <w:r>
          <w:rPr>
            <w:rFonts w:ascii="仿宋" w:eastAsia="仿宋" w:hAnsi="仿宋" w:cs="仿宋" w:hint="eastAsia"/>
            <w:lang w:eastAsia="zh-CN"/>
          </w:rPr>
          <w:t>(一)、利益相关者分析</w:t>
        </w:r>
        <w:r>
          <w:tab/>
        </w:r>
        <w:r>
          <w:fldChar w:fldCharType="begin"/>
        </w:r>
        <w:r>
          <w:instrText xml:space="preserve"> PAGEREF _Toc21062 \h </w:instrText>
        </w:r>
        <w:r>
          <w:fldChar w:fldCharType="separate"/>
        </w:r>
        <w:r>
          <w:t>64</w:t>
        </w:r>
        <w:r>
          <w:fldChar w:fldCharType="end"/>
        </w:r>
      </w:hyperlink>
    </w:p>
    <w:p>
      <w:pPr>
        <w:pStyle w:val="TOC2"/>
        <w:tabs>
          <w:tab w:val="right" w:leader="dot" w:pos="8306"/>
        </w:tabs>
      </w:pPr>
      <w:hyperlink w:anchor="_Toc3207" w:history="1">
        <w:r>
          <w:rPr>
            <w:rFonts w:ascii="仿宋" w:eastAsia="仿宋" w:hAnsi="仿宋" w:cs="仿宋" w:hint="eastAsia"/>
            <w:lang w:eastAsia="zh-CN"/>
          </w:rPr>
          <w:t>(二)、沟通计划</w:t>
        </w:r>
        <w:r>
          <w:tab/>
        </w:r>
        <w:r>
          <w:fldChar w:fldCharType="begin"/>
        </w:r>
        <w:r>
          <w:instrText xml:space="preserve"> PAGEREF _Toc3207 \h </w:instrText>
        </w:r>
        <w:r>
          <w:fldChar w:fldCharType="separate"/>
        </w:r>
        <w:r>
          <w:t>65</w:t>
        </w:r>
        <w:r>
          <w:fldChar w:fldCharType="end"/>
        </w:r>
      </w:hyperlink>
    </w:p>
    <w:p>
      <w:pPr>
        <w:pStyle w:val="TOC1"/>
        <w:tabs>
          <w:tab w:val="right" w:leader="dot" w:pos="8306"/>
        </w:tabs>
      </w:pPr>
      <w:hyperlink w:anchor="_Toc2872" w:history="1">
        <w:r>
          <w:rPr>
            <w:rFonts w:ascii="仿宋" w:eastAsia="仿宋" w:hAnsi="仿宋" w:cs="仿宋" w:hint="eastAsia"/>
            <w:lang w:eastAsia="zh-CN"/>
          </w:rPr>
          <w:t>十五、供应链管理</w:t>
        </w:r>
        <w:r>
          <w:tab/>
        </w:r>
        <w:r>
          <w:fldChar w:fldCharType="begin"/>
        </w:r>
        <w:r>
          <w:instrText xml:space="preserve"> PAGEREF _Toc2872 \h </w:instrText>
        </w:r>
        <w:r>
          <w:fldChar w:fldCharType="separate"/>
        </w:r>
        <w:r>
          <w:t>66</w:t>
        </w:r>
        <w:r>
          <w:fldChar w:fldCharType="end"/>
        </w:r>
      </w:hyperlink>
    </w:p>
    <w:p>
      <w:pPr>
        <w:pStyle w:val="TOC2"/>
        <w:tabs>
          <w:tab w:val="right" w:leader="dot" w:pos="8306"/>
        </w:tabs>
      </w:pPr>
      <w:hyperlink w:anchor="_Toc16831" w:history="1">
        <w:r>
          <w:rPr>
            <w:rFonts w:ascii="仿宋" w:eastAsia="仿宋" w:hAnsi="仿宋" w:cs="仿宋" w:hint="eastAsia"/>
            <w:lang w:eastAsia="zh-CN"/>
          </w:rPr>
          <w:t>(一)、供应链战略规划</w:t>
        </w:r>
        <w:r>
          <w:tab/>
        </w:r>
        <w:r>
          <w:fldChar w:fldCharType="begin"/>
        </w:r>
        <w:r>
          <w:instrText xml:space="preserve"> PAGEREF _Toc16831 \h </w:instrText>
        </w:r>
        <w:r>
          <w:fldChar w:fldCharType="separate"/>
        </w:r>
        <w:r>
          <w:t>66</w:t>
        </w:r>
        <w:r>
          <w:fldChar w:fldCharType="end"/>
        </w:r>
      </w:hyperlink>
    </w:p>
    <w:p>
      <w:pPr>
        <w:pStyle w:val="TOC2"/>
        <w:tabs>
          <w:tab w:val="right" w:leader="dot" w:pos="8306"/>
        </w:tabs>
      </w:pPr>
      <w:hyperlink w:anchor="_Toc5515" w:history="1">
        <w:r>
          <w:rPr>
            <w:rFonts w:ascii="仿宋" w:eastAsia="仿宋" w:hAnsi="仿宋" w:cs="仿宋" w:hint="eastAsia"/>
            <w:lang w:eastAsia="zh-CN"/>
          </w:rPr>
          <w:t>(二)、供应商选择与合作</w:t>
        </w:r>
        <w:r>
          <w:tab/>
        </w:r>
        <w:r>
          <w:fldChar w:fldCharType="begin"/>
        </w:r>
        <w:r>
          <w:instrText xml:space="preserve"> PAGEREF _Toc5515 \h </w:instrText>
        </w:r>
        <w:r>
          <w:fldChar w:fldCharType="separate"/>
        </w:r>
        <w:r>
          <w:t>68</w:t>
        </w:r>
        <w:r>
          <w:fldChar w:fldCharType="end"/>
        </w:r>
      </w:hyperlink>
    </w:p>
    <w:p>
      <w:pPr>
        <w:pStyle w:val="TOC2"/>
        <w:tabs>
          <w:tab w:val="right" w:leader="dot" w:pos="8306"/>
        </w:tabs>
      </w:pPr>
      <w:hyperlink w:anchor="_Toc18034" w:history="1">
        <w:r>
          <w:rPr>
            <w:rFonts w:ascii="仿宋" w:eastAsia="仿宋" w:hAnsi="仿宋" w:cs="仿宋" w:hint="eastAsia"/>
            <w:lang w:eastAsia="zh-CN"/>
          </w:rPr>
          <w:t>(三)、物流与库存管理</w:t>
        </w:r>
        <w:r>
          <w:tab/>
        </w:r>
        <w:r>
          <w:fldChar w:fldCharType="begin"/>
        </w:r>
        <w:r>
          <w:instrText xml:space="preserve"> PAGEREF _Toc18034 \h </w:instrText>
        </w:r>
        <w:r>
          <w:fldChar w:fldCharType="separate"/>
        </w:r>
        <w:r>
          <w:t>69</w:t>
        </w:r>
        <w:r>
          <w:fldChar w:fldCharType="end"/>
        </w:r>
      </w:hyperlink>
    </w:p>
    <w:p>
      <w:pPr>
        <w:pStyle w:val="TOC1"/>
        <w:tabs>
          <w:tab w:val="right" w:leader="dot" w:pos="8306"/>
        </w:tabs>
      </w:pPr>
      <w:hyperlink w:anchor="_Toc14222" w:history="1">
        <w:r>
          <w:rPr>
            <w:rFonts w:ascii="仿宋" w:eastAsia="仿宋" w:hAnsi="仿宋" w:cs="仿宋" w:hint="eastAsia"/>
            <w:lang w:eastAsia="zh-CN"/>
          </w:rPr>
          <w:t>十六、风险识别与分类</w:t>
        </w:r>
        <w:r>
          <w:tab/>
        </w:r>
        <w:r>
          <w:fldChar w:fldCharType="begin"/>
        </w:r>
        <w:r>
          <w:instrText xml:space="preserve"> PAGEREF _Toc14222 \h </w:instrText>
        </w:r>
        <w:r>
          <w:fldChar w:fldCharType="separate"/>
        </w:r>
        <w:r>
          <w:t>70</w:t>
        </w:r>
        <w:r>
          <w:fldChar w:fldCharType="end"/>
        </w:r>
      </w:hyperlink>
    </w:p>
    <w:p>
      <w:pPr>
        <w:pStyle w:val="TOC2"/>
        <w:tabs>
          <w:tab w:val="right" w:leader="dot" w:pos="8306"/>
        </w:tabs>
      </w:pPr>
      <w:hyperlink w:anchor="_Toc32439" w:history="1">
        <w:r>
          <w:rPr>
            <w:rFonts w:ascii="仿宋" w:eastAsia="仿宋" w:hAnsi="仿宋" w:cs="仿宋" w:hint="eastAsia"/>
            <w:lang w:eastAsia="zh-CN"/>
          </w:rPr>
          <w:t>(一)、风险识别</w:t>
        </w:r>
        <w:r>
          <w:tab/>
        </w:r>
        <w:r>
          <w:fldChar w:fldCharType="begin"/>
        </w:r>
        <w:r>
          <w:instrText xml:space="preserve"> PAGEREF _Toc32439 \h </w:instrText>
        </w:r>
        <w:r>
          <w:fldChar w:fldCharType="separate"/>
        </w:r>
        <w:r>
          <w:t>70</w:t>
        </w:r>
        <w:r>
          <w:fldChar w:fldCharType="end"/>
        </w:r>
      </w:hyperlink>
    </w:p>
    <w:p>
      <w:pPr>
        <w:pStyle w:val="TOC2"/>
        <w:tabs>
          <w:tab w:val="right" w:leader="dot" w:pos="8306"/>
        </w:tabs>
      </w:pPr>
      <w:hyperlink w:anchor="_Toc10225" w:history="1">
        <w:r>
          <w:rPr>
            <w:rFonts w:ascii="仿宋" w:eastAsia="仿宋" w:hAnsi="仿宋" w:cs="仿宋" w:hint="eastAsia"/>
            <w:lang w:eastAsia="zh-CN"/>
          </w:rPr>
          <w:t>(二)、风险分类</w:t>
        </w:r>
        <w:r>
          <w:tab/>
        </w:r>
        <w:r>
          <w:fldChar w:fldCharType="begin"/>
        </w:r>
        <w:r>
          <w:instrText xml:space="preserve"> PAGEREF _Toc10225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82"/>
      <w:r>
        <w:rPr>
          <w:rFonts w:ascii="仿宋" w:eastAsia="仿宋" w:hAnsi="仿宋" w:cs="仿宋" w:hint="eastAsia"/>
          <w:sz w:val="28"/>
          <w:lang w:eastAsia="zh-CN"/>
        </w:rPr>
        <w:t>一、灭活疫苗项目文档管理</w:t>
      </w:r>
      <w:bookmarkEnd w:id="2"/>
    </w:p>
    <w:p>
      <w:pPr>
        <w:pStyle w:val="Heading2"/>
        <w:rPr>
          <w:rFonts w:ascii="仿宋" w:eastAsia="仿宋" w:hAnsi="仿宋" w:cs="仿宋" w:hint="eastAsia"/>
          <w:lang w:eastAsia="zh-CN"/>
        </w:rPr>
      </w:pPr>
      <w:bookmarkStart w:id="3" w:name="_Toc147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灭活疫苗项目高度重视文档的质量和准确性，以支持灭活疫苗项目的各项活动和决策。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文档的编制始于灭活疫苗项目计划的初期，我们制定了详细的文档编制计划，明确了每个文档的内容、格式和编写责任人。在灭活疫苗项目启动阶段，我们首先编制了灭活疫苗项目章程，明确定义了灭活疫苗项目的目标、范围、风险等关键要素。随后，灭活疫苗项目团队根据计划陆续编制了需求文档、设计文档、测试文档等各类文档，确保灭活疫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灭活疫苗项目管理中的重要环节，旨在确保灭活疫苗项目文档符合质量标准和灭活疫苗项目需求。在灭活疫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除了内部审查，我们还进行了外部审查，邀请灭活疫苗项目相关利益方和专业领域的专家对文档进行独立审查。这有助于获取更全面、客观的反馈，确保灭活疫苗项目文档不仅符合内部标准，也满足外部需求。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灭活疫苗项目在文档编制与审查方面建立了严格的管理机制，通过规范的流程和多维度的审查，确保灭活疫苗项目文档的质量、准确性和可靠性，为灭活疫苗项目的顺利推进提供了有力支持。</w:t>
      </w:r>
    </w:p>
    <w:p>
      <w:pPr>
        <w:pStyle w:val="Heading2"/>
        <w:ind w:firstLine="560" w:firstLineChars="200"/>
        <w:rPr>
          <w:rFonts w:ascii="仿宋" w:eastAsia="仿宋" w:hAnsi="仿宋" w:cs="仿宋" w:hint="eastAsia"/>
          <w:sz w:val="28"/>
          <w:lang w:eastAsia="zh-CN"/>
        </w:rPr>
      </w:pPr>
      <w:bookmarkStart w:id="4" w:name="_Toc81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我们通过多渠道发布文档，包括电子邮件、灭活疫苗项目管理平台、内部网站等，以满足不同团队成员的偏好和需求。多渠道发布确保了信息的全面覆盖。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我们采用了精细的权限控制，确保只有授权人员可以访问敏感信息。这种安全措施保护了灭活疫苗项目文档的机密性，防止了未经授权的信息泄露。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12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文档存档与归档是灭活疫苗项目生命周期中一个至关重要的环节，直接关系到灭活疫苗项目信息的长期保存和历史记录的完整性。在灭活疫苗项目中，我们实施了一系列有效的文档存档与归档管理策略：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541"/>
      <w:r>
        <w:rPr>
          <w:rFonts w:ascii="仿宋" w:eastAsia="仿宋" w:hAnsi="仿宋" w:cs="仿宋" w:hint="eastAsia"/>
          <w:sz w:val="28"/>
          <w:lang w:eastAsia="zh-CN"/>
        </w:rPr>
        <w:t>二、灭活疫苗项目可持续发展</w:t>
      </w:r>
      <w:bookmarkEnd w:id="6"/>
    </w:p>
    <w:p>
      <w:pPr>
        <w:pStyle w:val="Heading2"/>
        <w:rPr>
          <w:rFonts w:ascii="仿宋" w:eastAsia="仿宋" w:hAnsi="仿宋" w:cs="仿宋" w:hint="eastAsia"/>
          <w:lang w:eastAsia="zh-CN"/>
        </w:rPr>
      </w:pPr>
      <w:bookmarkStart w:id="7" w:name="_Toc3131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中，灭活疫苗项目团队着眼于未来，明确了可持续发展的战略方向。制定的具体可持续发展目标包括降低资源使用、采用环保技术、最大化社会效益等。这一步骤不仅有助于灭活疫苗项目在环保和社会责任方面达到最高标准，也为未来提供了明确的指引，确保灭活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可持续实践的融入灭活疫苗项目管理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灭活疫苗项目管理周期。从灭活疫苗项目规划开始，灭活疫苗项目团队就考虑了环境和社会的因素。在执行阶段，灭活疫苗项目团队积极推动绿色技术的应用，优化资源利用。此外，关注员工的社会责任，通过培训和沟通活动提高员工对可持续发展的认知，使他们能够在日常工作中践行可持续实践。这些举措不仅为灭活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72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扎根于灭活疫苗项目的可持续发展理念，我们深信环保与社会责任是灭活疫苗项目成功的关键支柱。在灭活疫苗项目的每一步，我们都致力于通过创新和实践，履行对环境和社会的坚定责任。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团队通过引入先进的环保技术、建立高效的废物处理系统以及推动能源节约措施，积极履行环保责任。定期的环保监测和评估确保灭活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不仅致力于自身可持续发展，还注重对社会的回馈。通过支持社区灭活疫苗项目、参与慈善事业、提供培训机会等方式，灭活疫苗项目积极履行社会责任。与当地社区建立积极互动，关注员工的工作与生活平衡，以及员工的身心健康，是灭活疫苗项目在社会责任层面的关键举措。这样的实践不仅增强了灭活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466"/>
      <w:r>
        <w:rPr>
          <w:rFonts w:ascii="仿宋" w:eastAsia="仿宋" w:hAnsi="仿宋" w:cs="仿宋" w:hint="eastAsia"/>
          <w:sz w:val="28"/>
          <w:lang w:eastAsia="zh-CN"/>
        </w:rPr>
        <w:t>三、灭活疫苗项目危机管理</w:t>
      </w:r>
      <w:bookmarkEnd w:id="9"/>
    </w:p>
    <w:p>
      <w:pPr>
        <w:pStyle w:val="Heading2"/>
        <w:rPr>
          <w:rFonts w:ascii="仿宋" w:eastAsia="仿宋" w:hAnsi="仿宋" w:cs="仿宋" w:hint="eastAsia"/>
          <w:lang w:eastAsia="zh-CN"/>
        </w:rPr>
      </w:pPr>
      <w:bookmarkStart w:id="10" w:name="_Toc2438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灭活疫苗项目危机管理中，危机预警与识别是确保灭活疫苗项目稳健运行的核心步骤。通过建立全面的监测机制，灭活疫苗项目团队旨在及时发现和理解潜在的风险和危机因素，以便采取及时的预防和应对措施，确保灭活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首先，通过深入的风险评估，灭活疫苗项目团队全面分析了整个灭活疫苗项目和各个阶段可能存在的威胁。这包括准确评估每个潜在风险的发生概率和可能影响的程度，为后续危机预警提供了有力支持。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灭活疫苗项目团队着重于明确定义灭活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灭活疫苗项目进展的持续监控，团队能够及时发现潜在问题并作出迅速反应。灭活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在这一阶段，团队的专业素养和反应速度将发挥至关重要的作用，以确保潜在危机能够在初期得到有效的处理，最大程度地减轻负面影响。通过危机预警与识别，灭活疫苗项目得以更有序、可控地推进。</w:t>
      </w:r>
    </w:p>
    <w:p>
      <w:pPr>
        <w:pStyle w:val="Heading2"/>
        <w:ind w:firstLine="560" w:firstLineChars="200"/>
        <w:rPr>
          <w:rFonts w:ascii="仿宋" w:eastAsia="仿宋" w:hAnsi="仿宋" w:cs="仿宋" w:hint="eastAsia"/>
          <w:sz w:val="28"/>
          <w:lang w:eastAsia="zh-CN"/>
        </w:rPr>
      </w:pPr>
      <w:bookmarkStart w:id="11" w:name="_Toc1005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在危机发生时，灭活疫苗项目团队立即行动，成立了应急小组。该小组的任务是迅速制定并实施紧急应对措施，以最小化潜在损失。以下是采取的主要措施：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暂停灭活疫苗项目进度：为遏制危机蔓延，灭活疫苗项目暂时停止进行，以便全面评估当前状况。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资源重新分配：重新评估灭活疫苗项目资源的分配，确保最大限度地减小损失。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实时沟通：与关键利益相关者建立实时沟通机制，向他们传递灭活疫苗项目危机的实际状况，保障灭活疫苗项目核心利益。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在紧急应对的同时，灭活疫苗项目团队强调了团队协作和有效沟通的重要性。以下是团队协作的关键举措：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信息共享机制：建立了信息共享平台，确保团队成员能够及时获取灭活疫苗项目危机的实时信息。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领导者沟通：灭活疫苗项目领导者通过定期会议和即时沟通工具，指导团队应对危机，保持团队稳定运行。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随着危机得到初步控制，灭活疫苗项目团队转向制定恢复计划，以确保灭活疫苗项目能够从中迅速恢复。主要恢复计划包括：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修复受损的进度计划：重新评估灭活疫苗项目进度，制定修复计划，确保灭活疫苗项目尽快回归正常进程。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重新调整资源分配：优化资源分配，确保灭活疫苗项目在有限资源下高效运转。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风险管理机制加强：对灭活疫苗项目风险进行全面评估，制定更强化的风险管理策略，以预防未来可能的危机。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2408"/>
      <w:r>
        <w:rPr>
          <w:rFonts w:ascii="仿宋" w:eastAsia="仿宋" w:hAnsi="仿宋" w:cs="仿宋" w:hint="eastAsia"/>
          <w:sz w:val="28"/>
          <w:lang w:eastAsia="zh-CN"/>
        </w:rPr>
        <w:t>四、灭活疫苗项目建设单位说明</w:t>
      </w:r>
      <w:bookmarkEnd w:id="12"/>
    </w:p>
    <w:p>
      <w:pPr>
        <w:pStyle w:val="Heading2"/>
        <w:rPr>
          <w:rFonts w:ascii="仿宋" w:eastAsia="仿宋" w:hAnsi="仿宋" w:cs="仿宋" w:hint="eastAsia"/>
          <w:lang w:eastAsia="zh-CN"/>
        </w:rPr>
      </w:pPr>
      <w:bookmarkStart w:id="13" w:name="_Toc16911"/>
      <w:r>
        <w:rPr>
          <w:rFonts w:ascii="仿宋" w:eastAsia="仿宋" w:hAnsi="仿宋" w:cs="仿宋" w:hint="eastAsia"/>
          <w:lang w:eastAsia="zh-CN"/>
        </w:rPr>
        <w:t>(一)、灭活疫苗项目承办单位基本情况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22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灭活疫苗项目承办单位的XXXX，我们着眼于实现可持续的经济效益。通过技术创新和解决方案的提供，公司预计在灭活疫苗项目执行期间将获得可观的收入增长。这一收入来源主要包括灭活疫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同时，我们注重成本控制和效率提升，以确保灭活疫苗项目的可持续盈利。透过精细的管理和资源优化，公司期望实现灭活疫苗项目利润最大化。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灭活疫苗项目实施进行全面的投资评估，包括灭活疫苗项目启动阶段的资金投入和后续运营成本。通过对灭活疫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灭活疫苗项目实施过程中具备足够的资金流动性，公司将进行详尽的现金流分析。这包括资金需求的合理预测、灭活疫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237"/>
      <w:r>
        <w:rPr>
          <w:rFonts w:ascii="仿宋" w:eastAsia="仿宋" w:hAnsi="仿宋" w:cs="仿宋" w:hint="eastAsia"/>
          <w:sz w:val="28"/>
          <w:lang w:eastAsia="zh-CN"/>
        </w:rPr>
        <w:t>五、灭活疫苗项目概论</w:t>
      </w:r>
      <w:bookmarkEnd w:id="15"/>
    </w:p>
    <w:p>
      <w:pPr>
        <w:pStyle w:val="Heading2"/>
        <w:rPr>
          <w:rFonts w:ascii="仿宋" w:eastAsia="仿宋" w:hAnsi="仿宋" w:cs="仿宋" w:hint="eastAsia"/>
          <w:lang w:eastAsia="zh-CN"/>
        </w:rPr>
      </w:pPr>
      <w:bookmarkStart w:id="16" w:name="_Toc18574"/>
      <w:r>
        <w:rPr>
          <w:rFonts w:ascii="仿宋" w:eastAsia="仿宋" w:hAnsi="仿宋" w:cs="仿宋" w:hint="eastAsia"/>
          <w:lang w:eastAsia="zh-CN"/>
        </w:rPr>
        <w:t>(一)、灭活疫苗项目概况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起源追溯至对市场的深入洞察。市场的不断演变与变革为灭活疫苗项目提供了难得的机遇。当前市场存在的需求缺口和变革的大环境共同构成了灭活疫苗项目的背景。这个灭活疫苗项目旨在充分利用市场机遇，填补行业中尚未满足的需求，为客户提供全新的解决方案。市场的变革和需求的增长使得这个灭活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灭活疫苗项目名称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正式命名为灭活疫苗。这个名称不仅仅是一个标识，更代表了灭活疫苗项目的核心理念和愿景。它蕴含着灭活疫苗项目所要解决问题的关键字，具有强烈的表达和辨识度，为灭活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灭活疫苗项目目标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核心目标是提供一种全新、高效的解决方案，满足客户日益增长的需求。灭活疫苗项目追求的不仅仅是满足市场需求，更是在市场中获得卓越的竞争优势。通过不断提升产品或服务的质量和创新水平，灭活疫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灭活疫苗项目范围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全面涵盖了产品研发、制造、市场推广和售后服务，确保从产品设计到最终用户体验的全方位关注。这一全面的灭活疫苗项目范围是为了确保灭活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灭活疫苗项目时间表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灭活疫苗项目计划在未来18个月内完成，包括研发、测试、市场试点和正式推出等不同阶段。这个时间表的合理设计是为了确保灭活疫苗项目各个阶段的顺利推进，以便按时交付高质量的成果。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灭活疫苗项目预算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灭活疫苗项目总预算估算为XX百万美元，主要分配在研发、市场推广、人员培训和运营等方面。这一充足的预算为灭活疫苗项目提供了充足的资源，确保灭活疫苗项目在各个方面都能取得优异的表现。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灭活疫苗项目风险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灭活疫苗项目可能面临的风险包括市场接受度低、技术难题、竞争激烈等。灭活疫苗项目团队已经制定了相应的风险应对计划，通过前瞻性的风险管理，确保灭活疫苗项目在面对不确定性时能够迅速做出应对。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灭活疫苗项目团队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灭活疫苗项目汇聚了一支经验丰富、多领域专业素养的核心团队，确保灭活疫苗项目在各个方面都能拥有高水平的执行力。团队的协同作战是灭活疫苗项目成功的关键因素之一。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灭活疫苗项目背景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灭活疫苗项目的背景根植于市场对更高效、创新产品的渴望，同时也受到科技发展对行业格局的深刻改变的影响。这为灭活疫苗项目提供了广阔的发展空间和市场需求。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灭活疫苗项目现状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截至目前，灭活疫苗项目已完成市场调研和技术验证，取得了初步的成功。这为灭活疫苗项目在未来的发展奠定了坚实的基础，为更远大的目标打下了坚实的基石。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033"/>
      <w:r>
        <w:rPr>
          <w:rFonts w:ascii="仿宋" w:eastAsia="仿宋" w:hAnsi="仿宋" w:cs="仿宋" w:hint="eastAsia"/>
          <w:sz w:val="28"/>
          <w:lang w:eastAsia="zh-CN"/>
        </w:rPr>
        <w:t>(二)、灭活疫苗项目目标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keyword》灭活疫苗项目首要业务目标是在市场中占据有利地位，实现产品/服务的成功推广和销售。通过不断提升产品质量、创新性，灭活疫苗项目追求成为行业中的领导者，赢得更多客户的青睐。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在科技迅速发展的时代，灭活疫苗项目着眼于技术创新。通过持续的研发和技术升级，灭活疫苗项目旨在推出更具创新性的产品或服务，以满足市场对新鲜、先进解决方案的需求。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为了建立可持续的客户关系，灭活疫苗项目设定了客户满意度目标。通过提供卓越的产品质量和优质的客户服务，灭活疫苗项目追求赢得客户的信任和忠诚度，确保他们的满意度达到行业领先水平。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灭活疫苗项目注重社会责任和可持续发展。通过实施环保、社会责任灭活疫苗项目，灭活疫苗项目致力于在经济发展的同时保护环境，促进社会公平，实现可持续经营。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灭活疫苗项目的团队是实现目标的核心驱动力。因此，灭活疫苗项目设定了团队发展目标，包括提升团队成员的专业技能、培养领导力，以及搭建协同高效的团队工作氛围。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8944"/>
      <w:r>
        <w:rPr>
          <w:rFonts w:ascii="仿宋" w:eastAsia="仿宋" w:hAnsi="仿宋" w:cs="仿宋" w:hint="eastAsia"/>
          <w:sz w:val="28"/>
          <w:lang w:eastAsia="zh-CN"/>
        </w:rPr>
        <w:t>(三)、灭活疫苗项目提出的理由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灭活疫苗项目提出的理由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提出源于对市场机遇的深刻洞察。当前市场中存在的需求缺口和行业发展趋势表明，有巨大的商业机会等待被开发。通过准确捕捉市场机遇，灭活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理念基于对技术创新的信仰。通过持续的研发和技术投入，灭活疫苗项目有望推出更具创新性的产品或服务。在科技飞速发展的当下，灭活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提出是为了增强企业的行业竞争力。通过提升产品或服务的质量和独特性，灭活疫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响应了消费者需求的变化。随着社会和科技的不断发展，消费者对产品和服务的需求也在发生变化。通过深入了解并及时回应消费者的新需求，灭活疫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灭活疫苗项目的提出是企业战略发展规划的一部分。在面对日益激烈的市场竞争和不断变化的商业环境中，灭活疫苗项目作为企业战略的一环，旨在为企业开辟新的增长领域，巩固企业在行业中的地位。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提出不仅仅是基于商业考量，还注重社会责任。通过推出环保、社会责任等方面的灭活疫苗项目，灭活疫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灭活疫苗项目的提出反映了对利益相关者期望的关注。包括客户、员工、投资者等利益相关者在企业发展中都有着各自的期望，灭活疫苗项目力求在满足这些期望的同时，取得更大的共赢。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https://d.book118.com/656011225054010041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灭活疫苗项目规划设计纲要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0484E"/>
    <w:rsid w:val="11E04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1122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2023-12-10T19:20:00Z</dcterms:created>
  <dcterms:modified xsi:type="dcterms:W3CDTF">2023-12-10T19:20:59Z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98494103D03C42969B419C1B48325E67_11</vt:lpwstr>
  </property>
  <property fmtid="{D5CDD505-2E9C-101B-9397-08002B2CF9AE}" pid="3" name="KSOProductBuildVer">
    <vt:lpwstr>2052-12.1.0.15990</vt:lpwstr>
  </property>
</Properties>
</file>