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数字运传燃气表、水表、电表项目规划设计方案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53" w:history="1">
        <w:r>
          <w:rPr>
            <w:rFonts w:ascii="仿宋" w:eastAsia="仿宋" w:hAnsi="仿宋" w:cs="仿宋" w:hint="eastAsia"/>
            <w:lang w:eastAsia="zh-CN"/>
          </w:rPr>
          <w:t>概论</w:t>
        </w:r>
        <w:r>
          <w:tab/>
        </w:r>
        <w:r>
          <w:fldChar w:fldCharType="begin"/>
        </w:r>
        <w:r>
          <w:instrText xml:space="preserve"> PAGEREF _Toc11953 \h </w:instrText>
        </w:r>
        <w:r>
          <w:fldChar w:fldCharType="separate"/>
        </w:r>
        <w:r>
          <w:t>3</w:t>
        </w:r>
        <w:r>
          <w:fldChar w:fldCharType="end"/>
        </w:r>
      </w:hyperlink>
    </w:p>
    <w:p>
      <w:pPr>
        <w:pStyle w:val="TOC1"/>
        <w:tabs>
          <w:tab w:val="right" w:leader="dot" w:pos="8306"/>
        </w:tabs>
      </w:pPr>
      <w:hyperlink w:anchor="_Toc8460" w:history="1">
        <w:r>
          <w:rPr>
            <w:rFonts w:ascii="仿宋" w:eastAsia="仿宋" w:hAnsi="仿宋" w:cs="仿宋" w:hint="eastAsia"/>
            <w:lang w:eastAsia="zh-CN"/>
          </w:rPr>
          <w:t>一、数字运传燃气表、水表、电表项目土建工程</w:t>
        </w:r>
        <w:r>
          <w:tab/>
        </w:r>
        <w:r>
          <w:fldChar w:fldCharType="begin"/>
        </w:r>
        <w:r>
          <w:instrText xml:space="preserve"> PAGEREF _Toc8460 \h </w:instrText>
        </w:r>
        <w:r>
          <w:fldChar w:fldCharType="separate"/>
        </w:r>
        <w:r>
          <w:t>3</w:t>
        </w:r>
        <w:r>
          <w:fldChar w:fldCharType="end"/>
        </w:r>
      </w:hyperlink>
    </w:p>
    <w:p>
      <w:pPr>
        <w:pStyle w:val="TOC2"/>
        <w:tabs>
          <w:tab w:val="right" w:leader="dot" w:pos="8306"/>
        </w:tabs>
      </w:pPr>
      <w:hyperlink w:anchor="_Toc5303" w:history="1">
        <w:r>
          <w:rPr>
            <w:rFonts w:ascii="仿宋" w:eastAsia="仿宋" w:hAnsi="仿宋" w:cs="仿宋" w:hint="eastAsia"/>
            <w:lang w:eastAsia="zh-CN"/>
          </w:rPr>
          <w:t>(一)、建筑工程设计原则</w:t>
        </w:r>
        <w:r>
          <w:tab/>
        </w:r>
        <w:r>
          <w:fldChar w:fldCharType="begin"/>
        </w:r>
        <w:r>
          <w:instrText xml:space="preserve"> PAGEREF _Toc5303 \h </w:instrText>
        </w:r>
        <w:r>
          <w:fldChar w:fldCharType="separate"/>
        </w:r>
        <w:r>
          <w:t>3</w:t>
        </w:r>
        <w:r>
          <w:fldChar w:fldCharType="end"/>
        </w:r>
      </w:hyperlink>
    </w:p>
    <w:p>
      <w:pPr>
        <w:pStyle w:val="TOC2"/>
        <w:tabs>
          <w:tab w:val="right" w:leader="dot" w:pos="8306"/>
        </w:tabs>
      </w:pPr>
      <w:hyperlink w:anchor="_Toc755" w:history="1">
        <w:r>
          <w:rPr>
            <w:rFonts w:ascii="仿宋" w:eastAsia="仿宋" w:hAnsi="仿宋" w:cs="仿宋" w:hint="eastAsia"/>
            <w:lang w:eastAsia="zh-CN"/>
          </w:rPr>
          <w:t>(二)、土建工程设计年限及安全等级</w:t>
        </w:r>
        <w:r>
          <w:tab/>
        </w:r>
        <w:r>
          <w:fldChar w:fldCharType="begin"/>
        </w:r>
        <w:r>
          <w:instrText xml:space="preserve"> PAGEREF _Toc755 \h </w:instrText>
        </w:r>
        <w:r>
          <w:fldChar w:fldCharType="separate"/>
        </w:r>
        <w:r>
          <w:t>4</w:t>
        </w:r>
        <w:r>
          <w:fldChar w:fldCharType="end"/>
        </w:r>
      </w:hyperlink>
    </w:p>
    <w:p>
      <w:pPr>
        <w:pStyle w:val="TOC2"/>
        <w:tabs>
          <w:tab w:val="right" w:leader="dot" w:pos="8306"/>
        </w:tabs>
      </w:pPr>
      <w:hyperlink w:anchor="_Toc8247" w:history="1">
        <w:r>
          <w:rPr>
            <w:rFonts w:ascii="仿宋" w:eastAsia="仿宋" w:hAnsi="仿宋" w:cs="仿宋" w:hint="eastAsia"/>
            <w:lang w:eastAsia="zh-CN"/>
          </w:rPr>
          <w:t>(三)、建筑工程设计总体要求</w:t>
        </w:r>
        <w:r>
          <w:tab/>
        </w:r>
        <w:r>
          <w:fldChar w:fldCharType="begin"/>
        </w:r>
        <w:r>
          <w:instrText xml:space="preserve"> PAGEREF _Toc8247 \h </w:instrText>
        </w:r>
        <w:r>
          <w:fldChar w:fldCharType="separate"/>
        </w:r>
        <w:r>
          <w:t>5</w:t>
        </w:r>
        <w:r>
          <w:fldChar w:fldCharType="end"/>
        </w:r>
      </w:hyperlink>
    </w:p>
    <w:p>
      <w:pPr>
        <w:pStyle w:val="TOC2"/>
        <w:tabs>
          <w:tab w:val="right" w:leader="dot" w:pos="8306"/>
        </w:tabs>
      </w:pPr>
      <w:hyperlink w:anchor="_Toc1395" w:history="1">
        <w:r>
          <w:rPr>
            <w:rFonts w:ascii="仿宋" w:eastAsia="仿宋" w:hAnsi="仿宋" w:cs="仿宋" w:hint="eastAsia"/>
            <w:lang w:eastAsia="zh-CN"/>
          </w:rPr>
          <w:t>(四)、土建工程建设指标</w:t>
        </w:r>
        <w:r>
          <w:tab/>
        </w:r>
        <w:r>
          <w:fldChar w:fldCharType="begin"/>
        </w:r>
        <w:r>
          <w:instrText xml:space="preserve"> PAGEREF _Toc1395 \h </w:instrText>
        </w:r>
        <w:r>
          <w:fldChar w:fldCharType="separate"/>
        </w:r>
        <w:r>
          <w:t>6</w:t>
        </w:r>
        <w:r>
          <w:fldChar w:fldCharType="end"/>
        </w:r>
      </w:hyperlink>
    </w:p>
    <w:p>
      <w:pPr>
        <w:pStyle w:val="TOC1"/>
        <w:tabs>
          <w:tab w:val="right" w:leader="dot" w:pos="8306"/>
        </w:tabs>
      </w:pPr>
      <w:hyperlink w:anchor="_Toc32732" w:history="1">
        <w:r>
          <w:rPr>
            <w:rFonts w:ascii="仿宋" w:eastAsia="仿宋" w:hAnsi="仿宋" w:cs="仿宋" w:hint="eastAsia"/>
            <w:lang w:eastAsia="zh-CN"/>
          </w:rPr>
          <w:t>二、数字运传燃气表、水表、电表项目文档管理</w:t>
        </w:r>
        <w:r>
          <w:tab/>
        </w:r>
        <w:r>
          <w:fldChar w:fldCharType="begin"/>
        </w:r>
        <w:r>
          <w:instrText xml:space="preserve"> PAGEREF _Toc32732 \h </w:instrText>
        </w:r>
        <w:r>
          <w:fldChar w:fldCharType="separate"/>
        </w:r>
        <w:r>
          <w:t>6</w:t>
        </w:r>
        <w:r>
          <w:fldChar w:fldCharType="end"/>
        </w:r>
      </w:hyperlink>
    </w:p>
    <w:p>
      <w:pPr>
        <w:pStyle w:val="TOC2"/>
        <w:tabs>
          <w:tab w:val="right" w:leader="dot" w:pos="8306"/>
        </w:tabs>
      </w:pPr>
      <w:hyperlink w:anchor="_Toc11963" w:history="1">
        <w:r>
          <w:rPr>
            <w:rFonts w:ascii="仿宋" w:eastAsia="仿宋" w:hAnsi="仿宋" w:cs="仿宋" w:hint="eastAsia"/>
            <w:lang w:eastAsia="zh-CN"/>
          </w:rPr>
          <w:t>(一)、文档编制与审查</w:t>
        </w:r>
        <w:r>
          <w:tab/>
        </w:r>
        <w:r>
          <w:fldChar w:fldCharType="begin"/>
        </w:r>
        <w:r>
          <w:instrText xml:space="preserve"> PAGEREF _Toc11963 \h </w:instrText>
        </w:r>
        <w:r>
          <w:fldChar w:fldCharType="separate"/>
        </w:r>
        <w:r>
          <w:t>6</w:t>
        </w:r>
        <w:r>
          <w:fldChar w:fldCharType="end"/>
        </w:r>
      </w:hyperlink>
    </w:p>
    <w:p>
      <w:pPr>
        <w:pStyle w:val="TOC2"/>
        <w:tabs>
          <w:tab w:val="right" w:leader="dot" w:pos="8306"/>
        </w:tabs>
      </w:pPr>
      <w:hyperlink w:anchor="_Toc12923" w:history="1">
        <w:r>
          <w:rPr>
            <w:rFonts w:ascii="仿宋" w:eastAsia="仿宋" w:hAnsi="仿宋" w:cs="仿宋" w:hint="eastAsia"/>
            <w:lang w:eastAsia="zh-CN"/>
          </w:rPr>
          <w:t>(二)、文档发布与分发</w:t>
        </w:r>
        <w:r>
          <w:tab/>
        </w:r>
        <w:r>
          <w:fldChar w:fldCharType="begin"/>
        </w:r>
        <w:r>
          <w:instrText xml:space="preserve"> PAGEREF _Toc12923 \h </w:instrText>
        </w:r>
        <w:r>
          <w:fldChar w:fldCharType="separate"/>
        </w:r>
        <w:r>
          <w:t>8</w:t>
        </w:r>
        <w:r>
          <w:fldChar w:fldCharType="end"/>
        </w:r>
      </w:hyperlink>
    </w:p>
    <w:p>
      <w:pPr>
        <w:pStyle w:val="TOC2"/>
        <w:tabs>
          <w:tab w:val="right" w:leader="dot" w:pos="8306"/>
        </w:tabs>
      </w:pPr>
      <w:hyperlink w:anchor="_Toc30221" w:history="1">
        <w:r>
          <w:rPr>
            <w:rFonts w:ascii="仿宋" w:eastAsia="仿宋" w:hAnsi="仿宋" w:cs="仿宋" w:hint="eastAsia"/>
            <w:lang w:eastAsia="zh-CN"/>
          </w:rPr>
          <w:t>(三)、文档存档与归档</w:t>
        </w:r>
        <w:r>
          <w:tab/>
        </w:r>
        <w:r>
          <w:fldChar w:fldCharType="begin"/>
        </w:r>
        <w:r>
          <w:instrText xml:space="preserve"> PAGEREF _Toc30221 \h </w:instrText>
        </w:r>
        <w:r>
          <w:fldChar w:fldCharType="separate"/>
        </w:r>
        <w:r>
          <w:t>9</w:t>
        </w:r>
        <w:r>
          <w:fldChar w:fldCharType="end"/>
        </w:r>
      </w:hyperlink>
    </w:p>
    <w:p>
      <w:pPr>
        <w:pStyle w:val="TOC1"/>
        <w:tabs>
          <w:tab w:val="right" w:leader="dot" w:pos="8306"/>
        </w:tabs>
      </w:pPr>
      <w:hyperlink w:anchor="_Toc32528" w:history="1">
        <w:r>
          <w:rPr>
            <w:rFonts w:ascii="仿宋" w:eastAsia="仿宋" w:hAnsi="仿宋" w:cs="仿宋" w:hint="eastAsia"/>
            <w:lang w:eastAsia="zh-CN"/>
          </w:rPr>
          <w:t>三、产品规划分析</w:t>
        </w:r>
        <w:r>
          <w:tab/>
        </w:r>
        <w:r>
          <w:fldChar w:fldCharType="begin"/>
        </w:r>
        <w:r>
          <w:instrText xml:space="preserve"> PAGEREF _Toc32528 \h </w:instrText>
        </w:r>
        <w:r>
          <w:fldChar w:fldCharType="separate"/>
        </w:r>
        <w:r>
          <w:t>10</w:t>
        </w:r>
        <w:r>
          <w:fldChar w:fldCharType="end"/>
        </w:r>
      </w:hyperlink>
    </w:p>
    <w:p>
      <w:pPr>
        <w:pStyle w:val="TOC2"/>
        <w:tabs>
          <w:tab w:val="right" w:leader="dot" w:pos="8306"/>
        </w:tabs>
      </w:pPr>
      <w:hyperlink w:anchor="_Toc26700" w:history="1">
        <w:r>
          <w:rPr>
            <w:rFonts w:ascii="仿宋" w:eastAsia="仿宋" w:hAnsi="仿宋" w:cs="仿宋" w:hint="eastAsia"/>
            <w:lang w:eastAsia="zh-CN"/>
          </w:rPr>
          <w:t>(一)、产品规划</w:t>
        </w:r>
        <w:r>
          <w:tab/>
        </w:r>
        <w:r>
          <w:fldChar w:fldCharType="begin"/>
        </w:r>
        <w:r>
          <w:instrText xml:space="preserve"> PAGEREF _Toc26700 \h </w:instrText>
        </w:r>
        <w:r>
          <w:fldChar w:fldCharType="separate"/>
        </w:r>
        <w:r>
          <w:t>10</w:t>
        </w:r>
        <w:r>
          <w:fldChar w:fldCharType="end"/>
        </w:r>
      </w:hyperlink>
    </w:p>
    <w:p>
      <w:pPr>
        <w:pStyle w:val="TOC2"/>
        <w:tabs>
          <w:tab w:val="right" w:leader="dot" w:pos="8306"/>
        </w:tabs>
      </w:pPr>
      <w:hyperlink w:anchor="_Toc24956" w:history="1">
        <w:r>
          <w:rPr>
            <w:rFonts w:ascii="仿宋" w:eastAsia="仿宋" w:hAnsi="仿宋" w:cs="仿宋" w:hint="eastAsia"/>
            <w:lang w:eastAsia="zh-CN"/>
          </w:rPr>
          <w:t>(二)、建设规模</w:t>
        </w:r>
        <w:r>
          <w:tab/>
        </w:r>
        <w:r>
          <w:fldChar w:fldCharType="begin"/>
        </w:r>
        <w:r>
          <w:instrText xml:space="preserve"> PAGEREF _Toc24956 \h </w:instrText>
        </w:r>
        <w:r>
          <w:fldChar w:fldCharType="separate"/>
        </w:r>
        <w:r>
          <w:t>11</w:t>
        </w:r>
        <w:r>
          <w:fldChar w:fldCharType="end"/>
        </w:r>
      </w:hyperlink>
    </w:p>
    <w:p>
      <w:pPr>
        <w:pStyle w:val="TOC1"/>
        <w:tabs>
          <w:tab w:val="right" w:leader="dot" w:pos="8306"/>
        </w:tabs>
      </w:pPr>
      <w:hyperlink w:anchor="_Toc21047" w:history="1">
        <w:r>
          <w:rPr>
            <w:rFonts w:ascii="仿宋" w:eastAsia="仿宋" w:hAnsi="仿宋" w:cs="仿宋" w:hint="eastAsia"/>
            <w:lang w:eastAsia="zh-CN"/>
          </w:rPr>
          <w:t>四、数字运传燃气表、水表、电表项目概论</w:t>
        </w:r>
        <w:r>
          <w:tab/>
        </w:r>
        <w:r>
          <w:fldChar w:fldCharType="begin"/>
        </w:r>
        <w:r>
          <w:instrText xml:space="preserve"> PAGEREF _Toc21047 \h </w:instrText>
        </w:r>
        <w:r>
          <w:fldChar w:fldCharType="separate"/>
        </w:r>
        <w:r>
          <w:t>12</w:t>
        </w:r>
        <w:r>
          <w:fldChar w:fldCharType="end"/>
        </w:r>
      </w:hyperlink>
    </w:p>
    <w:p>
      <w:pPr>
        <w:pStyle w:val="TOC2"/>
        <w:tabs>
          <w:tab w:val="right" w:leader="dot" w:pos="8306"/>
        </w:tabs>
      </w:pPr>
      <w:hyperlink w:anchor="_Toc14935" w:history="1">
        <w:r>
          <w:rPr>
            <w:rFonts w:ascii="仿宋" w:eastAsia="仿宋" w:hAnsi="仿宋" w:cs="仿宋" w:hint="eastAsia"/>
            <w:lang w:eastAsia="zh-CN"/>
          </w:rPr>
          <w:t>(一)、数字运传燃气表、水表、电表项目概况</w:t>
        </w:r>
        <w:r>
          <w:tab/>
        </w:r>
        <w:r>
          <w:fldChar w:fldCharType="begin"/>
        </w:r>
        <w:r>
          <w:instrText xml:space="preserve"> PAGEREF _Toc14935 \h </w:instrText>
        </w:r>
        <w:r>
          <w:fldChar w:fldCharType="separate"/>
        </w:r>
        <w:r>
          <w:t>12</w:t>
        </w:r>
        <w:r>
          <w:fldChar w:fldCharType="end"/>
        </w:r>
      </w:hyperlink>
    </w:p>
    <w:p>
      <w:pPr>
        <w:pStyle w:val="TOC2"/>
        <w:tabs>
          <w:tab w:val="right" w:leader="dot" w:pos="8306"/>
        </w:tabs>
      </w:pPr>
      <w:hyperlink w:anchor="_Toc9585" w:history="1">
        <w:r>
          <w:rPr>
            <w:rFonts w:ascii="仿宋" w:eastAsia="仿宋" w:hAnsi="仿宋" w:cs="仿宋" w:hint="eastAsia"/>
            <w:lang w:eastAsia="zh-CN"/>
          </w:rPr>
          <w:t>(二)、数字运传燃气表、水表、电表项目目标</w:t>
        </w:r>
        <w:r>
          <w:tab/>
        </w:r>
        <w:r>
          <w:fldChar w:fldCharType="begin"/>
        </w:r>
        <w:r>
          <w:instrText xml:space="preserve"> PAGEREF _Toc9585 \h </w:instrText>
        </w:r>
        <w:r>
          <w:fldChar w:fldCharType="separate"/>
        </w:r>
        <w:r>
          <w:t>15</w:t>
        </w:r>
        <w:r>
          <w:fldChar w:fldCharType="end"/>
        </w:r>
      </w:hyperlink>
    </w:p>
    <w:p>
      <w:pPr>
        <w:pStyle w:val="TOC2"/>
        <w:tabs>
          <w:tab w:val="right" w:leader="dot" w:pos="8306"/>
        </w:tabs>
      </w:pPr>
      <w:hyperlink w:anchor="_Toc16994" w:history="1">
        <w:r>
          <w:rPr>
            <w:rFonts w:ascii="仿宋" w:eastAsia="仿宋" w:hAnsi="仿宋" w:cs="仿宋" w:hint="eastAsia"/>
            <w:lang w:eastAsia="zh-CN"/>
          </w:rPr>
          <w:t>(三)、数字运传燃气表、水表、电表项目提出的理由</w:t>
        </w:r>
        <w:r>
          <w:tab/>
        </w:r>
        <w:r>
          <w:fldChar w:fldCharType="begin"/>
        </w:r>
        <w:r>
          <w:instrText xml:space="preserve"> PAGEREF _Toc16994 \h </w:instrText>
        </w:r>
        <w:r>
          <w:fldChar w:fldCharType="separate"/>
        </w:r>
        <w:r>
          <w:t>16</w:t>
        </w:r>
        <w:r>
          <w:fldChar w:fldCharType="end"/>
        </w:r>
      </w:hyperlink>
    </w:p>
    <w:p>
      <w:pPr>
        <w:pStyle w:val="TOC2"/>
        <w:tabs>
          <w:tab w:val="right" w:leader="dot" w:pos="8306"/>
        </w:tabs>
      </w:pPr>
      <w:hyperlink w:anchor="_Toc14014" w:history="1">
        <w:r>
          <w:rPr>
            <w:rFonts w:ascii="仿宋" w:eastAsia="仿宋" w:hAnsi="仿宋" w:cs="仿宋" w:hint="eastAsia"/>
            <w:lang w:eastAsia="zh-CN"/>
          </w:rPr>
          <w:t>(四)、数字运传燃气表、水表、电表项目意义</w:t>
        </w:r>
        <w:r>
          <w:tab/>
        </w:r>
        <w:r>
          <w:fldChar w:fldCharType="begin"/>
        </w:r>
        <w:r>
          <w:instrText xml:space="preserve"> PAGEREF _Toc14014 \h </w:instrText>
        </w:r>
        <w:r>
          <w:fldChar w:fldCharType="separate"/>
        </w:r>
        <w:r>
          <w:t>18</w:t>
        </w:r>
        <w:r>
          <w:fldChar w:fldCharType="end"/>
        </w:r>
      </w:hyperlink>
    </w:p>
    <w:p>
      <w:pPr>
        <w:pStyle w:val="TOC2"/>
        <w:tabs>
          <w:tab w:val="right" w:leader="dot" w:pos="8306"/>
        </w:tabs>
      </w:pPr>
      <w:hyperlink w:anchor="_Toc1616" w:history="1">
        <w:r>
          <w:rPr>
            <w:rFonts w:ascii="仿宋" w:eastAsia="仿宋" w:hAnsi="仿宋" w:cs="仿宋" w:hint="eastAsia"/>
            <w:lang w:eastAsia="zh-CN"/>
          </w:rPr>
          <w:t>(五)、数字运传燃气表、水表、电表项目背景</w:t>
        </w:r>
        <w:r>
          <w:tab/>
        </w:r>
        <w:r>
          <w:fldChar w:fldCharType="begin"/>
        </w:r>
        <w:r>
          <w:instrText xml:space="preserve"> PAGEREF _Toc1616 \h </w:instrText>
        </w:r>
        <w:r>
          <w:fldChar w:fldCharType="separate"/>
        </w:r>
        <w:r>
          <w:t>19</w:t>
        </w:r>
        <w:r>
          <w:fldChar w:fldCharType="end"/>
        </w:r>
      </w:hyperlink>
    </w:p>
    <w:p>
      <w:pPr>
        <w:pStyle w:val="TOC1"/>
        <w:tabs>
          <w:tab w:val="right" w:leader="dot" w:pos="8306"/>
        </w:tabs>
      </w:pPr>
      <w:hyperlink w:anchor="_Toc10008" w:history="1">
        <w:r>
          <w:rPr>
            <w:rFonts w:ascii="仿宋" w:eastAsia="仿宋" w:hAnsi="仿宋" w:cs="仿宋" w:hint="eastAsia"/>
            <w:lang w:eastAsia="zh-CN"/>
          </w:rPr>
          <w:t>五、市场分析、调研</w:t>
        </w:r>
        <w:r>
          <w:tab/>
        </w:r>
        <w:r>
          <w:fldChar w:fldCharType="begin"/>
        </w:r>
        <w:r>
          <w:instrText xml:space="preserve"> PAGEREF _Toc10008 \h </w:instrText>
        </w:r>
        <w:r>
          <w:fldChar w:fldCharType="separate"/>
        </w:r>
        <w:r>
          <w:t>20</w:t>
        </w:r>
        <w:r>
          <w:fldChar w:fldCharType="end"/>
        </w:r>
      </w:hyperlink>
    </w:p>
    <w:p>
      <w:pPr>
        <w:pStyle w:val="TOC2"/>
        <w:tabs>
          <w:tab w:val="right" w:leader="dot" w:pos="8306"/>
        </w:tabs>
      </w:pPr>
      <w:hyperlink w:anchor="_Toc5628" w:history="1">
        <w:r>
          <w:rPr>
            <w:rFonts w:ascii="仿宋" w:eastAsia="仿宋" w:hAnsi="仿宋" w:cs="仿宋" w:hint="eastAsia"/>
            <w:lang w:eastAsia="zh-CN"/>
          </w:rPr>
          <w:t>(一)、数字运传燃气表、水表、电表行业分析</w:t>
        </w:r>
        <w:r>
          <w:tab/>
        </w:r>
        <w:r>
          <w:fldChar w:fldCharType="begin"/>
        </w:r>
        <w:r>
          <w:instrText xml:space="preserve"> PAGEREF _Toc5628 \h </w:instrText>
        </w:r>
        <w:r>
          <w:fldChar w:fldCharType="separate"/>
        </w:r>
        <w:r>
          <w:t>20</w:t>
        </w:r>
        <w:r>
          <w:fldChar w:fldCharType="end"/>
        </w:r>
      </w:hyperlink>
    </w:p>
    <w:p>
      <w:pPr>
        <w:pStyle w:val="TOC2"/>
        <w:tabs>
          <w:tab w:val="right" w:leader="dot" w:pos="8306"/>
        </w:tabs>
      </w:pPr>
      <w:hyperlink w:anchor="_Toc5773" w:history="1">
        <w:r>
          <w:rPr>
            <w:rFonts w:ascii="仿宋" w:eastAsia="仿宋" w:hAnsi="仿宋" w:cs="仿宋" w:hint="eastAsia"/>
            <w:lang w:eastAsia="zh-CN"/>
          </w:rPr>
          <w:t>(二)、数字运传燃气表、水表、电表市场分析预测</w:t>
        </w:r>
        <w:r>
          <w:tab/>
        </w:r>
        <w:r>
          <w:fldChar w:fldCharType="begin"/>
        </w:r>
        <w:r>
          <w:instrText xml:space="preserve"> PAGEREF _Toc5773 \h </w:instrText>
        </w:r>
        <w:r>
          <w:fldChar w:fldCharType="separate"/>
        </w:r>
        <w:r>
          <w:t>21</w:t>
        </w:r>
        <w:r>
          <w:fldChar w:fldCharType="end"/>
        </w:r>
      </w:hyperlink>
    </w:p>
    <w:p>
      <w:pPr>
        <w:pStyle w:val="TOC1"/>
        <w:tabs>
          <w:tab w:val="right" w:leader="dot" w:pos="8306"/>
        </w:tabs>
      </w:pPr>
      <w:hyperlink w:anchor="_Toc10833" w:history="1">
        <w:r>
          <w:rPr>
            <w:rFonts w:ascii="仿宋" w:eastAsia="仿宋" w:hAnsi="仿宋" w:cs="仿宋" w:hint="eastAsia"/>
            <w:lang w:eastAsia="zh-CN"/>
          </w:rPr>
          <w:t>六、数字运传燃气表、水表、电表项目建设背景及必要性分析</w:t>
        </w:r>
        <w:r>
          <w:tab/>
        </w:r>
        <w:r>
          <w:fldChar w:fldCharType="begin"/>
        </w:r>
        <w:r>
          <w:instrText xml:space="preserve"> PAGEREF _Toc10833 \h </w:instrText>
        </w:r>
        <w:r>
          <w:fldChar w:fldCharType="separate"/>
        </w:r>
        <w:r>
          <w:t>21</w:t>
        </w:r>
        <w:r>
          <w:fldChar w:fldCharType="end"/>
        </w:r>
      </w:hyperlink>
    </w:p>
    <w:p>
      <w:pPr>
        <w:pStyle w:val="TOC2"/>
        <w:tabs>
          <w:tab w:val="right" w:leader="dot" w:pos="8306"/>
        </w:tabs>
      </w:pPr>
      <w:hyperlink w:anchor="_Toc30477" w:history="1">
        <w:r>
          <w:rPr>
            <w:rFonts w:ascii="仿宋" w:eastAsia="仿宋" w:hAnsi="仿宋" w:cs="仿宋" w:hint="eastAsia"/>
            <w:lang w:eastAsia="zh-CN"/>
          </w:rPr>
          <w:t>(一)、数字运传燃气表、水表、电表项目背景分析</w:t>
        </w:r>
        <w:r>
          <w:tab/>
        </w:r>
        <w:r>
          <w:fldChar w:fldCharType="begin"/>
        </w:r>
        <w:r>
          <w:instrText xml:space="preserve"> PAGEREF _Toc30477 \h </w:instrText>
        </w:r>
        <w:r>
          <w:fldChar w:fldCharType="separate"/>
        </w:r>
        <w:r>
          <w:t>21</w:t>
        </w:r>
        <w:r>
          <w:fldChar w:fldCharType="end"/>
        </w:r>
      </w:hyperlink>
    </w:p>
    <w:p>
      <w:pPr>
        <w:pStyle w:val="TOC2"/>
        <w:tabs>
          <w:tab w:val="right" w:leader="dot" w:pos="8306"/>
        </w:tabs>
      </w:pPr>
      <w:hyperlink w:anchor="_Toc24428" w:history="1">
        <w:r>
          <w:rPr>
            <w:rFonts w:ascii="仿宋" w:eastAsia="仿宋" w:hAnsi="仿宋" w:cs="仿宋" w:hint="eastAsia"/>
            <w:lang w:eastAsia="zh-CN"/>
          </w:rPr>
          <w:t>(二)、数字运传燃气表、水表、电表项目建设必要性分析</w:t>
        </w:r>
        <w:r>
          <w:tab/>
        </w:r>
        <w:r>
          <w:fldChar w:fldCharType="begin"/>
        </w:r>
        <w:r>
          <w:instrText xml:space="preserve"> PAGEREF _Toc24428 \h </w:instrText>
        </w:r>
        <w:r>
          <w:fldChar w:fldCharType="separate"/>
        </w:r>
        <w:r>
          <w:t>23</w:t>
        </w:r>
        <w:r>
          <w:fldChar w:fldCharType="end"/>
        </w:r>
      </w:hyperlink>
    </w:p>
    <w:p>
      <w:pPr>
        <w:pStyle w:val="TOC1"/>
        <w:tabs>
          <w:tab w:val="right" w:leader="dot" w:pos="8306"/>
        </w:tabs>
      </w:pPr>
      <w:hyperlink w:anchor="_Toc18056" w:history="1">
        <w:r>
          <w:rPr>
            <w:rFonts w:ascii="仿宋" w:eastAsia="仿宋" w:hAnsi="仿宋" w:cs="仿宋" w:hint="eastAsia"/>
            <w:lang w:eastAsia="zh-CN"/>
          </w:rPr>
          <w:t>七、数字运传燃气表、水表、电表项目环境影响分析</w:t>
        </w:r>
        <w:r>
          <w:tab/>
        </w:r>
        <w:r>
          <w:fldChar w:fldCharType="begin"/>
        </w:r>
        <w:r>
          <w:instrText xml:space="preserve"> PAGEREF _Toc18056 \h </w:instrText>
        </w:r>
        <w:r>
          <w:fldChar w:fldCharType="separate"/>
        </w:r>
        <w:r>
          <w:t>25</w:t>
        </w:r>
        <w:r>
          <w:fldChar w:fldCharType="end"/>
        </w:r>
      </w:hyperlink>
    </w:p>
    <w:p>
      <w:pPr>
        <w:pStyle w:val="TOC2"/>
        <w:tabs>
          <w:tab w:val="right" w:leader="dot" w:pos="8306"/>
        </w:tabs>
      </w:pPr>
      <w:hyperlink w:anchor="_Toc19641" w:history="1">
        <w:r>
          <w:rPr>
            <w:rFonts w:ascii="仿宋" w:eastAsia="仿宋" w:hAnsi="仿宋" w:cs="仿宋" w:hint="eastAsia"/>
            <w:lang w:eastAsia="zh-CN"/>
          </w:rPr>
          <w:t>(一)、建设区域环境质量现状</w:t>
        </w:r>
        <w:r>
          <w:tab/>
        </w:r>
        <w:r>
          <w:fldChar w:fldCharType="begin"/>
        </w:r>
        <w:r>
          <w:instrText xml:space="preserve"> PAGEREF _Toc19641 \h </w:instrText>
        </w:r>
        <w:r>
          <w:fldChar w:fldCharType="separate"/>
        </w:r>
        <w:r>
          <w:t>25</w:t>
        </w:r>
        <w:r>
          <w:fldChar w:fldCharType="end"/>
        </w:r>
      </w:hyperlink>
    </w:p>
    <w:p>
      <w:pPr>
        <w:pStyle w:val="TOC2"/>
        <w:tabs>
          <w:tab w:val="right" w:leader="dot" w:pos="8306"/>
        </w:tabs>
      </w:pPr>
      <w:hyperlink w:anchor="_Toc29448" w:history="1">
        <w:r>
          <w:rPr>
            <w:rFonts w:ascii="仿宋" w:eastAsia="仿宋" w:hAnsi="仿宋" w:cs="仿宋" w:hint="eastAsia"/>
            <w:lang w:eastAsia="zh-CN"/>
          </w:rPr>
          <w:t>(二)、建设期环境保护</w:t>
        </w:r>
        <w:r>
          <w:tab/>
        </w:r>
        <w:r>
          <w:fldChar w:fldCharType="begin"/>
        </w:r>
        <w:r>
          <w:instrText xml:space="preserve"> PAGEREF _Toc29448 \h </w:instrText>
        </w:r>
        <w:r>
          <w:fldChar w:fldCharType="separate"/>
        </w:r>
        <w:r>
          <w:t>26</w:t>
        </w:r>
        <w:r>
          <w:fldChar w:fldCharType="end"/>
        </w:r>
      </w:hyperlink>
    </w:p>
    <w:p>
      <w:pPr>
        <w:pStyle w:val="TOC2"/>
        <w:tabs>
          <w:tab w:val="right" w:leader="dot" w:pos="8306"/>
        </w:tabs>
      </w:pPr>
      <w:hyperlink w:anchor="_Toc21281" w:history="1">
        <w:r>
          <w:rPr>
            <w:rFonts w:ascii="仿宋" w:eastAsia="仿宋" w:hAnsi="仿宋" w:cs="仿宋" w:hint="eastAsia"/>
            <w:lang w:eastAsia="zh-CN"/>
          </w:rPr>
          <w:t>(三)、运营期环境保护</w:t>
        </w:r>
        <w:r>
          <w:tab/>
        </w:r>
        <w:r>
          <w:fldChar w:fldCharType="begin"/>
        </w:r>
        <w:r>
          <w:instrText xml:space="preserve"> PAGEREF _Toc21281 \h </w:instrText>
        </w:r>
        <w:r>
          <w:fldChar w:fldCharType="separate"/>
        </w:r>
        <w:r>
          <w:t>28</w:t>
        </w:r>
        <w:r>
          <w:fldChar w:fldCharType="end"/>
        </w:r>
      </w:hyperlink>
    </w:p>
    <w:p>
      <w:pPr>
        <w:pStyle w:val="TOC2"/>
        <w:tabs>
          <w:tab w:val="right" w:leader="dot" w:pos="8306"/>
        </w:tabs>
      </w:pPr>
      <w:hyperlink w:anchor="_Toc183" w:history="1">
        <w:r>
          <w:rPr>
            <w:rFonts w:ascii="仿宋" w:eastAsia="仿宋" w:hAnsi="仿宋" w:cs="仿宋" w:hint="eastAsia"/>
            <w:lang w:eastAsia="zh-CN"/>
          </w:rPr>
          <w:t>(四)、数字运传燃气表、水表、电表项目建设对区域经济的影响</w:t>
        </w:r>
        <w:r>
          <w:tab/>
        </w:r>
        <w:r>
          <w:fldChar w:fldCharType="begin"/>
        </w:r>
        <w:r>
          <w:instrText xml:space="preserve"> PAGEREF _Toc183 \h </w:instrText>
        </w:r>
        <w:r>
          <w:fldChar w:fldCharType="separate"/>
        </w:r>
        <w:r>
          <w:t>29</w:t>
        </w:r>
        <w:r>
          <w:fldChar w:fldCharType="end"/>
        </w:r>
      </w:hyperlink>
    </w:p>
    <w:p>
      <w:pPr>
        <w:pStyle w:val="TOC2"/>
        <w:tabs>
          <w:tab w:val="right" w:leader="dot" w:pos="8306"/>
        </w:tabs>
      </w:pPr>
      <w:hyperlink w:anchor="_Toc31106" w:history="1">
        <w:r>
          <w:rPr>
            <w:rFonts w:ascii="仿宋" w:eastAsia="仿宋" w:hAnsi="仿宋" w:cs="仿宋" w:hint="eastAsia"/>
            <w:lang w:eastAsia="zh-CN"/>
          </w:rPr>
          <w:t>(五)、废弃物处理</w:t>
        </w:r>
        <w:r>
          <w:tab/>
        </w:r>
        <w:r>
          <w:fldChar w:fldCharType="begin"/>
        </w:r>
        <w:r>
          <w:instrText xml:space="preserve"> PAGEREF _Toc31106 \h </w:instrText>
        </w:r>
        <w:r>
          <w:fldChar w:fldCharType="separate"/>
        </w:r>
        <w:r>
          <w:t>31</w:t>
        </w:r>
        <w:r>
          <w:fldChar w:fldCharType="end"/>
        </w:r>
      </w:hyperlink>
    </w:p>
    <w:p>
      <w:pPr>
        <w:pStyle w:val="TOC2"/>
        <w:tabs>
          <w:tab w:val="right" w:leader="dot" w:pos="8306"/>
        </w:tabs>
      </w:pPr>
      <w:hyperlink w:anchor="_Toc2282" w:history="1">
        <w:r>
          <w:rPr>
            <w:rFonts w:ascii="仿宋" w:eastAsia="仿宋" w:hAnsi="仿宋" w:cs="仿宋" w:hint="eastAsia"/>
            <w:lang w:eastAsia="zh-CN"/>
          </w:rPr>
          <w:t>(六)、特殊环境影响分析</w:t>
        </w:r>
        <w:r>
          <w:tab/>
        </w:r>
        <w:r>
          <w:fldChar w:fldCharType="begin"/>
        </w:r>
        <w:r>
          <w:instrText xml:space="preserve"> PAGEREF _Toc2282 \h </w:instrText>
        </w:r>
        <w:r>
          <w:fldChar w:fldCharType="separate"/>
        </w:r>
        <w:r>
          <w:t>33</w:t>
        </w:r>
        <w:r>
          <w:fldChar w:fldCharType="end"/>
        </w:r>
      </w:hyperlink>
    </w:p>
    <w:p>
      <w:pPr>
        <w:pStyle w:val="TOC2"/>
        <w:tabs>
          <w:tab w:val="right" w:leader="dot" w:pos="8306"/>
        </w:tabs>
      </w:pPr>
      <w:hyperlink w:anchor="_Toc12806" w:history="1">
        <w:r>
          <w:rPr>
            <w:rFonts w:ascii="仿宋" w:eastAsia="仿宋" w:hAnsi="仿宋" w:cs="仿宋" w:hint="eastAsia"/>
            <w:lang w:eastAsia="zh-CN"/>
          </w:rPr>
          <w:t>(七)、清洁生产</w:t>
        </w:r>
        <w:r>
          <w:tab/>
        </w:r>
        <w:r>
          <w:fldChar w:fldCharType="begin"/>
        </w:r>
        <w:r>
          <w:instrText xml:space="preserve"> PAGEREF _Toc12806 \h </w:instrText>
        </w:r>
        <w:r>
          <w:fldChar w:fldCharType="separate"/>
        </w:r>
        <w:r>
          <w:t>34</w:t>
        </w:r>
        <w:r>
          <w:fldChar w:fldCharType="end"/>
        </w:r>
      </w:hyperlink>
    </w:p>
    <w:p>
      <w:pPr>
        <w:pStyle w:val="TOC2"/>
        <w:tabs>
          <w:tab w:val="right" w:leader="dot" w:pos="8306"/>
        </w:tabs>
      </w:pPr>
      <w:hyperlink w:anchor="_Toc8871" w:history="1">
        <w:r>
          <w:rPr>
            <w:rFonts w:ascii="仿宋" w:eastAsia="仿宋" w:hAnsi="仿宋" w:cs="仿宋" w:hint="eastAsia"/>
            <w:lang w:eastAsia="zh-CN"/>
          </w:rPr>
          <w:t>(八)、环境保护综合评价</w:t>
        </w:r>
        <w:r>
          <w:tab/>
        </w:r>
        <w:r>
          <w:fldChar w:fldCharType="begin"/>
        </w:r>
        <w:r>
          <w:instrText xml:space="preserve"> PAGEREF _Toc8871 \h </w:instrText>
        </w:r>
        <w:r>
          <w:fldChar w:fldCharType="separate"/>
        </w:r>
        <w:r>
          <w:t>35</w:t>
        </w:r>
        <w:r>
          <w:fldChar w:fldCharType="end"/>
        </w:r>
      </w:hyperlink>
    </w:p>
    <w:p>
      <w:pPr>
        <w:pStyle w:val="TOC1"/>
        <w:tabs>
          <w:tab w:val="right" w:leader="dot" w:pos="8306"/>
        </w:tabs>
      </w:pPr>
      <w:hyperlink w:anchor="_Toc30486" w:history="1">
        <w:r>
          <w:rPr>
            <w:rFonts w:ascii="仿宋" w:eastAsia="仿宋" w:hAnsi="仿宋" w:cs="仿宋" w:hint="eastAsia"/>
            <w:lang w:eastAsia="zh-CN"/>
          </w:rPr>
          <w:t>八、数字运传燃气表、水表、电表项目创新与研发</w:t>
        </w:r>
        <w:r>
          <w:tab/>
        </w:r>
        <w:r>
          <w:fldChar w:fldCharType="begin"/>
        </w:r>
        <w:r>
          <w:instrText xml:space="preserve"> PAGEREF _Toc30486 \h </w:instrText>
        </w:r>
        <w:r>
          <w:fldChar w:fldCharType="separate"/>
        </w:r>
        <w:r>
          <w:t>37</w:t>
        </w:r>
        <w:r>
          <w:fldChar w:fldCharType="end"/>
        </w:r>
      </w:hyperlink>
    </w:p>
    <w:p>
      <w:pPr>
        <w:pStyle w:val="TOC2"/>
        <w:tabs>
          <w:tab w:val="right" w:leader="dot" w:pos="8306"/>
        </w:tabs>
      </w:pPr>
      <w:hyperlink w:anchor="_Toc2116" w:history="1">
        <w:r>
          <w:rPr>
            <w:rFonts w:ascii="仿宋" w:eastAsia="仿宋" w:hAnsi="仿宋" w:cs="仿宋" w:hint="eastAsia"/>
            <w:lang w:eastAsia="zh-CN"/>
          </w:rPr>
          <w:t>(一)、创新策略与方向</w:t>
        </w:r>
        <w:r>
          <w:tab/>
        </w:r>
        <w:r>
          <w:fldChar w:fldCharType="begin"/>
        </w:r>
        <w:r>
          <w:instrText xml:space="preserve"> PAGEREF _Toc2116 \h </w:instrText>
        </w:r>
        <w:r>
          <w:fldChar w:fldCharType="separate"/>
        </w:r>
        <w:r>
          <w:t>37</w:t>
        </w:r>
        <w:r>
          <w:fldChar w:fldCharType="end"/>
        </w:r>
      </w:hyperlink>
    </w:p>
    <w:p>
      <w:pPr>
        <w:pStyle w:val="TOC2"/>
        <w:tabs>
          <w:tab w:val="right" w:leader="dot" w:pos="8306"/>
        </w:tabs>
      </w:pPr>
      <w:hyperlink w:anchor="_Toc25849" w:history="1">
        <w:r>
          <w:rPr>
            <w:rFonts w:ascii="仿宋" w:eastAsia="仿宋" w:hAnsi="仿宋" w:cs="仿宋" w:hint="eastAsia"/>
            <w:lang w:eastAsia="zh-CN"/>
          </w:rPr>
          <w:t>(二)、研发规划与投入</w:t>
        </w:r>
        <w:r>
          <w:tab/>
        </w:r>
        <w:r>
          <w:fldChar w:fldCharType="begin"/>
        </w:r>
        <w:r>
          <w:instrText xml:space="preserve"> PAGEREF _Toc25849 \h </w:instrText>
        </w:r>
        <w:r>
          <w:fldChar w:fldCharType="separate"/>
        </w:r>
        <w:r>
          <w:t>38</w:t>
        </w:r>
        <w:r>
          <w:fldChar w:fldCharType="end"/>
        </w:r>
      </w:hyperlink>
    </w:p>
    <w:p>
      <w:pPr>
        <w:pStyle w:val="TOC1"/>
        <w:tabs>
          <w:tab w:val="right" w:leader="dot" w:pos="8306"/>
        </w:tabs>
      </w:pPr>
      <w:hyperlink w:anchor="_Toc11021" w:history="1">
        <w:r>
          <w:rPr>
            <w:rFonts w:ascii="仿宋" w:eastAsia="仿宋" w:hAnsi="仿宋" w:cs="仿宋" w:hint="eastAsia"/>
            <w:lang w:eastAsia="zh-CN"/>
          </w:rPr>
          <w:t>九、数字运传燃气表、水表、电表项目人力资源管理</w:t>
        </w:r>
        <w:r>
          <w:tab/>
        </w:r>
        <w:r>
          <w:fldChar w:fldCharType="begin"/>
        </w:r>
        <w:r>
          <w:instrText xml:space="preserve"> PAGEREF _Toc11021 \h </w:instrText>
        </w:r>
        <w:r>
          <w:fldChar w:fldCharType="separate"/>
        </w:r>
        <w:r>
          <w:t>40</w:t>
        </w:r>
        <w:r>
          <w:fldChar w:fldCharType="end"/>
        </w:r>
      </w:hyperlink>
    </w:p>
    <w:p>
      <w:pPr>
        <w:pStyle w:val="TOC2"/>
        <w:tabs>
          <w:tab w:val="right" w:leader="dot" w:pos="8306"/>
        </w:tabs>
      </w:pPr>
      <w:hyperlink w:anchor="_Toc23908" w:history="1">
        <w:r>
          <w:rPr>
            <w:rFonts w:ascii="仿宋" w:eastAsia="仿宋" w:hAnsi="仿宋" w:cs="仿宋" w:hint="eastAsia"/>
            <w:lang w:eastAsia="zh-CN"/>
          </w:rPr>
          <w:t>(一)、建立健全的预算管理制度</w:t>
        </w:r>
        <w:r>
          <w:tab/>
        </w:r>
        <w:r>
          <w:fldChar w:fldCharType="begin"/>
        </w:r>
        <w:r>
          <w:instrText xml:space="preserve"> PAGEREF _Toc23908 \h </w:instrText>
        </w:r>
        <w:r>
          <w:fldChar w:fldCharType="separate"/>
        </w:r>
        <w:r>
          <w:t>40</w:t>
        </w:r>
        <w:r>
          <w:fldChar w:fldCharType="end"/>
        </w:r>
      </w:hyperlink>
    </w:p>
    <w:p>
      <w:pPr>
        <w:pStyle w:val="TOC2"/>
        <w:tabs>
          <w:tab w:val="right" w:leader="dot" w:pos="8306"/>
        </w:tabs>
      </w:pPr>
      <w:hyperlink w:anchor="_Toc11545" w:history="1">
        <w:r>
          <w:rPr>
            <w:rFonts w:ascii="仿宋" w:eastAsia="仿宋" w:hAnsi="仿宋" w:cs="仿宋" w:hint="eastAsia"/>
            <w:lang w:eastAsia="zh-CN"/>
          </w:rPr>
          <w:t>(二)、加强资金流动监控</w:t>
        </w:r>
        <w:r>
          <w:tab/>
        </w:r>
        <w:r>
          <w:fldChar w:fldCharType="begin"/>
        </w:r>
        <w:r>
          <w:instrText xml:space="preserve"> PAGEREF _Toc11545 \h </w:instrText>
        </w:r>
        <w:r>
          <w:fldChar w:fldCharType="separate"/>
        </w:r>
        <w:r>
          <w:t>42</w:t>
        </w:r>
        <w:r>
          <w:fldChar w:fldCharType="end"/>
        </w:r>
      </w:hyperlink>
    </w:p>
    <w:p>
      <w:pPr>
        <w:pStyle w:val="TOC2"/>
        <w:tabs>
          <w:tab w:val="right" w:leader="dot" w:pos="8306"/>
        </w:tabs>
      </w:pPr>
      <w:hyperlink w:anchor="_Toc27775" w:history="1">
        <w:r>
          <w:rPr>
            <w:rFonts w:ascii="仿宋" w:eastAsia="仿宋" w:hAnsi="仿宋" w:cs="仿宋" w:hint="eastAsia"/>
            <w:lang w:eastAsia="zh-CN"/>
          </w:rPr>
          <w:t>(三)、制定完善的风险控制机制</w:t>
        </w:r>
        <w:r>
          <w:tab/>
        </w:r>
        <w:r>
          <w:fldChar w:fldCharType="begin"/>
        </w:r>
        <w:r>
          <w:instrText xml:space="preserve"> PAGEREF _Toc27775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1" w:history="1">
        <w:r>
          <w:rPr>
            <w:rFonts w:ascii="仿宋" w:eastAsia="仿宋" w:hAnsi="仿宋" w:cs="仿宋" w:hint="eastAsia"/>
            <w:lang w:eastAsia="zh-CN"/>
          </w:rPr>
          <w:t>(四)、优化成本管理</w:t>
        </w:r>
        <w:r>
          <w:tab/>
        </w:r>
        <w:r>
          <w:fldChar w:fldCharType="begin"/>
        </w:r>
        <w:r>
          <w:instrText xml:space="preserve"> PAGEREF _Toc15021 \h </w:instrText>
        </w:r>
        <w:r>
          <w:fldChar w:fldCharType="separate"/>
        </w:r>
        <w:r>
          <w:t>45</w:t>
        </w:r>
        <w:r>
          <w:fldChar w:fldCharType="end"/>
        </w:r>
      </w:hyperlink>
    </w:p>
    <w:p>
      <w:pPr>
        <w:pStyle w:val="TOC1"/>
        <w:tabs>
          <w:tab w:val="right" w:leader="dot" w:pos="8306"/>
        </w:tabs>
      </w:pPr>
      <w:hyperlink w:anchor="_Toc9010" w:history="1">
        <w:r>
          <w:rPr>
            <w:rFonts w:ascii="仿宋" w:eastAsia="仿宋" w:hAnsi="仿宋" w:cs="仿宋" w:hint="eastAsia"/>
            <w:lang w:eastAsia="zh-CN"/>
          </w:rPr>
          <w:t>十、生产安全保护</w:t>
        </w:r>
        <w:r>
          <w:tab/>
        </w:r>
        <w:r>
          <w:fldChar w:fldCharType="begin"/>
        </w:r>
        <w:r>
          <w:instrText xml:space="preserve"> PAGEREF _Toc9010 \h </w:instrText>
        </w:r>
        <w:r>
          <w:fldChar w:fldCharType="separate"/>
        </w:r>
        <w:r>
          <w:t>46</w:t>
        </w:r>
        <w:r>
          <w:fldChar w:fldCharType="end"/>
        </w:r>
      </w:hyperlink>
    </w:p>
    <w:p>
      <w:pPr>
        <w:pStyle w:val="TOC2"/>
        <w:tabs>
          <w:tab w:val="right" w:leader="dot" w:pos="8306"/>
        </w:tabs>
      </w:pPr>
      <w:hyperlink w:anchor="_Toc18405" w:history="1">
        <w:r>
          <w:rPr>
            <w:rFonts w:ascii="仿宋" w:eastAsia="仿宋" w:hAnsi="仿宋" w:cs="仿宋" w:hint="eastAsia"/>
            <w:lang w:eastAsia="zh-CN"/>
          </w:rPr>
          <w:t>(一)、消防安全</w:t>
        </w:r>
        <w:r>
          <w:tab/>
        </w:r>
        <w:r>
          <w:fldChar w:fldCharType="begin"/>
        </w:r>
        <w:r>
          <w:instrText xml:space="preserve"> PAGEREF _Toc18405 \h </w:instrText>
        </w:r>
        <w:r>
          <w:fldChar w:fldCharType="separate"/>
        </w:r>
        <w:r>
          <w:t>46</w:t>
        </w:r>
        <w:r>
          <w:fldChar w:fldCharType="end"/>
        </w:r>
      </w:hyperlink>
    </w:p>
    <w:p>
      <w:pPr>
        <w:pStyle w:val="TOC2"/>
        <w:tabs>
          <w:tab w:val="right" w:leader="dot" w:pos="8306"/>
        </w:tabs>
      </w:pPr>
      <w:hyperlink w:anchor="_Toc30902" w:history="1">
        <w:r>
          <w:rPr>
            <w:rFonts w:ascii="仿宋" w:eastAsia="仿宋" w:hAnsi="仿宋" w:cs="仿宋" w:hint="eastAsia"/>
            <w:lang w:eastAsia="zh-CN"/>
          </w:rPr>
          <w:t>(二)、防火防爆总图布置措施</w:t>
        </w:r>
        <w:r>
          <w:tab/>
        </w:r>
        <w:r>
          <w:fldChar w:fldCharType="begin"/>
        </w:r>
        <w:r>
          <w:instrText xml:space="preserve"> PAGEREF _Toc30902 \h </w:instrText>
        </w:r>
        <w:r>
          <w:fldChar w:fldCharType="separate"/>
        </w:r>
        <w:r>
          <w:t>48</w:t>
        </w:r>
        <w:r>
          <w:fldChar w:fldCharType="end"/>
        </w:r>
      </w:hyperlink>
    </w:p>
    <w:p>
      <w:pPr>
        <w:pStyle w:val="TOC2"/>
        <w:tabs>
          <w:tab w:val="right" w:leader="dot" w:pos="8306"/>
        </w:tabs>
      </w:pPr>
      <w:hyperlink w:anchor="_Toc7290" w:history="1">
        <w:r>
          <w:rPr>
            <w:rFonts w:ascii="仿宋" w:eastAsia="仿宋" w:hAnsi="仿宋" w:cs="仿宋" w:hint="eastAsia"/>
            <w:lang w:eastAsia="zh-CN"/>
          </w:rPr>
          <w:t>(三)、自然灾害防范措施</w:t>
        </w:r>
        <w:r>
          <w:tab/>
        </w:r>
        <w:r>
          <w:fldChar w:fldCharType="begin"/>
        </w:r>
        <w:r>
          <w:instrText xml:space="preserve"> PAGEREF _Toc7290 \h </w:instrText>
        </w:r>
        <w:r>
          <w:fldChar w:fldCharType="separate"/>
        </w:r>
        <w:r>
          <w:t>49</w:t>
        </w:r>
        <w:r>
          <w:fldChar w:fldCharType="end"/>
        </w:r>
      </w:hyperlink>
    </w:p>
    <w:p>
      <w:pPr>
        <w:pStyle w:val="TOC2"/>
        <w:tabs>
          <w:tab w:val="right" w:leader="dot" w:pos="8306"/>
        </w:tabs>
      </w:pPr>
      <w:hyperlink w:anchor="_Toc5557" w:history="1">
        <w:r>
          <w:rPr>
            <w:rFonts w:ascii="仿宋" w:eastAsia="仿宋" w:hAnsi="仿宋" w:cs="仿宋" w:hint="eastAsia"/>
            <w:lang w:eastAsia="zh-CN"/>
          </w:rPr>
          <w:t>(四)、安全色及安全标志使用要求</w:t>
        </w:r>
        <w:r>
          <w:tab/>
        </w:r>
        <w:r>
          <w:fldChar w:fldCharType="begin"/>
        </w:r>
        <w:r>
          <w:instrText xml:space="preserve"> PAGEREF _Toc5557 \h </w:instrText>
        </w:r>
        <w:r>
          <w:fldChar w:fldCharType="separate"/>
        </w:r>
        <w:r>
          <w:t>50</w:t>
        </w:r>
        <w:r>
          <w:fldChar w:fldCharType="end"/>
        </w:r>
      </w:hyperlink>
    </w:p>
    <w:p>
      <w:pPr>
        <w:pStyle w:val="TOC2"/>
        <w:tabs>
          <w:tab w:val="right" w:leader="dot" w:pos="8306"/>
        </w:tabs>
      </w:pPr>
      <w:hyperlink w:anchor="_Toc9949" w:history="1">
        <w:r>
          <w:rPr>
            <w:rFonts w:ascii="仿宋" w:eastAsia="仿宋" w:hAnsi="仿宋" w:cs="仿宋" w:hint="eastAsia"/>
            <w:lang w:eastAsia="zh-CN"/>
          </w:rPr>
          <w:t>(五)、防尘防毒措施</w:t>
        </w:r>
        <w:r>
          <w:tab/>
        </w:r>
        <w:r>
          <w:fldChar w:fldCharType="begin"/>
        </w:r>
        <w:r>
          <w:instrText xml:space="preserve"> PAGEREF _Toc9949 \h </w:instrText>
        </w:r>
        <w:r>
          <w:fldChar w:fldCharType="separate"/>
        </w:r>
        <w:r>
          <w:t>51</w:t>
        </w:r>
        <w:r>
          <w:fldChar w:fldCharType="end"/>
        </w:r>
      </w:hyperlink>
    </w:p>
    <w:p>
      <w:pPr>
        <w:pStyle w:val="TOC2"/>
        <w:tabs>
          <w:tab w:val="right" w:leader="dot" w:pos="8306"/>
        </w:tabs>
      </w:pPr>
      <w:hyperlink w:anchor="_Toc15755" w:history="1">
        <w:r>
          <w:rPr>
            <w:rFonts w:ascii="仿宋" w:eastAsia="仿宋" w:hAnsi="仿宋" w:cs="仿宋" w:hint="eastAsia"/>
            <w:lang w:eastAsia="zh-CN"/>
          </w:rPr>
          <w:t>(六)、防静电、触电防护及防雷措施</w:t>
        </w:r>
        <w:r>
          <w:tab/>
        </w:r>
        <w:r>
          <w:fldChar w:fldCharType="begin"/>
        </w:r>
        <w:r>
          <w:instrText xml:space="preserve"> PAGEREF _Toc15755 \h </w:instrText>
        </w:r>
        <w:r>
          <w:fldChar w:fldCharType="separate"/>
        </w:r>
        <w:r>
          <w:t>52</w:t>
        </w:r>
        <w:r>
          <w:fldChar w:fldCharType="end"/>
        </w:r>
      </w:hyperlink>
    </w:p>
    <w:p>
      <w:pPr>
        <w:pStyle w:val="TOC2"/>
        <w:tabs>
          <w:tab w:val="right" w:leader="dot" w:pos="8306"/>
        </w:tabs>
      </w:pPr>
      <w:hyperlink w:anchor="_Toc6399" w:history="1">
        <w:r>
          <w:rPr>
            <w:rFonts w:ascii="仿宋" w:eastAsia="仿宋" w:hAnsi="仿宋" w:cs="仿宋" w:hint="eastAsia"/>
            <w:lang w:eastAsia="zh-CN"/>
          </w:rPr>
          <w:t>(七)、机械设备安全保障措施</w:t>
        </w:r>
        <w:r>
          <w:tab/>
        </w:r>
        <w:r>
          <w:fldChar w:fldCharType="begin"/>
        </w:r>
        <w:r>
          <w:instrText xml:space="preserve"> PAGEREF _Toc6399 \h </w:instrText>
        </w:r>
        <w:r>
          <w:fldChar w:fldCharType="separate"/>
        </w:r>
        <w:r>
          <w:t>54</w:t>
        </w:r>
        <w:r>
          <w:fldChar w:fldCharType="end"/>
        </w:r>
      </w:hyperlink>
    </w:p>
    <w:p>
      <w:pPr>
        <w:pStyle w:val="TOC1"/>
        <w:tabs>
          <w:tab w:val="right" w:leader="dot" w:pos="8306"/>
        </w:tabs>
      </w:pPr>
      <w:hyperlink w:anchor="_Toc28255" w:history="1">
        <w:r>
          <w:rPr>
            <w:rFonts w:ascii="仿宋" w:eastAsia="仿宋" w:hAnsi="仿宋" w:cs="仿宋" w:hint="eastAsia"/>
            <w:lang w:eastAsia="zh-CN"/>
          </w:rPr>
          <w:t>十一、数字运传燃气表、水表、电表项目社会影响</w:t>
        </w:r>
        <w:r>
          <w:tab/>
        </w:r>
        <w:r>
          <w:fldChar w:fldCharType="begin"/>
        </w:r>
        <w:r>
          <w:instrText xml:space="preserve"> PAGEREF _Toc28255 \h </w:instrText>
        </w:r>
        <w:r>
          <w:fldChar w:fldCharType="separate"/>
        </w:r>
        <w:r>
          <w:t>55</w:t>
        </w:r>
        <w:r>
          <w:fldChar w:fldCharType="end"/>
        </w:r>
      </w:hyperlink>
    </w:p>
    <w:p>
      <w:pPr>
        <w:pStyle w:val="TOC2"/>
        <w:tabs>
          <w:tab w:val="right" w:leader="dot" w:pos="8306"/>
        </w:tabs>
      </w:pPr>
      <w:hyperlink w:anchor="_Toc9337" w:history="1">
        <w:r>
          <w:rPr>
            <w:rFonts w:ascii="仿宋" w:eastAsia="仿宋" w:hAnsi="仿宋" w:cs="仿宋" w:hint="eastAsia"/>
            <w:lang w:eastAsia="zh-CN"/>
          </w:rPr>
          <w:t>(一)、社会责任与义务</w:t>
        </w:r>
        <w:r>
          <w:tab/>
        </w:r>
        <w:r>
          <w:fldChar w:fldCharType="begin"/>
        </w:r>
        <w:r>
          <w:instrText xml:space="preserve"> PAGEREF _Toc9337 \h </w:instrText>
        </w:r>
        <w:r>
          <w:fldChar w:fldCharType="separate"/>
        </w:r>
        <w:r>
          <w:t>55</w:t>
        </w:r>
        <w:r>
          <w:fldChar w:fldCharType="end"/>
        </w:r>
      </w:hyperlink>
    </w:p>
    <w:p>
      <w:pPr>
        <w:pStyle w:val="TOC2"/>
        <w:tabs>
          <w:tab w:val="right" w:leader="dot" w:pos="8306"/>
        </w:tabs>
      </w:pPr>
      <w:hyperlink w:anchor="_Toc22316" w:history="1">
        <w:r>
          <w:rPr>
            <w:rFonts w:ascii="仿宋" w:eastAsia="仿宋" w:hAnsi="仿宋" w:cs="仿宋" w:hint="eastAsia"/>
            <w:lang w:eastAsia="zh-CN"/>
          </w:rPr>
          <w:t>(二)、社会参与与沟通</w:t>
        </w:r>
        <w:r>
          <w:tab/>
        </w:r>
        <w:r>
          <w:fldChar w:fldCharType="begin"/>
        </w:r>
        <w:r>
          <w:instrText xml:space="preserve"> PAGEREF _Toc22316 \h </w:instrText>
        </w:r>
        <w:r>
          <w:fldChar w:fldCharType="separate"/>
        </w:r>
        <w:r>
          <w:t>56</w:t>
        </w:r>
        <w:r>
          <w:fldChar w:fldCharType="end"/>
        </w:r>
      </w:hyperlink>
    </w:p>
    <w:p>
      <w:pPr>
        <w:pStyle w:val="TOC1"/>
        <w:tabs>
          <w:tab w:val="right" w:leader="dot" w:pos="8306"/>
        </w:tabs>
      </w:pPr>
      <w:hyperlink w:anchor="_Toc6397" w:history="1">
        <w:r>
          <w:rPr>
            <w:rFonts w:ascii="仿宋" w:eastAsia="仿宋" w:hAnsi="仿宋" w:cs="仿宋" w:hint="eastAsia"/>
            <w:lang w:eastAsia="zh-CN"/>
          </w:rPr>
          <w:t>十二、数字运传燃气表、水表、电表项目风险管理</w:t>
        </w:r>
        <w:r>
          <w:tab/>
        </w:r>
        <w:r>
          <w:fldChar w:fldCharType="begin"/>
        </w:r>
        <w:r>
          <w:instrText xml:space="preserve"> PAGEREF _Toc6397 \h </w:instrText>
        </w:r>
        <w:r>
          <w:fldChar w:fldCharType="separate"/>
        </w:r>
        <w:r>
          <w:t>57</w:t>
        </w:r>
        <w:r>
          <w:fldChar w:fldCharType="end"/>
        </w:r>
      </w:hyperlink>
    </w:p>
    <w:p>
      <w:pPr>
        <w:pStyle w:val="TOC2"/>
        <w:tabs>
          <w:tab w:val="right" w:leader="dot" w:pos="8306"/>
        </w:tabs>
      </w:pPr>
      <w:hyperlink w:anchor="_Toc31480" w:history="1">
        <w:r>
          <w:rPr>
            <w:rFonts w:ascii="仿宋" w:eastAsia="仿宋" w:hAnsi="仿宋" w:cs="仿宋" w:hint="eastAsia"/>
            <w:lang w:eastAsia="zh-CN"/>
          </w:rPr>
          <w:t>(一)、风险识别与评估</w:t>
        </w:r>
        <w:r>
          <w:tab/>
        </w:r>
        <w:r>
          <w:fldChar w:fldCharType="begin"/>
        </w:r>
        <w:r>
          <w:instrText xml:space="preserve"> PAGEREF _Toc31480 \h </w:instrText>
        </w:r>
        <w:r>
          <w:fldChar w:fldCharType="separate"/>
        </w:r>
        <w:r>
          <w:t>57</w:t>
        </w:r>
        <w:r>
          <w:fldChar w:fldCharType="end"/>
        </w:r>
      </w:hyperlink>
    </w:p>
    <w:p>
      <w:pPr>
        <w:pStyle w:val="TOC2"/>
        <w:tabs>
          <w:tab w:val="right" w:leader="dot" w:pos="8306"/>
        </w:tabs>
      </w:pPr>
      <w:hyperlink w:anchor="_Toc32560" w:history="1">
        <w:r>
          <w:rPr>
            <w:rFonts w:ascii="仿宋" w:eastAsia="仿宋" w:hAnsi="仿宋" w:cs="仿宋" w:hint="eastAsia"/>
            <w:lang w:eastAsia="zh-CN"/>
          </w:rPr>
          <w:t>(二)、风险应对策略</w:t>
        </w:r>
        <w:r>
          <w:tab/>
        </w:r>
        <w:r>
          <w:fldChar w:fldCharType="begin"/>
        </w:r>
        <w:r>
          <w:instrText xml:space="preserve"> PAGEREF _Toc32560 \h </w:instrText>
        </w:r>
        <w:r>
          <w:fldChar w:fldCharType="separate"/>
        </w:r>
        <w:r>
          <w:t>58</w:t>
        </w:r>
        <w:r>
          <w:fldChar w:fldCharType="end"/>
        </w:r>
      </w:hyperlink>
    </w:p>
    <w:p>
      <w:pPr>
        <w:pStyle w:val="TOC2"/>
        <w:tabs>
          <w:tab w:val="right" w:leader="dot" w:pos="8306"/>
        </w:tabs>
      </w:pPr>
      <w:hyperlink w:anchor="_Toc21185" w:history="1">
        <w:r>
          <w:rPr>
            <w:rFonts w:ascii="仿宋" w:eastAsia="仿宋" w:hAnsi="仿宋" w:cs="仿宋" w:hint="eastAsia"/>
            <w:lang w:eastAsia="zh-CN"/>
          </w:rPr>
          <w:t>(三)、风险监控与控制</w:t>
        </w:r>
        <w:r>
          <w:tab/>
        </w:r>
        <w:r>
          <w:fldChar w:fldCharType="begin"/>
        </w:r>
        <w:r>
          <w:instrText xml:space="preserve"> PAGEREF _Toc21185 \h </w:instrText>
        </w:r>
        <w:r>
          <w:fldChar w:fldCharType="separate"/>
        </w:r>
        <w:r>
          <w:t>60</w:t>
        </w:r>
        <w:r>
          <w:fldChar w:fldCharType="end"/>
        </w:r>
      </w:hyperlink>
    </w:p>
    <w:p>
      <w:pPr>
        <w:pStyle w:val="TOC1"/>
        <w:tabs>
          <w:tab w:val="right" w:leader="dot" w:pos="8306"/>
        </w:tabs>
      </w:pPr>
      <w:hyperlink w:anchor="_Toc23382" w:history="1">
        <w:r>
          <w:rPr>
            <w:rFonts w:ascii="仿宋" w:eastAsia="仿宋" w:hAnsi="仿宋" w:cs="仿宋" w:hint="eastAsia"/>
            <w:lang w:eastAsia="zh-CN"/>
          </w:rPr>
          <w:t>十三、数字运传燃气表、水表、电表项目治理与监督</w:t>
        </w:r>
        <w:r>
          <w:tab/>
        </w:r>
        <w:r>
          <w:fldChar w:fldCharType="begin"/>
        </w:r>
        <w:r>
          <w:instrText xml:space="preserve"> PAGEREF _Toc23382 \h </w:instrText>
        </w:r>
        <w:r>
          <w:fldChar w:fldCharType="separate"/>
        </w:r>
        <w:r>
          <w:t>61</w:t>
        </w:r>
        <w:r>
          <w:fldChar w:fldCharType="end"/>
        </w:r>
      </w:hyperlink>
    </w:p>
    <w:p>
      <w:pPr>
        <w:pStyle w:val="TOC2"/>
        <w:tabs>
          <w:tab w:val="right" w:leader="dot" w:pos="8306"/>
        </w:tabs>
      </w:pPr>
      <w:hyperlink w:anchor="_Toc3056" w:history="1">
        <w:r>
          <w:rPr>
            <w:rFonts w:ascii="仿宋" w:eastAsia="仿宋" w:hAnsi="仿宋" w:cs="仿宋" w:hint="eastAsia"/>
            <w:lang w:eastAsia="zh-CN"/>
          </w:rPr>
          <w:t>(一)、数字运传燃气表、水表、电表项目治理结构</w:t>
        </w:r>
        <w:r>
          <w:tab/>
        </w:r>
        <w:r>
          <w:fldChar w:fldCharType="begin"/>
        </w:r>
        <w:r>
          <w:instrText xml:space="preserve"> PAGEREF _Toc3056 \h </w:instrText>
        </w:r>
        <w:r>
          <w:fldChar w:fldCharType="separate"/>
        </w:r>
        <w:r>
          <w:t>61</w:t>
        </w:r>
        <w:r>
          <w:fldChar w:fldCharType="end"/>
        </w:r>
      </w:hyperlink>
    </w:p>
    <w:p>
      <w:pPr>
        <w:pStyle w:val="TOC2"/>
        <w:tabs>
          <w:tab w:val="right" w:leader="dot" w:pos="8306"/>
        </w:tabs>
      </w:pPr>
      <w:hyperlink w:anchor="_Toc24194" w:history="1">
        <w:r>
          <w:rPr>
            <w:rFonts w:ascii="仿宋" w:eastAsia="仿宋" w:hAnsi="仿宋" w:cs="仿宋" w:hint="eastAsia"/>
            <w:lang w:eastAsia="zh-CN"/>
          </w:rPr>
          <w:t>(二)、监督与审计</w:t>
        </w:r>
        <w:r>
          <w:tab/>
        </w:r>
        <w:r>
          <w:fldChar w:fldCharType="begin"/>
        </w:r>
        <w:r>
          <w:instrText xml:space="preserve"> PAGEREF _Toc24194 \h </w:instrText>
        </w:r>
        <w:r>
          <w:fldChar w:fldCharType="separate"/>
        </w:r>
        <w:r>
          <w:t>63</w:t>
        </w:r>
        <w:r>
          <w:fldChar w:fldCharType="end"/>
        </w:r>
      </w:hyperlink>
    </w:p>
    <w:p>
      <w:pPr>
        <w:pStyle w:val="TOC1"/>
        <w:tabs>
          <w:tab w:val="right" w:leader="dot" w:pos="8306"/>
        </w:tabs>
      </w:pPr>
      <w:hyperlink w:anchor="_Toc12119" w:history="1">
        <w:r>
          <w:rPr>
            <w:rFonts w:ascii="仿宋" w:eastAsia="仿宋" w:hAnsi="仿宋" w:cs="仿宋" w:hint="eastAsia"/>
            <w:lang w:eastAsia="zh-CN"/>
          </w:rPr>
          <w:t>十四、数字运传燃气表、水表、电表项目实施时间节点</w:t>
        </w:r>
        <w:r>
          <w:tab/>
        </w:r>
        <w:r>
          <w:fldChar w:fldCharType="begin"/>
        </w:r>
        <w:r>
          <w:instrText xml:space="preserve"> PAGEREF _Toc12119 \h </w:instrText>
        </w:r>
        <w:r>
          <w:fldChar w:fldCharType="separate"/>
        </w:r>
        <w:r>
          <w:t>64</w:t>
        </w:r>
        <w:r>
          <w:fldChar w:fldCharType="end"/>
        </w:r>
      </w:hyperlink>
    </w:p>
    <w:p>
      <w:pPr>
        <w:pStyle w:val="TOC2"/>
        <w:tabs>
          <w:tab w:val="right" w:leader="dot" w:pos="8306"/>
        </w:tabs>
      </w:pPr>
      <w:hyperlink w:anchor="_Toc16937" w:history="1">
        <w:r>
          <w:rPr>
            <w:rFonts w:ascii="仿宋" w:eastAsia="仿宋" w:hAnsi="仿宋" w:cs="仿宋" w:hint="eastAsia"/>
            <w:lang w:eastAsia="zh-CN"/>
          </w:rPr>
          <w:t>(一)、数字运传燃气表、水表、电表项目启动阶段时间节点</w:t>
        </w:r>
        <w:r>
          <w:tab/>
        </w:r>
        <w:r>
          <w:fldChar w:fldCharType="begin"/>
        </w:r>
        <w:r>
          <w:instrText xml:space="preserve"> PAGEREF _Toc16937 \h </w:instrText>
        </w:r>
        <w:r>
          <w:fldChar w:fldCharType="separate"/>
        </w:r>
        <w:r>
          <w:t>64</w:t>
        </w:r>
        <w:r>
          <w:fldChar w:fldCharType="end"/>
        </w:r>
      </w:hyperlink>
    </w:p>
    <w:p>
      <w:pPr>
        <w:pStyle w:val="TOC2"/>
        <w:tabs>
          <w:tab w:val="right" w:leader="dot" w:pos="8306"/>
        </w:tabs>
      </w:pPr>
      <w:hyperlink w:anchor="_Toc7412" w:history="1">
        <w:r>
          <w:rPr>
            <w:rFonts w:ascii="仿宋" w:eastAsia="仿宋" w:hAnsi="仿宋" w:cs="仿宋" w:hint="eastAsia"/>
            <w:lang w:eastAsia="zh-CN"/>
          </w:rPr>
          <w:t>(二)、数字运传燃气表、水表、电表项目执行阶段时间节点</w:t>
        </w:r>
        <w:r>
          <w:tab/>
        </w:r>
        <w:r>
          <w:fldChar w:fldCharType="begin"/>
        </w:r>
        <w:r>
          <w:instrText xml:space="preserve"> PAGEREF _Toc7412 \h </w:instrText>
        </w:r>
        <w:r>
          <w:fldChar w:fldCharType="separate"/>
        </w:r>
        <w:r>
          <w:t>66</w:t>
        </w:r>
        <w:r>
          <w:fldChar w:fldCharType="end"/>
        </w:r>
      </w:hyperlink>
    </w:p>
    <w:p>
      <w:pPr>
        <w:pStyle w:val="TOC2"/>
        <w:tabs>
          <w:tab w:val="right" w:leader="dot" w:pos="8306"/>
        </w:tabs>
      </w:pPr>
      <w:hyperlink w:anchor="_Toc10556" w:history="1">
        <w:r>
          <w:rPr>
            <w:rFonts w:ascii="仿宋" w:eastAsia="仿宋" w:hAnsi="仿宋" w:cs="仿宋" w:hint="eastAsia"/>
            <w:lang w:eastAsia="zh-CN"/>
          </w:rPr>
          <w:t>(三)、数字运传燃气表、水表、电表项目完成阶段时间节点</w:t>
        </w:r>
        <w:r>
          <w:tab/>
        </w:r>
        <w:r>
          <w:fldChar w:fldCharType="begin"/>
        </w:r>
        <w:r>
          <w:instrText xml:space="preserve"> PAGEREF _Toc10556 \h </w:instrText>
        </w:r>
        <w:r>
          <w:fldChar w:fldCharType="separate"/>
        </w:r>
        <w:r>
          <w:t>67</w:t>
        </w:r>
        <w:r>
          <w:fldChar w:fldCharType="end"/>
        </w:r>
      </w:hyperlink>
    </w:p>
    <w:p>
      <w:pPr>
        <w:pStyle w:val="TOC1"/>
        <w:tabs>
          <w:tab w:val="right" w:leader="dot" w:pos="8306"/>
        </w:tabs>
      </w:pPr>
      <w:hyperlink w:anchor="_Toc27420" w:history="1">
        <w:r>
          <w:rPr>
            <w:rFonts w:ascii="仿宋" w:eastAsia="仿宋" w:hAnsi="仿宋" w:cs="仿宋" w:hint="eastAsia"/>
            <w:lang w:eastAsia="zh-CN"/>
          </w:rPr>
          <w:t>十五、数字运传燃气表、水表、电表项目实施保障措施</w:t>
        </w:r>
        <w:r>
          <w:tab/>
        </w:r>
        <w:r>
          <w:fldChar w:fldCharType="begin"/>
        </w:r>
        <w:r>
          <w:instrText xml:space="preserve"> PAGEREF _Toc27420 \h </w:instrText>
        </w:r>
        <w:r>
          <w:fldChar w:fldCharType="separate"/>
        </w:r>
        <w:r>
          <w:t>68</w:t>
        </w:r>
        <w:r>
          <w:fldChar w:fldCharType="end"/>
        </w:r>
      </w:hyperlink>
    </w:p>
    <w:p>
      <w:pPr>
        <w:pStyle w:val="TOC2"/>
        <w:tabs>
          <w:tab w:val="right" w:leader="dot" w:pos="8306"/>
        </w:tabs>
      </w:pPr>
      <w:hyperlink w:anchor="_Toc31551" w:history="1">
        <w:r>
          <w:rPr>
            <w:rFonts w:ascii="仿宋" w:eastAsia="仿宋" w:hAnsi="仿宋" w:cs="仿宋" w:hint="eastAsia"/>
            <w:lang w:eastAsia="zh-CN"/>
          </w:rPr>
          <w:t>(一)、数字运传燃气表、水表、电表项目实施保障机制</w:t>
        </w:r>
        <w:r>
          <w:tab/>
        </w:r>
        <w:r>
          <w:fldChar w:fldCharType="begin"/>
        </w:r>
        <w:r>
          <w:instrText xml:space="preserve"> PAGEREF _Toc31551 \h </w:instrText>
        </w:r>
        <w:r>
          <w:fldChar w:fldCharType="separate"/>
        </w:r>
        <w:r>
          <w:t>68</w:t>
        </w:r>
        <w:r>
          <w:fldChar w:fldCharType="end"/>
        </w:r>
      </w:hyperlink>
    </w:p>
    <w:p>
      <w:pPr>
        <w:pStyle w:val="TOC2"/>
        <w:tabs>
          <w:tab w:val="right" w:leader="dot" w:pos="8306"/>
        </w:tabs>
      </w:pPr>
      <w:hyperlink w:anchor="_Toc27583" w:history="1">
        <w:r>
          <w:rPr>
            <w:rFonts w:ascii="仿宋" w:eastAsia="仿宋" w:hAnsi="仿宋" w:cs="仿宋" w:hint="eastAsia"/>
            <w:lang w:eastAsia="zh-CN"/>
          </w:rPr>
          <w:t>(二)、数字运传燃气表、水表、电表项目法律合规要求</w:t>
        </w:r>
        <w:r>
          <w:tab/>
        </w:r>
        <w:r>
          <w:fldChar w:fldCharType="begin"/>
        </w:r>
        <w:r>
          <w:instrText xml:space="preserve"> PAGEREF _Toc27583 \h </w:instrText>
        </w:r>
        <w:r>
          <w:fldChar w:fldCharType="separate"/>
        </w:r>
        <w:r>
          <w:t>72</w:t>
        </w:r>
        <w:r>
          <w:fldChar w:fldCharType="end"/>
        </w:r>
      </w:hyperlink>
    </w:p>
    <w:p>
      <w:pPr>
        <w:pStyle w:val="TOC2"/>
        <w:tabs>
          <w:tab w:val="right" w:leader="dot" w:pos="8306"/>
        </w:tabs>
      </w:pPr>
      <w:hyperlink w:anchor="_Toc4344" w:history="1">
        <w:r>
          <w:rPr>
            <w:rFonts w:ascii="仿宋" w:eastAsia="仿宋" w:hAnsi="仿宋" w:cs="仿宋" w:hint="eastAsia"/>
            <w:lang w:eastAsia="zh-CN"/>
          </w:rPr>
          <w:t>(三)、数字运传燃气表、水表、电表项目合同管理与法律事务</w:t>
        </w:r>
        <w:r>
          <w:tab/>
        </w:r>
        <w:r>
          <w:fldChar w:fldCharType="begin"/>
        </w:r>
        <w:r>
          <w:instrText xml:space="preserve"> PAGEREF _Toc4344 \h </w:instrText>
        </w:r>
        <w:r>
          <w:fldChar w:fldCharType="separate"/>
        </w:r>
        <w:r>
          <w:t>77</w:t>
        </w:r>
        <w:r>
          <w:fldChar w:fldCharType="end"/>
        </w:r>
      </w:hyperlink>
    </w:p>
    <w:p>
      <w:pPr>
        <w:pStyle w:val="TOC2"/>
        <w:tabs>
          <w:tab w:val="right" w:leader="dot" w:pos="8306"/>
        </w:tabs>
      </w:pPr>
      <w:hyperlink w:anchor="_Toc28882" w:history="1">
        <w:r>
          <w:rPr>
            <w:rFonts w:ascii="仿宋" w:eastAsia="仿宋" w:hAnsi="仿宋" w:cs="仿宋" w:hint="eastAsia"/>
            <w:lang w:eastAsia="zh-CN"/>
          </w:rPr>
          <w:t>(四)、数字运传燃气表、水表、电表项目知识产权保护策略</w:t>
        </w:r>
        <w:r>
          <w:tab/>
        </w:r>
        <w:r>
          <w:fldChar w:fldCharType="begin"/>
        </w:r>
        <w:r>
          <w:instrText xml:space="preserve"> PAGEREF _Toc28882 \h </w:instrText>
        </w:r>
        <w:r>
          <w:fldChar w:fldCharType="separate"/>
        </w:r>
        <w:r>
          <w:t>84</w:t>
        </w:r>
        <w:r>
          <w:fldChar w:fldCharType="end"/>
        </w:r>
      </w:hyperlink>
    </w:p>
    <w:p>
      <w:pPr>
        <w:pStyle w:val="TOC1"/>
        <w:tabs>
          <w:tab w:val="right" w:leader="dot" w:pos="8306"/>
        </w:tabs>
      </w:pPr>
      <w:hyperlink w:anchor="_Toc1958" w:history="1">
        <w:r>
          <w:rPr>
            <w:rFonts w:ascii="仿宋" w:eastAsia="仿宋" w:hAnsi="仿宋" w:cs="仿宋" w:hint="eastAsia"/>
            <w:lang w:eastAsia="zh-CN"/>
          </w:rPr>
          <w:t>十六、风险识别与分类</w:t>
        </w:r>
        <w:r>
          <w:tab/>
        </w:r>
        <w:r>
          <w:fldChar w:fldCharType="begin"/>
        </w:r>
        <w:r>
          <w:instrText xml:space="preserve"> PAGEREF _Toc1958 \h </w:instrText>
        </w:r>
        <w:r>
          <w:fldChar w:fldCharType="separate"/>
        </w:r>
        <w:r>
          <w:t>86</w:t>
        </w:r>
        <w:r>
          <w:fldChar w:fldCharType="end"/>
        </w:r>
      </w:hyperlink>
    </w:p>
    <w:p>
      <w:pPr>
        <w:pStyle w:val="TOC2"/>
        <w:tabs>
          <w:tab w:val="right" w:leader="dot" w:pos="8306"/>
        </w:tabs>
      </w:pPr>
      <w:hyperlink w:anchor="_Toc28979" w:history="1">
        <w:r>
          <w:rPr>
            <w:rFonts w:ascii="仿宋" w:eastAsia="仿宋" w:hAnsi="仿宋" w:cs="仿宋" w:hint="eastAsia"/>
            <w:lang w:eastAsia="zh-CN"/>
          </w:rPr>
          <w:t>(一)、风险识别</w:t>
        </w:r>
        <w:r>
          <w:tab/>
        </w:r>
        <w:r>
          <w:fldChar w:fldCharType="begin"/>
        </w:r>
        <w:r>
          <w:instrText xml:space="preserve"> PAGEREF _Toc28979 \h </w:instrText>
        </w:r>
        <w:r>
          <w:fldChar w:fldCharType="separate"/>
        </w:r>
        <w:r>
          <w:t>86</w:t>
        </w:r>
        <w:r>
          <w:fldChar w:fldCharType="end"/>
        </w:r>
      </w:hyperlink>
    </w:p>
    <w:p>
      <w:pPr>
        <w:pStyle w:val="TOC2"/>
        <w:tabs>
          <w:tab w:val="right" w:leader="dot" w:pos="8306"/>
        </w:tabs>
      </w:pPr>
      <w:hyperlink w:anchor="_Toc30435" w:history="1">
        <w:r>
          <w:rPr>
            <w:rFonts w:ascii="仿宋" w:eastAsia="仿宋" w:hAnsi="仿宋" w:cs="仿宋" w:hint="eastAsia"/>
            <w:lang w:eastAsia="zh-CN"/>
          </w:rPr>
          <w:t>(二)、风险分类</w:t>
        </w:r>
        <w:r>
          <w:tab/>
        </w:r>
        <w:r>
          <w:fldChar w:fldCharType="begin"/>
        </w:r>
        <w:r>
          <w:instrText xml:space="preserve"> PAGEREF _Toc30435 \h </w:instrText>
        </w:r>
        <w:r>
          <w:fldChar w:fldCharType="separate"/>
        </w:r>
        <w:r>
          <w:t>88</w:t>
        </w:r>
        <w:r>
          <w:fldChar w:fldCharType="end"/>
        </w:r>
      </w:hyperlink>
    </w:p>
    <w:p>
      <w:pPr>
        <w:pStyle w:val="TOC1"/>
        <w:tabs>
          <w:tab w:val="right" w:leader="dot" w:pos="8306"/>
        </w:tabs>
      </w:pPr>
      <w:hyperlink w:anchor="_Toc31102" w:history="1">
        <w:r>
          <w:rPr>
            <w:rFonts w:ascii="仿宋" w:eastAsia="仿宋" w:hAnsi="仿宋" w:cs="仿宋" w:hint="eastAsia"/>
            <w:lang w:eastAsia="zh-CN"/>
          </w:rPr>
          <w:t>十七、利益相关者分析与沟通计划</w:t>
        </w:r>
        <w:r>
          <w:tab/>
        </w:r>
        <w:r>
          <w:fldChar w:fldCharType="begin"/>
        </w:r>
        <w:r>
          <w:instrText xml:space="preserve"> PAGEREF _Toc31102 \h </w:instrText>
        </w:r>
        <w:r>
          <w:fldChar w:fldCharType="separate"/>
        </w:r>
        <w:r>
          <w:t>90</w:t>
        </w:r>
        <w:r>
          <w:fldChar w:fldCharType="end"/>
        </w:r>
      </w:hyperlink>
    </w:p>
    <w:p>
      <w:pPr>
        <w:pStyle w:val="TOC2"/>
        <w:tabs>
          <w:tab w:val="right" w:leader="dot" w:pos="8306"/>
        </w:tabs>
      </w:pPr>
      <w:hyperlink w:anchor="_Toc26267" w:history="1">
        <w:r>
          <w:rPr>
            <w:rFonts w:ascii="仿宋" w:eastAsia="仿宋" w:hAnsi="仿宋" w:cs="仿宋" w:hint="eastAsia"/>
            <w:lang w:eastAsia="zh-CN"/>
          </w:rPr>
          <w:t>(一)、利益相关者分析</w:t>
        </w:r>
        <w:r>
          <w:tab/>
        </w:r>
        <w:r>
          <w:fldChar w:fldCharType="begin"/>
        </w:r>
        <w:r>
          <w:instrText xml:space="preserve"> PAGEREF _Toc26267 \h </w:instrText>
        </w:r>
        <w:r>
          <w:fldChar w:fldCharType="separate"/>
        </w:r>
        <w:r>
          <w:t>90</w:t>
        </w:r>
        <w:r>
          <w:fldChar w:fldCharType="end"/>
        </w:r>
      </w:hyperlink>
    </w:p>
    <w:p>
      <w:pPr>
        <w:pStyle w:val="TOC2"/>
        <w:tabs>
          <w:tab w:val="right" w:leader="dot" w:pos="8306"/>
        </w:tabs>
      </w:pPr>
      <w:hyperlink w:anchor="_Toc28840" w:history="1">
        <w:r>
          <w:rPr>
            <w:rFonts w:ascii="仿宋" w:eastAsia="仿宋" w:hAnsi="仿宋" w:cs="仿宋" w:hint="eastAsia"/>
            <w:lang w:eastAsia="zh-CN"/>
          </w:rPr>
          <w:t>(二)、沟通计划</w:t>
        </w:r>
        <w:r>
          <w:tab/>
        </w:r>
        <w:r>
          <w:fldChar w:fldCharType="begin"/>
        </w:r>
        <w:r>
          <w:instrText xml:space="preserve"> PAGEREF _Toc28840 \h </w:instrText>
        </w:r>
        <w:r>
          <w:fldChar w:fldCharType="separate"/>
        </w:r>
        <w:r>
          <w:t>91</w:t>
        </w:r>
        <w:r>
          <w:fldChar w:fldCharType="end"/>
        </w:r>
      </w:hyperlink>
    </w:p>
    <w:p>
      <w:pPr>
        <w:pStyle w:val="TOC1"/>
        <w:tabs>
          <w:tab w:val="right" w:leader="dot" w:pos="8306"/>
        </w:tabs>
      </w:pPr>
      <w:hyperlink w:anchor="_Toc3523" w:history="1">
        <w:r>
          <w:rPr>
            <w:rFonts w:ascii="仿宋" w:eastAsia="仿宋" w:hAnsi="仿宋" w:cs="仿宋" w:hint="eastAsia"/>
            <w:lang w:eastAsia="zh-CN"/>
          </w:rPr>
          <w:t>十八、数字运传燃气表、水表、电表项目变更管理</w:t>
        </w:r>
        <w:r>
          <w:tab/>
        </w:r>
        <w:r>
          <w:fldChar w:fldCharType="begin"/>
        </w:r>
        <w:r>
          <w:instrText xml:space="preserve"> PAGEREF _Toc3523 \h </w:instrText>
        </w:r>
        <w:r>
          <w:fldChar w:fldCharType="separate"/>
        </w:r>
        <w:r>
          <w:t>92</w:t>
        </w:r>
        <w:r>
          <w:fldChar w:fldCharType="end"/>
        </w:r>
      </w:hyperlink>
    </w:p>
    <w:p>
      <w:pPr>
        <w:pStyle w:val="TOC2"/>
        <w:tabs>
          <w:tab w:val="right" w:leader="dot" w:pos="8306"/>
        </w:tabs>
      </w:pPr>
      <w:hyperlink w:anchor="_Toc13920" w:history="1">
        <w:r>
          <w:rPr>
            <w:rFonts w:ascii="仿宋" w:eastAsia="仿宋" w:hAnsi="仿宋" w:cs="仿宋" w:hint="eastAsia"/>
            <w:lang w:eastAsia="zh-CN"/>
          </w:rPr>
          <w:t>(一)、变更申请与评估</w:t>
        </w:r>
        <w:r>
          <w:tab/>
        </w:r>
        <w:r>
          <w:fldChar w:fldCharType="begin"/>
        </w:r>
        <w:r>
          <w:instrText xml:space="preserve"> PAGEREF _Toc13920 \h </w:instrText>
        </w:r>
        <w:r>
          <w:fldChar w:fldCharType="separate"/>
        </w:r>
        <w:r>
          <w:t>92</w:t>
        </w:r>
        <w:r>
          <w:fldChar w:fldCharType="end"/>
        </w:r>
      </w:hyperlink>
    </w:p>
    <w:p>
      <w:pPr>
        <w:pStyle w:val="TOC2"/>
        <w:tabs>
          <w:tab w:val="right" w:leader="dot" w:pos="8306"/>
        </w:tabs>
      </w:pPr>
      <w:hyperlink w:anchor="_Toc26542" w:history="1">
        <w:r>
          <w:rPr>
            <w:rFonts w:ascii="仿宋" w:eastAsia="仿宋" w:hAnsi="仿宋" w:cs="仿宋" w:hint="eastAsia"/>
            <w:lang w:eastAsia="zh-CN"/>
          </w:rPr>
          <w:t>(二)、变更实施与控制</w:t>
        </w:r>
        <w:r>
          <w:tab/>
        </w:r>
        <w:r>
          <w:fldChar w:fldCharType="begin"/>
        </w:r>
        <w:r>
          <w:instrText xml:space="preserve"> PAGEREF _Toc26542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60"/>
      <w:r>
        <w:rPr>
          <w:rFonts w:ascii="仿宋" w:eastAsia="仿宋" w:hAnsi="仿宋" w:cs="仿宋" w:hint="eastAsia"/>
          <w:sz w:val="28"/>
          <w:lang w:eastAsia="zh-CN"/>
        </w:rPr>
        <w:t>一、数字运传燃气表、水表、电表项目土建工程</w:t>
      </w:r>
      <w:bookmarkEnd w:id="2"/>
    </w:p>
    <w:p>
      <w:pPr>
        <w:pStyle w:val="Heading2"/>
        <w:rPr>
          <w:rFonts w:ascii="仿宋" w:eastAsia="仿宋" w:hAnsi="仿宋" w:cs="仿宋" w:hint="eastAsia"/>
          <w:lang w:eastAsia="zh-CN"/>
        </w:rPr>
      </w:pPr>
      <w:bookmarkStart w:id="3" w:name="_Toc530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在数字运传燃气表、水表、电表项目的建筑工程设计中，我们将秉承一系列重要的设计原则，以确保数字运传燃气表、水表、电表项目建筑在功能、美观、可持续性等方面达到最佳效果。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首要原则是确保建筑的功能性得到最大化的发挥。我们将充分理解数字运传燃气表、水表、电表项目的实际需求，合理布局各个功能区域，保证建筑在满足业务需求的同时，提供高效的工作环境。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在建筑设计中，我们将综合考虑建设和运营成本。通过精细的经济效益分析，确保设计方案在高效利用资源的同时，对数字运传燃气表、水表、电表项目的长期盈利能力有积极的贡献。</w:t>
      </w:r>
    </w:p>
    <w:p>
      <w:pPr>
        <w:pStyle w:val="Heading2"/>
        <w:ind w:firstLine="560" w:firstLineChars="200"/>
        <w:rPr>
          <w:rFonts w:ascii="仿宋" w:eastAsia="仿宋" w:hAnsi="仿宋" w:cs="仿宋" w:hint="eastAsia"/>
          <w:sz w:val="28"/>
          <w:lang w:eastAsia="zh-CN"/>
        </w:rPr>
      </w:pPr>
      <w:bookmarkStart w:id="4" w:name="_Toc75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数字运传燃气表、水表、电表项目的土建工程设计中，我们将精准设定设计年限，结合数字运传燃气表、水表、电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运传燃气表、水表、电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2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字运传燃气表、水表、电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运传燃气表、水表、电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运传燃气表、水表、电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本期工程数字运传燃气表、水表、电表项目预计总建筑面积XXX平方米，其中：计容建筑面积XXX平方米，计划建筑工程投资XX万元，占数字运传燃气表、水表、电表项目总投资的XX%。</w:t>
      </w:r>
    </w:p>
    <w:p>
      <w:pPr>
        <w:pStyle w:val="Heading1"/>
        <w:ind w:firstLine="560" w:firstLineChars="200"/>
        <w:rPr>
          <w:rFonts w:ascii="仿宋" w:eastAsia="仿宋" w:hAnsi="仿宋" w:cs="仿宋" w:hint="eastAsia"/>
          <w:sz w:val="28"/>
          <w:lang w:eastAsia="zh-CN"/>
        </w:rPr>
      </w:pPr>
      <w:bookmarkStart w:id="7" w:name="_Toc32732"/>
      <w:r>
        <w:rPr>
          <w:rFonts w:ascii="仿宋" w:eastAsia="仿宋" w:hAnsi="仿宋" w:cs="仿宋" w:hint="eastAsia"/>
          <w:sz w:val="28"/>
          <w:lang w:eastAsia="zh-CN"/>
        </w:rPr>
        <w:t>二、数字运传燃气表、水表、电表项目文档管理</w:t>
      </w:r>
      <w:bookmarkEnd w:id="7"/>
    </w:p>
    <w:p>
      <w:pPr>
        <w:pStyle w:val="Heading2"/>
        <w:rPr>
          <w:rFonts w:ascii="仿宋" w:eastAsia="仿宋" w:hAnsi="仿宋" w:cs="仿宋" w:hint="eastAsia"/>
          <w:lang w:eastAsia="zh-CN"/>
        </w:rPr>
      </w:pPr>
      <w:bookmarkStart w:id="8" w:name="_Toc11963"/>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数字运传燃气表、水表、电表项目高度重视文档的质量和准确性，以支持数字运传燃气表、水表、电表项目的各项活动和决策。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文档的编制始于数字运传燃气表、水表、电表项目计划的初期，我们制定了详细的文档编制计划，明确了每个文档的内容、格式和编写责任人。在数字运传燃气表、水表、电表项目启动阶段，我们首先编制了数字运传燃气表、水表、电表项目章程，明确定义了数字运传燃气表、水表、电表项目的目标、范围、风险等关键要素。随后，数字运传燃气表、水表、电表项目团队根据计划陆续编制了需求文档、设计文档、测试文档等各类文档，确保数字运传燃气表、水表、电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运传燃气表、水表、电表项目管理中的重要环节，旨在确保数字运传燃气表、水表、电表项目文档符合质量标准和数字运传燃气表、水表、电表项目需求。在数字运传燃气表、水表、电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运传燃气表、水表、电表项目相关利益方和专业领域的专家对文档进行独立审查。这有助于获取更全面、客观的反馈，确保数字运传燃气表、水表、电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在文档编制与审查方面建立了严格的管理机制，通过规范的流程和多维度的审查，确保数字运传燃气表、水表、电表项目文档的质量、准确性和可靠性，为数字运传燃气表、水表、电表项目的顺利推进提供了有力支持。</w:t>
      </w:r>
    </w:p>
    <w:p>
      <w:pPr>
        <w:pStyle w:val="Heading2"/>
        <w:ind w:firstLine="560" w:firstLineChars="200"/>
        <w:rPr>
          <w:rFonts w:ascii="仿宋" w:eastAsia="仿宋" w:hAnsi="仿宋" w:cs="仿宋" w:hint="eastAsia"/>
          <w:sz w:val="28"/>
          <w:lang w:eastAsia="zh-CN"/>
        </w:rPr>
      </w:pPr>
      <w:bookmarkStart w:id="9" w:name="_Toc1292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在数字运传燃气表、水表、电表项目中，我们致力于优化文档发布与分发过程，以确保信息的高效传递和团队间协作的顺畅进行。以下是我们采取的关键优化策略：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我们通过多渠道发布文档，包括电子邮件、数字运传燃气表、水表、电表项目管理平台、内部网站等，以满足不同团队成员的偏好和需求。多渠道发布确保了信息的全面覆盖。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我们采用了精细的权限控制，确保只有授权人员可以访问敏感信息。这种安全措施保护了数字运传燃气表、水表、电表项目文档的机密性，防止了未经授权的信息泄露。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0221"/>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运传燃气表、水表、电表项目生命周期中一个至关重要的环节，直接关系到数字运传燃气表、水表、电表项目信息的长期保存和历史记录的完整性。在数字运传燃气表、水表、电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3252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70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数字运传燃气表、水表、电表项目的主要产品是XXXX，预计年产值为XXX万元。这一产品在市场中占据着重要的地位，其广泛的应用范围使得该数字运传燃气表、水表、电表项目的市场前景非常广阔。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运传燃气表、水表、电表项目的xxx产品作为重要的原材料之一，将在多个领域发挥关键作用。其在建筑、交通、能源等方面的广泛应用将为整个产业链提供强大的支持，形成产业协同效应。数字运传燃气表、水表、电表项目的年产值XXX万XXX万XXX万万元不仅反映了其在市场上的巨大潜力，更预示着它对国民经济的积极贡献。这种关联度高、涉及面广的产业关系，使得该数字运传燃气表、水表、电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95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总征地面积为XXXX平方米，相当于约XX.XX亩，其中净用地面积为XXXX平方米，红线范围内相当于约XX.XX亩。这一用地规模充分考虑了数字运传燃气表、水表、电表项目的建设需求，保障了数字运传燃气表、水表、电表项目在合适的空间内得以充分发展。数字运传燃气表、水表、电表项目规划的总建筑面积为XXXX平方米，其中主体工程建设占XXXX平方米，计容建筑面积达XXXX平方米。预计建筑工程的投资将达到XXXX万元，为数字运传燃气表、水表、电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数字运传燃气表、水表、电表项目计划购置的设备共计XXXX台（套），设备购置费用为XXXX万元。这一设备购置计划充分考虑到数字运传燃气表、水表、电表项目的生产需求和技术要求，确保了数字运传燃气表、水表、电表项目在生产运营中具备先进的技术装备和高效的生产能力。设备的合理配置将为数字运传燃气表、水表、电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计划总投资为XXXX万元，预计年实现营业收入为XXXX万元。这一产能规模的设定旨在确保数字运传燃气表、水表、电表项目能够在投资与回报之间取得平衡，实现长期可持续的发展。数字运传燃气表、水表、电表项目的总投资充分考虑到各个方面的需求，包括用地建设、设备购置等多个环节，以确保数字运传燃气表、水表、电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047"/>
      <w:r>
        <w:rPr>
          <w:rFonts w:ascii="仿宋" w:eastAsia="仿宋" w:hAnsi="仿宋" w:cs="仿宋" w:hint="eastAsia"/>
          <w:sz w:val="28"/>
          <w:lang w:eastAsia="zh-CN"/>
        </w:rPr>
        <w:t>四、数字运传燃气表、水表、电表项目概论</w:t>
      </w:r>
      <w:bookmarkEnd w:id="14"/>
    </w:p>
    <w:p>
      <w:pPr>
        <w:pStyle w:val="Heading2"/>
        <w:rPr>
          <w:rFonts w:ascii="仿宋" w:eastAsia="仿宋" w:hAnsi="仿宋" w:cs="仿宋" w:hint="eastAsia"/>
          <w:lang w:eastAsia="zh-CN"/>
        </w:rPr>
      </w:pPr>
      <w:bookmarkStart w:id="15" w:name="_Toc14935"/>
      <w:r>
        <w:rPr>
          <w:rFonts w:ascii="仿宋" w:eastAsia="仿宋" w:hAnsi="仿宋" w:cs="仿宋" w:hint="eastAsia"/>
          <w:lang w:eastAsia="zh-CN"/>
        </w:rPr>
        <w:t>(一)、数字运传燃气表、水表、电表项目概况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起源追溯至对市场的深入洞察。市场的不断演变与变革为数字运传燃气表、水表、电表项目提供了难得的机遇。当前市场存在的需求缺口和变革的大环境共同构成了数字运传燃气表、水表、电表项目的背景。这个数字运传燃气表、水表、电表项目旨在充分利用市场机遇，填补行业中尚未满足的需求，为客户提供全新的解决方案。市场的变革和需求的增长使得这个数字运传燃气表、水表、电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数字运传燃气表、水表、电表项目名称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正式命名为数字运传燃气表、水表、电表。这个名称不仅仅是一个标识，更代表了数字运传燃气表、水表、电表项目的核心理念和愿景。它蕴含着数字运传燃气表、水表、电表项目所要解决问题的关键字，具有强烈的表达和辨识度，为数字运传燃气表、水表、电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数字运传燃气表、水表、电表项目目标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核心目标是提供一种全新、高效的解决方案，满足客户日益增长的需求。数字运传燃气表、水表、电表项目追求的不仅仅是满足市场需求，更是在市场中获得卓越的竞争优势。通过不断提升产品或服务的质量和创新水平，数字运传燃气表、水表、电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数字运传燃气表、水表、电表项目范围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全面涵盖了产品研发、制造、市场推广和售后服务，确保从产品设计到最终用户体验的全方位关注。这一全面的数字运传燃气表、水表、电表项目范围是为了确保数字运传燃气表、水表、电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数字运传燃气表、水表、电表项目时间表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计划在未来18个月内完成，包括研发、测试、市场试点和正式推出等不同阶段。这个时间表的合理设计是为了确保数字运传燃气表、水表、电表项目各个阶段的顺利推进，以便按时交付高质量的成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1.6 数字运传燃气表、水表、电表项目预算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总预算估算为XX百万美元，主要分配在研发、市场推广、人员培训和运营等方面。这一充足的预算为数字运传燃气表、水表、电表项目提供了充足的资源，确保数字运传燃气表、水表、电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数字运传燃气表、水表、电表项目风险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可能面临的风险包括市场接受度低、技术难题、竞争激烈等。数字运传燃气表、水表、电表项目团队已经制定了相应的风险应对计划，通过前瞻性的风险管理，确保数字运传燃气表、水表、电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数字运传燃气表、水表、电表项目团队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汇聚了一支经验丰富、多领域专业素养的核心团队，确保数字运传燃气表、水表、电表项目在各个方面都能拥有高水平的执行力。团队的协同作战是数字运传燃气表、水表、电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数字运传燃气表、水表、电表项目背景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数字运传燃气表、水表、电表项目的背景根植于市场对更高效、创新产品的渴望，同时也受到科技发展对行业格局的深刻改变的影响。这为数字运传燃气表、水表、电表项目提供了广阔的发展空间和市场需求。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数字运传燃气表、水表、电表项目现状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截至目前，数字运传燃气表、水表、电表项目已完成市场调研和技术验证，取得了初步的成功。这为数字运传燃气表、水表、电表项目在未来的发展奠定了坚实的基础，为更远大的目标打下了坚实的基石。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585"/>
      <w:r>
        <w:rPr>
          <w:rFonts w:ascii="仿宋" w:eastAsia="仿宋" w:hAnsi="仿宋" w:cs="仿宋" w:hint="eastAsia"/>
          <w:sz w:val="28"/>
          <w:lang w:eastAsia="zh-CN"/>
        </w:rPr>
        <w:t>(二)、数字运传燃气表、水表、电表项目目标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运传燃气表、水表、电表项目首要业务目标是在市场中占据有利地位，实现产品/服务的成功推广和销售。通过不断提升产品质量、创新性，数字运传燃气表、水表、电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运传燃气表、水表、电表项目着眼于技术创新。通过持续的研发和技术升级，数字运传燃气表、水表、电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运传燃气表、水表、电表项目设定了客户满意度目标。通过提供卓越的产品质量和优质的客户服务，数字运传燃气表、水表、电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注重社会责任和可持续发展。通过实施环保、社会责任数字运传燃气表、水表、电表项目，数字运传燃气表、水表、电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团队是实现目标的核心驱动力。因此，数字运传燃气表、水表、电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6994"/>
      <w:r>
        <w:rPr>
          <w:rFonts w:ascii="仿宋" w:eastAsia="仿宋" w:hAnsi="仿宋" w:cs="仿宋" w:hint="eastAsia"/>
          <w:sz w:val="28"/>
          <w:lang w:eastAsia="zh-CN"/>
        </w:rPr>
        <w:t>(三)、数字运传燃气表、水表、电表项目提出的理由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数字运传燃气表、水表、电表项目提出的理由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源于对市场机遇的深刻洞察。当前市场中存在的需求缺口和行业发展趋势表明，有巨大的商业机会等待被开发。通过准确捕捉市场机遇，数字运传燃气表、水表、电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理念基于对技术创新的信仰。通过持续的研发和技术投入，数字运传燃气表、水表、电表项目有望推出更具创新性的产品或服务。在科技飞速发展的当下，数字运传燃气表、水表、电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是为了增强企业的行业竞争力。通过提升产品或服务的质量和独特性，数字运传燃气表、水表、电表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https://d.book118.com/656025012233010044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57062"/>
    <w:rsid w:val="7AF570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02501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2024-02-07T01:37:00Z</dcterms:created>
  <dcterms:modified xsi:type="dcterms:W3CDTF">2024-02-07T01:37:54Z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B1B295925BCC464F9BE79E590B22DF11_11</vt:lpwstr>
  </property>
  <property fmtid="{D5CDD505-2E9C-101B-9397-08002B2CF9AE}" pid="3" name="KSOProductBuildVer">
    <vt:lpwstr>2052-12.1.0.16250</vt:lpwstr>
  </property>
</Properties>
</file>