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锥虫焦虫病防治药项目规划设计纲要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3" w:history="1">
        <w:r>
          <w:rPr>
            <w:rFonts w:ascii="仿宋" w:eastAsia="仿宋" w:hAnsi="仿宋" w:cs="仿宋" w:hint="eastAsia"/>
            <w:lang w:eastAsia="zh-CN"/>
          </w:rPr>
          <w:t>序言</w:t>
        </w:r>
        <w:r>
          <w:tab/>
        </w:r>
        <w:r>
          <w:fldChar w:fldCharType="begin"/>
        </w:r>
        <w:r>
          <w:instrText xml:space="preserve"> PAGEREF _Toc29053 \h </w:instrText>
        </w:r>
        <w:r>
          <w:fldChar w:fldCharType="separate"/>
        </w:r>
        <w:r>
          <w:t>3</w:t>
        </w:r>
        <w:r>
          <w:fldChar w:fldCharType="end"/>
        </w:r>
      </w:hyperlink>
    </w:p>
    <w:p>
      <w:pPr>
        <w:pStyle w:val="TOC1"/>
        <w:tabs>
          <w:tab w:val="right" w:leader="dot" w:pos="8306"/>
        </w:tabs>
      </w:pPr>
      <w:hyperlink w:anchor="_Toc23428" w:history="1">
        <w:r>
          <w:rPr>
            <w:rFonts w:ascii="仿宋" w:eastAsia="仿宋" w:hAnsi="仿宋" w:cs="仿宋" w:hint="eastAsia"/>
            <w:lang w:eastAsia="zh-CN"/>
          </w:rPr>
          <w:t>一、锥虫焦虫病防治药项目可持续发展</w:t>
        </w:r>
        <w:r>
          <w:tab/>
        </w:r>
        <w:r>
          <w:fldChar w:fldCharType="begin"/>
        </w:r>
        <w:r>
          <w:instrText xml:space="preserve"> PAGEREF _Toc23428 \h </w:instrText>
        </w:r>
        <w:r>
          <w:fldChar w:fldCharType="separate"/>
        </w:r>
        <w:r>
          <w:t>3</w:t>
        </w:r>
        <w:r>
          <w:fldChar w:fldCharType="end"/>
        </w:r>
      </w:hyperlink>
    </w:p>
    <w:p>
      <w:pPr>
        <w:pStyle w:val="TOC2"/>
        <w:tabs>
          <w:tab w:val="right" w:leader="dot" w:pos="8306"/>
        </w:tabs>
      </w:pPr>
      <w:hyperlink w:anchor="_Toc14955" w:history="1">
        <w:r>
          <w:rPr>
            <w:rFonts w:ascii="仿宋" w:eastAsia="仿宋" w:hAnsi="仿宋" w:cs="仿宋" w:hint="eastAsia"/>
            <w:lang w:eastAsia="zh-CN"/>
          </w:rPr>
          <w:t>(一)、可持续战略与实践</w:t>
        </w:r>
        <w:r>
          <w:tab/>
        </w:r>
        <w:r>
          <w:fldChar w:fldCharType="begin"/>
        </w:r>
        <w:r>
          <w:instrText xml:space="preserve"> PAGEREF _Toc14955 \h </w:instrText>
        </w:r>
        <w:r>
          <w:fldChar w:fldCharType="separate"/>
        </w:r>
        <w:r>
          <w:t>3</w:t>
        </w:r>
        <w:r>
          <w:fldChar w:fldCharType="end"/>
        </w:r>
      </w:hyperlink>
    </w:p>
    <w:p>
      <w:pPr>
        <w:pStyle w:val="TOC2"/>
        <w:tabs>
          <w:tab w:val="right" w:leader="dot" w:pos="8306"/>
        </w:tabs>
      </w:pPr>
      <w:hyperlink w:anchor="_Toc14704" w:history="1">
        <w:r>
          <w:rPr>
            <w:rFonts w:ascii="仿宋" w:eastAsia="仿宋" w:hAnsi="仿宋" w:cs="仿宋" w:hint="eastAsia"/>
            <w:lang w:eastAsia="zh-CN"/>
          </w:rPr>
          <w:t>(二)、环保与社会责任</w:t>
        </w:r>
        <w:r>
          <w:tab/>
        </w:r>
        <w:r>
          <w:fldChar w:fldCharType="begin"/>
        </w:r>
        <w:r>
          <w:instrText xml:space="preserve"> PAGEREF _Toc14704 \h </w:instrText>
        </w:r>
        <w:r>
          <w:fldChar w:fldCharType="separate"/>
        </w:r>
        <w:r>
          <w:t>4</w:t>
        </w:r>
        <w:r>
          <w:fldChar w:fldCharType="end"/>
        </w:r>
      </w:hyperlink>
    </w:p>
    <w:p>
      <w:pPr>
        <w:pStyle w:val="TOC1"/>
        <w:tabs>
          <w:tab w:val="right" w:leader="dot" w:pos="8306"/>
        </w:tabs>
      </w:pPr>
      <w:hyperlink w:anchor="_Toc20773" w:history="1">
        <w:r>
          <w:rPr>
            <w:rFonts w:ascii="仿宋" w:eastAsia="仿宋" w:hAnsi="仿宋" w:cs="仿宋" w:hint="eastAsia"/>
            <w:lang w:eastAsia="zh-CN"/>
          </w:rPr>
          <w:t>二、锥虫焦虫病防治药项目建设单位说明</w:t>
        </w:r>
        <w:r>
          <w:tab/>
        </w:r>
        <w:r>
          <w:fldChar w:fldCharType="begin"/>
        </w:r>
        <w:r>
          <w:instrText xml:space="preserve"> PAGEREF _Toc20773 \h </w:instrText>
        </w:r>
        <w:r>
          <w:fldChar w:fldCharType="separate"/>
        </w:r>
        <w:r>
          <w:t>5</w:t>
        </w:r>
        <w:r>
          <w:fldChar w:fldCharType="end"/>
        </w:r>
      </w:hyperlink>
    </w:p>
    <w:p>
      <w:pPr>
        <w:pStyle w:val="TOC2"/>
        <w:tabs>
          <w:tab w:val="right" w:leader="dot" w:pos="8306"/>
        </w:tabs>
      </w:pPr>
      <w:hyperlink w:anchor="_Toc21480" w:history="1">
        <w:r>
          <w:rPr>
            <w:rFonts w:ascii="仿宋" w:eastAsia="仿宋" w:hAnsi="仿宋" w:cs="仿宋" w:hint="eastAsia"/>
            <w:lang w:eastAsia="zh-CN"/>
          </w:rPr>
          <w:t>(一)、锥虫焦虫病防治药项目承办单位基本情况</w:t>
        </w:r>
        <w:r>
          <w:tab/>
        </w:r>
        <w:r>
          <w:fldChar w:fldCharType="begin"/>
        </w:r>
        <w:r>
          <w:instrText xml:space="preserve"> PAGEREF _Toc21480 \h </w:instrText>
        </w:r>
        <w:r>
          <w:fldChar w:fldCharType="separate"/>
        </w:r>
        <w:r>
          <w:t>5</w:t>
        </w:r>
        <w:r>
          <w:fldChar w:fldCharType="end"/>
        </w:r>
      </w:hyperlink>
    </w:p>
    <w:p>
      <w:pPr>
        <w:pStyle w:val="TOC2"/>
        <w:tabs>
          <w:tab w:val="right" w:leader="dot" w:pos="8306"/>
        </w:tabs>
      </w:pPr>
      <w:hyperlink w:anchor="_Toc5479" w:history="1">
        <w:r>
          <w:rPr>
            <w:rFonts w:ascii="仿宋" w:eastAsia="仿宋" w:hAnsi="仿宋" w:cs="仿宋" w:hint="eastAsia"/>
            <w:lang w:eastAsia="zh-CN"/>
          </w:rPr>
          <w:t>(二)、公司经济效益分析</w:t>
        </w:r>
        <w:r>
          <w:tab/>
        </w:r>
        <w:r>
          <w:fldChar w:fldCharType="begin"/>
        </w:r>
        <w:r>
          <w:instrText xml:space="preserve"> PAGEREF _Toc5479 \h </w:instrText>
        </w:r>
        <w:r>
          <w:fldChar w:fldCharType="separate"/>
        </w:r>
        <w:r>
          <w:t>5</w:t>
        </w:r>
        <w:r>
          <w:fldChar w:fldCharType="end"/>
        </w:r>
      </w:hyperlink>
    </w:p>
    <w:p>
      <w:pPr>
        <w:pStyle w:val="TOC1"/>
        <w:tabs>
          <w:tab w:val="right" w:leader="dot" w:pos="8306"/>
        </w:tabs>
      </w:pPr>
      <w:hyperlink w:anchor="_Toc15686" w:history="1">
        <w:r>
          <w:rPr>
            <w:rFonts w:ascii="仿宋" w:eastAsia="仿宋" w:hAnsi="仿宋" w:cs="仿宋" w:hint="eastAsia"/>
            <w:lang w:eastAsia="zh-CN"/>
          </w:rPr>
          <w:t>三、锥虫焦虫病防治药项目绩效评估</w:t>
        </w:r>
        <w:r>
          <w:tab/>
        </w:r>
        <w:r>
          <w:fldChar w:fldCharType="begin"/>
        </w:r>
        <w:r>
          <w:instrText xml:space="preserve"> PAGEREF _Toc15686 \h </w:instrText>
        </w:r>
        <w:r>
          <w:fldChar w:fldCharType="separate"/>
        </w:r>
        <w:r>
          <w:t>6</w:t>
        </w:r>
        <w:r>
          <w:fldChar w:fldCharType="end"/>
        </w:r>
      </w:hyperlink>
    </w:p>
    <w:p>
      <w:pPr>
        <w:pStyle w:val="TOC2"/>
        <w:tabs>
          <w:tab w:val="right" w:leader="dot" w:pos="8306"/>
        </w:tabs>
      </w:pPr>
      <w:hyperlink w:anchor="_Toc25477" w:history="1">
        <w:r>
          <w:rPr>
            <w:rFonts w:ascii="仿宋" w:eastAsia="仿宋" w:hAnsi="仿宋" w:cs="仿宋" w:hint="eastAsia"/>
            <w:lang w:eastAsia="zh-CN"/>
          </w:rPr>
          <w:t>(一)、绩效评估指标</w:t>
        </w:r>
        <w:r>
          <w:tab/>
        </w:r>
        <w:r>
          <w:fldChar w:fldCharType="begin"/>
        </w:r>
        <w:r>
          <w:instrText xml:space="preserve"> PAGEREF _Toc25477 \h </w:instrText>
        </w:r>
        <w:r>
          <w:fldChar w:fldCharType="separate"/>
        </w:r>
        <w:r>
          <w:t>6</w:t>
        </w:r>
        <w:r>
          <w:fldChar w:fldCharType="end"/>
        </w:r>
      </w:hyperlink>
    </w:p>
    <w:p>
      <w:pPr>
        <w:pStyle w:val="TOC2"/>
        <w:tabs>
          <w:tab w:val="right" w:leader="dot" w:pos="8306"/>
        </w:tabs>
      </w:pPr>
      <w:hyperlink w:anchor="_Toc11874" w:history="1">
        <w:r>
          <w:rPr>
            <w:rFonts w:ascii="仿宋" w:eastAsia="仿宋" w:hAnsi="仿宋" w:cs="仿宋" w:hint="eastAsia"/>
            <w:lang w:eastAsia="zh-CN"/>
          </w:rPr>
          <w:t>(二)、绩效评估方法</w:t>
        </w:r>
        <w:r>
          <w:tab/>
        </w:r>
        <w:r>
          <w:fldChar w:fldCharType="begin"/>
        </w:r>
        <w:r>
          <w:instrText xml:space="preserve"> PAGEREF _Toc11874 \h </w:instrText>
        </w:r>
        <w:r>
          <w:fldChar w:fldCharType="separate"/>
        </w:r>
        <w:r>
          <w:t>7</w:t>
        </w:r>
        <w:r>
          <w:fldChar w:fldCharType="end"/>
        </w:r>
      </w:hyperlink>
    </w:p>
    <w:p>
      <w:pPr>
        <w:pStyle w:val="TOC2"/>
        <w:tabs>
          <w:tab w:val="right" w:leader="dot" w:pos="8306"/>
        </w:tabs>
      </w:pPr>
      <w:hyperlink w:anchor="_Toc3944" w:history="1">
        <w:r>
          <w:rPr>
            <w:rFonts w:ascii="仿宋" w:eastAsia="仿宋" w:hAnsi="仿宋" w:cs="仿宋" w:hint="eastAsia"/>
            <w:lang w:eastAsia="zh-CN"/>
          </w:rPr>
          <w:t>(三)、绩效评估周期</w:t>
        </w:r>
        <w:r>
          <w:tab/>
        </w:r>
        <w:r>
          <w:fldChar w:fldCharType="begin"/>
        </w:r>
        <w:r>
          <w:instrText xml:space="preserve"> PAGEREF _Toc3944 \h </w:instrText>
        </w:r>
        <w:r>
          <w:fldChar w:fldCharType="separate"/>
        </w:r>
        <w:r>
          <w:t>8</w:t>
        </w:r>
        <w:r>
          <w:fldChar w:fldCharType="end"/>
        </w:r>
      </w:hyperlink>
    </w:p>
    <w:p>
      <w:pPr>
        <w:pStyle w:val="TOC1"/>
        <w:tabs>
          <w:tab w:val="right" w:leader="dot" w:pos="8306"/>
        </w:tabs>
      </w:pPr>
      <w:hyperlink w:anchor="_Toc30770" w:history="1">
        <w:r>
          <w:rPr>
            <w:rFonts w:ascii="仿宋" w:eastAsia="仿宋" w:hAnsi="仿宋" w:cs="仿宋" w:hint="eastAsia"/>
            <w:lang w:eastAsia="zh-CN"/>
          </w:rPr>
          <w:t>四、锥虫焦虫病防治药项目文档管理</w:t>
        </w:r>
        <w:r>
          <w:tab/>
        </w:r>
        <w:r>
          <w:fldChar w:fldCharType="begin"/>
        </w:r>
        <w:r>
          <w:instrText xml:space="preserve"> PAGEREF _Toc30770 \h </w:instrText>
        </w:r>
        <w:r>
          <w:fldChar w:fldCharType="separate"/>
        </w:r>
        <w:r>
          <w:t>10</w:t>
        </w:r>
        <w:r>
          <w:fldChar w:fldCharType="end"/>
        </w:r>
      </w:hyperlink>
    </w:p>
    <w:p>
      <w:pPr>
        <w:pStyle w:val="TOC2"/>
        <w:tabs>
          <w:tab w:val="right" w:leader="dot" w:pos="8306"/>
        </w:tabs>
      </w:pPr>
      <w:hyperlink w:anchor="_Toc26674" w:history="1">
        <w:r>
          <w:rPr>
            <w:rFonts w:ascii="仿宋" w:eastAsia="仿宋" w:hAnsi="仿宋" w:cs="仿宋" w:hint="eastAsia"/>
            <w:lang w:eastAsia="zh-CN"/>
          </w:rPr>
          <w:t>(一)、文档编制与审查</w:t>
        </w:r>
        <w:r>
          <w:tab/>
        </w:r>
        <w:r>
          <w:fldChar w:fldCharType="begin"/>
        </w:r>
        <w:r>
          <w:instrText xml:space="preserve"> PAGEREF _Toc26674 \h </w:instrText>
        </w:r>
        <w:r>
          <w:fldChar w:fldCharType="separate"/>
        </w:r>
        <w:r>
          <w:t>10</w:t>
        </w:r>
        <w:r>
          <w:fldChar w:fldCharType="end"/>
        </w:r>
      </w:hyperlink>
    </w:p>
    <w:p>
      <w:pPr>
        <w:pStyle w:val="TOC2"/>
        <w:tabs>
          <w:tab w:val="right" w:leader="dot" w:pos="8306"/>
        </w:tabs>
      </w:pPr>
      <w:hyperlink w:anchor="_Toc28483" w:history="1">
        <w:r>
          <w:rPr>
            <w:rFonts w:ascii="仿宋" w:eastAsia="仿宋" w:hAnsi="仿宋" w:cs="仿宋" w:hint="eastAsia"/>
            <w:lang w:eastAsia="zh-CN"/>
          </w:rPr>
          <w:t>(二)、文档发布与分发</w:t>
        </w:r>
        <w:r>
          <w:tab/>
        </w:r>
        <w:r>
          <w:fldChar w:fldCharType="begin"/>
        </w:r>
        <w:r>
          <w:instrText xml:space="preserve"> PAGEREF _Toc28483 \h </w:instrText>
        </w:r>
        <w:r>
          <w:fldChar w:fldCharType="separate"/>
        </w:r>
        <w:r>
          <w:t>11</w:t>
        </w:r>
        <w:r>
          <w:fldChar w:fldCharType="end"/>
        </w:r>
      </w:hyperlink>
    </w:p>
    <w:p>
      <w:pPr>
        <w:pStyle w:val="TOC2"/>
        <w:tabs>
          <w:tab w:val="right" w:leader="dot" w:pos="8306"/>
        </w:tabs>
      </w:pPr>
      <w:hyperlink w:anchor="_Toc4687" w:history="1">
        <w:r>
          <w:rPr>
            <w:rFonts w:ascii="仿宋" w:eastAsia="仿宋" w:hAnsi="仿宋" w:cs="仿宋" w:hint="eastAsia"/>
            <w:lang w:eastAsia="zh-CN"/>
          </w:rPr>
          <w:t>(三)、文档存档与归档</w:t>
        </w:r>
        <w:r>
          <w:tab/>
        </w:r>
        <w:r>
          <w:fldChar w:fldCharType="begin"/>
        </w:r>
        <w:r>
          <w:instrText xml:space="preserve"> PAGEREF _Toc4687 \h </w:instrText>
        </w:r>
        <w:r>
          <w:fldChar w:fldCharType="separate"/>
        </w:r>
        <w:r>
          <w:t>12</w:t>
        </w:r>
        <w:r>
          <w:fldChar w:fldCharType="end"/>
        </w:r>
      </w:hyperlink>
    </w:p>
    <w:p>
      <w:pPr>
        <w:pStyle w:val="TOC1"/>
        <w:tabs>
          <w:tab w:val="right" w:leader="dot" w:pos="8306"/>
        </w:tabs>
      </w:pPr>
      <w:hyperlink w:anchor="_Toc2081" w:history="1">
        <w:r>
          <w:rPr>
            <w:rFonts w:ascii="仿宋" w:eastAsia="仿宋" w:hAnsi="仿宋" w:cs="仿宋" w:hint="eastAsia"/>
            <w:lang w:eastAsia="zh-CN"/>
          </w:rPr>
          <w:t>五、锥虫焦虫病防治药项目概论</w:t>
        </w:r>
        <w:r>
          <w:tab/>
        </w:r>
        <w:r>
          <w:fldChar w:fldCharType="begin"/>
        </w:r>
        <w:r>
          <w:instrText xml:space="preserve"> PAGEREF _Toc2081 \h </w:instrText>
        </w:r>
        <w:r>
          <w:fldChar w:fldCharType="separate"/>
        </w:r>
        <w:r>
          <w:t>13</w:t>
        </w:r>
        <w:r>
          <w:fldChar w:fldCharType="end"/>
        </w:r>
      </w:hyperlink>
    </w:p>
    <w:p>
      <w:pPr>
        <w:pStyle w:val="TOC2"/>
        <w:tabs>
          <w:tab w:val="right" w:leader="dot" w:pos="8306"/>
        </w:tabs>
      </w:pPr>
      <w:hyperlink w:anchor="_Toc12987" w:history="1">
        <w:r>
          <w:rPr>
            <w:rFonts w:ascii="仿宋" w:eastAsia="仿宋" w:hAnsi="仿宋" w:cs="仿宋" w:hint="eastAsia"/>
            <w:lang w:eastAsia="zh-CN"/>
          </w:rPr>
          <w:t>(一)、锥虫焦虫病防治药项目概况</w:t>
        </w:r>
        <w:r>
          <w:tab/>
        </w:r>
        <w:r>
          <w:fldChar w:fldCharType="begin"/>
        </w:r>
        <w:r>
          <w:instrText xml:space="preserve"> PAGEREF _Toc12987 \h </w:instrText>
        </w:r>
        <w:r>
          <w:fldChar w:fldCharType="separate"/>
        </w:r>
        <w:r>
          <w:t>13</w:t>
        </w:r>
        <w:r>
          <w:fldChar w:fldCharType="end"/>
        </w:r>
      </w:hyperlink>
    </w:p>
    <w:p>
      <w:pPr>
        <w:pStyle w:val="TOC2"/>
        <w:tabs>
          <w:tab w:val="right" w:leader="dot" w:pos="8306"/>
        </w:tabs>
      </w:pPr>
      <w:hyperlink w:anchor="_Toc21486" w:history="1">
        <w:r>
          <w:rPr>
            <w:rFonts w:ascii="仿宋" w:eastAsia="仿宋" w:hAnsi="仿宋" w:cs="仿宋" w:hint="eastAsia"/>
            <w:lang w:eastAsia="zh-CN"/>
          </w:rPr>
          <w:t>(二)、锥虫焦虫病防治药项目目标</w:t>
        </w:r>
        <w:r>
          <w:tab/>
        </w:r>
        <w:r>
          <w:fldChar w:fldCharType="begin"/>
        </w:r>
        <w:r>
          <w:instrText xml:space="preserve"> PAGEREF _Toc21486 \h </w:instrText>
        </w:r>
        <w:r>
          <w:fldChar w:fldCharType="separate"/>
        </w:r>
        <w:r>
          <w:t>16</w:t>
        </w:r>
        <w:r>
          <w:fldChar w:fldCharType="end"/>
        </w:r>
      </w:hyperlink>
    </w:p>
    <w:p>
      <w:pPr>
        <w:pStyle w:val="TOC2"/>
        <w:tabs>
          <w:tab w:val="right" w:leader="dot" w:pos="8306"/>
        </w:tabs>
      </w:pPr>
      <w:hyperlink w:anchor="_Toc32194" w:history="1">
        <w:r>
          <w:rPr>
            <w:rFonts w:ascii="仿宋" w:eastAsia="仿宋" w:hAnsi="仿宋" w:cs="仿宋" w:hint="eastAsia"/>
            <w:lang w:eastAsia="zh-CN"/>
          </w:rPr>
          <w:t>(三)、锥虫焦虫病防治药项目提出的理由</w:t>
        </w:r>
        <w:r>
          <w:tab/>
        </w:r>
        <w:r>
          <w:fldChar w:fldCharType="begin"/>
        </w:r>
        <w:r>
          <w:instrText xml:space="preserve"> PAGEREF _Toc32194 \h </w:instrText>
        </w:r>
        <w:r>
          <w:fldChar w:fldCharType="separate"/>
        </w:r>
        <w:r>
          <w:t>16</w:t>
        </w:r>
        <w:r>
          <w:fldChar w:fldCharType="end"/>
        </w:r>
      </w:hyperlink>
    </w:p>
    <w:p>
      <w:pPr>
        <w:pStyle w:val="TOC2"/>
        <w:tabs>
          <w:tab w:val="right" w:leader="dot" w:pos="8306"/>
        </w:tabs>
      </w:pPr>
      <w:hyperlink w:anchor="_Toc18098" w:history="1">
        <w:r>
          <w:rPr>
            <w:rFonts w:ascii="仿宋" w:eastAsia="仿宋" w:hAnsi="仿宋" w:cs="仿宋" w:hint="eastAsia"/>
            <w:lang w:eastAsia="zh-CN"/>
          </w:rPr>
          <w:t>(四)、锥虫焦虫病防治药项目意义</w:t>
        </w:r>
        <w:r>
          <w:tab/>
        </w:r>
        <w:r>
          <w:fldChar w:fldCharType="begin"/>
        </w:r>
        <w:r>
          <w:instrText xml:space="preserve"> PAGEREF _Toc18098 \h </w:instrText>
        </w:r>
        <w:r>
          <w:fldChar w:fldCharType="separate"/>
        </w:r>
        <w:r>
          <w:t>18</w:t>
        </w:r>
        <w:r>
          <w:fldChar w:fldCharType="end"/>
        </w:r>
      </w:hyperlink>
    </w:p>
    <w:p>
      <w:pPr>
        <w:pStyle w:val="TOC2"/>
        <w:tabs>
          <w:tab w:val="right" w:leader="dot" w:pos="8306"/>
        </w:tabs>
      </w:pPr>
      <w:hyperlink w:anchor="_Toc3211" w:history="1">
        <w:r>
          <w:rPr>
            <w:rFonts w:ascii="仿宋" w:eastAsia="仿宋" w:hAnsi="仿宋" w:cs="仿宋" w:hint="eastAsia"/>
            <w:lang w:eastAsia="zh-CN"/>
          </w:rPr>
          <w:t>(五)、锥虫焦虫病防治药项目背景</w:t>
        </w:r>
        <w:r>
          <w:tab/>
        </w:r>
        <w:r>
          <w:fldChar w:fldCharType="begin"/>
        </w:r>
        <w:r>
          <w:instrText xml:space="preserve"> PAGEREF _Toc3211 \h </w:instrText>
        </w:r>
        <w:r>
          <w:fldChar w:fldCharType="separate"/>
        </w:r>
        <w:r>
          <w:t>19</w:t>
        </w:r>
        <w:r>
          <w:fldChar w:fldCharType="end"/>
        </w:r>
      </w:hyperlink>
    </w:p>
    <w:p>
      <w:pPr>
        <w:pStyle w:val="TOC1"/>
        <w:tabs>
          <w:tab w:val="right" w:leader="dot" w:pos="8306"/>
        </w:tabs>
      </w:pPr>
      <w:hyperlink w:anchor="_Toc15662" w:history="1">
        <w:r>
          <w:rPr>
            <w:rFonts w:ascii="仿宋" w:eastAsia="仿宋" w:hAnsi="仿宋" w:cs="仿宋" w:hint="eastAsia"/>
            <w:lang w:eastAsia="zh-CN"/>
          </w:rPr>
          <w:t>六、产品规划分析</w:t>
        </w:r>
        <w:r>
          <w:tab/>
        </w:r>
        <w:r>
          <w:fldChar w:fldCharType="begin"/>
        </w:r>
        <w:r>
          <w:instrText xml:space="preserve"> PAGEREF _Toc15662 \h </w:instrText>
        </w:r>
        <w:r>
          <w:fldChar w:fldCharType="separate"/>
        </w:r>
        <w:r>
          <w:t>20</w:t>
        </w:r>
        <w:r>
          <w:fldChar w:fldCharType="end"/>
        </w:r>
      </w:hyperlink>
    </w:p>
    <w:p>
      <w:pPr>
        <w:pStyle w:val="TOC2"/>
        <w:tabs>
          <w:tab w:val="right" w:leader="dot" w:pos="8306"/>
        </w:tabs>
      </w:pPr>
      <w:hyperlink w:anchor="_Toc14380" w:history="1">
        <w:r>
          <w:rPr>
            <w:rFonts w:ascii="仿宋" w:eastAsia="仿宋" w:hAnsi="仿宋" w:cs="仿宋" w:hint="eastAsia"/>
            <w:lang w:eastAsia="zh-CN"/>
          </w:rPr>
          <w:t>(一)、产品规划</w:t>
        </w:r>
        <w:r>
          <w:tab/>
        </w:r>
        <w:r>
          <w:fldChar w:fldCharType="begin"/>
        </w:r>
        <w:r>
          <w:instrText xml:space="preserve"> PAGEREF _Toc14380 \h </w:instrText>
        </w:r>
        <w:r>
          <w:fldChar w:fldCharType="separate"/>
        </w:r>
        <w:r>
          <w:t>20</w:t>
        </w:r>
        <w:r>
          <w:fldChar w:fldCharType="end"/>
        </w:r>
      </w:hyperlink>
    </w:p>
    <w:p>
      <w:pPr>
        <w:pStyle w:val="TOC2"/>
        <w:tabs>
          <w:tab w:val="right" w:leader="dot" w:pos="8306"/>
        </w:tabs>
      </w:pPr>
      <w:hyperlink w:anchor="_Toc9778" w:history="1">
        <w:r>
          <w:rPr>
            <w:rFonts w:ascii="仿宋" w:eastAsia="仿宋" w:hAnsi="仿宋" w:cs="仿宋" w:hint="eastAsia"/>
            <w:lang w:eastAsia="zh-CN"/>
          </w:rPr>
          <w:t>(二)、建设规模</w:t>
        </w:r>
        <w:r>
          <w:tab/>
        </w:r>
        <w:r>
          <w:fldChar w:fldCharType="begin"/>
        </w:r>
        <w:r>
          <w:instrText xml:space="preserve"> PAGEREF _Toc9778 \h </w:instrText>
        </w:r>
        <w:r>
          <w:fldChar w:fldCharType="separate"/>
        </w:r>
        <w:r>
          <w:t>21</w:t>
        </w:r>
        <w:r>
          <w:fldChar w:fldCharType="end"/>
        </w:r>
      </w:hyperlink>
    </w:p>
    <w:p>
      <w:pPr>
        <w:pStyle w:val="TOC1"/>
        <w:tabs>
          <w:tab w:val="right" w:leader="dot" w:pos="8306"/>
        </w:tabs>
      </w:pPr>
      <w:hyperlink w:anchor="_Toc28177" w:history="1">
        <w:r>
          <w:rPr>
            <w:rFonts w:ascii="仿宋" w:eastAsia="仿宋" w:hAnsi="仿宋" w:cs="仿宋" w:hint="eastAsia"/>
            <w:lang w:eastAsia="zh-CN"/>
          </w:rPr>
          <w:t>七、锥虫焦虫病防治药项目环境影响分析</w:t>
        </w:r>
        <w:r>
          <w:tab/>
        </w:r>
        <w:r>
          <w:fldChar w:fldCharType="begin"/>
        </w:r>
        <w:r>
          <w:instrText xml:space="preserve"> PAGEREF _Toc28177 \h </w:instrText>
        </w:r>
        <w:r>
          <w:fldChar w:fldCharType="separate"/>
        </w:r>
        <w:r>
          <w:t>22</w:t>
        </w:r>
        <w:r>
          <w:fldChar w:fldCharType="end"/>
        </w:r>
      </w:hyperlink>
    </w:p>
    <w:p>
      <w:pPr>
        <w:pStyle w:val="TOC2"/>
        <w:tabs>
          <w:tab w:val="right" w:leader="dot" w:pos="8306"/>
        </w:tabs>
      </w:pPr>
      <w:hyperlink w:anchor="_Toc5069" w:history="1">
        <w:r>
          <w:rPr>
            <w:rFonts w:ascii="仿宋" w:eastAsia="仿宋" w:hAnsi="仿宋" w:cs="仿宋" w:hint="eastAsia"/>
            <w:lang w:eastAsia="zh-CN"/>
          </w:rPr>
          <w:t>(一)、建设区域环境质量现状</w:t>
        </w:r>
        <w:r>
          <w:tab/>
        </w:r>
        <w:r>
          <w:fldChar w:fldCharType="begin"/>
        </w:r>
        <w:r>
          <w:instrText xml:space="preserve"> PAGEREF _Toc5069 \h </w:instrText>
        </w:r>
        <w:r>
          <w:fldChar w:fldCharType="separate"/>
        </w:r>
        <w:r>
          <w:t>22</w:t>
        </w:r>
        <w:r>
          <w:fldChar w:fldCharType="end"/>
        </w:r>
      </w:hyperlink>
    </w:p>
    <w:p>
      <w:pPr>
        <w:pStyle w:val="TOC2"/>
        <w:tabs>
          <w:tab w:val="right" w:leader="dot" w:pos="8306"/>
        </w:tabs>
      </w:pPr>
      <w:hyperlink w:anchor="_Toc20740" w:history="1">
        <w:r>
          <w:rPr>
            <w:rFonts w:ascii="仿宋" w:eastAsia="仿宋" w:hAnsi="仿宋" w:cs="仿宋" w:hint="eastAsia"/>
            <w:lang w:eastAsia="zh-CN"/>
          </w:rPr>
          <w:t>(二)、建设期环境保护</w:t>
        </w:r>
        <w:r>
          <w:tab/>
        </w:r>
        <w:r>
          <w:fldChar w:fldCharType="begin"/>
        </w:r>
        <w:r>
          <w:instrText xml:space="preserve"> PAGEREF _Toc20740 \h </w:instrText>
        </w:r>
        <w:r>
          <w:fldChar w:fldCharType="separate"/>
        </w:r>
        <w:r>
          <w:t>23</w:t>
        </w:r>
        <w:r>
          <w:fldChar w:fldCharType="end"/>
        </w:r>
      </w:hyperlink>
    </w:p>
    <w:p>
      <w:pPr>
        <w:pStyle w:val="TOC2"/>
        <w:tabs>
          <w:tab w:val="right" w:leader="dot" w:pos="8306"/>
        </w:tabs>
      </w:pPr>
      <w:hyperlink w:anchor="_Toc23243" w:history="1">
        <w:r>
          <w:rPr>
            <w:rFonts w:ascii="仿宋" w:eastAsia="仿宋" w:hAnsi="仿宋" w:cs="仿宋" w:hint="eastAsia"/>
            <w:lang w:eastAsia="zh-CN"/>
          </w:rPr>
          <w:t>(三)、运营期环境保护</w:t>
        </w:r>
        <w:r>
          <w:tab/>
        </w:r>
        <w:r>
          <w:fldChar w:fldCharType="begin"/>
        </w:r>
        <w:r>
          <w:instrText xml:space="preserve"> PAGEREF _Toc23243 \h </w:instrText>
        </w:r>
        <w:r>
          <w:fldChar w:fldCharType="separate"/>
        </w:r>
        <w:r>
          <w:t>25</w:t>
        </w:r>
        <w:r>
          <w:fldChar w:fldCharType="end"/>
        </w:r>
      </w:hyperlink>
    </w:p>
    <w:p>
      <w:pPr>
        <w:pStyle w:val="TOC2"/>
        <w:tabs>
          <w:tab w:val="right" w:leader="dot" w:pos="8306"/>
        </w:tabs>
      </w:pPr>
      <w:hyperlink w:anchor="_Toc21278" w:history="1">
        <w:r>
          <w:rPr>
            <w:rFonts w:ascii="仿宋" w:eastAsia="仿宋" w:hAnsi="仿宋" w:cs="仿宋" w:hint="eastAsia"/>
            <w:lang w:eastAsia="zh-CN"/>
          </w:rPr>
          <w:t>(四)、锥虫焦虫病防治药项目建设对区域经济的影响</w:t>
        </w:r>
        <w:r>
          <w:tab/>
        </w:r>
        <w:r>
          <w:fldChar w:fldCharType="begin"/>
        </w:r>
        <w:r>
          <w:instrText xml:space="preserve"> PAGEREF _Toc21278 \h </w:instrText>
        </w:r>
        <w:r>
          <w:fldChar w:fldCharType="separate"/>
        </w:r>
        <w:r>
          <w:t>26</w:t>
        </w:r>
        <w:r>
          <w:fldChar w:fldCharType="end"/>
        </w:r>
      </w:hyperlink>
    </w:p>
    <w:p>
      <w:pPr>
        <w:pStyle w:val="TOC2"/>
        <w:tabs>
          <w:tab w:val="right" w:leader="dot" w:pos="8306"/>
        </w:tabs>
      </w:pPr>
      <w:hyperlink w:anchor="_Toc23394" w:history="1">
        <w:r>
          <w:rPr>
            <w:rFonts w:ascii="仿宋" w:eastAsia="仿宋" w:hAnsi="仿宋" w:cs="仿宋" w:hint="eastAsia"/>
            <w:lang w:eastAsia="zh-CN"/>
          </w:rPr>
          <w:t>(五)、废弃物处理</w:t>
        </w:r>
        <w:r>
          <w:tab/>
        </w:r>
        <w:r>
          <w:fldChar w:fldCharType="begin"/>
        </w:r>
        <w:r>
          <w:instrText xml:space="preserve"> PAGEREF _Toc23394 \h </w:instrText>
        </w:r>
        <w:r>
          <w:fldChar w:fldCharType="separate"/>
        </w:r>
        <w:r>
          <w:t>28</w:t>
        </w:r>
        <w:r>
          <w:fldChar w:fldCharType="end"/>
        </w:r>
      </w:hyperlink>
    </w:p>
    <w:p>
      <w:pPr>
        <w:pStyle w:val="TOC2"/>
        <w:tabs>
          <w:tab w:val="right" w:leader="dot" w:pos="8306"/>
        </w:tabs>
      </w:pPr>
      <w:hyperlink w:anchor="_Toc6227" w:history="1">
        <w:r>
          <w:rPr>
            <w:rFonts w:ascii="仿宋" w:eastAsia="仿宋" w:hAnsi="仿宋" w:cs="仿宋" w:hint="eastAsia"/>
            <w:lang w:eastAsia="zh-CN"/>
          </w:rPr>
          <w:t>(六)、特殊环境影响分析</w:t>
        </w:r>
        <w:r>
          <w:tab/>
        </w:r>
        <w:r>
          <w:fldChar w:fldCharType="begin"/>
        </w:r>
        <w:r>
          <w:instrText xml:space="preserve"> PAGEREF _Toc6227 \h </w:instrText>
        </w:r>
        <w:r>
          <w:fldChar w:fldCharType="separate"/>
        </w:r>
        <w:r>
          <w:t>29</w:t>
        </w:r>
        <w:r>
          <w:fldChar w:fldCharType="end"/>
        </w:r>
      </w:hyperlink>
    </w:p>
    <w:p>
      <w:pPr>
        <w:pStyle w:val="TOC2"/>
        <w:tabs>
          <w:tab w:val="right" w:leader="dot" w:pos="8306"/>
        </w:tabs>
      </w:pPr>
      <w:hyperlink w:anchor="_Toc9208" w:history="1">
        <w:r>
          <w:rPr>
            <w:rFonts w:ascii="仿宋" w:eastAsia="仿宋" w:hAnsi="仿宋" w:cs="仿宋" w:hint="eastAsia"/>
            <w:lang w:eastAsia="zh-CN"/>
          </w:rPr>
          <w:t>(七)、清洁生产</w:t>
        </w:r>
        <w:r>
          <w:tab/>
        </w:r>
        <w:r>
          <w:fldChar w:fldCharType="begin"/>
        </w:r>
        <w:r>
          <w:instrText xml:space="preserve"> PAGEREF _Toc9208 \h </w:instrText>
        </w:r>
        <w:r>
          <w:fldChar w:fldCharType="separate"/>
        </w:r>
        <w:r>
          <w:t>31</w:t>
        </w:r>
        <w:r>
          <w:fldChar w:fldCharType="end"/>
        </w:r>
      </w:hyperlink>
    </w:p>
    <w:p>
      <w:pPr>
        <w:pStyle w:val="TOC2"/>
        <w:tabs>
          <w:tab w:val="right" w:leader="dot" w:pos="8306"/>
        </w:tabs>
      </w:pPr>
      <w:hyperlink w:anchor="_Toc11918" w:history="1">
        <w:r>
          <w:rPr>
            <w:rFonts w:ascii="仿宋" w:eastAsia="仿宋" w:hAnsi="仿宋" w:cs="仿宋" w:hint="eastAsia"/>
            <w:lang w:eastAsia="zh-CN"/>
          </w:rPr>
          <w:t>(八)、环境保护综合评价</w:t>
        </w:r>
        <w:r>
          <w:tab/>
        </w:r>
        <w:r>
          <w:fldChar w:fldCharType="begin"/>
        </w:r>
        <w:r>
          <w:instrText xml:space="preserve"> PAGEREF _Toc11918 \h </w:instrText>
        </w:r>
        <w:r>
          <w:fldChar w:fldCharType="separate"/>
        </w:r>
        <w:r>
          <w:t>32</w:t>
        </w:r>
        <w:r>
          <w:fldChar w:fldCharType="end"/>
        </w:r>
      </w:hyperlink>
    </w:p>
    <w:p>
      <w:pPr>
        <w:pStyle w:val="TOC1"/>
        <w:tabs>
          <w:tab w:val="right" w:leader="dot" w:pos="8306"/>
        </w:tabs>
      </w:pPr>
      <w:hyperlink w:anchor="_Toc26474" w:history="1">
        <w:r>
          <w:rPr>
            <w:rFonts w:ascii="仿宋" w:eastAsia="仿宋" w:hAnsi="仿宋" w:cs="仿宋" w:hint="eastAsia"/>
            <w:lang w:eastAsia="zh-CN"/>
          </w:rPr>
          <w:t>八、生产安全保护</w:t>
        </w:r>
        <w:r>
          <w:tab/>
        </w:r>
        <w:r>
          <w:fldChar w:fldCharType="begin"/>
        </w:r>
        <w:r>
          <w:instrText xml:space="preserve"> PAGEREF _Toc26474 \h </w:instrText>
        </w:r>
        <w:r>
          <w:fldChar w:fldCharType="separate"/>
        </w:r>
        <w:r>
          <w:t>33</w:t>
        </w:r>
        <w:r>
          <w:fldChar w:fldCharType="end"/>
        </w:r>
      </w:hyperlink>
    </w:p>
    <w:p>
      <w:pPr>
        <w:pStyle w:val="TOC2"/>
        <w:tabs>
          <w:tab w:val="right" w:leader="dot" w:pos="8306"/>
        </w:tabs>
      </w:pPr>
      <w:hyperlink w:anchor="_Toc20336" w:history="1">
        <w:r>
          <w:rPr>
            <w:rFonts w:ascii="仿宋" w:eastAsia="仿宋" w:hAnsi="仿宋" w:cs="仿宋" w:hint="eastAsia"/>
            <w:lang w:eastAsia="zh-CN"/>
          </w:rPr>
          <w:t>(一)、消防安全</w:t>
        </w:r>
        <w:r>
          <w:tab/>
        </w:r>
        <w:r>
          <w:fldChar w:fldCharType="begin"/>
        </w:r>
        <w:r>
          <w:instrText xml:space="preserve"> PAGEREF _Toc20336 \h </w:instrText>
        </w:r>
        <w:r>
          <w:fldChar w:fldCharType="separate"/>
        </w:r>
        <w:r>
          <w:t>33</w:t>
        </w:r>
        <w:r>
          <w:fldChar w:fldCharType="end"/>
        </w:r>
      </w:hyperlink>
    </w:p>
    <w:p>
      <w:pPr>
        <w:pStyle w:val="TOC2"/>
        <w:tabs>
          <w:tab w:val="right" w:leader="dot" w:pos="8306"/>
        </w:tabs>
      </w:pPr>
      <w:hyperlink w:anchor="_Toc19004" w:history="1">
        <w:r>
          <w:rPr>
            <w:rFonts w:ascii="仿宋" w:eastAsia="仿宋" w:hAnsi="仿宋" w:cs="仿宋" w:hint="eastAsia"/>
            <w:lang w:eastAsia="zh-CN"/>
          </w:rPr>
          <w:t>(二)、防火防爆总图布置措施</w:t>
        </w:r>
        <w:r>
          <w:tab/>
        </w:r>
        <w:r>
          <w:fldChar w:fldCharType="begin"/>
        </w:r>
        <w:r>
          <w:instrText xml:space="preserve"> PAGEREF _Toc19004 \h </w:instrText>
        </w:r>
        <w:r>
          <w:fldChar w:fldCharType="separate"/>
        </w:r>
        <w:r>
          <w:t>35</w:t>
        </w:r>
        <w:r>
          <w:fldChar w:fldCharType="end"/>
        </w:r>
      </w:hyperlink>
    </w:p>
    <w:p>
      <w:pPr>
        <w:pStyle w:val="TOC2"/>
        <w:tabs>
          <w:tab w:val="right" w:leader="dot" w:pos="8306"/>
        </w:tabs>
      </w:pPr>
      <w:hyperlink w:anchor="_Toc16682" w:history="1">
        <w:r>
          <w:rPr>
            <w:rFonts w:ascii="仿宋" w:eastAsia="仿宋" w:hAnsi="仿宋" w:cs="仿宋" w:hint="eastAsia"/>
            <w:lang w:eastAsia="zh-CN"/>
          </w:rPr>
          <w:t>(三)、自然灾害防范措施</w:t>
        </w:r>
        <w:r>
          <w:tab/>
        </w:r>
        <w:r>
          <w:fldChar w:fldCharType="begin"/>
        </w:r>
        <w:r>
          <w:instrText xml:space="preserve"> PAGEREF _Toc16682 \h </w:instrText>
        </w:r>
        <w:r>
          <w:fldChar w:fldCharType="separate"/>
        </w:r>
        <w:r>
          <w:t>36</w:t>
        </w:r>
        <w:r>
          <w:fldChar w:fldCharType="end"/>
        </w:r>
      </w:hyperlink>
    </w:p>
    <w:p>
      <w:pPr>
        <w:pStyle w:val="TOC2"/>
        <w:tabs>
          <w:tab w:val="right" w:leader="dot" w:pos="8306"/>
        </w:tabs>
      </w:pPr>
      <w:hyperlink w:anchor="_Toc26266" w:history="1">
        <w:r>
          <w:rPr>
            <w:rFonts w:ascii="仿宋" w:eastAsia="仿宋" w:hAnsi="仿宋" w:cs="仿宋" w:hint="eastAsia"/>
            <w:lang w:eastAsia="zh-CN"/>
          </w:rPr>
          <w:t>(四)、安全色及安全标志使用要求</w:t>
        </w:r>
        <w:r>
          <w:tab/>
        </w:r>
        <w:r>
          <w:fldChar w:fldCharType="begin"/>
        </w:r>
        <w:r>
          <w:instrText xml:space="preserve"> PAGEREF _Toc26266 \h </w:instrText>
        </w:r>
        <w:r>
          <w:fldChar w:fldCharType="separate"/>
        </w:r>
        <w:r>
          <w:t>37</w:t>
        </w:r>
        <w:r>
          <w:fldChar w:fldCharType="end"/>
        </w:r>
      </w:hyperlink>
    </w:p>
    <w:p>
      <w:pPr>
        <w:pStyle w:val="TOC2"/>
        <w:tabs>
          <w:tab w:val="right" w:leader="dot" w:pos="8306"/>
        </w:tabs>
      </w:pPr>
      <w:hyperlink w:anchor="_Toc22286" w:history="1">
        <w:r>
          <w:rPr>
            <w:rFonts w:ascii="仿宋" w:eastAsia="仿宋" w:hAnsi="仿宋" w:cs="仿宋" w:hint="eastAsia"/>
            <w:lang w:eastAsia="zh-CN"/>
          </w:rPr>
          <w:t>(五)、防尘防毒措施</w:t>
        </w:r>
        <w:r>
          <w:tab/>
        </w:r>
        <w:r>
          <w:fldChar w:fldCharType="begin"/>
        </w:r>
        <w:r>
          <w:instrText xml:space="preserve"> PAGEREF _Toc22286 \h </w:instrText>
        </w:r>
        <w:r>
          <w:fldChar w:fldCharType="separate"/>
        </w:r>
        <w:r>
          <w:t>38</w:t>
        </w:r>
        <w:r>
          <w:fldChar w:fldCharType="end"/>
        </w:r>
      </w:hyperlink>
    </w:p>
    <w:p>
      <w:pPr>
        <w:pStyle w:val="TOC2"/>
        <w:tabs>
          <w:tab w:val="right" w:leader="dot" w:pos="8306"/>
        </w:tabs>
      </w:pPr>
      <w:hyperlink w:anchor="_Toc9492" w:history="1">
        <w:r>
          <w:rPr>
            <w:rFonts w:ascii="仿宋" w:eastAsia="仿宋" w:hAnsi="仿宋" w:cs="仿宋" w:hint="eastAsia"/>
            <w:lang w:eastAsia="zh-CN"/>
          </w:rPr>
          <w:t>(六)、防静电、触电防护及防雷措施</w:t>
        </w:r>
        <w:r>
          <w:tab/>
        </w:r>
        <w:r>
          <w:fldChar w:fldCharType="begin"/>
        </w:r>
        <w:r>
          <w:instrText xml:space="preserve"> PAGEREF _Toc9492 \h </w:instrText>
        </w:r>
        <w:r>
          <w:fldChar w:fldCharType="separate"/>
        </w:r>
        <w:r>
          <w:t>39</w:t>
        </w:r>
        <w:r>
          <w:fldChar w:fldCharType="end"/>
        </w:r>
      </w:hyperlink>
    </w:p>
    <w:p>
      <w:pPr>
        <w:pStyle w:val="TOC2"/>
        <w:tabs>
          <w:tab w:val="right" w:leader="dot" w:pos="8306"/>
        </w:tabs>
      </w:pPr>
      <w:hyperlink w:anchor="_Toc22477" w:history="1">
        <w:r>
          <w:rPr>
            <w:rFonts w:ascii="仿宋" w:eastAsia="仿宋" w:hAnsi="仿宋" w:cs="仿宋" w:hint="eastAsia"/>
            <w:lang w:eastAsia="zh-CN"/>
          </w:rPr>
          <w:t>(七)、机械设备安全保障措施</w:t>
        </w:r>
        <w:r>
          <w:tab/>
        </w:r>
        <w:r>
          <w:fldChar w:fldCharType="begin"/>
        </w:r>
        <w:r>
          <w:instrText xml:space="preserve"> PAGEREF _Toc22477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52" w:history="1">
        <w:r>
          <w:rPr>
            <w:rFonts w:ascii="仿宋" w:eastAsia="仿宋" w:hAnsi="仿宋" w:cs="仿宋" w:hint="eastAsia"/>
            <w:lang w:eastAsia="zh-CN"/>
          </w:rPr>
          <w:t>九、锥虫焦虫病防治药项目人力资源管理</w:t>
        </w:r>
        <w:r>
          <w:tab/>
        </w:r>
        <w:r>
          <w:fldChar w:fldCharType="begin"/>
        </w:r>
        <w:r>
          <w:instrText xml:space="preserve"> PAGEREF _Toc14452 \h </w:instrText>
        </w:r>
        <w:r>
          <w:fldChar w:fldCharType="separate"/>
        </w:r>
        <w:r>
          <w:t>42</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(一)、建立健全的预算管理制度</w:t>
        </w:r>
        <w:r>
          <w:tab/>
        </w:r>
        <w:r>
          <w:fldChar w:fldCharType="begin"/>
        </w:r>
        <w:r>
          <w:instrText xml:space="preserve"> PAGEREF _Toc32377 \h </w:instrText>
        </w:r>
        <w:r>
          <w:fldChar w:fldCharType="separate"/>
        </w:r>
        <w:r>
          <w:t>42</w:t>
        </w:r>
        <w:r>
          <w:fldChar w:fldCharType="end"/>
        </w:r>
      </w:hyperlink>
    </w:p>
    <w:p>
      <w:pPr>
        <w:pStyle w:val="TOC2"/>
        <w:tabs>
          <w:tab w:val="right" w:leader="dot" w:pos="8306"/>
        </w:tabs>
      </w:pPr>
      <w:hyperlink w:anchor="_Toc15658" w:history="1">
        <w:r>
          <w:rPr>
            <w:rFonts w:ascii="仿宋" w:eastAsia="仿宋" w:hAnsi="仿宋" w:cs="仿宋" w:hint="eastAsia"/>
            <w:lang w:eastAsia="zh-CN"/>
          </w:rPr>
          <w:t>(二)、加强资金流动监控</w:t>
        </w:r>
        <w:r>
          <w:tab/>
        </w:r>
        <w:r>
          <w:fldChar w:fldCharType="begin"/>
        </w:r>
        <w:r>
          <w:instrText xml:space="preserve"> PAGEREF _Toc15658 \h </w:instrText>
        </w:r>
        <w:r>
          <w:fldChar w:fldCharType="separate"/>
        </w:r>
        <w:r>
          <w:t>43</w:t>
        </w:r>
        <w:r>
          <w:fldChar w:fldCharType="end"/>
        </w:r>
      </w:hyperlink>
    </w:p>
    <w:p>
      <w:pPr>
        <w:pStyle w:val="TOC2"/>
        <w:tabs>
          <w:tab w:val="right" w:leader="dot" w:pos="8306"/>
        </w:tabs>
      </w:pPr>
      <w:hyperlink w:anchor="_Toc13510" w:history="1">
        <w:r>
          <w:rPr>
            <w:rFonts w:ascii="仿宋" w:eastAsia="仿宋" w:hAnsi="仿宋" w:cs="仿宋" w:hint="eastAsia"/>
            <w:lang w:eastAsia="zh-CN"/>
          </w:rPr>
          <w:t>(三)、制定完善的风险控制机制</w:t>
        </w:r>
        <w:r>
          <w:tab/>
        </w:r>
        <w:r>
          <w:fldChar w:fldCharType="begin"/>
        </w:r>
        <w:r>
          <w:instrText xml:space="preserve"> PAGEREF _Toc13510 \h </w:instrText>
        </w:r>
        <w:r>
          <w:fldChar w:fldCharType="separate"/>
        </w:r>
        <w:r>
          <w:t>45</w:t>
        </w:r>
        <w:r>
          <w:fldChar w:fldCharType="end"/>
        </w:r>
      </w:hyperlink>
    </w:p>
    <w:p>
      <w:pPr>
        <w:pStyle w:val="TOC2"/>
        <w:tabs>
          <w:tab w:val="right" w:leader="dot" w:pos="8306"/>
        </w:tabs>
      </w:pPr>
      <w:hyperlink w:anchor="_Toc16665" w:history="1">
        <w:r>
          <w:rPr>
            <w:rFonts w:ascii="仿宋" w:eastAsia="仿宋" w:hAnsi="仿宋" w:cs="仿宋" w:hint="eastAsia"/>
            <w:lang w:eastAsia="zh-CN"/>
          </w:rPr>
          <w:t>(四)、优化成本管理</w:t>
        </w:r>
        <w:r>
          <w:tab/>
        </w:r>
        <w:r>
          <w:fldChar w:fldCharType="begin"/>
        </w:r>
        <w:r>
          <w:instrText xml:space="preserve"> PAGEREF _Toc16665 \h </w:instrText>
        </w:r>
        <w:r>
          <w:fldChar w:fldCharType="separate"/>
        </w:r>
        <w:r>
          <w:t>46</w:t>
        </w:r>
        <w:r>
          <w:fldChar w:fldCharType="end"/>
        </w:r>
      </w:hyperlink>
    </w:p>
    <w:p>
      <w:pPr>
        <w:pStyle w:val="TOC1"/>
        <w:tabs>
          <w:tab w:val="right" w:leader="dot" w:pos="8306"/>
        </w:tabs>
      </w:pPr>
      <w:hyperlink w:anchor="_Toc22557" w:history="1">
        <w:r>
          <w:rPr>
            <w:rFonts w:ascii="仿宋" w:eastAsia="仿宋" w:hAnsi="仿宋" w:cs="仿宋" w:hint="eastAsia"/>
            <w:lang w:eastAsia="zh-CN"/>
          </w:rPr>
          <w:t>十、锥虫焦虫病防治药项目经营效益</w:t>
        </w:r>
        <w:r>
          <w:tab/>
        </w:r>
        <w:r>
          <w:fldChar w:fldCharType="begin"/>
        </w:r>
        <w:r>
          <w:instrText xml:space="preserve"> PAGEREF _Toc22557 \h </w:instrText>
        </w:r>
        <w:r>
          <w:fldChar w:fldCharType="separate"/>
        </w:r>
        <w:r>
          <w:t>47</w:t>
        </w:r>
        <w:r>
          <w:fldChar w:fldCharType="end"/>
        </w:r>
      </w:hyperlink>
    </w:p>
    <w:p>
      <w:pPr>
        <w:pStyle w:val="TOC2"/>
        <w:tabs>
          <w:tab w:val="right" w:leader="dot" w:pos="8306"/>
        </w:tabs>
      </w:pPr>
      <w:hyperlink w:anchor="_Toc24267" w:history="1">
        <w:r>
          <w:rPr>
            <w:rFonts w:ascii="仿宋" w:eastAsia="仿宋" w:hAnsi="仿宋" w:cs="仿宋" w:hint="eastAsia"/>
            <w:lang w:eastAsia="zh-CN"/>
          </w:rPr>
          <w:t>(一)、经济评价财务测算</w:t>
        </w:r>
        <w:r>
          <w:tab/>
        </w:r>
        <w:r>
          <w:fldChar w:fldCharType="begin"/>
        </w:r>
        <w:r>
          <w:instrText xml:space="preserve"> PAGEREF _Toc24267 \h </w:instrText>
        </w:r>
        <w:r>
          <w:fldChar w:fldCharType="separate"/>
        </w:r>
        <w:r>
          <w:t>47</w:t>
        </w:r>
        <w:r>
          <w:fldChar w:fldCharType="end"/>
        </w:r>
      </w:hyperlink>
    </w:p>
    <w:p>
      <w:pPr>
        <w:pStyle w:val="TOC2"/>
        <w:tabs>
          <w:tab w:val="right" w:leader="dot" w:pos="8306"/>
        </w:tabs>
      </w:pPr>
      <w:hyperlink w:anchor="_Toc10366" w:history="1">
        <w:r>
          <w:rPr>
            <w:rFonts w:ascii="仿宋" w:eastAsia="仿宋" w:hAnsi="仿宋" w:cs="仿宋" w:hint="eastAsia"/>
            <w:lang w:eastAsia="zh-CN"/>
          </w:rPr>
          <w:t>(二)、锥虫焦虫病防治药项目盈利能力分析</w:t>
        </w:r>
        <w:r>
          <w:tab/>
        </w:r>
        <w:r>
          <w:fldChar w:fldCharType="begin"/>
        </w:r>
        <w:r>
          <w:instrText xml:space="preserve"> PAGEREF _Toc10366 \h </w:instrText>
        </w:r>
        <w:r>
          <w:fldChar w:fldCharType="separate"/>
        </w:r>
        <w:r>
          <w:t>49</w:t>
        </w:r>
        <w:r>
          <w:fldChar w:fldCharType="end"/>
        </w:r>
      </w:hyperlink>
    </w:p>
    <w:p>
      <w:pPr>
        <w:pStyle w:val="TOC1"/>
        <w:tabs>
          <w:tab w:val="right" w:leader="dot" w:pos="8306"/>
        </w:tabs>
      </w:pPr>
      <w:hyperlink w:anchor="_Toc12126" w:history="1">
        <w:r>
          <w:rPr>
            <w:rFonts w:ascii="仿宋" w:eastAsia="仿宋" w:hAnsi="仿宋" w:cs="仿宋" w:hint="eastAsia"/>
            <w:lang w:eastAsia="zh-CN"/>
          </w:rPr>
          <w:t>十一、锥虫焦虫病防治药项目计划安排</w:t>
        </w:r>
        <w:r>
          <w:tab/>
        </w:r>
        <w:r>
          <w:fldChar w:fldCharType="begin"/>
        </w:r>
        <w:r>
          <w:instrText xml:space="preserve"> PAGEREF _Toc12126 \h </w:instrText>
        </w:r>
        <w:r>
          <w:fldChar w:fldCharType="separate"/>
        </w:r>
        <w:r>
          <w:t>49</w:t>
        </w:r>
        <w:r>
          <w:fldChar w:fldCharType="end"/>
        </w:r>
      </w:hyperlink>
    </w:p>
    <w:p>
      <w:pPr>
        <w:pStyle w:val="TOC2"/>
        <w:tabs>
          <w:tab w:val="right" w:leader="dot" w:pos="8306"/>
        </w:tabs>
      </w:pPr>
      <w:hyperlink w:anchor="_Toc14152" w:history="1">
        <w:r>
          <w:rPr>
            <w:rFonts w:ascii="仿宋" w:eastAsia="仿宋" w:hAnsi="仿宋" w:cs="仿宋" w:hint="eastAsia"/>
            <w:lang w:eastAsia="zh-CN"/>
          </w:rPr>
          <w:t>(一)、建设周期</w:t>
        </w:r>
        <w:r>
          <w:tab/>
        </w:r>
        <w:r>
          <w:fldChar w:fldCharType="begin"/>
        </w:r>
        <w:r>
          <w:instrText xml:space="preserve"> PAGEREF _Toc14152 \h </w:instrText>
        </w:r>
        <w:r>
          <w:fldChar w:fldCharType="separate"/>
        </w:r>
        <w:r>
          <w:t>49</w:t>
        </w:r>
        <w:r>
          <w:fldChar w:fldCharType="end"/>
        </w:r>
      </w:hyperlink>
    </w:p>
    <w:p>
      <w:pPr>
        <w:pStyle w:val="TOC2"/>
        <w:tabs>
          <w:tab w:val="right" w:leader="dot" w:pos="8306"/>
        </w:tabs>
      </w:pPr>
      <w:hyperlink w:anchor="_Toc12443" w:history="1">
        <w:r>
          <w:rPr>
            <w:rFonts w:ascii="仿宋" w:eastAsia="仿宋" w:hAnsi="仿宋" w:cs="仿宋" w:hint="eastAsia"/>
            <w:lang w:eastAsia="zh-CN"/>
          </w:rPr>
          <w:t>(二)、建设进度</w:t>
        </w:r>
        <w:r>
          <w:tab/>
        </w:r>
        <w:r>
          <w:fldChar w:fldCharType="begin"/>
        </w:r>
        <w:r>
          <w:instrText xml:space="preserve"> PAGEREF _Toc12443 \h </w:instrText>
        </w:r>
        <w:r>
          <w:fldChar w:fldCharType="separate"/>
        </w:r>
        <w:r>
          <w:t>50</w:t>
        </w:r>
        <w:r>
          <w:fldChar w:fldCharType="end"/>
        </w:r>
      </w:hyperlink>
    </w:p>
    <w:p>
      <w:pPr>
        <w:pStyle w:val="TOC2"/>
        <w:tabs>
          <w:tab w:val="right" w:leader="dot" w:pos="8306"/>
        </w:tabs>
      </w:pPr>
      <w:hyperlink w:anchor="_Toc7515" w:history="1">
        <w:r>
          <w:rPr>
            <w:rFonts w:ascii="仿宋" w:eastAsia="仿宋" w:hAnsi="仿宋" w:cs="仿宋" w:hint="eastAsia"/>
            <w:lang w:eastAsia="zh-CN"/>
          </w:rPr>
          <w:t>(三)、进度安排注意事项</w:t>
        </w:r>
        <w:r>
          <w:tab/>
        </w:r>
        <w:r>
          <w:fldChar w:fldCharType="begin"/>
        </w:r>
        <w:r>
          <w:instrText xml:space="preserve"> PAGEREF _Toc7515 \h </w:instrText>
        </w:r>
        <w:r>
          <w:fldChar w:fldCharType="separate"/>
        </w:r>
        <w:r>
          <w:t>51</w:t>
        </w:r>
        <w:r>
          <w:fldChar w:fldCharType="end"/>
        </w:r>
      </w:hyperlink>
    </w:p>
    <w:p>
      <w:pPr>
        <w:pStyle w:val="TOC2"/>
        <w:tabs>
          <w:tab w:val="right" w:leader="dot" w:pos="8306"/>
        </w:tabs>
      </w:pPr>
      <w:hyperlink w:anchor="_Toc26913" w:history="1">
        <w:r>
          <w:rPr>
            <w:rFonts w:ascii="仿宋" w:eastAsia="仿宋" w:hAnsi="仿宋" w:cs="仿宋" w:hint="eastAsia"/>
            <w:lang w:eastAsia="zh-CN"/>
          </w:rPr>
          <w:t>(四)、人力资源配置</w:t>
        </w:r>
        <w:r>
          <w:tab/>
        </w:r>
        <w:r>
          <w:fldChar w:fldCharType="begin"/>
        </w:r>
        <w:r>
          <w:instrText xml:space="preserve"> PAGEREF _Toc26913 \h </w:instrText>
        </w:r>
        <w:r>
          <w:fldChar w:fldCharType="separate"/>
        </w:r>
        <w:r>
          <w:t>53</w:t>
        </w:r>
        <w:r>
          <w:fldChar w:fldCharType="end"/>
        </w:r>
      </w:hyperlink>
    </w:p>
    <w:p>
      <w:pPr>
        <w:pStyle w:val="TOC1"/>
        <w:tabs>
          <w:tab w:val="right" w:leader="dot" w:pos="8306"/>
        </w:tabs>
      </w:pPr>
      <w:hyperlink w:anchor="_Toc15153" w:history="1">
        <w:r>
          <w:rPr>
            <w:rFonts w:ascii="仿宋" w:eastAsia="仿宋" w:hAnsi="仿宋" w:cs="仿宋" w:hint="eastAsia"/>
            <w:lang w:eastAsia="zh-CN"/>
          </w:rPr>
          <w:t>十二、锥虫焦虫病防治药项目创新与研发</w:t>
        </w:r>
        <w:r>
          <w:tab/>
        </w:r>
        <w:r>
          <w:fldChar w:fldCharType="begin"/>
        </w:r>
        <w:r>
          <w:instrText xml:space="preserve"> PAGEREF _Toc15153 \h </w:instrText>
        </w:r>
        <w:r>
          <w:fldChar w:fldCharType="separate"/>
        </w:r>
        <w:r>
          <w:t>54</w:t>
        </w:r>
        <w:r>
          <w:fldChar w:fldCharType="end"/>
        </w:r>
      </w:hyperlink>
    </w:p>
    <w:p>
      <w:pPr>
        <w:pStyle w:val="TOC2"/>
        <w:tabs>
          <w:tab w:val="right" w:leader="dot" w:pos="8306"/>
        </w:tabs>
      </w:pPr>
      <w:hyperlink w:anchor="_Toc8840" w:history="1">
        <w:r>
          <w:rPr>
            <w:rFonts w:ascii="仿宋" w:eastAsia="仿宋" w:hAnsi="仿宋" w:cs="仿宋" w:hint="eastAsia"/>
            <w:lang w:eastAsia="zh-CN"/>
          </w:rPr>
          <w:t>(一)、创新策略与方向</w:t>
        </w:r>
        <w:r>
          <w:tab/>
        </w:r>
        <w:r>
          <w:fldChar w:fldCharType="begin"/>
        </w:r>
        <w:r>
          <w:instrText xml:space="preserve"> PAGEREF _Toc8840 \h </w:instrText>
        </w:r>
        <w:r>
          <w:fldChar w:fldCharType="separate"/>
        </w:r>
        <w:r>
          <w:t>54</w:t>
        </w:r>
        <w:r>
          <w:fldChar w:fldCharType="end"/>
        </w:r>
      </w:hyperlink>
    </w:p>
    <w:p>
      <w:pPr>
        <w:pStyle w:val="TOC2"/>
        <w:tabs>
          <w:tab w:val="right" w:leader="dot" w:pos="8306"/>
        </w:tabs>
      </w:pPr>
      <w:hyperlink w:anchor="_Toc6883" w:history="1">
        <w:r>
          <w:rPr>
            <w:rFonts w:ascii="仿宋" w:eastAsia="仿宋" w:hAnsi="仿宋" w:cs="仿宋" w:hint="eastAsia"/>
            <w:lang w:eastAsia="zh-CN"/>
          </w:rPr>
          <w:t>(二)、研发规划与投入</w:t>
        </w:r>
        <w:r>
          <w:tab/>
        </w:r>
        <w:r>
          <w:fldChar w:fldCharType="begin"/>
        </w:r>
        <w:r>
          <w:instrText xml:space="preserve"> PAGEREF _Toc6883 \h </w:instrText>
        </w:r>
        <w:r>
          <w:fldChar w:fldCharType="separate"/>
        </w:r>
        <w:r>
          <w:t>55</w:t>
        </w:r>
        <w:r>
          <w:fldChar w:fldCharType="end"/>
        </w:r>
      </w:hyperlink>
    </w:p>
    <w:p>
      <w:pPr>
        <w:pStyle w:val="TOC1"/>
        <w:tabs>
          <w:tab w:val="right" w:leader="dot" w:pos="8306"/>
        </w:tabs>
      </w:pPr>
      <w:hyperlink w:anchor="_Toc4574" w:history="1">
        <w:r>
          <w:rPr>
            <w:rFonts w:ascii="仿宋" w:eastAsia="仿宋" w:hAnsi="仿宋" w:cs="仿宋" w:hint="eastAsia"/>
            <w:lang w:eastAsia="zh-CN"/>
          </w:rPr>
          <w:t>十三、风险识别与分类</w:t>
        </w:r>
        <w:r>
          <w:tab/>
        </w:r>
        <w:r>
          <w:fldChar w:fldCharType="begin"/>
        </w:r>
        <w:r>
          <w:instrText xml:space="preserve"> PAGEREF _Toc4574 \h </w:instrText>
        </w:r>
        <w:r>
          <w:fldChar w:fldCharType="separate"/>
        </w:r>
        <w:r>
          <w:t>57</w:t>
        </w:r>
        <w:r>
          <w:fldChar w:fldCharType="end"/>
        </w:r>
      </w:hyperlink>
    </w:p>
    <w:p>
      <w:pPr>
        <w:pStyle w:val="TOC2"/>
        <w:tabs>
          <w:tab w:val="right" w:leader="dot" w:pos="8306"/>
        </w:tabs>
      </w:pPr>
      <w:hyperlink w:anchor="_Toc2872" w:history="1">
        <w:r>
          <w:rPr>
            <w:rFonts w:ascii="仿宋" w:eastAsia="仿宋" w:hAnsi="仿宋" w:cs="仿宋" w:hint="eastAsia"/>
            <w:lang w:eastAsia="zh-CN"/>
          </w:rPr>
          <w:t>(一)、风险识别</w:t>
        </w:r>
        <w:r>
          <w:tab/>
        </w:r>
        <w:r>
          <w:fldChar w:fldCharType="begin"/>
        </w:r>
        <w:r>
          <w:instrText xml:space="preserve"> PAGEREF _Toc2872 \h </w:instrText>
        </w:r>
        <w:r>
          <w:fldChar w:fldCharType="separate"/>
        </w:r>
        <w:r>
          <w:t>57</w:t>
        </w:r>
        <w:r>
          <w:fldChar w:fldCharType="end"/>
        </w:r>
      </w:hyperlink>
    </w:p>
    <w:p>
      <w:pPr>
        <w:pStyle w:val="TOC2"/>
        <w:tabs>
          <w:tab w:val="right" w:leader="dot" w:pos="8306"/>
        </w:tabs>
      </w:pPr>
      <w:hyperlink w:anchor="_Toc18684" w:history="1">
        <w:r>
          <w:rPr>
            <w:rFonts w:ascii="仿宋" w:eastAsia="仿宋" w:hAnsi="仿宋" w:cs="仿宋" w:hint="eastAsia"/>
            <w:lang w:eastAsia="zh-CN"/>
          </w:rPr>
          <w:t>(二)、风险分类</w:t>
        </w:r>
        <w:r>
          <w:tab/>
        </w:r>
        <w:r>
          <w:fldChar w:fldCharType="begin"/>
        </w:r>
        <w:r>
          <w:instrText xml:space="preserve"> PAGEREF _Toc18684 \h </w:instrText>
        </w:r>
        <w:r>
          <w:fldChar w:fldCharType="separate"/>
        </w:r>
        <w:r>
          <w:t>58</w:t>
        </w:r>
        <w:r>
          <w:fldChar w:fldCharType="end"/>
        </w:r>
      </w:hyperlink>
    </w:p>
    <w:p>
      <w:pPr>
        <w:pStyle w:val="TOC1"/>
        <w:tabs>
          <w:tab w:val="right" w:leader="dot" w:pos="8306"/>
        </w:tabs>
      </w:pPr>
      <w:hyperlink w:anchor="_Toc1061" w:history="1">
        <w:r>
          <w:rPr>
            <w:rFonts w:ascii="仿宋" w:eastAsia="仿宋" w:hAnsi="仿宋" w:cs="仿宋" w:hint="eastAsia"/>
            <w:lang w:eastAsia="zh-CN"/>
          </w:rPr>
          <w:t>十四、锥虫焦虫病防治药项目实施时间节点</w:t>
        </w:r>
        <w:r>
          <w:tab/>
        </w:r>
        <w:r>
          <w:fldChar w:fldCharType="begin"/>
        </w:r>
        <w:r>
          <w:instrText xml:space="preserve"> PAGEREF _Toc1061 \h </w:instrText>
        </w:r>
        <w:r>
          <w:fldChar w:fldCharType="separate"/>
        </w:r>
        <w:r>
          <w:t>60</w:t>
        </w:r>
        <w:r>
          <w:fldChar w:fldCharType="end"/>
        </w:r>
      </w:hyperlink>
    </w:p>
    <w:p>
      <w:pPr>
        <w:pStyle w:val="TOC2"/>
        <w:tabs>
          <w:tab w:val="right" w:leader="dot" w:pos="8306"/>
        </w:tabs>
      </w:pPr>
      <w:hyperlink w:anchor="_Toc24445" w:history="1">
        <w:r>
          <w:rPr>
            <w:rFonts w:ascii="仿宋" w:eastAsia="仿宋" w:hAnsi="仿宋" w:cs="仿宋" w:hint="eastAsia"/>
            <w:lang w:eastAsia="zh-CN"/>
          </w:rPr>
          <w:t>(一)、锥虫焦虫病防治药项目启动阶段时间节点</w:t>
        </w:r>
        <w:r>
          <w:tab/>
        </w:r>
        <w:r>
          <w:fldChar w:fldCharType="begin"/>
        </w:r>
        <w:r>
          <w:instrText xml:space="preserve"> PAGEREF _Toc24445 \h </w:instrText>
        </w:r>
        <w:r>
          <w:fldChar w:fldCharType="separate"/>
        </w:r>
        <w:r>
          <w:t>60</w:t>
        </w:r>
        <w:r>
          <w:fldChar w:fldCharType="end"/>
        </w:r>
      </w:hyperlink>
    </w:p>
    <w:p>
      <w:pPr>
        <w:pStyle w:val="TOC2"/>
        <w:tabs>
          <w:tab w:val="right" w:leader="dot" w:pos="8306"/>
        </w:tabs>
      </w:pPr>
      <w:hyperlink w:anchor="_Toc10351" w:history="1">
        <w:r>
          <w:rPr>
            <w:rFonts w:ascii="仿宋" w:eastAsia="仿宋" w:hAnsi="仿宋" w:cs="仿宋" w:hint="eastAsia"/>
            <w:lang w:eastAsia="zh-CN"/>
          </w:rPr>
          <w:t>(二)、锥虫焦虫病防治药项目执行阶段时间节点</w:t>
        </w:r>
        <w:r>
          <w:tab/>
        </w:r>
        <w:r>
          <w:fldChar w:fldCharType="begin"/>
        </w:r>
        <w:r>
          <w:instrText xml:space="preserve"> PAGEREF _Toc10351 \h </w:instrText>
        </w:r>
        <w:r>
          <w:fldChar w:fldCharType="separate"/>
        </w:r>
        <w:r>
          <w:t>62</w:t>
        </w:r>
        <w:r>
          <w:fldChar w:fldCharType="end"/>
        </w:r>
      </w:hyperlink>
    </w:p>
    <w:p>
      <w:pPr>
        <w:pStyle w:val="TOC2"/>
        <w:tabs>
          <w:tab w:val="right" w:leader="dot" w:pos="8306"/>
        </w:tabs>
      </w:pPr>
      <w:hyperlink w:anchor="_Toc30807" w:history="1">
        <w:r>
          <w:rPr>
            <w:rFonts w:ascii="仿宋" w:eastAsia="仿宋" w:hAnsi="仿宋" w:cs="仿宋" w:hint="eastAsia"/>
            <w:lang w:eastAsia="zh-CN"/>
          </w:rPr>
          <w:t>(三)、锥虫焦虫病防治药项目完成阶段时间节点</w:t>
        </w:r>
        <w:r>
          <w:tab/>
        </w:r>
        <w:r>
          <w:fldChar w:fldCharType="begin"/>
        </w:r>
        <w:r>
          <w:instrText xml:space="preserve"> PAGEREF _Toc30807 \h </w:instrText>
        </w:r>
        <w:r>
          <w:fldChar w:fldCharType="separate"/>
        </w:r>
        <w:r>
          <w:t>63</w:t>
        </w:r>
        <w:r>
          <w:fldChar w:fldCharType="end"/>
        </w:r>
      </w:hyperlink>
    </w:p>
    <w:p>
      <w:pPr>
        <w:pStyle w:val="TOC1"/>
        <w:tabs>
          <w:tab w:val="right" w:leader="dot" w:pos="8306"/>
        </w:tabs>
      </w:pPr>
      <w:hyperlink w:anchor="_Toc5460" w:history="1">
        <w:r>
          <w:rPr>
            <w:rFonts w:ascii="仿宋" w:eastAsia="仿宋" w:hAnsi="仿宋" w:cs="仿宋" w:hint="eastAsia"/>
            <w:lang w:eastAsia="zh-CN"/>
          </w:rPr>
          <w:t>十五、质量管理体系</w:t>
        </w:r>
        <w:r>
          <w:tab/>
        </w:r>
        <w:r>
          <w:fldChar w:fldCharType="begin"/>
        </w:r>
        <w:r>
          <w:instrText xml:space="preserve"> PAGEREF _Toc5460 \h </w:instrText>
        </w:r>
        <w:r>
          <w:fldChar w:fldCharType="separate"/>
        </w:r>
        <w:r>
          <w:t>64</w:t>
        </w:r>
        <w:r>
          <w:fldChar w:fldCharType="end"/>
        </w:r>
      </w:hyperlink>
    </w:p>
    <w:p>
      <w:pPr>
        <w:pStyle w:val="TOC2"/>
        <w:tabs>
          <w:tab w:val="right" w:leader="dot" w:pos="8306"/>
        </w:tabs>
      </w:pPr>
      <w:hyperlink w:anchor="_Toc12654" w:history="1">
        <w:r>
          <w:rPr>
            <w:rFonts w:ascii="仿宋" w:eastAsia="仿宋" w:hAnsi="仿宋" w:cs="仿宋" w:hint="eastAsia"/>
            <w:lang w:eastAsia="zh-CN"/>
          </w:rPr>
          <w:t>(一)、质量目标与方针</w:t>
        </w:r>
        <w:r>
          <w:tab/>
        </w:r>
        <w:r>
          <w:fldChar w:fldCharType="begin"/>
        </w:r>
        <w:r>
          <w:instrText xml:space="preserve"> PAGEREF _Toc12654 \h </w:instrText>
        </w:r>
        <w:r>
          <w:fldChar w:fldCharType="separate"/>
        </w:r>
        <w:r>
          <w:t>64</w:t>
        </w:r>
        <w:r>
          <w:fldChar w:fldCharType="end"/>
        </w:r>
      </w:hyperlink>
    </w:p>
    <w:p>
      <w:pPr>
        <w:pStyle w:val="TOC2"/>
        <w:tabs>
          <w:tab w:val="right" w:leader="dot" w:pos="8306"/>
        </w:tabs>
      </w:pPr>
      <w:hyperlink w:anchor="_Toc30810" w:history="1">
        <w:r>
          <w:rPr>
            <w:rFonts w:ascii="仿宋" w:eastAsia="仿宋" w:hAnsi="仿宋" w:cs="仿宋" w:hint="eastAsia"/>
            <w:lang w:eastAsia="zh-CN"/>
          </w:rPr>
          <w:t>(二)、质量管理责任</w:t>
        </w:r>
        <w:r>
          <w:tab/>
        </w:r>
        <w:r>
          <w:fldChar w:fldCharType="begin"/>
        </w:r>
        <w:r>
          <w:instrText xml:space="preserve"> PAGEREF _Toc30810 \h </w:instrText>
        </w:r>
        <w:r>
          <w:fldChar w:fldCharType="separate"/>
        </w:r>
        <w:r>
          <w:t>65</w:t>
        </w:r>
        <w:r>
          <w:fldChar w:fldCharType="end"/>
        </w:r>
      </w:hyperlink>
    </w:p>
    <w:p>
      <w:pPr>
        <w:pStyle w:val="TOC2"/>
        <w:tabs>
          <w:tab w:val="right" w:leader="dot" w:pos="8306"/>
        </w:tabs>
      </w:pPr>
      <w:hyperlink w:anchor="_Toc13468" w:history="1">
        <w:r>
          <w:rPr>
            <w:rFonts w:ascii="仿宋" w:eastAsia="仿宋" w:hAnsi="仿宋" w:cs="仿宋" w:hint="eastAsia"/>
            <w:lang w:eastAsia="zh-CN"/>
          </w:rPr>
          <w:t>(三)、质量管理体系文件</w:t>
        </w:r>
        <w:r>
          <w:tab/>
        </w:r>
        <w:r>
          <w:fldChar w:fldCharType="begin"/>
        </w:r>
        <w:r>
          <w:instrText xml:space="preserve"> PAGEREF _Toc13468 \h </w:instrText>
        </w:r>
        <w:r>
          <w:fldChar w:fldCharType="separate"/>
        </w:r>
        <w:r>
          <w:t>66</w:t>
        </w:r>
        <w:r>
          <w:fldChar w:fldCharType="end"/>
        </w:r>
      </w:hyperlink>
    </w:p>
    <w:p>
      <w:pPr>
        <w:pStyle w:val="TOC2"/>
        <w:tabs>
          <w:tab w:val="right" w:leader="dot" w:pos="8306"/>
        </w:tabs>
      </w:pPr>
      <w:hyperlink w:anchor="_Toc25782" w:history="1">
        <w:r>
          <w:rPr>
            <w:rFonts w:ascii="仿宋" w:eastAsia="仿宋" w:hAnsi="仿宋" w:cs="仿宋" w:hint="eastAsia"/>
            <w:lang w:eastAsia="zh-CN"/>
          </w:rPr>
          <w:t>(四)、质量培训与教育</w:t>
        </w:r>
        <w:r>
          <w:tab/>
        </w:r>
        <w:r>
          <w:fldChar w:fldCharType="begin"/>
        </w:r>
        <w:r>
          <w:instrText xml:space="preserve"> PAGEREF _Toc25782 \h </w:instrText>
        </w:r>
        <w:r>
          <w:fldChar w:fldCharType="separate"/>
        </w:r>
        <w:r>
          <w:t>68</w:t>
        </w:r>
        <w:r>
          <w:fldChar w:fldCharType="end"/>
        </w:r>
      </w:hyperlink>
    </w:p>
    <w:p>
      <w:pPr>
        <w:pStyle w:val="TOC2"/>
        <w:tabs>
          <w:tab w:val="right" w:leader="dot" w:pos="8306"/>
        </w:tabs>
      </w:pPr>
      <w:hyperlink w:anchor="_Toc7672" w:history="1">
        <w:r>
          <w:rPr>
            <w:rFonts w:ascii="仿宋" w:eastAsia="仿宋" w:hAnsi="仿宋" w:cs="仿宋" w:hint="eastAsia"/>
            <w:lang w:eastAsia="zh-CN"/>
          </w:rPr>
          <w:t>(五)、质量审核与评价</w:t>
        </w:r>
        <w:r>
          <w:tab/>
        </w:r>
        <w:r>
          <w:fldChar w:fldCharType="begin"/>
        </w:r>
        <w:r>
          <w:instrText xml:space="preserve"> PAGEREF _Toc7672 \h </w:instrText>
        </w:r>
        <w:r>
          <w:fldChar w:fldCharType="separate"/>
        </w:r>
        <w:r>
          <w:t>69</w:t>
        </w:r>
        <w:r>
          <w:fldChar w:fldCharType="end"/>
        </w:r>
      </w:hyperlink>
    </w:p>
    <w:p>
      <w:pPr>
        <w:pStyle w:val="TOC2"/>
        <w:tabs>
          <w:tab w:val="right" w:leader="dot" w:pos="8306"/>
        </w:tabs>
      </w:pPr>
      <w:hyperlink w:anchor="_Toc27891" w:history="1">
        <w:r>
          <w:rPr>
            <w:rFonts w:ascii="仿宋" w:eastAsia="仿宋" w:hAnsi="仿宋" w:cs="仿宋" w:hint="eastAsia"/>
            <w:lang w:eastAsia="zh-CN"/>
          </w:rPr>
          <w:t>(六)、不符合与纠正措施</w:t>
        </w:r>
        <w:r>
          <w:tab/>
        </w:r>
        <w:r>
          <w:fldChar w:fldCharType="begin"/>
        </w:r>
        <w:r>
          <w:instrText xml:space="preserve"> PAGEREF _Toc27891 \h </w:instrText>
        </w:r>
        <w:r>
          <w:fldChar w:fldCharType="separate"/>
        </w:r>
        <w:r>
          <w:t>71</w:t>
        </w:r>
        <w:r>
          <w:fldChar w:fldCharType="end"/>
        </w:r>
      </w:hyperlink>
    </w:p>
    <w:p>
      <w:pPr>
        <w:pStyle w:val="TOC1"/>
        <w:tabs>
          <w:tab w:val="right" w:leader="dot" w:pos="8306"/>
        </w:tabs>
      </w:pPr>
      <w:hyperlink w:anchor="_Toc18794" w:history="1">
        <w:r>
          <w:rPr>
            <w:rFonts w:ascii="仿宋" w:eastAsia="仿宋" w:hAnsi="仿宋" w:cs="仿宋" w:hint="eastAsia"/>
            <w:lang w:eastAsia="zh-CN"/>
          </w:rPr>
          <w:t>十六、锥虫焦虫病防治药项目治理与监督</w:t>
        </w:r>
        <w:r>
          <w:tab/>
        </w:r>
        <w:r>
          <w:fldChar w:fldCharType="begin"/>
        </w:r>
        <w:r>
          <w:instrText xml:space="preserve"> PAGEREF _Toc18794 \h </w:instrText>
        </w:r>
        <w:r>
          <w:fldChar w:fldCharType="separate"/>
        </w:r>
        <w:r>
          <w:t>72</w:t>
        </w:r>
        <w:r>
          <w:fldChar w:fldCharType="end"/>
        </w:r>
      </w:hyperlink>
    </w:p>
    <w:p>
      <w:pPr>
        <w:pStyle w:val="TOC2"/>
        <w:tabs>
          <w:tab w:val="right" w:leader="dot" w:pos="8306"/>
        </w:tabs>
      </w:pPr>
      <w:hyperlink w:anchor="_Toc27324" w:history="1">
        <w:r>
          <w:rPr>
            <w:rFonts w:ascii="仿宋" w:eastAsia="仿宋" w:hAnsi="仿宋" w:cs="仿宋" w:hint="eastAsia"/>
            <w:lang w:eastAsia="zh-CN"/>
          </w:rPr>
          <w:t>(一)、锥虫焦虫病防治药项目治理结构</w:t>
        </w:r>
        <w:r>
          <w:tab/>
        </w:r>
        <w:r>
          <w:fldChar w:fldCharType="begin"/>
        </w:r>
        <w:r>
          <w:instrText xml:space="preserve"> PAGEREF _Toc27324 \h </w:instrText>
        </w:r>
        <w:r>
          <w:fldChar w:fldCharType="separate"/>
        </w:r>
        <w:r>
          <w:t>72</w:t>
        </w:r>
        <w:r>
          <w:fldChar w:fldCharType="end"/>
        </w:r>
      </w:hyperlink>
    </w:p>
    <w:p>
      <w:pPr>
        <w:pStyle w:val="TOC2"/>
        <w:tabs>
          <w:tab w:val="right" w:leader="dot" w:pos="8306"/>
        </w:tabs>
      </w:pPr>
      <w:hyperlink w:anchor="_Toc27086" w:history="1">
        <w:r>
          <w:rPr>
            <w:rFonts w:ascii="仿宋" w:eastAsia="仿宋" w:hAnsi="仿宋" w:cs="仿宋" w:hint="eastAsia"/>
            <w:lang w:eastAsia="zh-CN"/>
          </w:rPr>
          <w:t>(二)、监督与审计</w:t>
        </w:r>
        <w:r>
          <w:tab/>
        </w:r>
        <w:r>
          <w:fldChar w:fldCharType="begin"/>
        </w:r>
        <w:r>
          <w:instrText xml:space="preserve"> PAGEREF _Toc27086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28"/>
      <w:r>
        <w:rPr>
          <w:rFonts w:ascii="仿宋" w:eastAsia="仿宋" w:hAnsi="仿宋" w:cs="仿宋" w:hint="eastAsia"/>
          <w:sz w:val="28"/>
          <w:lang w:eastAsia="zh-CN"/>
        </w:rPr>
        <w:t>一、锥虫焦虫病防治药项目可持续发展</w:t>
      </w:r>
      <w:bookmarkEnd w:id="2"/>
    </w:p>
    <w:p>
      <w:pPr>
        <w:pStyle w:val="Heading2"/>
        <w:rPr>
          <w:rFonts w:ascii="仿宋" w:eastAsia="仿宋" w:hAnsi="仿宋" w:cs="仿宋" w:hint="eastAsia"/>
          <w:lang w:eastAsia="zh-CN"/>
        </w:rPr>
      </w:pPr>
      <w:bookmarkStart w:id="3" w:name="_Toc149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锥虫焦虫病防治药项目团队着眼于未来，明确了可持续发展的战略方向。制定的具体可持续发展目标包括降低资源使用、采用环保技术、最大化社会效益等。这一步骤不仅有助于锥虫焦虫病防治药项目在环保和社会责任方面达到最高标准，也为未来提供了明确的指引，确保锥虫焦虫病防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可持续实践的融入锥虫焦虫病防治药项目管理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锥虫焦虫病防治药项目管理周期。从锥虫焦虫病防治药项目规划开始，锥虫焦虫病防治药项目团队就考虑了环境和社会的因素。在执行阶段，锥虫焦虫病防治药项目团队积极推动绿色技术的应用，优化资源利用。此外，关注员工的社会责任，通过培训和沟通活动提高员工对可持续发展的认知，使他们能够在日常工作中践行可持续实践。这些举措不仅为锥虫焦虫病防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70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锥虫焦虫病防治药项目的可持续发展理念，我们深信环保与社会责任是锥虫焦虫病防治药项目成功的关键支柱。在锥虫焦虫病防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团队通过引入先进的环保技术、建立高效的废物处理系统以及推动能源节约措施，积极履行环保责任。定期的环保监测和评估确保锥虫焦虫病防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不仅致力于自身可持续发展，还注重对社会的回馈。通过支持社区锥虫焦虫病防治药项目、参与慈善事业、提供培训机会等方式，锥虫焦虫病防治药项目积极履行社会责任。与当地社区建立积极互动，关注员工的工作与生活平衡，以及员工的身心健康，是锥虫焦虫病防治药项目在社会责任层面的关键举措。这样的实践不仅增强了锥虫焦虫病防治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773"/>
      <w:r>
        <w:rPr>
          <w:rFonts w:ascii="仿宋" w:eastAsia="仿宋" w:hAnsi="仿宋" w:cs="仿宋" w:hint="eastAsia"/>
          <w:sz w:val="28"/>
          <w:lang w:eastAsia="zh-CN"/>
        </w:rPr>
        <w:t>二、锥虫焦虫病防治药项目建设单位说明</w:t>
      </w:r>
      <w:bookmarkEnd w:id="5"/>
    </w:p>
    <w:p>
      <w:pPr>
        <w:pStyle w:val="Heading2"/>
        <w:rPr>
          <w:rFonts w:ascii="仿宋" w:eastAsia="仿宋" w:hAnsi="仿宋" w:cs="仿宋" w:hint="eastAsia"/>
          <w:lang w:eastAsia="zh-CN"/>
        </w:rPr>
      </w:pPr>
      <w:bookmarkStart w:id="6" w:name="_Toc21480"/>
      <w:r>
        <w:rPr>
          <w:rFonts w:ascii="仿宋" w:eastAsia="仿宋" w:hAnsi="仿宋" w:cs="仿宋" w:hint="eastAsia"/>
          <w:lang w:eastAsia="zh-CN"/>
        </w:rPr>
        <w:t>(一)、锥虫焦虫病防治药项目承办单位基本情况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47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锥虫焦虫病防治药项目承办单位的XXXX，我们着眼于实现可持续的经济效益。通过技术创新和解决方案的提供，公司预计在锥虫焦虫病防治药项目执行期间将获得可观的收入增长。这一收入来源主要包括锥虫焦虫病防治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同时，我们注重成本控制和效率提升，以确保锥虫焦虫病防治药项目的可持续盈利。透过精细的管理和资源优化，公司期望实现锥虫焦虫病防治药项目利润最大化。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锥虫焦虫病防治药项目实施进行全面的投资评估，包括锥虫焦虫病防治药项目启动阶段的资金投入和后续运营成本。通过对锥虫焦虫病防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锥虫焦虫病防治药项目实施过程中具备足够的资金流动性，公司将进行详尽的现金流分析。这包括资金需求的合理预测、锥虫焦虫病防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686"/>
      <w:r>
        <w:rPr>
          <w:rFonts w:ascii="仿宋" w:eastAsia="仿宋" w:hAnsi="仿宋" w:cs="仿宋" w:hint="eastAsia"/>
          <w:sz w:val="28"/>
          <w:lang w:eastAsia="zh-CN"/>
        </w:rPr>
        <w:t>三、锥虫焦虫病防治药项目绩效评估</w:t>
      </w:r>
      <w:bookmarkEnd w:id="8"/>
    </w:p>
    <w:p>
      <w:pPr>
        <w:pStyle w:val="Heading2"/>
        <w:rPr>
          <w:rFonts w:ascii="仿宋" w:eastAsia="仿宋" w:hAnsi="仿宋" w:cs="仿宋" w:hint="eastAsia"/>
          <w:lang w:eastAsia="zh-CN"/>
        </w:rPr>
      </w:pPr>
      <w:bookmarkStart w:id="9" w:name="_Toc2547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我们设计了一套全面的绩效评估指标，以确保锥虫焦虫病防治药项目的可控和成功交付。这些指标跨足锥虫焦虫病防治药项目目标、成本、进度和质量等多个维度，为我们提供了全面洞察锥虫焦虫病防治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目标达成率是我们关注的首要指标。我们设定了明确的目标，并通过定期监测和评估，迅速发现并应对潜在的目标偏差。这为锥虫焦虫病防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成本绩效是另一个核心关注点。通过实际成本与预算成本的对比分析，我们深入了解成本差异的原因，及时调整资源分配，保持锥虫焦虫病防治药项目在经济效益方面的合理水平。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进度作为关键的绩效指标之一，得到了精心的关注。我们制定了详细的锥虫焦虫病防治药项目进度计划，并设立了进度符合度指标，确保实际进度与计划进度保持一致。这使我们能够快速发现和解决潜在的进度问题，保持锥虫焦虫病防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锥虫焦虫病防治药项目绩效的不可或缺的一环。我们引入了一系列的质量标准和客户满意度指标，以确保锥虫焦虫病防治药项目交付的成果在质量上达到或超越预期水平。通过持续监测这些指标，我们努力提升锥虫焦虫病防治药项目整体质量水平，为锥虫焦虫病防治药项目的成功交付提供有力保障。通过这些科学且全面的绩效评估，我们能够更好地引导锥虫焦虫病防治药项目的持续改进，确保锥虫焦虫病防治药项目目标的顺利达成。</w:t>
      </w:r>
    </w:p>
    <w:p>
      <w:pPr>
        <w:pStyle w:val="Heading2"/>
        <w:ind w:firstLine="560" w:firstLineChars="200"/>
        <w:rPr>
          <w:rFonts w:ascii="仿宋" w:eastAsia="仿宋" w:hAnsi="仿宋" w:cs="仿宋" w:hint="eastAsia"/>
          <w:sz w:val="28"/>
          <w:lang w:eastAsia="zh-CN"/>
        </w:rPr>
      </w:pPr>
      <w:bookmarkStart w:id="10" w:name="_Toc1187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绩效评估是锥虫焦虫病防治药项目中的关键环节，为确保锥虫焦虫病防治药项目达到预期目标，我们采用了多层次、多维度的绩效评估方法。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锥虫焦虫病防治药项目的战略目标对齐，确保每个决策和行动都与锥虫焦虫病防治药项目整体目标保持一致。团队会定期召开战略对齐会议，审视当前工作与锥虫焦虫病防治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锥虫焦虫病防治药项目进度、质量、成本和风险等方面。这些指标通过数据收集和分析，为锥虫焦虫病防治药项目管理团队提供了客观的评估依据。例如，我们通过锥虫焦虫病防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锥虫焦虫病防治药项目内部，还考虑了锥虫焦虫病防治药项目对外部环境的影响。我们定期进行干系人满意度调查，以了解各利益相关方对锥虫焦虫病防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这种多层次、多角度的绩效评估方法，使得我们能够全面了解锥虫焦虫病防治药项目的运行状态，及时做出调整，确保锥虫焦虫病防治药项目在不断变化的环境中保持稳健前行。</w:t>
      </w:r>
    </w:p>
    <w:p>
      <w:pPr>
        <w:pStyle w:val="Heading2"/>
        <w:ind w:firstLine="560" w:firstLineChars="200"/>
        <w:rPr>
          <w:rFonts w:ascii="仿宋" w:eastAsia="仿宋" w:hAnsi="仿宋" w:cs="仿宋" w:hint="eastAsia"/>
          <w:sz w:val="28"/>
          <w:lang w:eastAsia="zh-CN"/>
        </w:rPr>
      </w:pPr>
      <w:bookmarkStart w:id="11" w:name="_Toc39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为了确保锥虫焦虫病防治药项目的有效管理和不断优化，我们采用了精心设计的绩效评估周期。这个周期旨在实现灵活、实时和全面的评估，以适应锥虫焦虫病防治药项目执行中的各种挑战。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锥虫焦虫病防治药项目的不同需求，分为短期、中期和长期。短期评估关注每个迭代或工作周期，以及时发现和解决当前任务中的问题。中期评估涵盖几个迭代，深入了解整体锥虫焦虫病防治药项目的趋势和性能。长期评估则着眼于整个锥虫焦虫病防治药项目阶段，确保锥虫焦虫病防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锥虫焦虫病防治药项目管理工具和协作平台，团队成员能够随时更新和分享锥虫焦虫病防治药项目数据。这种实时性的反馈机制使我们能够及时察觉潜在问题，快速调整，保持锥虫焦虫病防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锥虫焦虫病防治药项目的决策制定密不可分。每个周期的锥虫焦虫病防治药项目回顾会议成为集体总结经验、识别问题深层次原因并找到创新解决方案的平台。这种定期的反思与调整机制使锥虫焦虫病防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770"/>
      <w:r>
        <w:rPr>
          <w:rFonts w:ascii="仿宋" w:eastAsia="仿宋" w:hAnsi="仿宋" w:cs="仿宋" w:hint="eastAsia"/>
          <w:sz w:val="28"/>
          <w:lang w:eastAsia="zh-CN"/>
        </w:rPr>
        <w:t>四、锥虫焦虫病防治药项目文档管理</w:t>
      </w:r>
      <w:bookmarkEnd w:id="12"/>
    </w:p>
    <w:p>
      <w:pPr>
        <w:pStyle w:val="Heading2"/>
        <w:rPr>
          <w:rFonts w:ascii="仿宋" w:eastAsia="仿宋" w:hAnsi="仿宋" w:cs="仿宋" w:hint="eastAsia"/>
          <w:lang w:eastAsia="zh-CN"/>
        </w:rPr>
      </w:pPr>
      <w:bookmarkStart w:id="13" w:name="_Toc2667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锥虫焦虫病防治药项目高度重视文档的质量和准确性，以支持锥虫焦虫病防治药项目的各项活动和决策。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文档的编制始于锥虫焦虫病防治药项目计划的初期，我们制定了详细的文档编制计划，明确了每个文档的内容、格式和编写责任人。在锥虫焦虫病防治药项目启动阶段，我们首先编制了锥虫焦虫病防治药项目章程，明确定义了锥虫焦虫病防治药项目的目标、范围、风险等关键要素。随后，锥虫焦虫病防治药项目团队根据计划陆续编制了需求文档、设计文档、测试文档等各类文档，确保锥虫焦虫病防治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锥虫焦虫病防治药项目管理中的重要环节，旨在确保锥虫焦虫病防治药项目文档符合质量标准和锥虫焦虫病防治药项目需求。在锥虫焦虫病防治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锥虫焦虫病防治药项目相关利益方和专业领域的专家对文档进行独立审查。这有助于获取更全面、客观的反馈，确保锥虫焦虫病防治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在文档编制与审查方面建立了严格的管理机制，通过规范的流程和多维度的审查，确保锥虫焦虫病防治药项目文档的质量、准确性和可靠性，为锥虫焦虫病防治药项目的顺利推进提供了有力支持。</w:t>
      </w:r>
    </w:p>
    <w:p>
      <w:pPr>
        <w:pStyle w:val="Heading2"/>
        <w:ind w:firstLine="560" w:firstLineChars="200"/>
        <w:rPr>
          <w:rFonts w:ascii="仿宋" w:eastAsia="仿宋" w:hAnsi="仿宋" w:cs="仿宋" w:hint="eastAsia"/>
          <w:sz w:val="28"/>
          <w:lang w:eastAsia="zh-CN"/>
        </w:rPr>
      </w:pPr>
      <w:bookmarkStart w:id="14" w:name="_Toc2848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我们通过多渠道发布文档，包括电子邮件、锥虫焦虫病防治药项目管理平台、内部网站等，以满足不同团队成员的偏好和需求。多渠道发布确保了信息的全面覆盖。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我们采用了精细的权限控制，确保只有授权人员可以访问敏感信息。这种安全措施保护了锥虫焦虫病防治药项目文档的机密性，防止了未经授权的信息泄露。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46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锥虫焦虫病防治药项目生命周期中一个至关重要的环节，直接关系到锥虫焦虫病防治药项目信息的长期保存和历史记录的完整性。在锥虫焦虫病防治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81"/>
      <w:r>
        <w:rPr>
          <w:rFonts w:ascii="仿宋" w:eastAsia="仿宋" w:hAnsi="仿宋" w:cs="仿宋" w:hint="eastAsia"/>
          <w:sz w:val="28"/>
          <w:lang w:eastAsia="zh-CN"/>
        </w:rPr>
        <w:t>五、锥虫焦虫病防治药项目概论</w:t>
      </w:r>
      <w:bookmarkEnd w:id="16"/>
    </w:p>
    <w:p>
      <w:pPr>
        <w:pStyle w:val="Heading2"/>
        <w:rPr>
          <w:rFonts w:ascii="仿宋" w:eastAsia="仿宋" w:hAnsi="仿宋" w:cs="仿宋" w:hint="eastAsia"/>
          <w:lang w:eastAsia="zh-CN"/>
        </w:rPr>
      </w:pPr>
      <w:bookmarkStart w:id="17" w:name="_Toc12987"/>
      <w:r>
        <w:rPr>
          <w:rFonts w:ascii="仿宋" w:eastAsia="仿宋" w:hAnsi="仿宋" w:cs="仿宋" w:hint="eastAsia"/>
          <w:lang w:eastAsia="zh-CN"/>
        </w:rPr>
        <w:t>(一)、锥虫焦虫病防治药项目概况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起源追溯至对市场的深入洞察。市场的不断演变与变革为锥虫焦虫病防治药项目提供了难得的机遇。当前市场存在的需求缺口和变革的大环境共同构成了锥虫焦虫病防治药项目的背景。这个锥虫焦虫病防治药项目旨在充分利用市场机遇，填补行业中尚未满足的需求，为客户提供全新的解决方案。市场的变革和需求的增长使得这个锥虫焦虫病防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锥虫焦虫病防治药项目名称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正式命名为锥虫焦虫病防治药。这个名称不仅仅是一个标识，更代表了锥虫焦虫病防治药项目的核心理念和愿景。它蕴含着锥虫焦虫病防治药项目所要解决问题的关键字，具有强烈的表达和辨识度，为锥虫焦虫病防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锥虫焦虫病防治药项目目标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核心目标是提供一种全新、高效的解决方案，满足客户日益增长的需求。锥虫焦虫病防治药项目追求的不仅仅是满足市场需求，更是在市场中获得卓越的竞争优势。通过不断提升产品或服务的质量和创新水平，锥虫焦虫病防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锥虫焦虫病防治药项目范围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全面涵盖了产品研发、制造、市场推广和售后服务，确保从产品设计到最终用户体验的全方位关注。这一全面的锥虫焦虫病防治药项目范围是为了确保锥虫焦虫病防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锥虫焦虫病防治药项目时间表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锥虫焦虫病防治药项目计划在未来18个月内完成，包括研发、测试、市场试点和正式推出等不同阶段。这个时间表的合理设计是为了确保锥虫焦虫病防治药项目各个阶段的顺利推进，以便按时交付高质量的成果。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锥虫焦虫病防治药项目预算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总预算估算为XX百万美元，主要分配在研发、市场推广、人员培训和运营等方面。这一充足的预算为锥虫焦虫病防治药项目提供了充足的资源，确保锥虫焦虫病防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锥虫焦虫病防治药项目风险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可能面临的风险包括市场接受度低、技术难题、竞争激烈等。锥虫焦虫病防治药项目团队已经制定了相应的风险应对计划，通过前瞻性的风险管理，确保锥虫焦虫病防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锥虫焦虫病防治药项目团队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锥虫焦虫病防治药项目汇聚了一支经验丰富、多领域专业素养的核心团队，确保锥虫焦虫病防治药项目在各个方面都能拥有高水平的执行力。团队的协同作战是锥虫焦虫病防治药项目成功的关键因素之一。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锥虫焦虫病防治药项目背景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锥虫焦虫病防治药项目的背景根植于市场对更高效、创新产品的渴望，同时也受到科技发展对行业格局的深刻改变的影响。这为锥虫焦虫病防治药项目提供了广阔的发展空间和市场需求。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锥虫焦虫病防治药项目现状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截至目前，锥虫焦虫病防治药项目已完成市场调研和技术验证，取得了初步的成功。这为锥虫焦虫病防治药项目在未来的发展奠定了坚实的基础，为更远大的目标打下了坚实的基石。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486"/>
      <w:r>
        <w:rPr>
          <w:rFonts w:ascii="仿宋" w:eastAsia="仿宋" w:hAnsi="仿宋" w:cs="仿宋" w:hint="eastAsia"/>
          <w:sz w:val="28"/>
          <w:lang w:eastAsia="zh-CN"/>
        </w:rPr>
        <w:t>(二)、锥虫焦虫病防治药项目目标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锥虫焦虫病防治药项目首要业务目标是在市场中占据有利地位，实现产品/服务的成功推广和销售。通过不断提升产品质量、创新性，锥虫焦虫病防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在科技迅速发展的时代，锥虫焦虫病防治药项目着眼于技术创新。通过持续的研发和技术升级，锥虫焦虫病防治药项目旨在推出更具创新性的产品或服务，以满足市场对新鲜、先进解决方案的需求。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锥虫焦虫病防治药项目设定了客户满意度目标。通过提供卓越的产品质量和优质的客户服务，锥虫焦虫病防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锥虫焦虫病防治药项目注重社会责任和可持续发展。通过实施环保、社会责任锥虫焦虫病防治药项目，锥虫焦虫病防治药项目致力于在经济发展的同时保护环境，促进社会公平，实现可持续经营。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锥虫焦虫病防治药项目的团队是实现目标的核心驱动力。因此，锥虫焦虫病防治药项目设定了团队发展目标，包括提升团队成员的专业技能、培养领导力，以及搭建协同高效的团队工作氛围。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2194"/>
      <w:r>
        <w:rPr>
          <w:rFonts w:ascii="仿宋" w:eastAsia="仿宋" w:hAnsi="仿宋" w:cs="仿宋" w:hint="eastAsia"/>
          <w:sz w:val="28"/>
          <w:lang w:eastAsia="zh-CN"/>
        </w:rPr>
        <w:t>(三)、锥虫焦虫病防治药项目提出的理由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锥虫焦虫病防治药项目提出的理由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https://d.book118.com/656032051215010050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5846D4"/>
    <w:rsid w:val="2B584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3205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2024-02-11T04:38:00Z</dcterms:created>
  <dcterms:modified xsi:type="dcterms:W3CDTF">2024-02-11T04:38:30Z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88F519B19BF74124A74D6B514D22CE00_11</vt:lpwstr>
  </property>
  <property fmtid="{D5CDD505-2E9C-101B-9397-08002B2CF9AE}" pid="3" name="KSOProductBuildVer">
    <vt:lpwstr>2052-12.1.0.16250</vt:lpwstr>
  </property>
</Properties>
</file>