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spacing w:before="97" w:line="219" w:lineRule="auto"/>
        <w:ind w:left="2827"/>
        <w:rPr>
          <w:rFonts w:ascii="SimSun" w:eastAsia="SimSun" w:hAnsi="SimSun" w:cs="SimSun"/>
          <w:sz w:val="30"/>
          <w:szCs w:val="30"/>
        </w:rPr>
      </w:pPr>
      <w:r>
        <w:rPr>
          <w:rFonts w:ascii="SimSun" w:eastAsia="SimSun" w:hAnsi="SimSun" w:cs="SimSun"/>
          <w:b/>
          <w:bCs/>
          <w:spacing w:val="-4"/>
          <w:sz w:val="30"/>
          <w:szCs w:val="30"/>
        </w:rPr>
        <w:t>核技术利用建设项目</w:t>
      </w:r>
    </w:p>
    <w:p>
      <w:pPr>
        <w:pStyle w:val="BodyText"/>
        <w:spacing w:line="253" w:lineRule="auto"/>
      </w:pPr>
    </w:p>
    <w:p>
      <w:pPr>
        <w:pStyle w:val="BodyText"/>
        <w:spacing w:line="253" w:lineRule="auto"/>
      </w:pPr>
    </w:p>
    <w:p>
      <w:pPr>
        <w:pStyle w:val="BodyText"/>
        <w:spacing w:line="253" w:lineRule="auto"/>
      </w:pPr>
    </w:p>
    <w:p>
      <w:pPr>
        <w:spacing w:before="169" w:line="220" w:lineRule="auto"/>
        <w:ind w:left="262"/>
        <w:rPr>
          <w:rFonts w:ascii="SimSun" w:eastAsia="SimSun" w:hAnsi="SimSun" w:cs="SimSun"/>
          <w:sz w:val="52"/>
          <w:szCs w:val="52"/>
        </w:rPr>
      </w:pPr>
      <w:r>
        <w:rPr>
          <w:rFonts w:ascii="Times New Roman" w:eastAsia="Times New Roman" w:hAnsi="Times New Roman" w:cs="Times New Roman"/>
          <w:b/>
          <w:bCs/>
          <w:spacing w:val="-4"/>
          <w:sz w:val="52"/>
          <w:szCs w:val="52"/>
        </w:rPr>
        <w:t xml:space="preserve">X </w:t>
      </w:r>
      <w:r>
        <w:rPr>
          <w:rFonts w:ascii="SimSun" w:eastAsia="SimSun" w:hAnsi="SimSun" w:cs="SimSun"/>
          <w:b/>
          <w:bCs/>
          <w:spacing w:val="-4"/>
          <w:sz w:val="52"/>
          <w:szCs w:val="52"/>
        </w:rPr>
        <w:t>射线实时成像检测装置（新建）</w:t>
      </w:r>
    </w:p>
    <w:p>
      <w:pPr>
        <w:spacing w:before="317" w:line="218" w:lineRule="auto"/>
        <w:ind w:left="2360"/>
        <w:outlineLvl w:val="0"/>
        <w:rPr>
          <w:rFonts w:ascii="SimSun" w:eastAsia="SimSun" w:hAnsi="SimSun" w:cs="SimSun"/>
          <w:sz w:val="52"/>
          <w:szCs w:val="52"/>
        </w:rPr>
      </w:pPr>
      <w:r>
        <w:rPr>
          <w:rFonts w:ascii="SimSun" w:eastAsia="SimSun" w:hAnsi="SimSun" w:cs="SimSun"/>
          <w:b/>
          <w:bCs/>
          <w:spacing w:val="-7"/>
          <w:sz w:val="52"/>
          <w:szCs w:val="52"/>
        </w:rPr>
        <w:t>环境影响报告表</w:t>
      </w:r>
    </w:p>
    <w:p>
      <w:pPr>
        <w:spacing w:before="321" w:line="220" w:lineRule="auto"/>
        <w:ind w:left="2897"/>
        <w:outlineLvl w:val="0"/>
        <w:rPr>
          <w:rFonts w:ascii="SimSun" w:eastAsia="SimSun" w:hAnsi="SimSun" w:cs="SimSun"/>
          <w:sz w:val="52"/>
          <w:szCs w:val="52"/>
        </w:rPr>
      </w:pPr>
      <w:r>
        <w:rPr>
          <w:rFonts w:ascii="SimSun" w:eastAsia="SimSun" w:hAnsi="SimSun" w:cs="SimSun"/>
          <w:b/>
          <w:bCs/>
          <w:spacing w:val="-11"/>
          <w:sz w:val="52"/>
          <w:szCs w:val="52"/>
        </w:rPr>
        <w:t>（报批稿）</w:t>
      </w: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spacing w:before="78" w:line="219" w:lineRule="auto"/>
        <w:ind w:left="3543"/>
        <w:rPr>
          <w:rFonts w:ascii="SimSun" w:eastAsia="SimSun" w:hAnsi="SimSun" w:cs="SimSun"/>
          <w:sz w:val="24"/>
          <w:szCs w:val="24"/>
        </w:rPr>
      </w:pPr>
      <w:r>
        <w:rPr>
          <w:rFonts w:ascii="Times New Roman" w:eastAsia="Times New Roman" w:hAnsi="Times New Roman" w:cs="Times New Roman"/>
          <w:b/>
          <w:bCs/>
          <w:spacing w:val="-5"/>
          <w:sz w:val="24"/>
          <w:szCs w:val="24"/>
        </w:rPr>
        <w:t>2016</w:t>
      </w:r>
      <w:r>
        <w:rPr>
          <w:rFonts w:ascii="Times New Roman" w:eastAsia="Times New Roman" w:hAnsi="Times New Roman" w:cs="Times New Roman"/>
          <w:b/>
          <w:bCs/>
          <w:spacing w:val="14"/>
          <w:sz w:val="24"/>
          <w:szCs w:val="24"/>
        </w:rPr>
        <w:t xml:space="preserve"> </w:t>
      </w:r>
      <w:r>
        <w:rPr>
          <w:rFonts w:ascii="SimSun" w:eastAsia="SimSun" w:hAnsi="SimSun" w:cs="SimSun"/>
          <w:b/>
          <w:bCs/>
          <w:spacing w:val="-5"/>
          <w:sz w:val="24"/>
          <w:szCs w:val="24"/>
        </w:rPr>
        <w:t>年</w:t>
      </w:r>
      <w:r>
        <w:rPr>
          <w:rFonts w:ascii="SimSun" w:eastAsia="SimSun" w:hAnsi="SimSun" w:cs="SimSun"/>
          <w:spacing w:val="-51"/>
          <w:sz w:val="24"/>
          <w:szCs w:val="24"/>
        </w:rPr>
        <w:t xml:space="preserve"> </w:t>
      </w:r>
      <w:r>
        <w:rPr>
          <w:rFonts w:ascii="Times New Roman" w:eastAsia="Times New Roman" w:hAnsi="Times New Roman" w:cs="Times New Roman"/>
          <w:b/>
          <w:bCs/>
          <w:spacing w:val="-5"/>
          <w:sz w:val="24"/>
          <w:szCs w:val="24"/>
        </w:rPr>
        <w:t>8</w:t>
      </w:r>
      <w:r>
        <w:rPr>
          <w:rFonts w:ascii="Times New Roman" w:eastAsia="Times New Roman" w:hAnsi="Times New Roman" w:cs="Times New Roman"/>
          <w:b/>
          <w:bCs/>
          <w:spacing w:val="15"/>
          <w:sz w:val="24"/>
          <w:szCs w:val="24"/>
        </w:rPr>
        <w:t xml:space="preserve"> </w:t>
      </w:r>
      <w:r>
        <w:rPr>
          <w:rFonts w:ascii="SimSun" w:eastAsia="SimSun" w:hAnsi="SimSun" w:cs="SimSun"/>
          <w:b/>
          <w:bCs/>
          <w:spacing w:val="-5"/>
          <w:sz w:val="24"/>
          <w:szCs w:val="24"/>
        </w:rPr>
        <w:t>月</w:t>
      </w:r>
    </w:p>
    <w:p>
      <w:pPr>
        <w:pStyle w:val="BodyText"/>
        <w:spacing w:line="284" w:lineRule="auto"/>
        <w:sectPr>
          <w:pgSz w:w="11906" w:h="16839"/>
          <w:pgMar w:top="1431" w:right="1785" w:bottom="0" w:left="1785" w:header="0" w:footer="0" w:gutter="0"/>
          <w:cols w:space="708"/>
        </w:sectPr>
      </w:pPr>
    </w:p>
    <w:p>
      <w:pPr>
        <w:pStyle w:val="BodyText"/>
        <w:spacing w:line="285" w:lineRule="auto"/>
      </w:pPr>
    </w:p>
    <w:p>
      <w:pPr>
        <w:spacing w:before="79" w:line="219" w:lineRule="auto"/>
        <w:ind w:left="3335"/>
        <w:rPr>
          <w:rFonts w:ascii="SimSun" w:eastAsia="SimSun" w:hAnsi="SimSun" w:cs="SimSun"/>
          <w:sz w:val="24"/>
          <w:szCs w:val="24"/>
        </w:rPr>
      </w:pPr>
      <w:r>
        <w:rPr>
          <w:rFonts w:ascii="SimSun" w:eastAsia="SimSun" w:hAnsi="SimSun" w:cs="SimSun"/>
          <w:b/>
          <w:bCs/>
          <w:spacing w:val="-4"/>
          <w:sz w:val="24"/>
          <w:szCs w:val="24"/>
        </w:rPr>
        <w:t>环境保护部监制</w:t>
      </w:r>
    </w:p>
    <w:p>
      <w:pPr>
        <w:spacing w:line="219" w:lineRule="auto"/>
        <w:rPr>
          <w:rFonts w:ascii="SimSun" w:eastAsia="SimSun" w:hAnsi="SimSun" w:cs="SimSun"/>
          <w:sz w:val="24"/>
          <w:szCs w:val="24"/>
        </w:rPr>
        <w:sectPr>
          <w:type w:val="nextPage"/>
          <w:pgSz w:w="11906" w:h="16839"/>
          <w:pgMar w:top="1431" w:right="1785" w:bottom="0" w:left="1785" w:header="0" w:footer="0" w:gutter="0"/>
          <w:pgNumType w:start="2"/>
          <w:cols w:space="708"/>
          <w:titlePg w:val="0"/>
        </w:sectPr>
      </w:pPr>
    </w:p>
    <w:p>
      <w:pPr>
        <w:spacing w:before="47" w:line="219" w:lineRule="auto"/>
        <w:ind w:left="121"/>
        <w:rPr>
          <w:rFonts w:ascii="SimSun" w:eastAsia="SimSun" w:hAnsi="SimSun" w:cs="SimSun"/>
          <w:sz w:val="24"/>
          <w:szCs w:val="24"/>
        </w:rPr>
      </w:pPr>
      <w:r>
        <w:rPr>
          <w:rFonts w:ascii="SimSun" w:eastAsia="SimSun" w:hAnsi="SimSun" w:cs="SimSun"/>
          <w:b/>
          <w:bCs/>
          <w:spacing w:val="-4"/>
          <w:sz w:val="24"/>
          <w:szCs w:val="24"/>
        </w:rPr>
        <w:t>表</w:t>
      </w:r>
      <w:r>
        <w:rPr>
          <w:rFonts w:ascii="SimSun" w:eastAsia="SimSun" w:hAnsi="SimSun" w:cs="SimSun"/>
          <w:spacing w:val="-43"/>
          <w:sz w:val="24"/>
          <w:szCs w:val="24"/>
        </w:rPr>
        <w:t xml:space="preserve"> </w:t>
      </w:r>
      <w:r>
        <w:rPr>
          <w:rFonts w:ascii="Times New Roman" w:eastAsia="Times New Roman" w:hAnsi="Times New Roman" w:cs="Times New Roman"/>
          <w:b/>
          <w:bCs/>
          <w:spacing w:val="-4"/>
          <w:sz w:val="24"/>
          <w:szCs w:val="24"/>
        </w:rPr>
        <w:t xml:space="preserve">1  </w:t>
      </w:r>
      <w:r>
        <w:rPr>
          <w:rFonts w:ascii="SimSun" w:eastAsia="SimSun" w:hAnsi="SimSun" w:cs="SimSun"/>
          <w:b/>
          <w:bCs/>
          <w:spacing w:val="-4"/>
          <w:sz w:val="24"/>
          <w:szCs w:val="24"/>
        </w:rPr>
        <w:t>项目基本情况</w:t>
      </w:r>
    </w:p>
    <w:tbl>
      <w:tblPr>
        <w:tblStyle w:val="TableNormal0"/>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0"/>
        <w:gridCol w:w="1304"/>
        <w:gridCol w:w="846"/>
        <w:gridCol w:w="178"/>
        <w:gridCol w:w="1483"/>
        <w:gridCol w:w="1177"/>
        <w:gridCol w:w="1221"/>
        <w:gridCol w:w="524"/>
        <w:gridCol w:w="1253"/>
      </w:tblGrid>
      <w:tr>
        <w:tblPrEx>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20"/>
        </w:trPr>
        <w:tc>
          <w:tcPr>
            <w:tcW w:w="1844" w:type="dxa"/>
            <w:gridSpan w:val="2"/>
            <w:vAlign w:val="top"/>
          </w:tcPr>
          <w:p>
            <w:pPr>
              <w:pStyle w:val="TableText"/>
              <w:spacing w:before="104" w:line="228" w:lineRule="auto"/>
              <w:ind w:left="300"/>
            </w:pPr>
            <w:r>
              <w:rPr>
                <w:spacing w:val="7"/>
              </w:rPr>
              <w:t>建设项目名称</w:t>
            </w:r>
          </w:p>
        </w:tc>
        <w:tc>
          <w:tcPr>
            <w:tcW w:w="6682" w:type="dxa"/>
            <w:gridSpan w:val="7"/>
            <w:vAlign w:val="top"/>
          </w:tcPr>
          <w:p>
            <w:pPr>
              <w:pStyle w:val="TableText"/>
              <w:spacing w:before="104" w:line="228" w:lineRule="auto"/>
              <w:ind w:left="1766"/>
            </w:pPr>
            <w:r>
              <w:rPr>
                <w:rFonts w:ascii="Times New Roman" w:eastAsia="Times New Roman" w:hAnsi="Times New Roman" w:cs="Times New Roman"/>
                <w:spacing w:val="8"/>
              </w:rPr>
              <w:t xml:space="preserve">X </w:t>
            </w:r>
            <w:r>
              <w:rPr>
                <w:spacing w:val="8"/>
              </w:rPr>
              <w:t>射线实时成像检测装置（新建）</w:t>
            </w:r>
          </w:p>
        </w:tc>
      </w:tr>
      <w:tr>
        <w:tblPrEx>
          <w:tblW w:w="8526" w:type="dxa"/>
          <w:tblInd w:w="2" w:type="dxa"/>
          <w:tblLayout w:type="fixed"/>
        </w:tblPrEx>
        <w:trPr>
          <w:trHeight w:val="394"/>
        </w:trPr>
        <w:tc>
          <w:tcPr>
            <w:tcW w:w="1844" w:type="dxa"/>
            <w:gridSpan w:val="2"/>
            <w:vAlign w:val="top"/>
          </w:tcPr>
          <w:p>
            <w:pPr>
              <w:pStyle w:val="TableText"/>
              <w:spacing w:before="90" w:line="228" w:lineRule="auto"/>
              <w:ind w:left="509"/>
            </w:pPr>
            <w:r>
              <w:rPr>
                <w:spacing w:val="6"/>
              </w:rPr>
              <w:t>建设单位</w:t>
            </w:r>
          </w:p>
        </w:tc>
        <w:tc>
          <w:tcPr>
            <w:tcW w:w="6682" w:type="dxa"/>
            <w:gridSpan w:val="7"/>
            <w:vAlign w:val="top"/>
          </w:tcPr>
          <w:p>
            <w:pPr>
              <w:pStyle w:val="TableText"/>
              <w:spacing w:before="89" w:line="227" w:lineRule="auto"/>
              <w:ind w:left="2086"/>
            </w:pPr>
            <w:r>
              <w:rPr>
                <w:spacing w:val="9"/>
              </w:rPr>
              <w:t>浙江华晨动力机械有限公司</w:t>
            </w:r>
          </w:p>
        </w:tc>
      </w:tr>
      <w:tr>
        <w:tblPrEx>
          <w:tblW w:w="8526" w:type="dxa"/>
          <w:tblInd w:w="2" w:type="dxa"/>
          <w:tblLayout w:type="fixed"/>
        </w:tblPrEx>
        <w:trPr>
          <w:trHeight w:val="426"/>
        </w:trPr>
        <w:tc>
          <w:tcPr>
            <w:tcW w:w="1844" w:type="dxa"/>
            <w:gridSpan w:val="2"/>
            <w:vAlign w:val="top"/>
          </w:tcPr>
          <w:p>
            <w:pPr>
              <w:pStyle w:val="TableText"/>
              <w:spacing w:before="105" w:line="228" w:lineRule="auto"/>
              <w:ind w:left="507"/>
            </w:pPr>
            <w:r>
              <w:rPr>
                <w:spacing w:val="7"/>
              </w:rPr>
              <w:t>法人代表</w:t>
            </w:r>
          </w:p>
        </w:tc>
        <w:tc>
          <w:tcPr>
            <w:tcW w:w="1024" w:type="dxa"/>
            <w:gridSpan w:val="2"/>
            <w:vAlign w:val="top"/>
          </w:tcPr>
          <w:p>
            <w:pPr>
              <w:rPr>
                <w:rFonts w:ascii="Arial"/>
                <w:sz w:val="21"/>
              </w:rPr>
            </w:pPr>
          </w:p>
        </w:tc>
        <w:tc>
          <w:tcPr>
            <w:tcW w:w="1483" w:type="dxa"/>
            <w:vAlign w:val="top"/>
          </w:tcPr>
          <w:p>
            <w:pPr>
              <w:pStyle w:val="TableText"/>
              <w:spacing w:before="105" w:line="230" w:lineRule="auto"/>
              <w:ind w:left="433"/>
            </w:pPr>
            <w:r>
              <w:rPr>
                <w:spacing w:val="6"/>
              </w:rPr>
              <w:t>联系人</w:t>
            </w:r>
          </w:p>
        </w:tc>
        <w:tc>
          <w:tcPr>
            <w:tcW w:w="1177" w:type="dxa"/>
            <w:vAlign w:val="top"/>
          </w:tcPr>
          <w:p>
            <w:pPr>
              <w:rPr>
                <w:rFonts w:ascii="Arial"/>
                <w:sz w:val="21"/>
              </w:rPr>
            </w:pPr>
          </w:p>
        </w:tc>
        <w:tc>
          <w:tcPr>
            <w:tcW w:w="1221" w:type="dxa"/>
            <w:vAlign w:val="top"/>
          </w:tcPr>
          <w:p>
            <w:pPr>
              <w:pStyle w:val="TableText"/>
              <w:spacing w:before="105" w:line="230" w:lineRule="auto"/>
              <w:ind w:left="197"/>
            </w:pPr>
            <w:r>
              <w:rPr>
                <w:spacing w:val="7"/>
              </w:rPr>
              <w:t>联系电话</w:t>
            </w:r>
          </w:p>
        </w:tc>
        <w:tc>
          <w:tcPr>
            <w:tcW w:w="1777" w:type="dxa"/>
            <w:gridSpan w:val="2"/>
            <w:vAlign w:val="top"/>
          </w:tcPr>
          <w:p>
            <w:pPr>
              <w:rPr>
                <w:rFonts w:ascii="Arial"/>
                <w:sz w:val="21"/>
              </w:rPr>
            </w:pPr>
          </w:p>
        </w:tc>
      </w:tr>
      <w:tr>
        <w:tblPrEx>
          <w:tblW w:w="8526" w:type="dxa"/>
          <w:tblInd w:w="2" w:type="dxa"/>
          <w:tblLayout w:type="fixed"/>
        </w:tblPrEx>
        <w:trPr>
          <w:trHeight w:val="384"/>
        </w:trPr>
        <w:tc>
          <w:tcPr>
            <w:tcW w:w="1844" w:type="dxa"/>
            <w:gridSpan w:val="2"/>
            <w:vAlign w:val="top"/>
          </w:tcPr>
          <w:p>
            <w:pPr>
              <w:pStyle w:val="TableText"/>
              <w:spacing w:before="85" w:line="229" w:lineRule="auto"/>
              <w:ind w:left="507"/>
            </w:pPr>
            <w:r>
              <w:rPr>
                <w:spacing w:val="7"/>
              </w:rPr>
              <w:t>注册地址</w:t>
            </w:r>
          </w:p>
        </w:tc>
        <w:tc>
          <w:tcPr>
            <w:tcW w:w="6682" w:type="dxa"/>
            <w:gridSpan w:val="7"/>
            <w:vAlign w:val="top"/>
          </w:tcPr>
          <w:p>
            <w:pPr>
              <w:pStyle w:val="TableText"/>
              <w:spacing w:before="85" w:line="228" w:lineRule="auto"/>
              <w:ind w:left="1668"/>
            </w:pPr>
            <w:r>
              <w:rPr>
                <w:spacing w:val="6"/>
              </w:rPr>
              <w:t>绍兴市越城区马山镇越英北路</w:t>
            </w:r>
            <w:r>
              <w:rPr>
                <w:spacing w:val="-18"/>
              </w:rPr>
              <w:t xml:space="preserve"> </w:t>
            </w:r>
            <w:r>
              <w:rPr>
                <w:rFonts w:ascii="Times New Roman" w:eastAsia="Times New Roman" w:hAnsi="Times New Roman" w:cs="Times New Roman"/>
                <w:spacing w:val="6"/>
              </w:rPr>
              <w:t>177</w:t>
            </w:r>
            <w:r>
              <w:rPr>
                <w:rFonts w:ascii="Times New Roman" w:eastAsia="Times New Roman" w:hAnsi="Times New Roman" w:cs="Times New Roman"/>
                <w:spacing w:val="17"/>
                <w:w w:val="101"/>
              </w:rPr>
              <w:t xml:space="preserve"> </w:t>
            </w:r>
            <w:r>
              <w:rPr>
                <w:spacing w:val="6"/>
              </w:rPr>
              <w:t>号</w:t>
            </w:r>
          </w:p>
        </w:tc>
      </w:tr>
      <w:tr>
        <w:tblPrEx>
          <w:tblW w:w="8526" w:type="dxa"/>
          <w:tblInd w:w="2" w:type="dxa"/>
          <w:tblLayout w:type="fixed"/>
        </w:tblPrEx>
        <w:trPr>
          <w:trHeight w:val="416"/>
        </w:trPr>
        <w:tc>
          <w:tcPr>
            <w:tcW w:w="1844" w:type="dxa"/>
            <w:gridSpan w:val="2"/>
            <w:vAlign w:val="top"/>
          </w:tcPr>
          <w:p>
            <w:pPr>
              <w:pStyle w:val="TableText"/>
              <w:spacing w:before="102" w:line="228" w:lineRule="auto"/>
              <w:ind w:left="301"/>
            </w:pPr>
            <w:r>
              <w:rPr>
                <w:spacing w:val="7"/>
              </w:rPr>
              <w:t>项目建设地点</w:t>
            </w:r>
          </w:p>
        </w:tc>
        <w:tc>
          <w:tcPr>
            <w:tcW w:w="6682" w:type="dxa"/>
            <w:gridSpan w:val="7"/>
            <w:vAlign w:val="top"/>
          </w:tcPr>
          <w:p>
            <w:pPr>
              <w:pStyle w:val="TableText"/>
              <w:spacing w:before="101" w:line="228" w:lineRule="auto"/>
              <w:ind w:left="1248"/>
            </w:pPr>
            <w:r>
              <w:rPr>
                <w:spacing w:val="7"/>
              </w:rPr>
              <w:t>绍兴市袍江工业区越英北路</w:t>
            </w:r>
            <w:r>
              <w:rPr>
                <w:spacing w:val="-17"/>
              </w:rPr>
              <w:t xml:space="preserve"> </w:t>
            </w:r>
            <w:r>
              <w:rPr>
                <w:rFonts w:ascii="Times New Roman" w:eastAsia="Times New Roman" w:hAnsi="Times New Roman" w:cs="Times New Roman"/>
                <w:spacing w:val="7"/>
              </w:rPr>
              <w:t xml:space="preserve">177 </w:t>
            </w:r>
            <w:r>
              <w:rPr>
                <w:spacing w:val="7"/>
              </w:rPr>
              <w:t>号压铸车间内</w:t>
            </w:r>
          </w:p>
        </w:tc>
      </w:tr>
      <w:tr>
        <w:tblPrEx>
          <w:tblW w:w="8526" w:type="dxa"/>
          <w:tblInd w:w="2" w:type="dxa"/>
          <w:tblLayout w:type="fixed"/>
        </w:tblPrEx>
        <w:trPr>
          <w:trHeight w:val="628"/>
        </w:trPr>
        <w:tc>
          <w:tcPr>
            <w:tcW w:w="1844" w:type="dxa"/>
            <w:gridSpan w:val="2"/>
            <w:vAlign w:val="top"/>
          </w:tcPr>
          <w:p>
            <w:pPr>
              <w:pStyle w:val="TableText"/>
              <w:spacing w:before="208" w:line="228" w:lineRule="auto"/>
              <w:ind w:left="298"/>
            </w:pPr>
            <w:r>
              <w:rPr>
                <w:spacing w:val="8"/>
              </w:rPr>
              <w:t>立项审批部门</w:t>
            </w:r>
          </w:p>
        </w:tc>
        <w:tc>
          <w:tcPr>
            <w:tcW w:w="2507" w:type="dxa"/>
            <w:gridSpan w:val="3"/>
            <w:vAlign w:val="top"/>
          </w:tcPr>
          <w:p>
            <w:pPr>
              <w:pStyle w:val="TableText"/>
              <w:spacing w:before="54" w:line="257" w:lineRule="auto"/>
              <w:ind w:left="419" w:right="203" w:hanging="207"/>
            </w:pPr>
            <w:r>
              <w:rPr>
                <w:spacing w:val="8"/>
              </w:rPr>
              <w:t>绍兴袍江经济技术管理</w:t>
            </w:r>
            <w:r>
              <w:rPr>
                <w:spacing w:val="5"/>
              </w:rPr>
              <w:t xml:space="preserve"> </w:t>
            </w:r>
            <w:r>
              <w:rPr>
                <w:spacing w:val="8"/>
              </w:rPr>
              <w:t>委员会经济发展局</w:t>
            </w:r>
          </w:p>
        </w:tc>
        <w:tc>
          <w:tcPr>
            <w:tcW w:w="1177" w:type="dxa"/>
            <w:vAlign w:val="top"/>
          </w:tcPr>
          <w:p>
            <w:pPr>
              <w:pStyle w:val="TableText"/>
              <w:spacing w:before="209" w:line="229" w:lineRule="auto"/>
              <w:ind w:left="172"/>
            </w:pPr>
            <w:r>
              <w:rPr>
                <w:spacing w:val="7"/>
              </w:rPr>
              <w:t>批准文号</w:t>
            </w:r>
          </w:p>
        </w:tc>
        <w:tc>
          <w:tcPr>
            <w:tcW w:w="2998" w:type="dxa"/>
            <w:gridSpan w:val="3"/>
            <w:vAlign w:val="top"/>
          </w:tcPr>
          <w:p>
            <w:pPr>
              <w:pStyle w:val="TableText"/>
              <w:spacing w:before="208" w:line="221" w:lineRule="auto"/>
              <w:ind w:left="359"/>
            </w:pPr>
            <w:r>
              <w:rPr>
                <w:spacing w:val="6"/>
              </w:rPr>
              <w:t>袍委经贸项备</w:t>
            </w:r>
            <w:r>
              <w:rPr>
                <w:rFonts w:ascii="Times New Roman" w:eastAsia="Times New Roman" w:hAnsi="Times New Roman" w:cs="Times New Roman"/>
                <w:spacing w:val="6"/>
              </w:rPr>
              <w:t xml:space="preserve">[2015]49 </w:t>
            </w:r>
            <w:r>
              <w:rPr>
                <w:spacing w:val="6"/>
              </w:rPr>
              <w:t>号</w:t>
            </w:r>
          </w:p>
        </w:tc>
      </w:tr>
      <w:tr>
        <w:tblPrEx>
          <w:tblW w:w="8526" w:type="dxa"/>
          <w:tblInd w:w="2" w:type="dxa"/>
          <w:tblLayout w:type="fixed"/>
        </w:tblPrEx>
        <w:trPr>
          <w:trHeight w:val="746"/>
        </w:trPr>
        <w:tc>
          <w:tcPr>
            <w:tcW w:w="1844" w:type="dxa"/>
            <w:gridSpan w:val="2"/>
            <w:vAlign w:val="top"/>
          </w:tcPr>
          <w:p>
            <w:pPr>
              <w:pStyle w:val="TableText"/>
              <w:spacing w:before="111" w:line="228" w:lineRule="auto"/>
              <w:ind w:left="195"/>
            </w:pPr>
            <w:r>
              <w:rPr>
                <w:spacing w:val="8"/>
              </w:rPr>
              <w:t>建设项目总投资</w:t>
            </w:r>
          </w:p>
          <w:p>
            <w:pPr>
              <w:pStyle w:val="TableText"/>
              <w:spacing w:before="64" w:line="221" w:lineRule="auto"/>
              <w:ind w:left="649"/>
              <w:rPr>
                <w:rFonts w:ascii="Times New Roman" w:eastAsia="Times New Roman" w:hAnsi="Times New Roman" w:cs="Times New Roman"/>
              </w:rPr>
            </w:pPr>
            <w:r>
              <w:rPr>
                <w:rFonts w:ascii="Times New Roman" w:eastAsia="Times New Roman" w:hAnsi="Times New Roman" w:cs="Times New Roman"/>
                <w:spacing w:val="4"/>
              </w:rPr>
              <w:t>(</w:t>
            </w:r>
            <w:r>
              <w:rPr>
                <w:spacing w:val="4"/>
              </w:rPr>
              <w:t>万元</w:t>
            </w:r>
            <w:r>
              <w:rPr>
                <w:rFonts w:ascii="Times New Roman" w:eastAsia="Times New Roman" w:hAnsi="Times New Roman" w:cs="Times New Roman"/>
                <w:spacing w:val="4"/>
              </w:rPr>
              <w:t>)</w:t>
            </w:r>
          </w:p>
        </w:tc>
        <w:tc>
          <w:tcPr>
            <w:tcW w:w="1024" w:type="dxa"/>
            <w:gridSpan w:val="2"/>
            <w:vAlign w:val="top"/>
          </w:tcPr>
          <w:p>
            <w:pPr>
              <w:spacing w:line="244" w:lineRule="auto"/>
              <w:rPr>
                <w:rFonts w:ascii="Arial"/>
                <w:sz w:val="21"/>
              </w:rPr>
            </w:pPr>
          </w:p>
          <w:p>
            <w:pPr>
              <w:spacing w:before="57" w:line="195" w:lineRule="auto"/>
              <w:ind w:left="30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6000</w:t>
            </w:r>
          </w:p>
        </w:tc>
        <w:tc>
          <w:tcPr>
            <w:tcW w:w="1483" w:type="dxa"/>
            <w:vAlign w:val="top"/>
          </w:tcPr>
          <w:p>
            <w:pPr>
              <w:pStyle w:val="TableText"/>
              <w:spacing w:before="111" w:line="228" w:lineRule="auto"/>
              <w:ind w:left="119"/>
            </w:pPr>
            <w:r>
              <w:rPr>
                <w:spacing w:val="7"/>
              </w:rPr>
              <w:t>项目环保投资</w:t>
            </w:r>
          </w:p>
          <w:p>
            <w:pPr>
              <w:pStyle w:val="TableText"/>
              <w:spacing w:before="64" w:line="228" w:lineRule="auto"/>
              <w:ind w:left="337"/>
            </w:pPr>
            <w:r>
              <w:rPr>
                <w:spacing w:val="2"/>
              </w:rPr>
              <w:t>（万元）</w:t>
            </w:r>
          </w:p>
        </w:tc>
        <w:tc>
          <w:tcPr>
            <w:tcW w:w="1177" w:type="dxa"/>
            <w:vAlign w:val="top"/>
          </w:tcPr>
          <w:p>
            <w:pPr>
              <w:spacing w:line="244" w:lineRule="auto"/>
              <w:rPr>
                <w:rFonts w:ascii="Arial"/>
                <w:sz w:val="21"/>
              </w:rPr>
            </w:pPr>
          </w:p>
          <w:p>
            <w:pPr>
              <w:spacing w:before="57" w:line="195" w:lineRule="auto"/>
              <w:ind w:left="506"/>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10</w:t>
            </w:r>
          </w:p>
        </w:tc>
        <w:tc>
          <w:tcPr>
            <w:tcW w:w="1745" w:type="dxa"/>
            <w:gridSpan w:val="2"/>
            <w:vAlign w:val="top"/>
          </w:tcPr>
          <w:p>
            <w:pPr>
              <w:pStyle w:val="TableText"/>
              <w:spacing w:before="111" w:line="258" w:lineRule="auto"/>
              <w:ind w:left="222" w:right="135" w:hanging="76"/>
            </w:pPr>
            <w:r>
              <w:rPr>
                <w:spacing w:val="8"/>
              </w:rPr>
              <w:t>投资比例（环保</w:t>
            </w:r>
            <w:r>
              <w:rPr>
                <w:spacing w:val="1"/>
              </w:rPr>
              <w:t xml:space="preserve"> </w:t>
            </w:r>
            <w:r>
              <w:rPr>
                <w:spacing w:val="5"/>
              </w:rPr>
              <w:t>投资</w:t>
            </w:r>
            <w:r>
              <w:rPr>
                <w:rFonts w:ascii="Times New Roman" w:eastAsia="Times New Roman" w:hAnsi="Times New Roman" w:cs="Times New Roman"/>
                <w:spacing w:val="5"/>
              </w:rPr>
              <w:t>/</w:t>
            </w:r>
            <w:r>
              <w:rPr>
                <w:spacing w:val="5"/>
              </w:rPr>
              <w:t>总投资）</w:t>
            </w:r>
          </w:p>
        </w:tc>
        <w:tc>
          <w:tcPr>
            <w:tcW w:w="1253" w:type="dxa"/>
            <w:vAlign w:val="top"/>
          </w:tcPr>
          <w:p>
            <w:pPr>
              <w:spacing w:line="244" w:lineRule="auto"/>
              <w:rPr>
                <w:rFonts w:ascii="Arial"/>
                <w:sz w:val="21"/>
              </w:rPr>
            </w:pPr>
          </w:p>
          <w:p>
            <w:pPr>
              <w:spacing w:before="57" w:line="195" w:lineRule="auto"/>
              <w:ind w:left="361"/>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pacing w:val="-2"/>
                <w:sz w:val="20"/>
                <w:szCs w:val="20"/>
              </w:rPr>
              <w:t>17%</w:t>
            </w:r>
          </w:p>
        </w:tc>
      </w:tr>
      <w:tr>
        <w:tblPrEx>
          <w:tblW w:w="8526" w:type="dxa"/>
          <w:tblInd w:w="2" w:type="dxa"/>
          <w:tblLayout w:type="fixed"/>
        </w:tblPrEx>
        <w:trPr>
          <w:trHeight w:val="442"/>
        </w:trPr>
        <w:tc>
          <w:tcPr>
            <w:tcW w:w="1844" w:type="dxa"/>
            <w:gridSpan w:val="2"/>
            <w:vAlign w:val="top"/>
          </w:tcPr>
          <w:p>
            <w:pPr>
              <w:pStyle w:val="TableText"/>
              <w:spacing w:before="116" w:line="228" w:lineRule="auto"/>
              <w:ind w:left="510"/>
            </w:pPr>
            <w:r>
              <w:rPr>
                <w:spacing w:val="6"/>
              </w:rPr>
              <w:t>项目性质</w:t>
            </w:r>
          </w:p>
        </w:tc>
        <w:tc>
          <w:tcPr>
            <w:tcW w:w="3684" w:type="dxa"/>
            <w:gridSpan w:val="4"/>
            <w:vAlign w:val="top"/>
          </w:tcPr>
          <w:p>
            <w:pPr>
              <w:pStyle w:val="TableText"/>
              <w:spacing w:before="123" w:line="209" w:lineRule="auto"/>
              <w:ind w:left="570"/>
            </w:pPr>
            <w:r>
              <w:rPr>
                <w:rFonts w:ascii="Times New Roman" w:eastAsia="Times New Roman" w:hAnsi="Times New Roman" w:cs="Times New Roman"/>
                <w:color w:val="333333"/>
                <w:sz w:val="24"/>
                <w:szCs w:val="24"/>
              </w:rPr>
              <w:t>■</w:t>
            </w:r>
            <w:r>
              <w:rPr>
                <w:color w:val="333333"/>
              </w:rPr>
              <w:t>新建</w:t>
            </w:r>
            <w:r>
              <w:rPr>
                <w:color w:val="333333"/>
                <w:spacing w:val="25"/>
              </w:rPr>
              <w:t xml:space="preserve"> </w:t>
            </w:r>
            <w:r>
              <w:rPr>
                <w:rFonts w:ascii="Times New Roman" w:eastAsia="Times New Roman" w:hAnsi="Times New Roman" w:cs="Times New Roman"/>
                <w:color w:val="333333"/>
                <w:sz w:val="24"/>
                <w:szCs w:val="24"/>
              </w:rPr>
              <w:t>□</w:t>
            </w:r>
            <w:r>
              <w:rPr>
                <w:color w:val="333333"/>
              </w:rPr>
              <w:t>改建</w:t>
            </w:r>
            <w:r>
              <w:rPr>
                <w:color w:val="333333"/>
                <w:spacing w:val="25"/>
              </w:rPr>
              <w:t xml:space="preserve"> </w:t>
            </w:r>
            <w:r>
              <w:rPr>
                <w:rFonts w:ascii="Times New Roman" w:eastAsia="Times New Roman" w:hAnsi="Times New Roman" w:cs="Times New Roman"/>
                <w:color w:val="333333"/>
                <w:sz w:val="24"/>
                <w:szCs w:val="24"/>
              </w:rPr>
              <w:t>□</w:t>
            </w:r>
            <w:r>
              <w:rPr>
                <w:color w:val="333333"/>
              </w:rPr>
              <w:t>扩建</w:t>
            </w:r>
            <w:r>
              <w:rPr>
                <w:color w:val="333333"/>
                <w:spacing w:val="25"/>
              </w:rPr>
              <w:t xml:space="preserve"> </w:t>
            </w:r>
            <w:r>
              <w:rPr>
                <w:rFonts w:ascii="Times New Roman" w:eastAsia="Times New Roman" w:hAnsi="Times New Roman" w:cs="Times New Roman"/>
                <w:color w:val="333333"/>
                <w:sz w:val="24"/>
                <w:szCs w:val="24"/>
              </w:rPr>
              <w:t>□</w:t>
            </w:r>
            <w:r>
              <w:rPr>
                <w:color w:val="333333"/>
              </w:rPr>
              <w:t>其他</w:t>
            </w:r>
          </w:p>
        </w:tc>
        <w:tc>
          <w:tcPr>
            <w:tcW w:w="1745" w:type="dxa"/>
            <w:gridSpan w:val="2"/>
            <w:vAlign w:val="top"/>
          </w:tcPr>
          <w:p>
            <w:pPr>
              <w:pStyle w:val="TableText"/>
              <w:spacing w:before="116" w:line="228" w:lineRule="auto"/>
              <w:ind w:left="178"/>
            </w:pPr>
            <w:r>
              <w:rPr>
                <w:spacing w:val="1"/>
              </w:rPr>
              <w:t>占地面积（㎡）</w:t>
            </w:r>
          </w:p>
        </w:tc>
        <w:tc>
          <w:tcPr>
            <w:tcW w:w="1253" w:type="dxa"/>
            <w:vAlign w:val="top"/>
          </w:tcPr>
          <w:p>
            <w:pPr>
              <w:spacing w:before="152" w:line="195" w:lineRule="auto"/>
              <w:ind w:left="448"/>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3.61</w:t>
            </w:r>
          </w:p>
        </w:tc>
      </w:tr>
      <w:tr>
        <w:tblPrEx>
          <w:tblW w:w="8526" w:type="dxa"/>
          <w:tblInd w:w="2" w:type="dxa"/>
          <w:tblLayout w:type="fixed"/>
        </w:tblPrEx>
        <w:trPr>
          <w:trHeight w:val="436"/>
        </w:trPr>
        <w:tc>
          <w:tcPr>
            <w:tcW w:w="540" w:type="dxa"/>
            <w:vMerge w:val="restart"/>
            <w:tcBorders>
              <w:bottom w:val="nil"/>
            </w:tcBorders>
            <w:textDirection w:val="tbRlV"/>
            <w:vAlign w:val="top"/>
          </w:tcPr>
          <w:p>
            <w:pPr>
              <w:pStyle w:val="TableText"/>
              <w:spacing w:before="162" w:line="216" w:lineRule="auto"/>
              <w:ind w:left="1219"/>
            </w:pPr>
            <w:r>
              <w:rPr>
                <w:spacing w:val="6"/>
              </w:rPr>
              <w:t>应 用 类 型</w:t>
            </w:r>
          </w:p>
        </w:tc>
        <w:tc>
          <w:tcPr>
            <w:tcW w:w="1304" w:type="dxa"/>
            <w:vMerge w:val="restart"/>
            <w:tcBorders>
              <w:bottom w:val="nil"/>
            </w:tcBorders>
            <w:vAlign w:val="top"/>
          </w:tcPr>
          <w:p>
            <w:pPr>
              <w:pStyle w:val="TableText"/>
              <w:spacing w:before="305" w:line="228" w:lineRule="auto"/>
              <w:ind w:left="341"/>
            </w:pPr>
            <w:r>
              <w:rPr>
                <w:spacing w:val="6"/>
              </w:rPr>
              <w:t>放射源</w:t>
            </w:r>
          </w:p>
        </w:tc>
        <w:tc>
          <w:tcPr>
            <w:tcW w:w="846" w:type="dxa"/>
            <w:vAlign w:val="top"/>
          </w:tcPr>
          <w:p>
            <w:pPr>
              <w:pStyle w:val="TableText"/>
              <w:spacing w:before="120" w:line="210" w:lineRule="auto"/>
              <w:ind w:left="155"/>
            </w:pPr>
            <w:r>
              <w:rPr>
                <w:rFonts w:ascii="Times New Roman" w:eastAsia="Times New Roman" w:hAnsi="Times New Roman" w:cs="Times New Roman"/>
                <w:color w:val="333333"/>
                <w:spacing w:val="-1"/>
                <w:sz w:val="24"/>
                <w:szCs w:val="24"/>
              </w:rPr>
              <w:t>□</w:t>
            </w:r>
            <w:r>
              <w:rPr>
                <w:color w:val="333333"/>
                <w:spacing w:val="-1"/>
              </w:rPr>
              <w:t>销售</w:t>
            </w:r>
          </w:p>
        </w:tc>
        <w:tc>
          <w:tcPr>
            <w:tcW w:w="5836" w:type="dxa"/>
            <w:gridSpan w:val="6"/>
            <w:vAlign w:val="top"/>
          </w:tcPr>
          <w:p>
            <w:pPr>
              <w:pStyle w:val="TableText"/>
              <w:spacing w:before="120" w:line="209" w:lineRule="auto"/>
              <w:ind w:left="1260"/>
            </w:pPr>
            <w:r>
              <w:rPr>
                <w:rFonts w:ascii="Times New Roman" w:eastAsia="Times New Roman" w:hAnsi="Times New Roman" w:cs="Times New Roman"/>
                <w:color w:val="333333"/>
                <w:spacing w:val="-11"/>
                <w:sz w:val="24"/>
                <w:szCs w:val="24"/>
              </w:rPr>
              <w:t>□</w:t>
            </w:r>
            <w:r>
              <w:rPr>
                <w:rFonts w:ascii="Times New Roman" w:eastAsia="Times New Roman" w:hAnsi="Times New Roman" w:cs="Times New Roman"/>
                <w:color w:val="333333"/>
                <w:spacing w:val="20"/>
                <w:w w:val="101"/>
                <w:sz w:val="24"/>
                <w:szCs w:val="24"/>
              </w:rPr>
              <w:t xml:space="preserve"> </w:t>
            </w:r>
            <w:r>
              <w:rPr>
                <w:spacing w:val="-11"/>
              </w:rPr>
              <w:t>Ⅰ类</w:t>
            </w:r>
            <w:r>
              <w:rPr>
                <w:spacing w:val="46"/>
              </w:rPr>
              <w:t xml:space="preserve"> </w:t>
            </w:r>
            <w:r>
              <w:rPr>
                <w:rFonts w:ascii="Times New Roman" w:eastAsia="Times New Roman" w:hAnsi="Times New Roman" w:cs="Times New Roman"/>
                <w:color w:val="333333"/>
                <w:spacing w:val="-11"/>
                <w:sz w:val="24"/>
                <w:szCs w:val="24"/>
              </w:rPr>
              <w:t>□</w:t>
            </w:r>
            <w:r>
              <w:rPr>
                <w:rFonts w:ascii="Times New Roman" w:eastAsia="Times New Roman" w:hAnsi="Times New Roman" w:cs="Times New Roman"/>
                <w:color w:val="333333"/>
                <w:spacing w:val="-14"/>
                <w:sz w:val="24"/>
                <w:szCs w:val="24"/>
              </w:rPr>
              <w:t xml:space="preserve"> </w:t>
            </w:r>
            <w:r>
              <w:rPr>
                <w:spacing w:val="-11"/>
              </w:rPr>
              <w:t>Ⅱ类</w:t>
            </w:r>
            <w:r>
              <w:rPr>
                <w:spacing w:val="49"/>
              </w:rPr>
              <w:t xml:space="preserve"> </w:t>
            </w:r>
            <w:r>
              <w:rPr>
                <w:rFonts w:ascii="Times New Roman" w:eastAsia="Times New Roman" w:hAnsi="Times New Roman" w:cs="Times New Roman"/>
                <w:color w:val="333333"/>
                <w:spacing w:val="-11"/>
                <w:sz w:val="24"/>
                <w:szCs w:val="24"/>
              </w:rPr>
              <w:t>□</w:t>
            </w:r>
            <w:r>
              <w:rPr>
                <w:spacing w:val="-11"/>
              </w:rPr>
              <w:t>Ⅲ类</w:t>
            </w:r>
            <w:r>
              <w:rPr>
                <w:spacing w:val="46"/>
              </w:rPr>
              <w:t xml:space="preserve"> </w:t>
            </w:r>
            <w:r>
              <w:rPr>
                <w:rFonts w:ascii="Times New Roman" w:eastAsia="Times New Roman" w:hAnsi="Times New Roman" w:cs="Times New Roman"/>
                <w:color w:val="333333"/>
                <w:spacing w:val="-11"/>
                <w:sz w:val="24"/>
                <w:szCs w:val="24"/>
              </w:rPr>
              <w:t>□</w:t>
            </w:r>
            <w:r>
              <w:rPr>
                <w:rFonts w:ascii="Times New Roman" w:eastAsia="Times New Roman" w:hAnsi="Times New Roman" w:cs="Times New Roman"/>
                <w:color w:val="333333"/>
                <w:spacing w:val="-42"/>
                <w:sz w:val="24"/>
                <w:szCs w:val="24"/>
              </w:rPr>
              <w:t xml:space="preserve"> </w:t>
            </w:r>
            <w:r>
              <w:rPr>
                <w:spacing w:val="-11"/>
              </w:rPr>
              <w:t>Ⅳ类</w:t>
            </w:r>
            <w:r>
              <w:rPr>
                <w:spacing w:val="49"/>
              </w:rPr>
              <w:t xml:space="preserve"> </w:t>
            </w:r>
            <w:r>
              <w:rPr>
                <w:rFonts w:ascii="Times New Roman" w:eastAsia="Times New Roman" w:hAnsi="Times New Roman" w:cs="Times New Roman"/>
                <w:color w:val="333333"/>
                <w:spacing w:val="-11"/>
                <w:sz w:val="24"/>
                <w:szCs w:val="24"/>
              </w:rPr>
              <w:t>□</w:t>
            </w:r>
            <w:r>
              <w:rPr>
                <w:rFonts w:ascii="Times New Roman" w:eastAsia="Times New Roman" w:hAnsi="Times New Roman" w:cs="Times New Roman"/>
                <w:color w:val="333333"/>
                <w:spacing w:val="-30"/>
                <w:sz w:val="24"/>
                <w:szCs w:val="24"/>
              </w:rPr>
              <w:t xml:space="preserve"> </w:t>
            </w:r>
            <w:r>
              <w:rPr>
                <w:spacing w:val="-11"/>
              </w:rPr>
              <w:t>Ⅴ类</w:t>
            </w:r>
          </w:p>
        </w:tc>
      </w:tr>
      <w:tr>
        <w:tblPrEx>
          <w:tblW w:w="8526" w:type="dxa"/>
          <w:tblInd w:w="2" w:type="dxa"/>
          <w:tblLayout w:type="fixed"/>
        </w:tblPrEx>
        <w:trPr>
          <w:trHeight w:val="376"/>
        </w:trPr>
        <w:tc>
          <w:tcPr>
            <w:tcW w:w="540" w:type="dxa"/>
            <w:vMerge/>
            <w:tcBorders>
              <w:top w:val="nil"/>
              <w:bottom w:val="nil"/>
            </w:tcBorders>
            <w:textDirection w:val="tbRlV"/>
            <w:vAlign w:val="top"/>
          </w:tcPr>
          <w:p>
            <w:pPr>
              <w:rPr>
                <w:rFonts w:ascii="Arial"/>
                <w:sz w:val="21"/>
              </w:rPr>
            </w:pPr>
          </w:p>
        </w:tc>
        <w:tc>
          <w:tcPr>
            <w:tcW w:w="1304" w:type="dxa"/>
            <w:vMerge/>
            <w:tcBorders>
              <w:top w:val="nil"/>
            </w:tcBorders>
            <w:vAlign w:val="top"/>
          </w:tcPr>
          <w:p>
            <w:pPr>
              <w:rPr>
                <w:rFonts w:ascii="Arial"/>
                <w:sz w:val="21"/>
              </w:rPr>
            </w:pPr>
          </w:p>
        </w:tc>
        <w:tc>
          <w:tcPr>
            <w:tcW w:w="846" w:type="dxa"/>
            <w:vAlign w:val="top"/>
          </w:tcPr>
          <w:p>
            <w:pPr>
              <w:pStyle w:val="TableText"/>
              <w:spacing w:before="89" w:line="209" w:lineRule="auto"/>
              <w:ind w:left="155"/>
            </w:pPr>
            <w:r>
              <w:rPr>
                <w:rFonts w:ascii="Times New Roman" w:eastAsia="Times New Roman" w:hAnsi="Times New Roman" w:cs="Times New Roman"/>
                <w:color w:val="333333"/>
                <w:spacing w:val="-1"/>
                <w:sz w:val="24"/>
                <w:szCs w:val="24"/>
              </w:rPr>
              <w:t>□</w:t>
            </w:r>
            <w:r>
              <w:rPr>
                <w:color w:val="333333"/>
                <w:spacing w:val="-1"/>
              </w:rPr>
              <w:t>使用</w:t>
            </w:r>
          </w:p>
        </w:tc>
        <w:tc>
          <w:tcPr>
            <w:tcW w:w="5836" w:type="dxa"/>
            <w:gridSpan w:val="6"/>
            <w:vAlign w:val="top"/>
          </w:tcPr>
          <w:p>
            <w:pPr>
              <w:pStyle w:val="TableText"/>
              <w:spacing w:before="89" w:line="209" w:lineRule="auto"/>
              <w:ind w:left="662"/>
            </w:pPr>
            <w:r>
              <w:rPr>
                <w:rFonts w:ascii="Times New Roman" w:eastAsia="Times New Roman" w:hAnsi="Times New Roman" w:cs="Times New Roman"/>
                <w:color w:val="333333"/>
                <w:spacing w:val="-6"/>
                <w:sz w:val="24"/>
                <w:szCs w:val="24"/>
              </w:rPr>
              <w:t>□</w:t>
            </w:r>
            <w:r>
              <w:rPr>
                <w:rFonts w:ascii="Times New Roman" w:eastAsia="Times New Roman" w:hAnsi="Times New Roman" w:cs="Times New Roman"/>
                <w:color w:val="333333"/>
                <w:spacing w:val="29"/>
                <w:sz w:val="24"/>
                <w:szCs w:val="24"/>
              </w:rPr>
              <w:t xml:space="preserve"> </w:t>
            </w:r>
            <w:r>
              <w:rPr>
                <w:spacing w:val="-6"/>
              </w:rPr>
              <w:t xml:space="preserve">Ⅰ类（医疗使用） </w:t>
            </w:r>
            <w:r>
              <w:rPr>
                <w:rFonts w:ascii="Times New Roman" w:eastAsia="Times New Roman" w:hAnsi="Times New Roman" w:cs="Times New Roman"/>
                <w:color w:val="333333"/>
                <w:spacing w:val="-6"/>
                <w:sz w:val="24"/>
                <w:szCs w:val="24"/>
              </w:rPr>
              <w:t>□</w:t>
            </w:r>
            <w:r>
              <w:rPr>
                <w:rFonts w:ascii="Times New Roman" w:eastAsia="Times New Roman" w:hAnsi="Times New Roman" w:cs="Times New Roman"/>
                <w:color w:val="333333"/>
                <w:spacing w:val="-14"/>
                <w:sz w:val="24"/>
                <w:szCs w:val="24"/>
              </w:rPr>
              <w:t xml:space="preserve"> </w:t>
            </w:r>
            <w:r>
              <w:rPr>
                <w:spacing w:val="-6"/>
              </w:rPr>
              <w:t>Ⅱ类</w:t>
            </w:r>
            <w:r>
              <w:rPr>
                <w:spacing w:val="48"/>
              </w:rPr>
              <w:t xml:space="preserve"> </w:t>
            </w:r>
            <w:r>
              <w:rPr>
                <w:rFonts w:ascii="Times New Roman" w:eastAsia="Times New Roman" w:hAnsi="Times New Roman" w:cs="Times New Roman"/>
                <w:color w:val="333333"/>
                <w:spacing w:val="-6"/>
                <w:sz w:val="24"/>
                <w:szCs w:val="24"/>
              </w:rPr>
              <w:t>□</w:t>
            </w:r>
            <w:r>
              <w:rPr>
                <w:spacing w:val="-6"/>
              </w:rPr>
              <w:t>Ⅲ类</w:t>
            </w:r>
            <w:r>
              <w:rPr>
                <w:spacing w:val="49"/>
              </w:rPr>
              <w:t xml:space="preserve"> </w:t>
            </w:r>
            <w:r>
              <w:rPr>
                <w:rFonts w:ascii="Times New Roman" w:eastAsia="Times New Roman" w:hAnsi="Times New Roman" w:cs="Times New Roman"/>
                <w:color w:val="333333"/>
                <w:spacing w:val="-6"/>
                <w:sz w:val="24"/>
                <w:szCs w:val="24"/>
              </w:rPr>
              <w:t>□</w:t>
            </w:r>
            <w:r>
              <w:rPr>
                <w:rFonts w:ascii="Times New Roman" w:eastAsia="Times New Roman" w:hAnsi="Times New Roman" w:cs="Times New Roman"/>
                <w:color w:val="333333"/>
                <w:spacing w:val="-44"/>
                <w:sz w:val="24"/>
                <w:szCs w:val="24"/>
              </w:rPr>
              <w:t xml:space="preserve"> </w:t>
            </w:r>
            <w:r>
              <w:rPr>
                <w:spacing w:val="-6"/>
              </w:rPr>
              <w:t>Ⅳ类</w:t>
            </w:r>
            <w:r>
              <w:rPr>
                <w:spacing w:val="46"/>
              </w:rPr>
              <w:t xml:space="preserve"> </w:t>
            </w:r>
            <w:r>
              <w:rPr>
                <w:rFonts w:ascii="Times New Roman" w:eastAsia="Times New Roman" w:hAnsi="Times New Roman" w:cs="Times New Roman"/>
                <w:color w:val="333333"/>
                <w:spacing w:val="-6"/>
                <w:sz w:val="24"/>
                <w:szCs w:val="24"/>
              </w:rPr>
              <w:t>□</w:t>
            </w:r>
            <w:r>
              <w:rPr>
                <w:rFonts w:ascii="Times New Roman" w:eastAsia="Times New Roman" w:hAnsi="Times New Roman" w:cs="Times New Roman"/>
                <w:color w:val="333333"/>
                <w:spacing w:val="-27"/>
                <w:sz w:val="24"/>
                <w:szCs w:val="24"/>
              </w:rPr>
              <w:t xml:space="preserve"> </w:t>
            </w:r>
            <w:r>
              <w:rPr>
                <w:spacing w:val="-6"/>
              </w:rPr>
              <w:t>Ⅴ类</w:t>
            </w:r>
          </w:p>
        </w:tc>
      </w:tr>
      <w:tr>
        <w:tblPrEx>
          <w:tblW w:w="8526" w:type="dxa"/>
          <w:tblInd w:w="2" w:type="dxa"/>
          <w:tblLayout w:type="fixed"/>
        </w:tblPrEx>
        <w:trPr>
          <w:trHeight w:val="334"/>
        </w:trPr>
        <w:tc>
          <w:tcPr>
            <w:tcW w:w="540" w:type="dxa"/>
            <w:vMerge/>
            <w:tcBorders>
              <w:top w:val="nil"/>
              <w:bottom w:val="nil"/>
            </w:tcBorders>
            <w:textDirection w:val="tbRlV"/>
            <w:vAlign w:val="top"/>
          </w:tcPr>
          <w:p>
            <w:pPr>
              <w:rPr>
                <w:rFonts w:ascii="Arial"/>
                <w:sz w:val="21"/>
              </w:rPr>
            </w:pPr>
          </w:p>
        </w:tc>
        <w:tc>
          <w:tcPr>
            <w:tcW w:w="1304" w:type="dxa"/>
            <w:vMerge w:val="restart"/>
            <w:tcBorders>
              <w:bottom w:val="nil"/>
            </w:tcBorders>
            <w:vAlign w:val="top"/>
          </w:tcPr>
          <w:p>
            <w:pPr>
              <w:spacing w:line="252" w:lineRule="auto"/>
              <w:rPr>
                <w:rFonts w:ascii="Arial"/>
                <w:sz w:val="21"/>
              </w:rPr>
            </w:pPr>
          </w:p>
          <w:p>
            <w:pPr>
              <w:pStyle w:val="TableText"/>
              <w:spacing w:before="65" w:line="258" w:lineRule="auto"/>
              <w:ind w:left="343" w:right="127" w:hanging="210"/>
            </w:pPr>
            <w:r>
              <w:rPr>
                <w:spacing w:val="7"/>
              </w:rPr>
              <w:t>非密封放射</w:t>
            </w:r>
            <w:r>
              <w:rPr>
                <w:spacing w:val="1"/>
              </w:rPr>
              <w:t xml:space="preserve"> </w:t>
            </w:r>
            <w:r>
              <w:rPr>
                <w:spacing w:val="6"/>
              </w:rPr>
              <w:t>性物质</w:t>
            </w:r>
          </w:p>
        </w:tc>
        <w:tc>
          <w:tcPr>
            <w:tcW w:w="846" w:type="dxa"/>
            <w:vAlign w:val="top"/>
          </w:tcPr>
          <w:p>
            <w:pPr>
              <w:pStyle w:val="TableText"/>
              <w:spacing w:before="68" w:line="209" w:lineRule="auto"/>
              <w:ind w:left="155"/>
            </w:pPr>
            <w:r>
              <w:rPr>
                <w:rFonts w:ascii="Times New Roman" w:eastAsia="Times New Roman" w:hAnsi="Times New Roman" w:cs="Times New Roman"/>
                <w:color w:val="333333"/>
                <w:spacing w:val="-1"/>
                <w:sz w:val="24"/>
                <w:szCs w:val="24"/>
              </w:rPr>
              <w:t>□</w:t>
            </w:r>
            <w:r>
              <w:rPr>
                <w:color w:val="333333"/>
                <w:spacing w:val="-1"/>
              </w:rPr>
              <w:t>生产</w:t>
            </w:r>
          </w:p>
        </w:tc>
        <w:tc>
          <w:tcPr>
            <w:tcW w:w="5836" w:type="dxa"/>
            <w:gridSpan w:val="6"/>
            <w:vAlign w:val="top"/>
          </w:tcPr>
          <w:p>
            <w:pPr>
              <w:pStyle w:val="TableText"/>
              <w:spacing w:before="68" w:line="210" w:lineRule="auto"/>
              <w:ind w:left="1781"/>
            </w:pPr>
            <w:r>
              <w:rPr>
                <w:rFonts w:ascii="Times New Roman" w:eastAsia="Times New Roman" w:hAnsi="Times New Roman" w:cs="Times New Roman"/>
                <w:color w:val="333333"/>
                <w:spacing w:val="7"/>
                <w:sz w:val="24"/>
                <w:szCs w:val="24"/>
              </w:rPr>
              <w:t>□</w:t>
            </w:r>
            <w:r>
              <w:rPr>
                <w:color w:val="333333"/>
                <w:spacing w:val="7"/>
              </w:rPr>
              <w:t>制备</w:t>
            </w:r>
            <w:r>
              <w:rPr>
                <w:color w:val="333333"/>
                <w:spacing w:val="-40"/>
              </w:rPr>
              <w:t xml:space="preserve"> </w:t>
            </w:r>
            <w:r>
              <w:rPr>
                <w:rFonts w:ascii="Times New Roman" w:eastAsia="Times New Roman" w:hAnsi="Times New Roman" w:cs="Times New Roman"/>
                <w:color w:val="333333"/>
              </w:rPr>
              <w:t>PET</w:t>
            </w:r>
            <w:r>
              <w:rPr>
                <w:rFonts w:ascii="Times New Roman" w:eastAsia="Times New Roman" w:hAnsi="Times New Roman" w:cs="Times New Roman"/>
                <w:color w:val="333333"/>
                <w:spacing w:val="7"/>
              </w:rPr>
              <w:t xml:space="preserve"> </w:t>
            </w:r>
            <w:r>
              <w:rPr>
                <w:color w:val="333333"/>
                <w:spacing w:val="7"/>
              </w:rPr>
              <w:t>用放射性药物</w:t>
            </w:r>
          </w:p>
        </w:tc>
      </w:tr>
      <w:tr>
        <w:tblPrEx>
          <w:tblW w:w="8526" w:type="dxa"/>
          <w:tblInd w:w="2" w:type="dxa"/>
          <w:tblLayout w:type="fixed"/>
        </w:tblPrEx>
        <w:trPr>
          <w:trHeight w:val="444"/>
        </w:trPr>
        <w:tc>
          <w:tcPr>
            <w:tcW w:w="540" w:type="dxa"/>
            <w:vMerge/>
            <w:tcBorders>
              <w:top w:val="nil"/>
              <w:bottom w:val="nil"/>
            </w:tcBorders>
            <w:textDirection w:val="tbRlV"/>
            <w:vAlign w:val="top"/>
          </w:tcPr>
          <w:p>
            <w:pPr>
              <w:rPr>
                <w:rFonts w:ascii="Arial"/>
                <w:sz w:val="21"/>
              </w:rPr>
            </w:pPr>
          </w:p>
        </w:tc>
        <w:tc>
          <w:tcPr>
            <w:tcW w:w="1304" w:type="dxa"/>
            <w:vMerge/>
            <w:tcBorders>
              <w:top w:val="nil"/>
              <w:bottom w:val="nil"/>
            </w:tcBorders>
            <w:vAlign w:val="top"/>
          </w:tcPr>
          <w:p>
            <w:pPr>
              <w:rPr>
                <w:rFonts w:ascii="Arial"/>
                <w:sz w:val="21"/>
              </w:rPr>
            </w:pPr>
          </w:p>
        </w:tc>
        <w:tc>
          <w:tcPr>
            <w:tcW w:w="846" w:type="dxa"/>
            <w:vAlign w:val="top"/>
          </w:tcPr>
          <w:p>
            <w:pPr>
              <w:pStyle w:val="TableText"/>
              <w:spacing w:before="123" w:line="210" w:lineRule="auto"/>
              <w:ind w:left="155"/>
            </w:pPr>
            <w:r>
              <w:rPr>
                <w:rFonts w:ascii="Times New Roman" w:eastAsia="Times New Roman" w:hAnsi="Times New Roman" w:cs="Times New Roman"/>
                <w:color w:val="333333"/>
                <w:spacing w:val="-1"/>
                <w:sz w:val="24"/>
                <w:szCs w:val="24"/>
              </w:rPr>
              <w:t>□</w:t>
            </w:r>
            <w:r>
              <w:rPr>
                <w:color w:val="333333"/>
                <w:spacing w:val="-1"/>
              </w:rPr>
              <w:t>销售</w:t>
            </w:r>
          </w:p>
        </w:tc>
        <w:tc>
          <w:tcPr>
            <w:tcW w:w="5836" w:type="dxa"/>
            <w:gridSpan w:val="6"/>
            <w:vAlign w:val="top"/>
          </w:tcPr>
          <w:p>
            <w:pPr>
              <w:spacing w:before="148" w:line="199" w:lineRule="auto"/>
              <w:ind w:left="2885"/>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w:t>
            </w:r>
          </w:p>
        </w:tc>
      </w:tr>
      <w:tr>
        <w:tblPrEx>
          <w:tblW w:w="8526" w:type="dxa"/>
          <w:tblInd w:w="2" w:type="dxa"/>
          <w:tblLayout w:type="fixed"/>
        </w:tblPrEx>
        <w:trPr>
          <w:trHeight w:val="367"/>
        </w:trPr>
        <w:tc>
          <w:tcPr>
            <w:tcW w:w="540" w:type="dxa"/>
            <w:vMerge/>
            <w:tcBorders>
              <w:top w:val="nil"/>
              <w:bottom w:val="nil"/>
            </w:tcBorders>
            <w:textDirection w:val="tbRlV"/>
            <w:vAlign w:val="top"/>
          </w:tcPr>
          <w:p>
            <w:pPr>
              <w:rPr>
                <w:rFonts w:ascii="Arial"/>
                <w:sz w:val="21"/>
              </w:rPr>
            </w:pPr>
          </w:p>
        </w:tc>
        <w:tc>
          <w:tcPr>
            <w:tcW w:w="1304" w:type="dxa"/>
            <w:vMerge/>
            <w:tcBorders>
              <w:top w:val="nil"/>
            </w:tcBorders>
            <w:vAlign w:val="top"/>
          </w:tcPr>
          <w:p>
            <w:pPr>
              <w:rPr>
                <w:rFonts w:ascii="Arial"/>
                <w:sz w:val="21"/>
              </w:rPr>
            </w:pPr>
          </w:p>
        </w:tc>
        <w:tc>
          <w:tcPr>
            <w:tcW w:w="846" w:type="dxa"/>
            <w:vAlign w:val="top"/>
          </w:tcPr>
          <w:p>
            <w:pPr>
              <w:pStyle w:val="TableText"/>
              <w:spacing w:before="84" w:line="209" w:lineRule="auto"/>
              <w:ind w:left="155"/>
            </w:pPr>
            <w:r>
              <w:rPr>
                <w:rFonts w:ascii="Times New Roman" w:eastAsia="Times New Roman" w:hAnsi="Times New Roman" w:cs="Times New Roman"/>
                <w:color w:val="333333"/>
                <w:spacing w:val="-1"/>
                <w:sz w:val="24"/>
                <w:szCs w:val="24"/>
              </w:rPr>
              <w:t>□</w:t>
            </w:r>
            <w:r>
              <w:rPr>
                <w:color w:val="333333"/>
                <w:spacing w:val="-1"/>
              </w:rPr>
              <w:t>使用</w:t>
            </w:r>
          </w:p>
        </w:tc>
        <w:tc>
          <w:tcPr>
            <w:tcW w:w="5836" w:type="dxa"/>
            <w:gridSpan w:val="6"/>
            <w:vAlign w:val="top"/>
          </w:tcPr>
          <w:p>
            <w:pPr>
              <w:pStyle w:val="TableText"/>
              <w:spacing w:before="84" w:line="210" w:lineRule="auto"/>
              <w:ind w:left="2515"/>
            </w:pPr>
            <w:r>
              <w:rPr>
                <w:rFonts w:ascii="Times New Roman" w:eastAsia="Times New Roman" w:hAnsi="Times New Roman" w:cs="Times New Roman"/>
                <w:color w:val="333333"/>
                <w:spacing w:val="-12"/>
                <w:sz w:val="24"/>
                <w:szCs w:val="24"/>
              </w:rPr>
              <w:t>□</w:t>
            </w:r>
            <w:r>
              <w:rPr>
                <w:rFonts w:ascii="Times New Roman" w:eastAsia="Times New Roman" w:hAnsi="Times New Roman" w:cs="Times New Roman"/>
                <w:color w:val="333333"/>
                <w:spacing w:val="-31"/>
                <w:sz w:val="24"/>
                <w:szCs w:val="24"/>
              </w:rPr>
              <w:t xml:space="preserve"> </w:t>
            </w:r>
            <w:r>
              <w:rPr>
                <w:color w:val="333333"/>
                <w:spacing w:val="-12"/>
              </w:rPr>
              <w:t>乙</w:t>
            </w:r>
            <w:r>
              <w:rPr>
                <w:color w:val="333333"/>
                <w:spacing w:val="39"/>
              </w:rPr>
              <w:t xml:space="preserve"> </w:t>
            </w:r>
            <w:r>
              <w:rPr>
                <w:rFonts w:ascii="Times New Roman" w:eastAsia="Times New Roman" w:hAnsi="Times New Roman" w:cs="Times New Roman"/>
                <w:color w:val="333333"/>
                <w:spacing w:val="-12"/>
                <w:sz w:val="24"/>
                <w:szCs w:val="24"/>
              </w:rPr>
              <w:t>□</w:t>
            </w:r>
            <w:r>
              <w:rPr>
                <w:color w:val="333333"/>
                <w:spacing w:val="-12"/>
              </w:rPr>
              <w:t>丙</w:t>
            </w:r>
          </w:p>
        </w:tc>
      </w:tr>
      <w:tr>
        <w:tblPrEx>
          <w:tblW w:w="8526" w:type="dxa"/>
          <w:tblInd w:w="2" w:type="dxa"/>
          <w:tblLayout w:type="fixed"/>
        </w:tblPrEx>
        <w:trPr>
          <w:trHeight w:val="364"/>
        </w:trPr>
        <w:tc>
          <w:tcPr>
            <w:tcW w:w="540" w:type="dxa"/>
            <w:vMerge/>
            <w:tcBorders>
              <w:top w:val="nil"/>
              <w:bottom w:val="nil"/>
            </w:tcBorders>
            <w:textDirection w:val="tbRlV"/>
            <w:vAlign w:val="top"/>
          </w:tcPr>
          <w:p>
            <w:pPr>
              <w:rPr>
                <w:rFonts w:ascii="Arial"/>
                <w:sz w:val="21"/>
              </w:rPr>
            </w:pPr>
          </w:p>
        </w:tc>
        <w:tc>
          <w:tcPr>
            <w:tcW w:w="1304" w:type="dxa"/>
            <w:vMerge w:val="restart"/>
            <w:tcBorders>
              <w:bottom w:val="nil"/>
            </w:tcBorders>
            <w:vAlign w:val="top"/>
          </w:tcPr>
          <w:p>
            <w:pPr>
              <w:spacing w:line="420" w:lineRule="auto"/>
              <w:rPr>
                <w:rFonts w:ascii="Arial"/>
                <w:sz w:val="21"/>
              </w:rPr>
            </w:pPr>
          </w:p>
          <w:p>
            <w:pPr>
              <w:pStyle w:val="TableText"/>
              <w:spacing w:before="65" w:line="228" w:lineRule="auto"/>
              <w:ind w:left="235"/>
            </w:pPr>
            <w:r>
              <w:rPr>
                <w:spacing w:val="7"/>
              </w:rPr>
              <w:t>射线装置</w:t>
            </w:r>
          </w:p>
        </w:tc>
        <w:tc>
          <w:tcPr>
            <w:tcW w:w="846" w:type="dxa"/>
            <w:vAlign w:val="top"/>
          </w:tcPr>
          <w:p>
            <w:pPr>
              <w:pStyle w:val="TableText"/>
              <w:spacing w:before="82" w:line="209" w:lineRule="auto"/>
              <w:ind w:left="155"/>
            </w:pPr>
            <w:r>
              <w:rPr>
                <w:rFonts w:ascii="Times New Roman" w:eastAsia="Times New Roman" w:hAnsi="Times New Roman" w:cs="Times New Roman"/>
                <w:color w:val="333333"/>
                <w:spacing w:val="-1"/>
                <w:sz w:val="24"/>
                <w:szCs w:val="24"/>
              </w:rPr>
              <w:t>□</w:t>
            </w:r>
            <w:r>
              <w:rPr>
                <w:color w:val="333333"/>
                <w:spacing w:val="-1"/>
              </w:rPr>
              <w:t>生产</w:t>
            </w:r>
          </w:p>
        </w:tc>
        <w:tc>
          <w:tcPr>
            <w:tcW w:w="5836" w:type="dxa"/>
            <w:gridSpan w:val="6"/>
            <w:vAlign w:val="top"/>
          </w:tcPr>
          <w:p>
            <w:pPr>
              <w:pStyle w:val="TableText"/>
              <w:spacing w:before="82" w:line="209" w:lineRule="auto"/>
              <w:ind w:left="1682"/>
            </w:pPr>
            <w:r>
              <w:rPr>
                <w:rFonts w:ascii="Times New Roman" w:eastAsia="Times New Roman" w:hAnsi="Times New Roman" w:cs="Times New Roman"/>
                <w:color w:val="333333"/>
                <w:spacing w:val="-7"/>
                <w:sz w:val="24"/>
                <w:szCs w:val="24"/>
              </w:rPr>
              <w:t>□</w:t>
            </w:r>
            <w:r>
              <w:rPr>
                <w:rFonts w:ascii="Times New Roman" w:eastAsia="Times New Roman" w:hAnsi="Times New Roman" w:cs="Times New Roman"/>
                <w:color w:val="333333"/>
                <w:spacing w:val="-17"/>
                <w:sz w:val="24"/>
                <w:szCs w:val="24"/>
              </w:rPr>
              <w:t xml:space="preserve"> </w:t>
            </w:r>
            <w:r>
              <w:rPr>
                <w:spacing w:val="-7"/>
              </w:rPr>
              <w:t>Ⅱ类</w:t>
            </w:r>
            <w:r>
              <w:rPr>
                <w:spacing w:val="48"/>
              </w:rPr>
              <w:t xml:space="preserve"> </w:t>
            </w:r>
            <w:r>
              <w:rPr>
                <w:rFonts w:ascii="Times New Roman" w:eastAsia="Times New Roman" w:hAnsi="Times New Roman" w:cs="Times New Roman"/>
                <w:color w:val="333333"/>
                <w:spacing w:val="-7"/>
                <w:sz w:val="24"/>
                <w:szCs w:val="24"/>
              </w:rPr>
              <w:t>□</w:t>
            </w:r>
            <w:r>
              <w:rPr>
                <w:spacing w:val="-7"/>
              </w:rPr>
              <w:t>Ⅲ类</w:t>
            </w:r>
          </w:p>
        </w:tc>
      </w:tr>
      <w:tr>
        <w:tblPrEx>
          <w:tblW w:w="8526" w:type="dxa"/>
          <w:tblInd w:w="2" w:type="dxa"/>
          <w:tblLayout w:type="fixed"/>
        </w:tblPrEx>
        <w:trPr>
          <w:trHeight w:val="423"/>
        </w:trPr>
        <w:tc>
          <w:tcPr>
            <w:tcW w:w="540" w:type="dxa"/>
            <w:vMerge/>
            <w:tcBorders>
              <w:top w:val="nil"/>
              <w:bottom w:val="nil"/>
            </w:tcBorders>
            <w:textDirection w:val="tbRlV"/>
            <w:vAlign w:val="top"/>
          </w:tcPr>
          <w:p>
            <w:pPr>
              <w:rPr>
                <w:rFonts w:ascii="Arial"/>
                <w:sz w:val="21"/>
              </w:rPr>
            </w:pPr>
          </w:p>
        </w:tc>
        <w:tc>
          <w:tcPr>
            <w:tcW w:w="1304" w:type="dxa"/>
            <w:vMerge/>
            <w:tcBorders>
              <w:top w:val="nil"/>
              <w:bottom w:val="nil"/>
            </w:tcBorders>
            <w:vAlign w:val="top"/>
          </w:tcPr>
          <w:p>
            <w:pPr>
              <w:rPr>
                <w:rFonts w:ascii="Arial"/>
                <w:sz w:val="21"/>
              </w:rPr>
            </w:pPr>
          </w:p>
        </w:tc>
        <w:tc>
          <w:tcPr>
            <w:tcW w:w="846" w:type="dxa"/>
            <w:vAlign w:val="top"/>
          </w:tcPr>
          <w:p>
            <w:pPr>
              <w:pStyle w:val="TableText"/>
              <w:spacing w:before="114" w:line="210" w:lineRule="auto"/>
              <w:ind w:left="155"/>
            </w:pPr>
            <w:r>
              <w:rPr>
                <w:rFonts w:ascii="Times New Roman" w:eastAsia="Times New Roman" w:hAnsi="Times New Roman" w:cs="Times New Roman"/>
                <w:color w:val="333333"/>
                <w:spacing w:val="-1"/>
                <w:sz w:val="24"/>
                <w:szCs w:val="24"/>
              </w:rPr>
              <w:t>□</w:t>
            </w:r>
            <w:r>
              <w:rPr>
                <w:color w:val="333333"/>
                <w:spacing w:val="-1"/>
              </w:rPr>
              <w:t>销售</w:t>
            </w:r>
          </w:p>
        </w:tc>
        <w:tc>
          <w:tcPr>
            <w:tcW w:w="5836" w:type="dxa"/>
            <w:gridSpan w:val="6"/>
            <w:vAlign w:val="top"/>
          </w:tcPr>
          <w:p>
            <w:pPr>
              <w:pStyle w:val="TableText"/>
              <w:spacing w:before="114" w:line="209" w:lineRule="auto"/>
              <w:ind w:left="1682"/>
            </w:pPr>
            <w:r>
              <w:rPr>
                <w:rFonts w:ascii="Times New Roman" w:eastAsia="Times New Roman" w:hAnsi="Times New Roman" w:cs="Times New Roman"/>
                <w:color w:val="333333"/>
                <w:spacing w:val="-7"/>
                <w:sz w:val="24"/>
                <w:szCs w:val="24"/>
              </w:rPr>
              <w:t>□</w:t>
            </w:r>
            <w:r>
              <w:rPr>
                <w:rFonts w:ascii="Times New Roman" w:eastAsia="Times New Roman" w:hAnsi="Times New Roman" w:cs="Times New Roman"/>
                <w:color w:val="333333"/>
                <w:spacing w:val="-17"/>
                <w:sz w:val="24"/>
                <w:szCs w:val="24"/>
              </w:rPr>
              <w:t xml:space="preserve"> </w:t>
            </w:r>
            <w:r>
              <w:rPr>
                <w:spacing w:val="-7"/>
              </w:rPr>
              <w:t>Ⅱ类</w:t>
            </w:r>
            <w:r>
              <w:rPr>
                <w:spacing w:val="48"/>
              </w:rPr>
              <w:t xml:space="preserve"> </w:t>
            </w:r>
            <w:r>
              <w:rPr>
                <w:rFonts w:ascii="Times New Roman" w:eastAsia="Times New Roman" w:hAnsi="Times New Roman" w:cs="Times New Roman"/>
                <w:color w:val="333333"/>
                <w:spacing w:val="-7"/>
                <w:sz w:val="24"/>
                <w:szCs w:val="24"/>
              </w:rPr>
              <w:t>□</w:t>
            </w:r>
            <w:r>
              <w:rPr>
                <w:spacing w:val="-7"/>
              </w:rPr>
              <w:t>Ⅲ类</w:t>
            </w:r>
          </w:p>
        </w:tc>
      </w:tr>
      <w:tr>
        <w:tblPrEx>
          <w:tblW w:w="8526" w:type="dxa"/>
          <w:tblInd w:w="2" w:type="dxa"/>
          <w:tblLayout w:type="fixed"/>
        </w:tblPrEx>
        <w:trPr>
          <w:trHeight w:val="387"/>
        </w:trPr>
        <w:tc>
          <w:tcPr>
            <w:tcW w:w="540" w:type="dxa"/>
            <w:vMerge/>
            <w:tcBorders>
              <w:top w:val="nil"/>
              <w:bottom w:val="nil"/>
            </w:tcBorders>
            <w:textDirection w:val="tbRlV"/>
            <w:vAlign w:val="top"/>
          </w:tcPr>
          <w:p>
            <w:pPr>
              <w:rPr>
                <w:rFonts w:ascii="Arial"/>
                <w:sz w:val="21"/>
              </w:rPr>
            </w:pPr>
          </w:p>
        </w:tc>
        <w:tc>
          <w:tcPr>
            <w:tcW w:w="1304" w:type="dxa"/>
            <w:vMerge/>
            <w:tcBorders>
              <w:top w:val="nil"/>
            </w:tcBorders>
            <w:vAlign w:val="top"/>
          </w:tcPr>
          <w:p>
            <w:pPr>
              <w:rPr>
                <w:rFonts w:ascii="Arial"/>
                <w:sz w:val="21"/>
              </w:rPr>
            </w:pPr>
          </w:p>
        </w:tc>
        <w:tc>
          <w:tcPr>
            <w:tcW w:w="846" w:type="dxa"/>
            <w:vAlign w:val="top"/>
          </w:tcPr>
          <w:p>
            <w:pPr>
              <w:pStyle w:val="TableText"/>
              <w:spacing w:before="94" w:line="209" w:lineRule="auto"/>
              <w:ind w:left="155"/>
            </w:pPr>
            <w:r>
              <w:rPr>
                <w:rFonts w:ascii="Times New Roman" w:eastAsia="Times New Roman" w:hAnsi="Times New Roman" w:cs="Times New Roman"/>
                <w:color w:val="333333"/>
                <w:spacing w:val="-1"/>
                <w:sz w:val="24"/>
                <w:szCs w:val="24"/>
              </w:rPr>
              <w:t>■</w:t>
            </w:r>
            <w:r>
              <w:rPr>
                <w:color w:val="333333"/>
                <w:spacing w:val="-1"/>
              </w:rPr>
              <w:t>使用</w:t>
            </w:r>
          </w:p>
        </w:tc>
        <w:tc>
          <w:tcPr>
            <w:tcW w:w="5836" w:type="dxa"/>
            <w:gridSpan w:val="6"/>
            <w:vAlign w:val="top"/>
          </w:tcPr>
          <w:p>
            <w:pPr>
              <w:pStyle w:val="TableText"/>
              <w:spacing w:before="94" w:line="209" w:lineRule="auto"/>
              <w:ind w:left="1682"/>
            </w:pPr>
            <w:r>
              <w:rPr>
                <w:rFonts w:ascii="Times New Roman" w:eastAsia="Times New Roman" w:hAnsi="Times New Roman" w:cs="Times New Roman"/>
                <w:color w:val="333333"/>
                <w:spacing w:val="-7"/>
                <w:sz w:val="24"/>
                <w:szCs w:val="24"/>
              </w:rPr>
              <w:t>■</w:t>
            </w:r>
            <w:r>
              <w:rPr>
                <w:rFonts w:ascii="Times New Roman" w:eastAsia="Times New Roman" w:hAnsi="Times New Roman" w:cs="Times New Roman"/>
                <w:color w:val="333333"/>
                <w:spacing w:val="-17"/>
                <w:sz w:val="24"/>
                <w:szCs w:val="24"/>
              </w:rPr>
              <w:t xml:space="preserve"> </w:t>
            </w:r>
            <w:r>
              <w:rPr>
                <w:spacing w:val="-7"/>
              </w:rPr>
              <w:t>Ⅱ类</w:t>
            </w:r>
            <w:r>
              <w:rPr>
                <w:spacing w:val="48"/>
              </w:rPr>
              <w:t xml:space="preserve"> </w:t>
            </w:r>
            <w:r>
              <w:rPr>
                <w:rFonts w:ascii="Times New Roman" w:eastAsia="Times New Roman" w:hAnsi="Times New Roman" w:cs="Times New Roman"/>
                <w:color w:val="333333"/>
                <w:spacing w:val="-7"/>
                <w:sz w:val="24"/>
                <w:szCs w:val="24"/>
              </w:rPr>
              <w:t>□</w:t>
            </w:r>
            <w:r>
              <w:rPr>
                <w:spacing w:val="-7"/>
              </w:rPr>
              <w:t>Ⅲ类</w:t>
            </w:r>
          </w:p>
        </w:tc>
      </w:tr>
      <w:tr>
        <w:tblPrEx>
          <w:tblW w:w="8526" w:type="dxa"/>
          <w:tblInd w:w="2" w:type="dxa"/>
          <w:tblLayout w:type="fixed"/>
        </w:tblPrEx>
        <w:trPr>
          <w:trHeight w:val="412"/>
        </w:trPr>
        <w:tc>
          <w:tcPr>
            <w:tcW w:w="540" w:type="dxa"/>
            <w:vMerge/>
            <w:tcBorders>
              <w:top w:val="nil"/>
            </w:tcBorders>
            <w:textDirection w:val="tbRlV"/>
            <w:vAlign w:val="top"/>
          </w:tcPr>
          <w:p>
            <w:pPr>
              <w:rPr>
                <w:rFonts w:ascii="Arial"/>
                <w:sz w:val="21"/>
              </w:rPr>
            </w:pPr>
          </w:p>
        </w:tc>
        <w:tc>
          <w:tcPr>
            <w:tcW w:w="1304" w:type="dxa"/>
            <w:vAlign w:val="top"/>
          </w:tcPr>
          <w:p>
            <w:pPr>
              <w:pStyle w:val="TableText"/>
              <w:spacing w:before="101" w:line="228" w:lineRule="auto"/>
              <w:ind w:left="445"/>
            </w:pPr>
            <w:r>
              <w:rPr>
                <w:spacing w:val="4"/>
              </w:rPr>
              <w:t>其他</w:t>
            </w:r>
          </w:p>
        </w:tc>
        <w:tc>
          <w:tcPr>
            <w:tcW w:w="6682" w:type="dxa"/>
            <w:gridSpan w:val="7"/>
            <w:vAlign w:val="top"/>
          </w:tcPr>
          <w:p>
            <w:pPr>
              <w:spacing w:before="132" w:line="199" w:lineRule="auto"/>
              <w:ind w:left="3308"/>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w:t>
            </w:r>
          </w:p>
        </w:tc>
      </w:tr>
    </w:tbl>
    <w:p>
      <w:pPr>
        <w:sectPr>
          <w:footerReference w:type="default" r:id="rId4"/>
          <w:pgSz w:w="11906" w:h="16839"/>
          <w:pgMar w:top="1429" w:right="1687" w:bottom="1156" w:left="1687" w:header="0" w:footer="991" w:gutter="0"/>
          <w:pgNumType w:start="3"/>
          <w:cols w:space="708"/>
        </w:sectPr>
      </w:pPr>
    </w:p>
    <w:tbl>
      <w:tblPr>
        <w:tblStyle w:val="TableNormal1"/>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526"/>
      </w:tblGrid>
      <w:tr>
        <w:tblPrEx>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641"/>
        </w:trPr>
        <w:tc>
          <w:tcPr>
            <w:tcW w:w="8526" w:type="dxa"/>
            <w:vAlign w:val="top"/>
          </w:tcPr>
          <w:p>
            <w:pPr>
              <w:pStyle w:val="TableText"/>
              <w:spacing w:before="132" w:line="228" w:lineRule="auto"/>
              <w:ind w:left="119"/>
            </w:pPr>
            <w:r>
              <w:rPr>
                <w:b/>
                <w:bCs/>
                <w:spacing w:val="5"/>
              </w:rPr>
              <w:t>项目概述</w:t>
            </w:r>
          </w:p>
          <w:p>
            <w:pPr>
              <w:pStyle w:val="TableText"/>
              <w:spacing w:before="221" w:line="432" w:lineRule="auto"/>
              <w:ind w:left="116" w:right="106" w:firstLine="420"/>
            </w:pPr>
            <w:r>
              <w:rPr>
                <w:spacing w:val="12"/>
              </w:rPr>
              <w:t>浙江华晨动力机械有限公司拟在绍兴市袍江工业</w:t>
            </w:r>
            <w:r>
              <w:rPr>
                <w:spacing w:val="11"/>
              </w:rPr>
              <w:t>区越英北路</w:t>
            </w:r>
            <w:r>
              <w:rPr>
                <w:spacing w:val="-18"/>
              </w:rPr>
              <w:t xml:space="preserve"> </w:t>
            </w:r>
            <w:r>
              <w:rPr>
                <w:rFonts w:ascii="Times New Roman" w:eastAsia="Times New Roman" w:hAnsi="Times New Roman" w:cs="Times New Roman"/>
                <w:spacing w:val="11"/>
              </w:rPr>
              <w:t>177</w:t>
            </w:r>
            <w:r>
              <w:rPr>
                <w:rFonts w:ascii="Times New Roman" w:eastAsia="Times New Roman" w:hAnsi="Times New Roman" w:cs="Times New Roman"/>
                <w:spacing w:val="22"/>
              </w:rPr>
              <w:t xml:space="preserve"> </w:t>
            </w:r>
            <w:r>
              <w:rPr>
                <w:spacing w:val="11"/>
              </w:rPr>
              <w:t>号压铸车间内使用</w:t>
            </w:r>
            <w:r>
              <w:rPr>
                <w:spacing w:val="-18"/>
              </w:rPr>
              <w:t xml:space="preserve"> </w:t>
            </w:r>
            <w:r>
              <w:rPr>
                <w:rFonts w:ascii="Times New Roman" w:eastAsia="Times New Roman" w:hAnsi="Times New Roman" w:cs="Times New Roman"/>
                <w:spacing w:val="11"/>
              </w:rPr>
              <w:t>1</w:t>
            </w:r>
            <w:r>
              <w:rPr>
                <w:rFonts w:ascii="Times New Roman" w:eastAsia="Times New Roman" w:hAnsi="Times New Roman" w:cs="Times New Roman"/>
              </w:rPr>
              <w:t xml:space="preserve"> </w:t>
            </w:r>
            <w:r>
              <w:rPr>
                <w:spacing w:val="11"/>
              </w:rPr>
              <w:t>套</w:t>
            </w:r>
            <w:r>
              <w:rPr>
                <w:spacing w:val="-39"/>
              </w:rPr>
              <w:t xml:space="preserve"> </w:t>
            </w:r>
            <w:r>
              <w:rPr>
                <w:rFonts w:ascii="Times New Roman" w:eastAsia="Times New Roman" w:hAnsi="Times New Roman" w:cs="Times New Roman"/>
                <w:spacing w:val="11"/>
              </w:rPr>
              <w:t xml:space="preserve">X </w:t>
            </w:r>
            <w:r>
              <w:rPr>
                <w:spacing w:val="11"/>
              </w:rPr>
              <w:t>射线实时成像检测装置，主要利用其对汽车零配件进行无损检测工作，从而保证产品</w:t>
            </w:r>
          </w:p>
          <w:p>
            <w:pPr>
              <w:pStyle w:val="TableText"/>
              <w:spacing w:line="227" w:lineRule="auto"/>
              <w:ind w:left="133"/>
            </w:pPr>
            <w:r>
              <w:rPr>
                <w:spacing w:val="6"/>
              </w:rPr>
              <w:t>的质量与生产的安全。</w:t>
            </w:r>
          </w:p>
          <w:p>
            <w:pPr>
              <w:pStyle w:val="TableText"/>
              <w:spacing w:before="221" w:line="468" w:lineRule="exact"/>
              <w:ind w:left="537"/>
            </w:pPr>
            <w:r>
              <w:rPr>
                <w:spacing w:val="10"/>
                <w:position w:val="20"/>
              </w:rPr>
              <w:t>经与建设单位核实：公司</w:t>
            </w:r>
            <w:r>
              <w:rPr>
                <w:spacing w:val="-35"/>
                <w:position w:val="20"/>
              </w:rPr>
              <w:t xml:space="preserve"> </w:t>
            </w:r>
            <w:r>
              <w:rPr>
                <w:rFonts w:ascii="Times New Roman" w:eastAsia="Times New Roman" w:hAnsi="Times New Roman" w:cs="Times New Roman"/>
                <w:spacing w:val="10"/>
                <w:position w:val="20"/>
              </w:rPr>
              <w:t xml:space="preserve">5 </w:t>
            </w:r>
            <w:r>
              <w:rPr>
                <w:spacing w:val="10"/>
                <w:position w:val="20"/>
              </w:rPr>
              <w:t>年内的辐射活动</w:t>
            </w:r>
            <w:r>
              <w:rPr>
                <w:spacing w:val="9"/>
                <w:position w:val="20"/>
              </w:rPr>
              <w:t>规模为：拟使用</w:t>
            </w:r>
            <w:r>
              <w:rPr>
                <w:spacing w:val="-21"/>
                <w:position w:val="20"/>
              </w:rPr>
              <w:t xml:space="preserve"> </w:t>
            </w:r>
            <w:r>
              <w:rPr>
                <w:rFonts w:ascii="Times New Roman" w:eastAsia="Times New Roman" w:hAnsi="Times New Roman" w:cs="Times New Roman"/>
                <w:spacing w:val="9"/>
                <w:position w:val="20"/>
              </w:rPr>
              <w:t xml:space="preserve">1 </w:t>
            </w:r>
            <w:r>
              <w:rPr>
                <w:spacing w:val="9"/>
                <w:position w:val="20"/>
              </w:rPr>
              <w:t>套</w:t>
            </w:r>
            <w:r>
              <w:rPr>
                <w:spacing w:val="-43"/>
                <w:position w:val="20"/>
              </w:rPr>
              <w:t xml:space="preserve"> </w:t>
            </w:r>
            <w:r>
              <w:rPr>
                <w:rFonts w:ascii="Times New Roman" w:eastAsia="Times New Roman" w:hAnsi="Times New Roman" w:cs="Times New Roman"/>
                <w:spacing w:val="9"/>
                <w:position w:val="20"/>
              </w:rPr>
              <w:t xml:space="preserve">X </w:t>
            </w:r>
            <w:r>
              <w:rPr>
                <w:spacing w:val="9"/>
                <w:position w:val="20"/>
              </w:rPr>
              <w:t>射线实时成像检测</w:t>
            </w:r>
          </w:p>
          <w:p>
            <w:pPr>
              <w:pStyle w:val="TableText"/>
              <w:spacing w:line="227" w:lineRule="auto"/>
              <w:ind w:left="115"/>
            </w:pPr>
            <w:r>
              <w:rPr>
                <w:spacing w:val="9"/>
              </w:rPr>
              <w:t>装置，所有检测作业仅限在实时成像检测装置内。</w:t>
            </w:r>
          </w:p>
          <w:p>
            <w:pPr>
              <w:pStyle w:val="TableText"/>
              <w:spacing w:before="221" w:line="432" w:lineRule="auto"/>
              <w:ind w:left="115" w:right="104" w:firstLine="420"/>
            </w:pPr>
            <w:r>
              <w:rPr>
                <w:spacing w:val="7"/>
              </w:rPr>
              <w:t>根据国家有关建设项目辐射环境管理规定，本项目应编制辐射环境影响报告表，并向有</w:t>
            </w:r>
            <w:r>
              <w:rPr>
                <w:spacing w:val="9"/>
              </w:rPr>
              <w:t xml:space="preserve"> </w:t>
            </w:r>
            <w:r>
              <w:rPr>
                <w:spacing w:val="7"/>
              </w:rPr>
              <w:t>权限的环保部门申领《辐射安全许可证》。为保证环境，保障公众健康，浙江华晨动力机械</w:t>
            </w:r>
            <w:r>
              <w:rPr>
                <w:spacing w:val="18"/>
              </w:rPr>
              <w:t xml:space="preserve"> </w:t>
            </w:r>
            <w:r>
              <w:rPr>
                <w:spacing w:val="6"/>
              </w:rPr>
              <w:t>有限公司于</w:t>
            </w:r>
            <w:r>
              <w:rPr>
                <w:spacing w:val="-49"/>
              </w:rPr>
              <w:t xml:space="preserve"> </w:t>
            </w:r>
            <w:r>
              <w:rPr>
                <w:rFonts w:ascii="Times New Roman" w:eastAsia="Times New Roman" w:hAnsi="Times New Roman" w:cs="Times New Roman"/>
                <w:spacing w:val="6"/>
              </w:rPr>
              <w:t xml:space="preserve">2016 </w:t>
            </w:r>
            <w:r>
              <w:rPr>
                <w:spacing w:val="6"/>
              </w:rPr>
              <w:t>年</w:t>
            </w:r>
            <w:r>
              <w:rPr>
                <w:spacing w:val="-59"/>
              </w:rPr>
              <w:t xml:space="preserve"> </w:t>
            </w:r>
            <w:r>
              <w:rPr>
                <w:rFonts w:ascii="Times New Roman" w:eastAsia="Times New Roman" w:hAnsi="Times New Roman" w:cs="Times New Roman"/>
                <w:spacing w:val="6"/>
              </w:rPr>
              <w:t xml:space="preserve">4 </w:t>
            </w:r>
            <w:r>
              <w:rPr>
                <w:spacing w:val="6"/>
              </w:rPr>
              <w:t>月</w:t>
            </w:r>
            <w:r>
              <w:rPr>
                <w:spacing w:val="-37"/>
              </w:rPr>
              <w:t xml:space="preserve"> </w:t>
            </w:r>
            <w:r>
              <w:rPr>
                <w:rFonts w:ascii="Times New Roman" w:eastAsia="Times New Roman" w:hAnsi="Times New Roman" w:cs="Times New Roman"/>
                <w:spacing w:val="6"/>
              </w:rPr>
              <w:t>19</w:t>
            </w:r>
            <w:r>
              <w:rPr>
                <w:rFonts w:ascii="Times New Roman" w:eastAsia="Times New Roman" w:hAnsi="Times New Roman" w:cs="Times New Roman"/>
                <w:spacing w:val="31"/>
              </w:rPr>
              <w:t xml:space="preserve"> </w:t>
            </w:r>
            <w:r>
              <w:rPr>
                <w:spacing w:val="6"/>
              </w:rPr>
              <w:t>日正式委托江苏辐环环境科技有限公司对本项目进行辐射环境影</w:t>
            </w:r>
          </w:p>
          <w:p>
            <w:pPr>
              <w:pStyle w:val="TableText"/>
              <w:spacing w:line="226" w:lineRule="auto"/>
              <w:ind w:left="126"/>
            </w:pPr>
            <w:r>
              <w:rPr>
                <w:spacing w:val="2"/>
              </w:rPr>
              <w:t>响评价。</w:t>
            </w:r>
          </w:p>
          <w:p>
            <w:pPr>
              <w:pStyle w:val="TableText"/>
              <w:spacing w:before="223" w:line="468" w:lineRule="exact"/>
              <w:ind w:left="535"/>
            </w:pPr>
            <w:r>
              <w:rPr>
                <w:spacing w:val="7"/>
                <w:position w:val="20"/>
              </w:rPr>
              <w:t>评价单位在现场踏勘的基础上，按照国家有关建设项目辐射环境影响报告表的内容和格</w:t>
            </w:r>
          </w:p>
          <w:p>
            <w:pPr>
              <w:pStyle w:val="TableText"/>
              <w:spacing w:before="1" w:line="226" w:lineRule="auto"/>
              <w:ind w:left="120"/>
            </w:pPr>
            <w:r>
              <w:rPr>
                <w:spacing w:val="8"/>
              </w:rPr>
              <w:t>式，编制完成本项目的环境影响报告表（报批稿）。</w:t>
            </w:r>
          </w:p>
        </w:tc>
      </w:tr>
    </w:tbl>
    <w:p>
      <w:pPr>
        <w:pStyle w:val="BodyText"/>
      </w:pPr>
    </w:p>
    <w:p>
      <w:pPr>
        <w:sectPr>
          <w:footerReference w:type="default" r:id="rId5"/>
          <w:type w:val="nextPage"/>
          <w:pgSz w:w="11906" w:h="16839"/>
          <w:pgMar w:top="1429" w:right="1687" w:bottom="1156" w:left="1687" w:header="0" w:footer="991" w:gutter="0"/>
          <w:pgNumType w:start="4"/>
          <w:cols w:space="708"/>
          <w:titlePg w:val="0"/>
        </w:sectPr>
      </w:pPr>
    </w:p>
    <w:p>
      <w:pPr>
        <w:spacing w:line="91" w:lineRule="auto"/>
        <w:rPr>
          <w:rFonts w:ascii="Arial"/>
          <w:sz w:val="2"/>
        </w:rPr>
      </w:pPr>
    </w:p>
    <w:tbl>
      <w:tblPr>
        <w:tblStyle w:val="TableNormal2"/>
        <w:tblW w:w="8526" w:type="dxa"/>
        <w:tblInd w:w="2" w:type="dxa"/>
        <w:tblBorders>
          <w:top w:val="single" w:sz="2" w:space="0" w:color="000000"/>
          <w:left w:val="single" w:sz="2" w:space="0" w:color="000000"/>
          <w:bottom w:val="single" w:sz="2" w:space="0" w:color="000000"/>
          <w:right w:val="single" w:sz="2" w:space="0" w:color="000000"/>
        </w:tblBorders>
        <w:tblLayout w:type="fixed"/>
      </w:tblPr>
      <w:tblGrid>
        <w:gridCol w:w="8526"/>
      </w:tblGrid>
      <w:tr>
        <w:tblPrEx>
          <w:tblW w:w="852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81"/>
        </w:trPr>
        <w:tc>
          <w:tcPr>
            <w:tcW w:w="8526" w:type="dxa"/>
            <w:vAlign w:val="top"/>
          </w:tcPr>
          <w:p>
            <w:pPr>
              <w:pStyle w:val="TableText"/>
              <w:spacing w:before="132" w:line="228" w:lineRule="auto"/>
              <w:ind w:left="119"/>
            </w:pPr>
            <w:r>
              <w:rPr>
                <w:b/>
                <w:bCs/>
                <w:spacing w:val="5"/>
              </w:rPr>
              <w:t>企业概况</w:t>
            </w:r>
          </w:p>
          <w:p>
            <w:pPr>
              <w:pStyle w:val="TableText"/>
              <w:spacing w:before="221" w:line="432" w:lineRule="auto"/>
              <w:ind w:left="115" w:right="106" w:firstLine="527"/>
              <w:jc w:val="both"/>
              <w:rPr>
                <w:rFonts w:ascii="Times New Roman" w:eastAsia="Times New Roman" w:hAnsi="Times New Roman" w:cs="Times New Roman"/>
              </w:rPr>
            </w:pPr>
            <w:r>
              <w:rPr>
                <w:spacing w:val="10"/>
              </w:rPr>
              <w:t>浙江华晨动力机械有限公司是一家集汽车零部件研制、生产和销售的民营企业。公司</w:t>
            </w:r>
            <w:r>
              <w:t xml:space="preserve"> </w:t>
            </w:r>
            <w:r>
              <w:rPr>
                <w:spacing w:val="5"/>
              </w:rPr>
              <w:t>成立于</w:t>
            </w:r>
            <w:r>
              <w:rPr>
                <w:spacing w:val="-25"/>
              </w:rPr>
              <w:t xml:space="preserve"> </w:t>
            </w:r>
            <w:r>
              <w:rPr>
                <w:rFonts w:ascii="Times New Roman" w:eastAsia="Times New Roman" w:hAnsi="Times New Roman" w:cs="Times New Roman"/>
                <w:spacing w:val="5"/>
              </w:rPr>
              <w:t xml:space="preserve">2012 </w:t>
            </w:r>
            <w:r>
              <w:rPr>
                <w:spacing w:val="5"/>
              </w:rPr>
              <w:t>年，位于绍兴袍江工业区，</w:t>
            </w:r>
            <w:r>
              <w:rPr>
                <w:spacing w:val="-49"/>
              </w:rPr>
              <w:t xml:space="preserve"> </w:t>
            </w:r>
            <w:r>
              <w:rPr>
                <w:spacing w:val="5"/>
              </w:rPr>
              <w:t>占地面积</w:t>
            </w:r>
            <w:r>
              <w:rPr>
                <w:spacing w:val="-37"/>
              </w:rPr>
              <w:t xml:space="preserve"> </w:t>
            </w:r>
            <w:r>
              <w:rPr>
                <w:rFonts w:ascii="Times New Roman" w:eastAsia="Times New Roman" w:hAnsi="Times New Roman" w:cs="Times New Roman"/>
                <w:spacing w:val="5"/>
              </w:rPr>
              <w:t>5</w:t>
            </w:r>
            <w:r>
              <w:rPr>
                <w:rFonts w:ascii="Times New Roman" w:eastAsia="Times New Roman" w:hAnsi="Times New Roman" w:cs="Times New Roman"/>
                <w:spacing w:val="17"/>
                <w:w w:val="101"/>
              </w:rPr>
              <w:t xml:space="preserve"> </w:t>
            </w:r>
            <w:r>
              <w:rPr>
                <w:spacing w:val="5"/>
              </w:rPr>
              <w:t>万平方米，现有员工</w:t>
            </w:r>
            <w:r>
              <w:rPr>
                <w:spacing w:val="-21"/>
              </w:rPr>
              <w:t xml:space="preserve"> </w:t>
            </w:r>
            <w:r>
              <w:rPr>
                <w:rFonts w:ascii="Times New Roman" w:eastAsia="Times New Roman" w:hAnsi="Times New Roman" w:cs="Times New Roman"/>
                <w:spacing w:val="5"/>
              </w:rPr>
              <w:t xml:space="preserve">150 </w:t>
            </w:r>
            <w:r>
              <w:rPr>
                <w:spacing w:val="5"/>
              </w:rPr>
              <w:t>余人，</w:t>
            </w:r>
            <w:r>
              <w:rPr>
                <w:spacing w:val="-58"/>
              </w:rPr>
              <w:t xml:space="preserve"> </w:t>
            </w:r>
            <w:r>
              <w:rPr>
                <w:spacing w:val="5"/>
              </w:rPr>
              <w:t>内设铸</w:t>
            </w:r>
            <w:r>
              <w:t xml:space="preserve"> </w:t>
            </w:r>
            <w:r>
              <w:rPr>
                <w:spacing w:val="8"/>
              </w:rPr>
              <w:t>造、机加、装配三大车间，拥有美国、</w:t>
            </w:r>
            <w:r>
              <w:rPr>
                <w:spacing w:val="-43"/>
              </w:rPr>
              <w:t xml:space="preserve"> </w:t>
            </w:r>
            <w:r>
              <w:rPr>
                <w:spacing w:val="8"/>
              </w:rPr>
              <w:t>日本等国进口的各类数控加工设备</w:t>
            </w:r>
            <w:r>
              <w:rPr>
                <w:spacing w:val="-20"/>
              </w:rPr>
              <w:t xml:space="preserve"> </w:t>
            </w:r>
            <w:r>
              <w:rPr>
                <w:rFonts w:ascii="Times New Roman" w:eastAsia="Times New Roman" w:hAnsi="Times New Roman" w:cs="Times New Roman"/>
                <w:spacing w:val="8"/>
              </w:rPr>
              <w:t>150</w:t>
            </w:r>
            <w:r>
              <w:rPr>
                <w:rFonts w:ascii="Times New Roman" w:eastAsia="Times New Roman" w:hAnsi="Times New Roman" w:cs="Times New Roman"/>
                <w:spacing w:val="22"/>
                <w:w w:val="101"/>
              </w:rPr>
              <w:t xml:space="preserve"> </w:t>
            </w:r>
            <w:r>
              <w:rPr>
                <w:spacing w:val="8"/>
              </w:rPr>
              <w:t>多台以及</w:t>
            </w:r>
            <w:r>
              <w:rPr>
                <w:spacing w:val="-41"/>
              </w:rPr>
              <w:t xml:space="preserve"> </w:t>
            </w:r>
            <w:r>
              <w:rPr>
                <w:rFonts w:ascii="Times New Roman" w:eastAsia="Times New Roman" w:hAnsi="Times New Roman" w:cs="Times New Roman"/>
                <w:spacing w:val="8"/>
              </w:rPr>
              <w:t>24</w:t>
            </w:r>
          </w:p>
          <w:p>
            <w:pPr>
              <w:pStyle w:val="TableText"/>
              <w:spacing w:line="226" w:lineRule="auto"/>
              <w:ind w:left="132"/>
            </w:pPr>
            <w:r>
              <w:rPr>
                <w:spacing w:val="8"/>
              </w:rPr>
              <w:t>台各种吨位的压铸机。</w:t>
            </w:r>
            <w:r>
              <w:rPr>
                <w:rFonts w:ascii="Times New Roman" w:eastAsia="Times New Roman" w:hAnsi="Times New Roman" w:cs="Times New Roman"/>
                <w:spacing w:val="8"/>
              </w:rPr>
              <w:t xml:space="preserve">2015 </w:t>
            </w:r>
            <w:r>
              <w:rPr>
                <w:spacing w:val="8"/>
              </w:rPr>
              <w:t>年被评为浙江省科技型</w:t>
            </w:r>
            <w:r>
              <w:rPr>
                <w:spacing w:val="7"/>
              </w:rPr>
              <w:t>中小企业。</w:t>
            </w:r>
          </w:p>
          <w:p>
            <w:pPr>
              <w:pStyle w:val="TableText"/>
              <w:spacing w:before="222" w:line="228" w:lineRule="auto"/>
              <w:ind w:left="119"/>
            </w:pPr>
            <w:r>
              <w:rPr>
                <w:b/>
                <w:bCs/>
                <w:spacing w:val="6"/>
              </w:rPr>
              <w:t>项目地理位置</w:t>
            </w:r>
          </w:p>
          <w:p>
            <w:pPr>
              <w:pStyle w:val="TableText"/>
              <w:spacing w:before="221" w:line="432" w:lineRule="auto"/>
              <w:ind w:left="118" w:right="54" w:firstLine="418"/>
              <w:jc w:val="both"/>
            </w:pPr>
            <w:r>
              <w:rPr>
                <w:spacing w:val="6"/>
              </w:rPr>
              <w:t>浙江华晨动力机械有限公司位于绍兴市袍江工业区越英北路</w:t>
            </w:r>
            <w:r>
              <w:rPr>
                <w:spacing w:val="-23"/>
              </w:rPr>
              <w:t xml:space="preserve"> </w:t>
            </w:r>
            <w:r>
              <w:rPr>
                <w:rFonts w:ascii="Times New Roman" w:eastAsia="Times New Roman" w:hAnsi="Times New Roman" w:cs="Times New Roman"/>
                <w:spacing w:val="6"/>
              </w:rPr>
              <w:t>177</w:t>
            </w:r>
            <w:r>
              <w:rPr>
                <w:rFonts w:ascii="Times New Roman" w:eastAsia="Times New Roman" w:hAnsi="Times New Roman" w:cs="Times New Roman"/>
                <w:spacing w:val="15"/>
                <w:w w:val="101"/>
              </w:rPr>
              <w:t xml:space="preserve"> </w:t>
            </w:r>
            <w:r>
              <w:rPr>
                <w:spacing w:val="6"/>
              </w:rPr>
              <w:t>号，其地理位置图见附</w:t>
            </w:r>
            <w:r>
              <w:t xml:space="preserve"> </w:t>
            </w:r>
            <w:r>
              <w:rPr>
                <w:spacing w:val="4"/>
              </w:rPr>
              <w:t>图</w:t>
            </w:r>
            <w:r>
              <w:rPr>
                <w:spacing w:val="-17"/>
              </w:rPr>
              <w:t xml:space="preserve"> </w:t>
            </w:r>
            <w:r>
              <w:rPr>
                <w:rFonts w:ascii="Times New Roman" w:eastAsia="Times New Roman" w:hAnsi="Times New Roman" w:cs="Times New Roman"/>
                <w:spacing w:val="4"/>
              </w:rPr>
              <w:t>1</w:t>
            </w:r>
            <w:r>
              <w:rPr>
                <w:spacing w:val="4"/>
              </w:rPr>
              <w:t>，公司东侧、北侧为浙江康思特动力机械有限公司厂房，西侧为浙江恒业成有机硅公司，</w:t>
            </w:r>
            <w:r>
              <w:t xml:space="preserve"> </w:t>
            </w:r>
            <w:r>
              <w:rPr>
                <w:spacing w:val="10"/>
              </w:rPr>
              <w:t>南侧为绍兴新联兴纺织服装公司。公司周围</w:t>
            </w:r>
            <w:r>
              <w:rPr>
                <w:spacing w:val="-34"/>
              </w:rPr>
              <w:t xml:space="preserve"> </w:t>
            </w:r>
            <w:r>
              <w:rPr>
                <w:rFonts w:ascii="Times New Roman" w:eastAsia="Times New Roman" w:hAnsi="Times New Roman" w:cs="Times New Roman"/>
                <w:spacing w:val="10"/>
              </w:rPr>
              <w:t>50m</w:t>
            </w:r>
            <w:r>
              <w:rPr>
                <w:rFonts w:ascii="Times New Roman" w:eastAsia="Times New Roman" w:hAnsi="Times New Roman" w:cs="Times New Roman"/>
                <w:spacing w:val="37"/>
              </w:rPr>
              <w:t xml:space="preserve"> </w:t>
            </w:r>
            <w:r>
              <w:rPr>
                <w:spacing w:val="10"/>
              </w:rPr>
              <w:t>内无环境</w:t>
            </w:r>
            <w:r>
              <w:rPr>
                <w:spacing w:val="9"/>
              </w:rPr>
              <w:t>敏感点。公司周边环境示意图见</w:t>
            </w:r>
          </w:p>
          <w:p>
            <w:pPr>
              <w:pStyle w:val="TableText"/>
              <w:spacing w:before="1" w:line="226" w:lineRule="auto"/>
              <w:ind w:left="132"/>
            </w:pPr>
            <w:r>
              <w:rPr>
                <w:spacing w:val="-2"/>
              </w:rPr>
              <w:t>附图</w:t>
            </w:r>
            <w:r>
              <w:rPr>
                <w:spacing w:val="-41"/>
              </w:rPr>
              <w:t xml:space="preserve"> </w:t>
            </w:r>
            <w:r>
              <w:rPr>
                <w:rFonts w:ascii="Times New Roman" w:eastAsia="Times New Roman" w:hAnsi="Times New Roman" w:cs="Times New Roman"/>
                <w:spacing w:val="-2"/>
              </w:rPr>
              <w:t>2</w:t>
            </w:r>
            <w:r>
              <w:rPr>
                <w:spacing w:val="-2"/>
              </w:rPr>
              <w:t>。</w:t>
            </w:r>
          </w:p>
        </w:tc>
      </w:tr>
    </w:tbl>
    <w:p>
      <w:pPr>
        <w:pStyle w:val="BodyText"/>
      </w:pPr>
    </w:p>
    <w:p>
      <w:pPr>
        <w:sectPr>
          <w:footerReference w:type="default" r:id="rId6"/>
          <w:pgSz w:w="11906" w:h="16839"/>
          <w:pgMar w:top="1431" w:right="1687" w:bottom="1157" w:left="1687" w:header="0" w:footer="991" w:gutter="0"/>
          <w:pgNumType w:start="5"/>
          <w:cols w:space="708"/>
        </w:sectPr>
      </w:pPr>
    </w:p>
    <w:p>
      <w:pPr>
        <w:pStyle w:val="BodyText"/>
        <w:spacing w:line="247" w:lineRule="auto"/>
      </w:pPr>
    </w:p>
    <w:p>
      <w:pPr>
        <w:pStyle w:val="BodyText"/>
        <w:spacing w:line="247" w:lineRule="auto"/>
      </w:pPr>
    </w:p>
    <w:p>
      <w:pPr>
        <w:pStyle w:val="BodyText"/>
        <w:spacing w:line="248" w:lineRule="auto"/>
      </w:pPr>
    </w:p>
    <w:p>
      <w:pPr>
        <w:spacing w:before="78" w:line="220" w:lineRule="auto"/>
        <w:ind w:left="201"/>
        <w:rPr>
          <w:rFonts w:ascii="SimSun" w:eastAsia="SimSun" w:hAnsi="SimSun" w:cs="SimSun"/>
          <w:sz w:val="24"/>
          <w:szCs w:val="24"/>
        </w:rPr>
      </w:pPr>
      <w:r>
        <w:rPr>
          <w:rFonts w:ascii="SimSun" w:eastAsia="SimSun" w:hAnsi="SimSun" w:cs="SimSun"/>
          <w:b/>
          <w:bCs/>
          <w:spacing w:val="-7"/>
          <w:sz w:val="24"/>
          <w:szCs w:val="24"/>
        </w:rPr>
        <w:t>表</w:t>
      </w:r>
      <w:r>
        <w:rPr>
          <w:rFonts w:ascii="SimSun" w:eastAsia="SimSun" w:hAnsi="SimSun" w:cs="SimSun"/>
          <w:spacing w:val="-52"/>
          <w:sz w:val="24"/>
          <w:szCs w:val="24"/>
        </w:rPr>
        <w:t xml:space="preserve"> </w:t>
      </w:r>
      <w:r>
        <w:rPr>
          <w:rFonts w:ascii="Times New Roman" w:eastAsia="Times New Roman" w:hAnsi="Times New Roman" w:cs="Times New Roman"/>
          <w:b/>
          <w:bCs/>
          <w:spacing w:val="-7"/>
          <w:sz w:val="24"/>
          <w:szCs w:val="24"/>
        </w:rPr>
        <w:t>2</w:t>
      </w:r>
      <w:r>
        <w:rPr>
          <w:rFonts w:ascii="Times New Roman" w:eastAsia="Times New Roman" w:hAnsi="Times New Roman" w:cs="Times New Roman"/>
          <w:b/>
          <w:bCs/>
          <w:spacing w:val="4"/>
          <w:sz w:val="24"/>
          <w:szCs w:val="24"/>
        </w:rPr>
        <w:t xml:space="preserve">  </w:t>
      </w:r>
      <w:r>
        <w:rPr>
          <w:rFonts w:ascii="SimSun" w:eastAsia="SimSun" w:hAnsi="SimSun" w:cs="SimSun"/>
          <w:b/>
          <w:bCs/>
          <w:spacing w:val="-7"/>
          <w:sz w:val="24"/>
          <w:szCs w:val="24"/>
        </w:rPr>
        <w:t>放射源</w:t>
      </w:r>
    </w:p>
    <w:p>
      <w:pPr>
        <w:spacing w:before="59"/>
      </w:pPr>
    </w:p>
    <w:tbl>
      <w:tblPr>
        <w:tblStyle w:val="TableNormal3"/>
        <w:tblW w:w="13860" w:type="dxa"/>
        <w:tblInd w:w="1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70"/>
        <w:gridCol w:w="1339"/>
        <w:gridCol w:w="2752"/>
        <w:gridCol w:w="809"/>
        <w:gridCol w:w="1502"/>
        <w:gridCol w:w="1616"/>
        <w:gridCol w:w="1906"/>
        <w:gridCol w:w="2197"/>
        <w:gridCol w:w="969"/>
      </w:tblGrid>
      <w:tr>
        <w:tblPrEx>
          <w:tblW w:w="13860" w:type="dxa"/>
          <w:tblInd w:w="1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7"/>
        </w:trPr>
        <w:tc>
          <w:tcPr>
            <w:tcW w:w="770" w:type="dxa"/>
            <w:vAlign w:val="top"/>
          </w:tcPr>
          <w:p>
            <w:pPr>
              <w:pStyle w:val="TableText"/>
              <w:spacing w:before="214" w:line="229" w:lineRule="auto"/>
              <w:ind w:left="179"/>
            </w:pPr>
            <w:r>
              <w:rPr>
                <w:spacing w:val="5"/>
              </w:rPr>
              <w:t>序号</w:t>
            </w:r>
          </w:p>
        </w:tc>
        <w:tc>
          <w:tcPr>
            <w:tcW w:w="1339" w:type="dxa"/>
            <w:vAlign w:val="top"/>
          </w:tcPr>
          <w:p>
            <w:pPr>
              <w:pStyle w:val="TableText"/>
              <w:spacing w:before="214" w:line="228" w:lineRule="auto"/>
              <w:ind w:left="255"/>
            </w:pPr>
            <w:r>
              <w:rPr>
                <w:spacing w:val="6"/>
              </w:rPr>
              <w:t>核素名称</w:t>
            </w:r>
          </w:p>
        </w:tc>
        <w:tc>
          <w:tcPr>
            <w:tcW w:w="2752" w:type="dxa"/>
            <w:vAlign w:val="top"/>
          </w:tcPr>
          <w:p>
            <w:pPr>
              <w:pStyle w:val="TableText"/>
              <w:spacing w:before="58" w:line="312" w:lineRule="exact"/>
              <w:ind w:left="707"/>
              <w:rPr>
                <w:rFonts w:ascii="Times New Roman" w:eastAsia="Times New Roman" w:hAnsi="Times New Roman" w:cs="Times New Roman"/>
              </w:rPr>
            </w:pPr>
            <w:r>
              <w:rPr>
                <w:spacing w:val="8"/>
                <w:position w:val="8"/>
              </w:rPr>
              <w:t>总活度（</w:t>
            </w:r>
            <w:r>
              <w:rPr>
                <w:rFonts w:ascii="Times New Roman" w:eastAsia="Times New Roman" w:hAnsi="Times New Roman" w:cs="Times New Roman"/>
                <w:position w:val="8"/>
              </w:rPr>
              <w:t>Bq</w:t>
            </w:r>
            <w:r>
              <w:rPr>
                <w:spacing w:val="8"/>
                <w:position w:val="8"/>
              </w:rPr>
              <w:t>）</w:t>
            </w:r>
            <w:r>
              <w:rPr>
                <w:rFonts w:ascii="Times New Roman" w:eastAsia="Times New Roman" w:hAnsi="Times New Roman" w:cs="Times New Roman"/>
                <w:spacing w:val="8"/>
                <w:position w:val="8"/>
              </w:rPr>
              <w:t>/</w:t>
            </w:r>
          </w:p>
          <w:p>
            <w:pPr>
              <w:pStyle w:val="TableText"/>
              <w:spacing w:before="1" w:line="220" w:lineRule="auto"/>
              <w:ind w:left="570"/>
            </w:pPr>
            <w:r>
              <w:rPr>
                <w:spacing w:val="5"/>
              </w:rPr>
              <w:t>活度（</w:t>
            </w:r>
            <w:r>
              <w:rPr>
                <w:rFonts w:ascii="Times New Roman" w:eastAsia="Times New Roman" w:hAnsi="Times New Roman" w:cs="Times New Roman"/>
              </w:rPr>
              <w:t>Bq</w:t>
            </w:r>
            <w:r>
              <w:rPr>
                <w:spacing w:val="5"/>
              </w:rPr>
              <w:t>）</w:t>
            </w:r>
            <w:r>
              <w:rPr>
                <w:spacing w:val="-74"/>
              </w:rPr>
              <w:t xml:space="preserve"> </w:t>
            </w:r>
            <w:r>
              <w:rPr>
                <w:rFonts w:ascii="Times New Roman" w:eastAsia="Times New Roman" w:hAnsi="Times New Roman" w:cs="Times New Roman"/>
                <w:spacing w:val="5"/>
              </w:rPr>
              <w:t>×</w:t>
            </w:r>
            <w:r>
              <w:rPr>
                <w:spacing w:val="5"/>
              </w:rPr>
              <w:t>枚数</w:t>
            </w:r>
          </w:p>
        </w:tc>
        <w:tc>
          <w:tcPr>
            <w:tcW w:w="809" w:type="dxa"/>
            <w:vAlign w:val="top"/>
          </w:tcPr>
          <w:p>
            <w:pPr>
              <w:pStyle w:val="TableText"/>
              <w:spacing w:before="214" w:line="228" w:lineRule="auto"/>
              <w:ind w:left="198"/>
            </w:pPr>
            <w:r>
              <w:rPr>
                <w:spacing w:val="4"/>
              </w:rPr>
              <w:t>类别</w:t>
            </w:r>
          </w:p>
        </w:tc>
        <w:tc>
          <w:tcPr>
            <w:tcW w:w="1502" w:type="dxa"/>
            <w:vAlign w:val="top"/>
          </w:tcPr>
          <w:p>
            <w:pPr>
              <w:pStyle w:val="TableText"/>
              <w:spacing w:before="214" w:line="228" w:lineRule="auto"/>
              <w:ind w:left="338"/>
            </w:pPr>
            <w:r>
              <w:rPr>
                <w:spacing w:val="6"/>
              </w:rPr>
              <w:t>活动种类</w:t>
            </w:r>
          </w:p>
        </w:tc>
        <w:tc>
          <w:tcPr>
            <w:tcW w:w="1616" w:type="dxa"/>
            <w:vAlign w:val="top"/>
          </w:tcPr>
          <w:p>
            <w:pPr>
              <w:pStyle w:val="TableText"/>
              <w:spacing w:before="214" w:line="229" w:lineRule="auto"/>
              <w:ind w:left="603"/>
            </w:pPr>
            <w:r>
              <w:rPr>
                <w:spacing w:val="3"/>
              </w:rPr>
              <w:t>用途</w:t>
            </w:r>
          </w:p>
        </w:tc>
        <w:tc>
          <w:tcPr>
            <w:tcW w:w="1906" w:type="dxa"/>
            <w:vAlign w:val="top"/>
          </w:tcPr>
          <w:p>
            <w:pPr>
              <w:pStyle w:val="TableText"/>
              <w:spacing w:before="214" w:line="228" w:lineRule="auto"/>
              <w:ind w:left="539"/>
            </w:pPr>
            <w:r>
              <w:rPr>
                <w:spacing w:val="7"/>
              </w:rPr>
              <w:t>使用场所</w:t>
            </w:r>
          </w:p>
        </w:tc>
        <w:tc>
          <w:tcPr>
            <w:tcW w:w="2197" w:type="dxa"/>
            <w:vAlign w:val="top"/>
          </w:tcPr>
          <w:p>
            <w:pPr>
              <w:pStyle w:val="TableText"/>
              <w:spacing w:before="214" w:line="228" w:lineRule="auto"/>
              <w:ind w:left="371"/>
            </w:pPr>
            <w:r>
              <w:rPr>
                <w:spacing w:val="8"/>
              </w:rPr>
              <w:t>贮存方式与地点</w:t>
            </w:r>
          </w:p>
        </w:tc>
        <w:tc>
          <w:tcPr>
            <w:tcW w:w="969" w:type="dxa"/>
            <w:vAlign w:val="top"/>
          </w:tcPr>
          <w:p>
            <w:pPr>
              <w:pStyle w:val="TableText"/>
              <w:spacing w:before="214" w:line="229" w:lineRule="auto"/>
              <w:ind w:left="283"/>
            </w:pPr>
            <w:r>
              <w:rPr>
                <w:spacing w:val="3"/>
              </w:rPr>
              <w:t>备注</w:t>
            </w:r>
          </w:p>
        </w:tc>
      </w:tr>
      <w:tr>
        <w:tblPrEx>
          <w:tblW w:w="13860" w:type="dxa"/>
          <w:tblInd w:w="131" w:type="dxa"/>
          <w:tblLayout w:type="fixed"/>
        </w:tblPrEx>
        <w:trPr>
          <w:trHeight w:val="356"/>
        </w:trPr>
        <w:tc>
          <w:tcPr>
            <w:tcW w:w="770" w:type="dxa"/>
            <w:vAlign w:val="top"/>
          </w:tcPr>
          <w:p>
            <w:pPr>
              <w:pStyle w:val="TableText"/>
              <w:spacing w:before="72" w:line="228" w:lineRule="auto"/>
              <w:ind w:left="285"/>
            </w:pPr>
            <w:r>
              <w:t>无</w:t>
            </w:r>
          </w:p>
        </w:tc>
        <w:tc>
          <w:tcPr>
            <w:tcW w:w="1339" w:type="dxa"/>
            <w:vAlign w:val="top"/>
          </w:tcPr>
          <w:p>
            <w:pPr>
              <w:rPr>
                <w:rFonts w:ascii="Arial"/>
                <w:sz w:val="21"/>
              </w:rPr>
            </w:pPr>
          </w:p>
        </w:tc>
        <w:tc>
          <w:tcPr>
            <w:tcW w:w="2752" w:type="dxa"/>
            <w:vAlign w:val="top"/>
          </w:tcPr>
          <w:p>
            <w:pPr>
              <w:rPr>
                <w:rFonts w:ascii="Arial"/>
                <w:sz w:val="21"/>
              </w:rPr>
            </w:pPr>
          </w:p>
        </w:tc>
        <w:tc>
          <w:tcPr>
            <w:tcW w:w="809" w:type="dxa"/>
            <w:vAlign w:val="top"/>
          </w:tcPr>
          <w:p>
            <w:pPr>
              <w:rPr>
                <w:rFonts w:ascii="Arial"/>
                <w:sz w:val="21"/>
              </w:rPr>
            </w:pPr>
          </w:p>
        </w:tc>
        <w:tc>
          <w:tcPr>
            <w:tcW w:w="1502" w:type="dxa"/>
            <w:vAlign w:val="top"/>
          </w:tcPr>
          <w:p>
            <w:pPr>
              <w:rPr>
                <w:rFonts w:ascii="Arial"/>
                <w:sz w:val="21"/>
              </w:rPr>
            </w:pPr>
          </w:p>
        </w:tc>
        <w:tc>
          <w:tcPr>
            <w:tcW w:w="1616" w:type="dxa"/>
            <w:vAlign w:val="top"/>
          </w:tcPr>
          <w:p>
            <w:pPr>
              <w:rPr>
                <w:rFonts w:ascii="Arial"/>
                <w:sz w:val="21"/>
              </w:rPr>
            </w:pPr>
          </w:p>
        </w:tc>
        <w:tc>
          <w:tcPr>
            <w:tcW w:w="1906" w:type="dxa"/>
            <w:vAlign w:val="top"/>
          </w:tcPr>
          <w:p>
            <w:pPr>
              <w:rPr>
                <w:rFonts w:ascii="Arial"/>
                <w:sz w:val="21"/>
              </w:rPr>
            </w:pPr>
          </w:p>
        </w:tc>
        <w:tc>
          <w:tcPr>
            <w:tcW w:w="2197" w:type="dxa"/>
            <w:vAlign w:val="top"/>
          </w:tcPr>
          <w:p>
            <w:pPr>
              <w:rPr>
                <w:rFonts w:ascii="Arial"/>
                <w:sz w:val="21"/>
              </w:rPr>
            </w:pPr>
          </w:p>
        </w:tc>
        <w:tc>
          <w:tcPr>
            <w:tcW w:w="969" w:type="dxa"/>
            <w:vAlign w:val="top"/>
          </w:tcPr>
          <w:p>
            <w:pPr>
              <w:rPr>
                <w:rFonts w:ascii="Arial"/>
                <w:sz w:val="21"/>
              </w:rPr>
            </w:pPr>
          </w:p>
        </w:tc>
      </w:tr>
      <w:tr>
        <w:tblPrEx>
          <w:tblW w:w="13860" w:type="dxa"/>
          <w:tblInd w:w="131" w:type="dxa"/>
          <w:tblLayout w:type="fixed"/>
        </w:tblPrEx>
        <w:trPr>
          <w:trHeight w:val="344"/>
        </w:trPr>
        <w:tc>
          <w:tcPr>
            <w:tcW w:w="770" w:type="dxa"/>
            <w:vAlign w:val="top"/>
          </w:tcPr>
          <w:p>
            <w:pPr>
              <w:rPr>
                <w:rFonts w:ascii="Arial"/>
                <w:sz w:val="21"/>
              </w:rPr>
            </w:pPr>
          </w:p>
        </w:tc>
        <w:tc>
          <w:tcPr>
            <w:tcW w:w="1339" w:type="dxa"/>
            <w:vAlign w:val="top"/>
          </w:tcPr>
          <w:p>
            <w:pPr>
              <w:rPr>
                <w:rFonts w:ascii="Arial"/>
                <w:sz w:val="21"/>
              </w:rPr>
            </w:pPr>
          </w:p>
        </w:tc>
        <w:tc>
          <w:tcPr>
            <w:tcW w:w="2752" w:type="dxa"/>
            <w:vAlign w:val="top"/>
          </w:tcPr>
          <w:p>
            <w:pPr>
              <w:rPr>
                <w:rFonts w:ascii="Arial"/>
                <w:sz w:val="21"/>
              </w:rPr>
            </w:pPr>
          </w:p>
        </w:tc>
        <w:tc>
          <w:tcPr>
            <w:tcW w:w="809" w:type="dxa"/>
            <w:vAlign w:val="top"/>
          </w:tcPr>
          <w:p>
            <w:pPr>
              <w:rPr>
                <w:rFonts w:ascii="Arial"/>
                <w:sz w:val="21"/>
              </w:rPr>
            </w:pPr>
          </w:p>
        </w:tc>
        <w:tc>
          <w:tcPr>
            <w:tcW w:w="1502" w:type="dxa"/>
            <w:vAlign w:val="top"/>
          </w:tcPr>
          <w:p>
            <w:pPr>
              <w:rPr>
                <w:rFonts w:ascii="Arial"/>
                <w:sz w:val="21"/>
              </w:rPr>
            </w:pPr>
          </w:p>
        </w:tc>
        <w:tc>
          <w:tcPr>
            <w:tcW w:w="1616" w:type="dxa"/>
            <w:vAlign w:val="top"/>
          </w:tcPr>
          <w:p>
            <w:pPr>
              <w:rPr>
                <w:rFonts w:ascii="Arial"/>
                <w:sz w:val="21"/>
              </w:rPr>
            </w:pPr>
          </w:p>
        </w:tc>
        <w:tc>
          <w:tcPr>
            <w:tcW w:w="1906" w:type="dxa"/>
            <w:vAlign w:val="top"/>
          </w:tcPr>
          <w:p>
            <w:pPr>
              <w:rPr>
                <w:rFonts w:ascii="Arial"/>
                <w:sz w:val="21"/>
              </w:rPr>
            </w:pPr>
          </w:p>
        </w:tc>
        <w:tc>
          <w:tcPr>
            <w:tcW w:w="2197" w:type="dxa"/>
            <w:vAlign w:val="top"/>
          </w:tcPr>
          <w:p>
            <w:pPr>
              <w:rPr>
                <w:rFonts w:ascii="Arial"/>
                <w:sz w:val="21"/>
              </w:rPr>
            </w:pPr>
          </w:p>
        </w:tc>
        <w:tc>
          <w:tcPr>
            <w:tcW w:w="969" w:type="dxa"/>
            <w:vAlign w:val="top"/>
          </w:tcPr>
          <w:p>
            <w:pPr>
              <w:rPr>
                <w:rFonts w:ascii="Arial"/>
                <w:sz w:val="21"/>
              </w:rPr>
            </w:pPr>
          </w:p>
        </w:tc>
      </w:tr>
      <w:tr>
        <w:tblPrEx>
          <w:tblW w:w="13860" w:type="dxa"/>
          <w:tblInd w:w="131" w:type="dxa"/>
          <w:tblLayout w:type="fixed"/>
        </w:tblPrEx>
        <w:trPr>
          <w:trHeight w:val="332"/>
        </w:trPr>
        <w:tc>
          <w:tcPr>
            <w:tcW w:w="770" w:type="dxa"/>
            <w:vAlign w:val="top"/>
          </w:tcPr>
          <w:p>
            <w:pPr>
              <w:rPr>
                <w:rFonts w:ascii="Arial"/>
                <w:sz w:val="21"/>
              </w:rPr>
            </w:pPr>
          </w:p>
        </w:tc>
        <w:tc>
          <w:tcPr>
            <w:tcW w:w="1339" w:type="dxa"/>
            <w:vAlign w:val="top"/>
          </w:tcPr>
          <w:p>
            <w:pPr>
              <w:rPr>
                <w:rFonts w:ascii="Arial"/>
                <w:sz w:val="21"/>
              </w:rPr>
            </w:pPr>
          </w:p>
        </w:tc>
        <w:tc>
          <w:tcPr>
            <w:tcW w:w="2752" w:type="dxa"/>
            <w:vAlign w:val="top"/>
          </w:tcPr>
          <w:p>
            <w:pPr>
              <w:rPr>
                <w:rFonts w:ascii="Arial"/>
                <w:sz w:val="21"/>
              </w:rPr>
            </w:pPr>
          </w:p>
        </w:tc>
        <w:tc>
          <w:tcPr>
            <w:tcW w:w="809" w:type="dxa"/>
            <w:vAlign w:val="top"/>
          </w:tcPr>
          <w:p>
            <w:pPr>
              <w:rPr>
                <w:rFonts w:ascii="Arial"/>
                <w:sz w:val="21"/>
              </w:rPr>
            </w:pPr>
          </w:p>
        </w:tc>
        <w:tc>
          <w:tcPr>
            <w:tcW w:w="1502" w:type="dxa"/>
            <w:vAlign w:val="top"/>
          </w:tcPr>
          <w:p>
            <w:pPr>
              <w:rPr>
                <w:rFonts w:ascii="Arial"/>
                <w:sz w:val="21"/>
              </w:rPr>
            </w:pPr>
          </w:p>
        </w:tc>
        <w:tc>
          <w:tcPr>
            <w:tcW w:w="1616" w:type="dxa"/>
            <w:vAlign w:val="top"/>
          </w:tcPr>
          <w:p>
            <w:pPr>
              <w:rPr>
                <w:rFonts w:ascii="Arial"/>
                <w:sz w:val="21"/>
              </w:rPr>
            </w:pPr>
          </w:p>
        </w:tc>
        <w:tc>
          <w:tcPr>
            <w:tcW w:w="1906" w:type="dxa"/>
            <w:vAlign w:val="top"/>
          </w:tcPr>
          <w:p>
            <w:pPr>
              <w:rPr>
                <w:rFonts w:ascii="Arial"/>
                <w:sz w:val="21"/>
              </w:rPr>
            </w:pPr>
          </w:p>
        </w:tc>
        <w:tc>
          <w:tcPr>
            <w:tcW w:w="2197" w:type="dxa"/>
            <w:vAlign w:val="top"/>
          </w:tcPr>
          <w:p>
            <w:pPr>
              <w:rPr>
                <w:rFonts w:ascii="Arial"/>
                <w:sz w:val="21"/>
              </w:rPr>
            </w:pPr>
          </w:p>
        </w:tc>
        <w:tc>
          <w:tcPr>
            <w:tcW w:w="969" w:type="dxa"/>
            <w:vAlign w:val="top"/>
          </w:tcPr>
          <w:p>
            <w:pPr>
              <w:rPr>
                <w:rFonts w:ascii="Arial"/>
                <w:sz w:val="21"/>
              </w:rPr>
            </w:pPr>
          </w:p>
        </w:tc>
      </w:tr>
      <w:tr>
        <w:tblPrEx>
          <w:tblW w:w="13860" w:type="dxa"/>
          <w:tblInd w:w="131" w:type="dxa"/>
          <w:tblLayout w:type="fixed"/>
        </w:tblPrEx>
        <w:trPr>
          <w:trHeight w:val="357"/>
        </w:trPr>
        <w:tc>
          <w:tcPr>
            <w:tcW w:w="770" w:type="dxa"/>
            <w:vAlign w:val="top"/>
          </w:tcPr>
          <w:p>
            <w:pPr>
              <w:rPr>
                <w:rFonts w:ascii="Arial"/>
                <w:sz w:val="21"/>
              </w:rPr>
            </w:pPr>
          </w:p>
        </w:tc>
        <w:tc>
          <w:tcPr>
            <w:tcW w:w="1339" w:type="dxa"/>
            <w:vAlign w:val="top"/>
          </w:tcPr>
          <w:p>
            <w:pPr>
              <w:rPr>
                <w:rFonts w:ascii="Arial"/>
                <w:sz w:val="21"/>
              </w:rPr>
            </w:pPr>
          </w:p>
        </w:tc>
        <w:tc>
          <w:tcPr>
            <w:tcW w:w="2752" w:type="dxa"/>
            <w:vAlign w:val="top"/>
          </w:tcPr>
          <w:p>
            <w:pPr>
              <w:rPr>
                <w:rFonts w:ascii="Arial"/>
                <w:sz w:val="21"/>
              </w:rPr>
            </w:pPr>
          </w:p>
        </w:tc>
        <w:tc>
          <w:tcPr>
            <w:tcW w:w="809" w:type="dxa"/>
            <w:vAlign w:val="top"/>
          </w:tcPr>
          <w:p>
            <w:pPr>
              <w:rPr>
                <w:rFonts w:ascii="Arial"/>
                <w:sz w:val="21"/>
              </w:rPr>
            </w:pPr>
          </w:p>
        </w:tc>
        <w:tc>
          <w:tcPr>
            <w:tcW w:w="1502" w:type="dxa"/>
            <w:vAlign w:val="top"/>
          </w:tcPr>
          <w:p>
            <w:pPr>
              <w:rPr>
                <w:rFonts w:ascii="Arial"/>
                <w:sz w:val="21"/>
              </w:rPr>
            </w:pPr>
          </w:p>
        </w:tc>
        <w:tc>
          <w:tcPr>
            <w:tcW w:w="1616" w:type="dxa"/>
            <w:vAlign w:val="top"/>
          </w:tcPr>
          <w:p>
            <w:pPr>
              <w:rPr>
                <w:rFonts w:ascii="Arial"/>
                <w:sz w:val="21"/>
              </w:rPr>
            </w:pPr>
          </w:p>
        </w:tc>
        <w:tc>
          <w:tcPr>
            <w:tcW w:w="1906" w:type="dxa"/>
            <w:vAlign w:val="top"/>
          </w:tcPr>
          <w:p>
            <w:pPr>
              <w:rPr>
                <w:rFonts w:ascii="Arial"/>
                <w:sz w:val="21"/>
              </w:rPr>
            </w:pPr>
          </w:p>
        </w:tc>
        <w:tc>
          <w:tcPr>
            <w:tcW w:w="2197" w:type="dxa"/>
            <w:vAlign w:val="top"/>
          </w:tcPr>
          <w:p>
            <w:pPr>
              <w:rPr>
                <w:rFonts w:ascii="Arial"/>
                <w:sz w:val="21"/>
              </w:rPr>
            </w:pPr>
          </w:p>
        </w:tc>
        <w:tc>
          <w:tcPr>
            <w:tcW w:w="969" w:type="dxa"/>
            <w:vAlign w:val="top"/>
          </w:tcPr>
          <w:p>
            <w:pPr>
              <w:rPr>
                <w:rFonts w:ascii="Arial"/>
                <w:sz w:val="21"/>
              </w:rPr>
            </w:pPr>
          </w:p>
        </w:tc>
      </w:tr>
      <w:tr>
        <w:tblPrEx>
          <w:tblW w:w="13860" w:type="dxa"/>
          <w:tblInd w:w="131" w:type="dxa"/>
          <w:tblLayout w:type="fixed"/>
        </w:tblPrEx>
        <w:trPr>
          <w:trHeight w:val="321"/>
        </w:trPr>
        <w:tc>
          <w:tcPr>
            <w:tcW w:w="770" w:type="dxa"/>
            <w:vAlign w:val="top"/>
          </w:tcPr>
          <w:p>
            <w:pPr>
              <w:rPr>
                <w:rFonts w:ascii="Arial"/>
                <w:sz w:val="21"/>
              </w:rPr>
            </w:pPr>
          </w:p>
        </w:tc>
        <w:tc>
          <w:tcPr>
            <w:tcW w:w="1339" w:type="dxa"/>
            <w:vAlign w:val="top"/>
          </w:tcPr>
          <w:p>
            <w:pPr>
              <w:rPr>
                <w:rFonts w:ascii="Arial"/>
                <w:sz w:val="21"/>
              </w:rPr>
            </w:pPr>
          </w:p>
        </w:tc>
        <w:tc>
          <w:tcPr>
            <w:tcW w:w="2752" w:type="dxa"/>
            <w:vAlign w:val="top"/>
          </w:tcPr>
          <w:p>
            <w:pPr>
              <w:rPr>
                <w:rFonts w:ascii="Arial"/>
                <w:sz w:val="21"/>
              </w:rPr>
            </w:pPr>
          </w:p>
        </w:tc>
        <w:tc>
          <w:tcPr>
            <w:tcW w:w="809" w:type="dxa"/>
            <w:vAlign w:val="top"/>
          </w:tcPr>
          <w:p>
            <w:pPr>
              <w:rPr>
                <w:rFonts w:ascii="Arial"/>
                <w:sz w:val="21"/>
              </w:rPr>
            </w:pPr>
          </w:p>
        </w:tc>
        <w:tc>
          <w:tcPr>
            <w:tcW w:w="1502" w:type="dxa"/>
            <w:vAlign w:val="top"/>
          </w:tcPr>
          <w:p>
            <w:pPr>
              <w:rPr>
                <w:rFonts w:ascii="Arial"/>
                <w:sz w:val="21"/>
              </w:rPr>
            </w:pPr>
          </w:p>
        </w:tc>
        <w:tc>
          <w:tcPr>
            <w:tcW w:w="1616" w:type="dxa"/>
            <w:vAlign w:val="top"/>
          </w:tcPr>
          <w:p>
            <w:pPr>
              <w:rPr>
                <w:rFonts w:ascii="Arial"/>
                <w:sz w:val="21"/>
              </w:rPr>
            </w:pPr>
          </w:p>
        </w:tc>
        <w:tc>
          <w:tcPr>
            <w:tcW w:w="1906" w:type="dxa"/>
            <w:vAlign w:val="top"/>
          </w:tcPr>
          <w:p>
            <w:pPr>
              <w:rPr>
                <w:rFonts w:ascii="Arial"/>
                <w:sz w:val="21"/>
              </w:rPr>
            </w:pPr>
          </w:p>
        </w:tc>
        <w:tc>
          <w:tcPr>
            <w:tcW w:w="2197" w:type="dxa"/>
            <w:vAlign w:val="top"/>
          </w:tcPr>
          <w:p>
            <w:pPr>
              <w:rPr>
                <w:rFonts w:ascii="Arial"/>
                <w:sz w:val="21"/>
              </w:rPr>
            </w:pPr>
          </w:p>
        </w:tc>
        <w:tc>
          <w:tcPr>
            <w:tcW w:w="969" w:type="dxa"/>
            <w:vAlign w:val="top"/>
          </w:tcPr>
          <w:p>
            <w:pPr>
              <w:rPr>
                <w:rFonts w:ascii="Arial"/>
                <w:sz w:val="21"/>
              </w:rPr>
            </w:pPr>
          </w:p>
        </w:tc>
      </w:tr>
    </w:tbl>
    <w:p>
      <w:pPr>
        <w:spacing w:before="68" w:line="219" w:lineRule="auto"/>
        <w:ind w:left="89"/>
        <w:rPr>
          <w:rFonts w:ascii="SimSun" w:eastAsia="SimSun" w:hAnsi="SimSun" w:cs="SimSun"/>
          <w:sz w:val="18"/>
          <w:szCs w:val="18"/>
        </w:rPr>
      </w:pPr>
      <w:r>
        <w:rPr>
          <w:rFonts w:ascii="SimSun" w:eastAsia="SimSun" w:hAnsi="SimSun" w:cs="SimSun"/>
          <w:sz w:val="18"/>
          <w:szCs w:val="18"/>
        </w:rPr>
        <w:t>注：放射源包括放射性中子源，对其要说明是何种核素以及产生的中</w:t>
      </w:r>
      <w:r>
        <w:rPr>
          <w:rFonts w:ascii="SimSun" w:eastAsia="SimSun" w:hAnsi="SimSun" w:cs="SimSun"/>
          <w:spacing w:val="-1"/>
          <w:sz w:val="18"/>
          <w:szCs w:val="18"/>
        </w:rPr>
        <w:t>子流强度（</w:t>
      </w:r>
      <w:r>
        <w:rPr>
          <w:rFonts w:ascii="Times New Roman" w:eastAsia="Times New Roman" w:hAnsi="Times New Roman" w:cs="Times New Roman"/>
          <w:spacing w:val="-1"/>
          <w:sz w:val="18"/>
          <w:szCs w:val="18"/>
        </w:rPr>
        <w:t>n/s</w:t>
      </w:r>
      <w:r>
        <w:rPr>
          <w:rFonts w:ascii="SimSun" w:eastAsia="SimSun" w:hAnsi="SimSun" w:cs="SimSun"/>
          <w:spacing w:val="-1"/>
          <w:sz w:val="18"/>
          <w:szCs w:val="18"/>
        </w:rPr>
        <w:t>）。</w:t>
      </w:r>
    </w:p>
    <w:p>
      <w:pPr>
        <w:pStyle w:val="BodyText"/>
        <w:spacing w:line="305" w:lineRule="auto"/>
      </w:pPr>
    </w:p>
    <w:p>
      <w:pPr>
        <w:pStyle w:val="BodyText"/>
        <w:spacing w:line="305" w:lineRule="auto"/>
      </w:pPr>
    </w:p>
    <w:p>
      <w:pPr>
        <w:spacing w:before="78" w:line="220" w:lineRule="auto"/>
        <w:rPr>
          <w:rFonts w:ascii="SimSun" w:eastAsia="SimSun" w:hAnsi="SimSun" w:cs="SimSun"/>
          <w:sz w:val="24"/>
          <w:szCs w:val="24"/>
        </w:rPr>
      </w:pPr>
      <w:r>
        <w:rPr>
          <w:rFonts w:ascii="SimSun" w:eastAsia="SimSun" w:hAnsi="SimSun" w:cs="SimSun"/>
          <w:b/>
          <w:bCs/>
          <w:spacing w:val="-3"/>
          <w:sz w:val="24"/>
          <w:szCs w:val="24"/>
        </w:rPr>
        <w:t>表</w:t>
      </w:r>
      <w:r>
        <w:rPr>
          <w:rFonts w:ascii="SimSun" w:eastAsia="SimSun" w:hAnsi="SimSun" w:cs="SimSun"/>
          <w:spacing w:val="-49"/>
          <w:sz w:val="24"/>
          <w:szCs w:val="24"/>
        </w:rPr>
        <w:t xml:space="preserve"> </w:t>
      </w:r>
      <w:r>
        <w:rPr>
          <w:rFonts w:ascii="Times New Roman" w:eastAsia="Times New Roman" w:hAnsi="Times New Roman" w:cs="Times New Roman"/>
          <w:b/>
          <w:bCs/>
          <w:spacing w:val="-3"/>
          <w:sz w:val="24"/>
          <w:szCs w:val="24"/>
        </w:rPr>
        <w:t xml:space="preserve">3  </w:t>
      </w:r>
      <w:r>
        <w:rPr>
          <w:rFonts w:ascii="SimSun" w:eastAsia="SimSun" w:hAnsi="SimSun" w:cs="SimSun"/>
          <w:b/>
          <w:bCs/>
          <w:spacing w:val="-3"/>
          <w:sz w:val="24"/>
          <w:szCs w:val="24"/>
        </w:rPr>
        <w:t>非密封放射性物质</w:t>
      </w:r>
    </w:p>
    <w:tbl>
      <w:tblPr>
        <w:tblStyle w:val="TableNormal3"/>
        <w:tblW w:w="14027" w:type="dxa"/>
        <w:tblInd w:w="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78"/>
        <w:gridCol w:w="1059"/>
        <w:gridCol w:w="1162"/>
        <w:gridCol w:w="1604"/>
        <w:gridCol w:w="1338"/>
        <w:gridCol w:w="1426"/>
        <w:gridCol w:w="1363"/>
        <w:gridCol w:w="1137"/>
        <w:gridCol w:w="1137"/>
        <w:gridCol w:w="1225"/>
        <w:gridCol w:w="1798"/>
      </w:tblGrid>
      <w:tr>
        <w:tblPrEx>
          <w:tblW w:w="14027" w:type="dxa"/>
          <w:tblInd w:w="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3"/>
        </w:trPr>
        <w:tc>
          <w:tcPr>
            <w:tcW w:w="778" w:type="dxa"/>
            <w:vAlign w:val="top"/>
          </w:tcPr>
          <w:p>
            <w:pPr>
              <w:pStyle w:val="TableText"/>
              <w:spacing w:before="212" w:line="229" w:lineRule="auto"/>
              <w:ind w:left="183"/>
            </w:pPr>
            <w:r>
              <w:rPr>
                <w:spacing w:val="5"/>
              </w:rPr>
              <w:t>序号</w:t>
            </w:r>
          </w:p>
        </w:tc>
        <w:tc>
          <w:tcPr>
            <w:tcW w:w="1059" w:type="dxa"/>
            <w:vAlign w:val="top"/>
          </w:tcPr>
          <w:p>
            <w:pPr>
              <w:pStyle w:val="TableText"/>
              <w:spacing w:before="212" w:line="228" w:lineRule="auto"/>
              <w:ind w:left="116"/>
            </w:pPr>
            <w:r>
              <w:rPr>
                <w:spacing w:val="6"/>
              </w:rPr>
              <w:t>核素名称</w:t>
            </w:r>
          </w:p>
        </w:tc>
        <w:tc>
          <w:tcPr>
            <w:tcW w:w="1162" w:type="dxa"/>
            <w:vAlign w:val="top"/>
          </w:tcPr>
          <w:p>
            <w:pPr>
              <w:pStyle w:val="TableText"/>
              <w:spacing w:before="213" w:line="228" w:lineRule="auto"/>
              <w:ind w:left="166"/>
            </w:pPr>
            <w:r>
              <w:rPr>
                <w:spacing w:val="6"/>
              </w:rPr>
              <w:t>理化性质</w:t>
            </w:r>
          </w:p>
        </w:tc>
        <w:tc>
          <w:tcPr>
            <w:tcW w:w="1604" w:type="dxa"/>
            <w:vAlign w:val="top"/>
          </w:tcPr>
          <w:p>
            <w:pPr>
              <w:pStyle w:val="TableText"/>
              <w:spacing w:before="212" w:line="228" w:lineRule="auto"/>
              <w:ind w:left="389"/>
            </w:pPr>
            <w:r>
              <w:rPr>
                <w:spacing w:val="6"/>
              </w:rPr>
              <w:t>活动种类</w:t>
            </w:r>
          </w:p>
        </w:tc>
        <w:tc>
          <w:tcPr>
            <w:tcW w:w="1338" w:type="dxa"/>
            <w:vAlign w:val="top"/>
          </w:tcPr>
          <w:p>
            <w:pPr>
              <w:pStyle w:val="TableText"/>
              <w:spacing w:before="57" w:line="254" w:lineRule="auto"/>
              <w:ind w:left="111" w:right="20" w:firstLine="41"/>
            </w:pPr>
            <w:r>
              <w:rPr>
                <w:spacing w:val="7"/>
              </w:rPr>
              <w:t>实际日最大</w:t>
            </w:r>
            <w:r>
              <w:t xml:space="preserve">  </w:t>
            </w:r>
            <w:r>
              <w:rPr>
                <w:spacing w:val="-5"/>
              </w:rPr>
              <w:t>操作量（</w:t>
            </w:r>
            <w:r>
              <w:rPr>
                <w:rFonts w:ascii="Times New Roman" w:eastAsia="Times New Roman" w:hAnsi="Times New Roman" w:cs="Times New Roman"/>
                <w:spacing w:val="-5"/>
              </w:rPr>
              <w:t>Bq</w:t>
            </w:r>
            <w:r>
              <w:rPr>
                <w:spacing w:val="-5"/>
              </w:rPr>
              <w:t>）</w:t>
            </w:r>
          </w:p>
        </w:tc>
        <w:tc>
          <w:tcPr>
            <w:tcW w:w="1426" w:type="dxa"/>
            <w:vAlign w:val="top"/>
          </w:tcPr>
          <w:p>
            <w:pPr>
              <w:pStyle w:val="TableText"/>
              <w:spacing w:before="57" w:line="254" w:lineRule="auto"/>
              <w:ind w:left="112" w:right="40" w:firstLine="118"/>
            </w:pPr>
            <w:r>
              <w:t>日等效最大</w:t>
            </w:r>
            <w:r>
              <w:rPr>
                <w:spacing w:val="1"/>
              </w:rPr>
              <w:t xml:space="preserve">  </w:t>
            </w:r>
            <w:r>
              <w:rPr>
                <w:spacing w:val="6"/>
              </w:rPr>
              <w:t>操作量（</w:t>
            </w:r>
            <w:r>
              <w:rPr>
                <w:rFonts w:ascii="Times New Roman" w:eastAsia="Times New Roman" w:hAnsi="Times New Roman" w:cs="Times New Roman"/>
              </w:rPr>
              <w:t>Bq</w:t>
            </w:r>
            <w:r>
              <w:rPr>
                <w:spacing w:val="6"/>
              </w:rPr>
              <w:t>）</w:t>
            </w:r>
          </w:p>
        </w:tc>
        <w:tc>
          <w:tcPr>
            <w:tcW w:w="1363" w:type="dxa"/>
            <w:vAlign w:val="top"/>
          </w:tcPr>
          <w:p>
            <w:pPr>
              <w:pStyle w:val="TableText"/>
              <w:spacing w:before="56" w:line="228" w:lineRule="auto"/>
              <w:ind w:left="164"/>
            </w:pPr>
            <w:r>
              <w:rPr>
                <w:spacing w:val="7"/>
              </w:rPr>
              <w:t>年最大用量</w:t>
            </w:r>
          </w:p>
          <w:p>
            <w:pPr>
              <w:pStyle w:val="TableText"/>
              <w:spacing w:before="65" w:line="221" w:lineRule="auto"/>
              <w:ind w:left="365"/>
            </w:pPr>
            <w:r>
              <w:rPr>
                <w:spacing w:val="1"/>
              </w:rPr>
              <w:t>（</w:t>
            </w:r>
            <w:r>
              <w:rPr>
                <w:rFonts w:ascii="Times New Roman" w:eastAsia="Times New Roman" w:hAnsi="Times New Roman" w:cs="Times New Roman"/>
              </w:rPr>
              <w:t>Bq</w:t>
            </w:r>
            <w:r>
              <w:rPr>
                <w:spacing w:val="1"/>
              </w:rPr>
              <w:t>）</w:t>
            </w:r>
          </w:p>
        </w:tc>
        <w:tc>
          <w:tcPr>
            <w:tcW w:w="1137" w:type="dxa"/>
            <w:vAlign w:val="top"/>
          </w:tcPr>
          <w:p>
            <w:pPr>
              <w:pStyle w:val="TableText"/>
              <w:spacing w:before="212" w:line="229" w:lineRule="auto"/>
              <w:ind w:left="366"/>
            </w:pPr>
            <w:r>
              <w:rPr>
                <w:spacing w:val="3"/>
              </w:rPr>
              <w:t>用途</w:t>
            </w:r>
          </w:p>
        </w:tc>
        <w:tc>
          <w:tcPr>
            <w:tcW w:w="1137" w:type="dxa"/>
            <w:vAlign w:val="top"/>
          </w:tcPr>
          <w:p>
            <w:pPr>
              <w:pStyle w:val="TableText"/>
              <w:spacing w:before="212" w:line="228" w:lineRule="auto"/>
              <w:ind w:left="156"/>
            </w:pPr>
            <w:r>
              <w:rPr>
                <w:spacing w:val="7"/>
              </w:rPr>
              <w:t>操作方式</w:t>
            </w:r>
          </w:p>
        </w:tc>
        <w:tc>
          <w:tcPr>
            <w:tcW w:w="1225" w:type="dxa"/>
            <w:vAlign w:val="top"/>
          </w:tcPr>
          <w:p>
            <w:pPr>
              <w:pStyle w:val="TableText"/>
              <w:spacing w:before="212" w:line="228" w:lineRule="auto"/>
              <w:ind w:left="201"/>
            </w:pPr>
            <w:r>
              <w:rPr>
                <w:spacing w:val="7"/>
              </w:rPr>
              <w:t>使用场所</w:t>
            </w:r>
          </w:p>
        </w:tc>
        <w:tc>
          <w:tcPr>
            <w:tcW w:w="1798" w:type="dxa"/>
            <w:vAlign w:val="top"/>
          </w:tcPr>
          <w:p>
            <w:pPr>
              <w:pStyle w:val="TableText"/>
              <w:spacing w:before="212" w:line="228" w:lineRule="auto"/>
              <w:ind w:left="171"/>
            </w:pPr>
            <w:r>
              <w:rPr>
                <w:spacing w:val="8"/>
              </w:rPr>
              <w:t>贮存方式与地点</w:t>
            </w:r>
          </w:p>
        </w:tc>
      </w:tr>
      <w:tr>
        <w:tblPrEx>
          <w:tblW w:w="14027" w:type="dxa"/>
          <w:tblInd w:w="82" w:type="dxa"/>
          <w:tblLayout w:type="fixed"/>
        </w:tblPrEx>
        <w:trPr>
          <w:trHeight w:val="410"/>
        </w:trPr>
        <w:tc>
          <w:tcPr>
            <w:tcW w:w="778" w:type="dxa"/>
            <w:vAlign w:val="top"/>
          </w:tcPr>
          <w:p>
            <w:pPr>
              <w:pStyle w:val="TableText"/>
              <w:spacing w:before="100" w:line="228" w:lineRule="auto"/>
              <w:ind w:left="291"/>
            </w:pPr>
            <w:r>
              <w:t>无</w:t>
            </w:r>
          </w:p>
        </w:tc>
        <w:tc>
          <w:tcPr>
            <w:tcW w:w="1059" w:type="dxa"/>
            <w:vAlign w:val="top"/>
          </w:tcPr>
          <w:p>
            <w:pPr>
              <w:rPr>
                <w:rFonts w:ascii="Arial"/>
                <w:sz w:val="21"/>
              </w:rPr>
            </w:pPr>
          </w:p>
        </w:tc>
        <w:tc>
          <w:tcPr>
            <w:tcW w:w="1162" w:type="dxa"/>
            <w:vAlign w:val="top"/>
          </w:tcPr>
          <w:p>
            <w:pPr>
              <w:rPr>
                <w:rFonts w:ascii="Arial"/>
                <w:sz w:val="21"/>
              </w:rPr>
            </w:pPr>
          </w:p>
        </w:tc>
        <w:tc>
          <w:tcPr>
            <w:tcW w:w="1604" w:type="dxa"/>
            <w:vAlign w:val="top"/>
          </w:tcPr>
          <w:p>
            <w:pPr>
              <w:rPr>
                <w:rFonts w:ascii="Arial"/>
                <w:sz w:val="21"/>
              </w:rPr>
            </w:pPr>
          </w:p>
        </w:tc>
        <w:tc>
          <w:tcPr>
            <w:tcW w:w="1338" w:type="dxa"/>
            <w:vAlign w:val="top"/>
          </w:tcPr>
          <w:p>
            <w:pPr>
              <w:rPr>
                <w:rFonts w:ascii="Arial"/>
                <w:sz w:val="21"/>
              </w:rPr>
            </w:pPr>
          </w:p>
        </w:tc>
        <w:tc>
          <w:tcPr>
            <w:tcW w:w="1426" w:type="dxa"/>
            <w:vAlign w:val="top"/>
          </w:tcPr>
          <w:p>
            <w:pPr>
              <w:rPr>
                <w:rFonts w:ascii="Arial"/>
                <w:sz w:val="21"/>
              </w:rPr>
            </w:pPr>
          </w:p>
        </w:tc>
        <w:tc>
          <w:tcPr>
            <w:tcW w:w="1363" w:type="dxa"/>
            <w:vAlign w:val="top"/>
          </w:tcPr>
          <w:p>
            <w:pPr>
              <w:rPr>
                <w:rFonts w:ascii="Arial"/>
                <w:sz w:val="21"/>
              </w:rPr>
            </w:pPr>
          </w:p>
        </w:tc>
        <w:tc>
          <w:tcPr>
            <w:tcW w:w="1137" w:type="dxa"/>
            <w:vAlign w:val="top"/>
          </w:tcPr>
          <w:p>
            <w:pPr>
              <w:rPr>
                <w:rFonts w:ascii="Arial"/>
                <w:sz w:val="21"/>
              </w:rPr>
            </w:pPr>
          </w:p>
        </w:tc>
        <w:tc>
          <w:tcPr>
            <w:tcW w:w="1137" w:type="dxa"/>
            <w:vAlign w:val="top"/>
          </w:tcPr>
          <w:p>
            <w:pPr>
              <w:rPr>
                <w:rFonts w:ascii="Arial"/>
                <w:sz w:val="21"/>
              </w:rPr>
            </w:pPr>
          </w:p>
        </w:tc>
        <w:tc>
          <w:tcPr>
            <w:tcW w:w="1225" w:type="dxa"/>
            <w:vAlign w:val="top"/>
          </w:tcPr>
          <w:p>
            <w:pPr>
              <w:rPr>
                <w:rFonts w:ascii="Arial"/>
                <w:sz w:val="21"/>
              </w:rPr>
            </w:pPr>
          </w:p>
        </w:tc>
        <w:tc>
          <w:tcPr>
            <w:tcW w:w="1798" w:type="dxa"/>
            <w:vAlign w:val="top"/>
          </w:tcPr>
          <w:p>
            <w:pPr>
              <w:rPr>
                <w:rFonts w:ascii="Arial"/>
                <w:sz w:val="21"/>
              </w:rPr>
            </w:pPr>
          </w:p>
        </w:tc>
      </w:tr>
      <w:tr>
        <w:tblPrEx>
          <w:tblW w:w="14027" w:type="dxa"/>
          <w:tblInd w:w="82" w:type="dxa"/>
          <w:tblLayout w:type="fixed"/>
        </w:tblPrEx>
        <w:trPr>
          <w:trHeight w:val="387"/>
        </w:trPr>
        <w:tc>
          <w:tcPr>
            <w:tcW w:w="778" w:type="dxa"/>
            <w:vAlign w:val="top"/>
          </w:tcPr>
          <w:p>
            <w:pPr>
              <w:rPr>
                <w:rFonts w:ascii="Arial"/>
                <w:sz w:val="21"/>
              </w:rPr>
            </w:pPr>
          </w:p>
        </w:tc>
        <w:tc>
          <w:tcPr>
            <w:tcW w:w="1059" w:type="dxa"/>
            <w:vAlign w:val="top"/>
          </w:tcPr>
          <w:p>
            <w:pPr>
              <w:rPr>
                <w:rFonts w:ascii="Arial"/>
                <w:sz w:val="21"/>
              </w:rPr>
            </w:pPr>
          </w:p>
        </w:tc>
        <w:tc>
          <w:tcPr>
            <w:tcW w:w="1162" w:type="dxa"/>
            <w:vAlign w:val="top"/>
          </w:tcPr>
          <w:p>
            <w:pPr>
              <w:rPr>
                <w:rFonts w:ascii="Arial"/>
                <w:sz w:val="21"/>
              </w:rPr>
            </w:pPr>
          </w:p>
        </w:tc>
        <w:tc>
          <w:tcPr>
            <w:tcW w:w="1604" w:type="dxa"/>
            <w:vAlign w:val="top"/>
          </w:tcPr>
          <w:p>
            <w:pPr>
              <w:rPr>
                <w:rFonts w:ascii="Arial"/>
                <w:sz w:val="21"/>
              </w:rPr>
            </w:pPr>
          </w:p>
        </w:tc>
        <w:tc>
          <w:tcPr>
            <w:tcW w:w="1338" w:type="dxa"/>
            <w:vAlign w:val="top"/>
          </w:tcPr>
          <w:p>
            <w:pPr>
              <w:rPr>
                <w:rFonts w:ascii="Arial"/>
                <w:sz w:val="21"/>
              </w:rPr>
            </w:pPr>
          </w:p>
        </w:tc>
        <w:tc>
          <w:tcPr>
            <w:tcW w:w="1426" w:type="dxa"/>
            <w:vAlign w:val="top"/>
          </w:tcPr>
          <w:p>
            <w:pPr>
              <w:rPr>
                <w:rFonts w:ascii="Arial"/>
                <w:sz w:val="21"/>
              </w:rPr>
            </w:pPr>
          </w:p>
        </w:tc>
        <w:tc>
          <w:tcPr>
            <w:tcW w:w="1363" w:type="dxa"/>
            <w:vAlign w:val="top"/>
          </w:tcPr>
          <w:p>
            <w:pPr>
              <w:rPr>
                <w:rFonts w:ascii="Arial"/>
                <w:sz w:val="21"/>
              </w:rPr>
            </w:pPr>
          </w:p>
        </w:tc>
        <w:tc>
          <w:tcPr>
            <w:tcW w:w="1137" w:type="dxa"/>
            <w:vAlign w:val="top"/>
          </w:tcPr>
          <w:p>
            <w:pPr>
              <w:rPr>
                <w:rFonts w:ascii="Arial"/>
                <w:sz w:val="21"/>
              </w:rPr>
            </w:pPr>
          </w:p>
        </w:tc>
        <w:tc>
          <w:tcPr>
            <w:tcW w:w="1137" w:type="dxa"/>
            <w:vAlign w:val="top"/>
          </w:tcPr>
          <w:p>
            <w:pPr>
              <w:rPr>
                <w:rFonts w:ascii="Arial"/>
                <w:sz w:val="21"/>
              </w:rPr>
            </w:pPr>
          </w:p>
        </w:tc>
        <w:tc>
          <w:tcPr>
            <w:tcW w:w="1225" w:type="dxa"/>
            <w:vAlign w:val="top"/>
          </w:tcPr>
          <w:p>
            <w:pPr>
              <w:rPr>
                <w:rFonts w:ascii="Arial"/>
                <w:sz w:val="21"/>
              </w:rPr>
            </w:pPr>
          </w:p>
        </w:tc>
        <w:tc>
          <w:tcPr>
            <w:tcW w:w="1798" w:type="dxa"/>
            <w:vAlign w:val="top"/>
          </w:tcPr>
          <w:p>
            <w:pPr>
              <w:rPr>
                <w:rFonts w:ascii="Arial"/>
                <w:sz w:val="21"/>
              </w:rPr>
            </w:pPr>
          </w:p>
        </w:tc>
      </w:tr>
      <w:tr>
        <w:tblPrEx>
          <w:tblW w:w="14027" w:type="dxa"/>
          <w:tblInd w:w="82" w:type="dxa"/>
          <w:tblLayout w:type="fixed"/>
        </w:tblPrEx>
        <w:trPr>
          <w:trHeight w:val="356"/>
        </w:trPr>
        <w:tc>
          <w:tcPr>
            <w:tcW w:w="778" w:type="dxa"/>
            <w:vAlign w:val="top"/>
          </w:tcPr>
          <w:p>
            <w:pPr>
              <w:rPr>
                <w:rFonts w:ascii="Arial"/>
                <w:sz w:val="21"/>
              </w:rPr>
            </w:pPr>
          </w:p>
        </w:tc>
        <w:tc>
          <w:tcPr>
            <w:tcW w:w="1059" w:type="dxa"/>
            <w:vAlign w:val="top"/>
          </w:tcPr>
          <w:p>
            <w:pPr>
              <w:rPr>
                <w:rFonts w:ascii="Arial"/>
                <w:sz w:val="21"/>
              </w:rPr>
            </w:pPr>
          </w:p>
        </w:tc>
        <w:tc>
          <w:tcPr>
            <w:tcW w:w="1162" w:type="dxa"/>
            <w:vAlign w:val="top"/>
          </w:tcPr>
          <w:p>
            <w:pPr>
              <w:rPr>
                <w:rFonts w:ascii="Arial"/>
                <w:sz w:val="21"/>
              </w:rPr>
            </w:pPr>
          </w:p>
        </w:tc>
        <w:tc>
          <w:tcPr>
            <w:tcW w:w="1604" w:type="dxa"/>
            <w:vAlign w:val="top"/>
          </w:tcPr>
          <w:p>
            <w:pPr>
              <w:rPr>
                <w:rFonts w:ascii="Arial"/>
                <w:sz w:val="21"/>
              </w:rPr>
            </w:pPr>
          </w:p>
        </w:tc>
        <w:tc>
          <w:tcPr>
            <w:tcW w:w="1338" w:type="dxa"/>
            <w:vAlign w:val="top"/>
          </w:tcPr>
          <w:p>
            <w:pPr>
              <w:rPr>
                <w:rFonts w:ascii="Arial"/>
                <w:sz w:val="21"/>
              </w:rPr>
            </w:pPr>
          </w:p>
        </w:tc>
        <w:tc>
          <w:tcPr>
            <w:tcW w:w="1426" w:type="dxa"/>
            <w:vAlign w:val="top"/>
          </w:tcPr>
          <w:p>
            <w:pPr>
              <w:rPr>
                <w:rFonts w:ascii="Arial"/>
                <w:sz w:val="21"/>
              </w:rPr>
            </w:pPr>
          </w:p>
        </w:tc>
        <w:tc>
          <w:tcPr>
            <w:tcW w:w="1363" w:type="dxa"/>
            <w:vAlign w:val="top"/>
          </w:tcPr>
          <w:p>
            <w:pPr>
              <w:rPr>
                <w:rFonts w:ascii="Arial"/>
                <w:sz w:val="21"/>
              </w:rPr>
            </w:pPr>
          </w:p>
        </w:tc>
        <w:tc>
          <w:tcPr>
            <w:tcW w:w="1137" w:type="dxa"/>
            <w:vAlign w:val="top"/>
          </w:tcPr>
          <w:p>
            <w:pPr>
              <w:rPr>
                <w:rFonts w:ascii="Arial"/>
                <w:sz w:val="21"/>
              </w:rPr>
            </w:pPr>
          </w:p>
        </w:tc>
        <w:tc>
          <w:tcPr>
            <w:tcW w:w="1137" w:type="dxa"/>
            <w:vAlign w:val="top"/>
          </w:tcPr>
          <w:p>
            <w:pPr>
              <w:rPr>
                <w:rFonts w:ascii="Arial"/>
                <w:sz w:val="21"/>
              </w:rPr>
            </w:pPr>
          </w:p>
        </w:tc>
        <w:tc>
          <w:tcPr>
            <w:tcW w:w="1225" w:type="dxa"/>
            <w:vAlign w:val="top"/>
          </w:tcPr>
          <w:p>
            <w:pPr>
              <w:rPr>
                <w:rFonts w:ascii="Arial"/>
                <w:sz w:val="21"/>
              </w:rPr>
            </w:pPr>
          </w:p>
        </w:tc>
        <w:tc>
          <w:tcPr>
            <w:tcW w:w="1798" w:type="dxa"/>
            <w:vAlign w:val="top"/>
          </w:tcPr>
          <w:p>
            <w:pPr>
              <w:rPr>
                <w:rFonts w:ascii="Arial"/>
                <w:sz w:val="21"/>
              </w:rPr>
            </w:pPr>
          </w:p>
        </w:tc>
      </w:tr>
    </w:tbl>
    <w:p>
      <w:pPr>
        <w:sectPr>
          <w:footerReference w:type="default" r:id="rId7"/>
          <w:pgSz w:w="16839" w:h="11906"/>
          <w:pgMar w:top="1012" w:right="1258" w:bottom="1157" w:left="1467" w:header="0" w:footer="992" w:gutter="0"/>
          <w:pgNumType w:start="6"/>
          <w:cols w:space="708"/>
        </w:sectPr>
      </w:pPr>
    </w:p>
    <w:tbl>
      <w:tblPr>
        <w:tblStyle w:val="TableNormal4"/>
        <w:tblW w:w="14027" w:type="dxa"/>
        <w:tblInd w:w="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78"/>
        <w:gridCol w:w="1059"/>
        <w:gridCol w:w="1162"/>
        <w:gridCol w:w="1604"/>
        <w:gridCol w:w="1338"/>
        <w:gridCol w:w="1426"/>
        <w:gridCol w:w="1363"/>
        <w:gridCol w:w="1137"/>
        <w:gridCol w:w="1137"/>
        <w:gridCol w:w="1225"/>
        <w:gridCol w:w="1798"/>
      </w:tblGrid>
      <w:tr>
        <w:tblPrEx>
          <w:tblW w:w="14027" w:type="dxa"/>
          <w:tblInd w:w="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69"/>
        </w:trPr>
        <w:tc>
          <w:tcPr>
            <w:tcW w:w="778" w:type="dxa"/>
            <w:vAlign w:val="top"/>
          </w:tcPr>
          <w:p>
            <w:pPr>
              <w:rPr>
                <w:rFonts w:ascii="Arial"/>
                <w:sz w:val="21"/>
              </w:rPr>
            </w:pPr>
          </w:p>
        </w:tc>
        <w:tc>
          <w:tcPr>
            <w:tcW w:w="1059" w:type="dxa"/>
            <w:vAlign w:val="top"/>
          </w:tcPr>
          <w:p>
            <w:pPr>
              <w:rPr>
                <w:rFonts w:ascii="Arial"/>
                <w:sz w:val="21"/>
              </w:rPr>
            </w:pPr>
          </w:p>
        </w:tc>
        <w:tc>
          <w:tcPr>
            <w:tcW w:w="1162" w:type="dxa"/>
            <w:vAlign w:val="top"/>
          </w:tcPr>
          <w:p>
            <w:pPr>
              <w:rPr>
                <w:rFonts w:ascii="Arial"/>
                <w:sz w:val="21"/>
              </w:rPr>
            </w:pPr>
          </w:p>
        </w:tc>
        <w:tc>
          <w:tcPr>
            <w:tcW w:w="1604" w:type="dxa"/>
            <w:vAlign w:val="top"/>
          </w:tcPr>
          <w:p>
            <w:pPr>
              <w:rPr>
                <w:rFonts w:ascii="Arial"/>
                <w:sz w:val="21"/>
              </w:rPr>
            </w:pPr>
          </w:p>
        </w:tc>
        <w:tc>
          <w:tcPr>
            <w:tcW w:w="1338" w:type="dxa"/>
            <w:vAlign w:val="top"/>
          </w:tcPr>
          <w:p>
            <w:pPr>
              <w:rPr>
                <w:rFonts w:ascii="Arial"/>
                <w:sz w:val="21"/>
              </w:rPr>
            </w:pPr>
          </w:p>
        </w:tc>
        <w:tc>
          <w:tcPr>
            <w:tcW w:w="1426" w:type="dxa"/>
            <w:vAlign w:val="top"/>
          </w:tcPr>
          <w:p>
            <w:pPr>
              <w:rPr>
                <w:rFonts w:ascii="Arial"/>
                <w:sz w:val="21"/>
              </w:rPr>
            </w:pPr>
          </w:p>
        </w:tc>
        <w:tc>
          <w:tcPr>
            <w:tcW w:w="1363" w:type="dxa"/>
            <w:vAlign w:val="top"/>
          </w:tcPr>
          <w:p>
            <w:pPr>
              <w:rPr>
                <w:rFonts w:ascii="Arial"/>
                <w:sz w:val="21"/>
              </w:rPr>
            </w:pPr>
          </w:p>
        </w:tc>
        <w:tc>
          <w:tcPr>
            <w:tcW w:w="1137" w:type="dxa"/>
            <w:vAlign w:val="top"/>
          </w:tcPr>
          <w:p>
            <w:pPr>
              <w:rPr>
                <w:rFonts w:ascii="Arial"/>
                <w:sz w:val="21"/>
              </w:rPr>
            </w:pPr>
          </w:p>
        </w:tc>
        <w:tc>
          <w:tcPr>
            <w:tcW w:w="1137" w:type="dxa"/>
            <w:vAlign w:val="top"/>
          </w:tcPr>
          <w:p>
            <w:pPr>
              <w:rPr>
                <w:rFonts w:ascii="Arial"/>
                <w:sz w:val="21"/>
              </w:rPr>
            </w:pPr>
          </w:p>
        </w:tc>
        <w:tc>
          <w:tcPr>
            <w:tcW w:w="1225" w:type="dxa"/>
            <w:vAlign w:val="top"/>
          </w:tcPr>
          <w:p>
            <w:pPr>
              <w:rPr>
                <w:rFonts w:ascii="Arial"/>
                <w:sz w:val="21"/>
              </w:rPr>
            </w:pPr>
          </w:p>
        </w:tc>
        <w:tc>
          <w:tcPr>
            <w:tcW w:w="1798" w:type="dxa"/>
            <w:vAlign w:val="top"/>
          </w:tcPr>
          <w:p>
            <w:pPr>
              <w:rPr>
                <w:rFonts w:ascii="Arial"/>
                <w:sz w:val="21"/>
              </w:rPr>
            </w:pPr>
          </w:p>
        </w:tc>
      </w:tr>
      <w:tr>
        <w:tblPrEx>
          <w:tblW w:w="14027" w:type="dxa"/>
          <w:tblInd w:w="82" w:type="dxa"/>
          <w:tblLayout w:type="fixed"/>
        </w:tblPrEx>
        <w:trPr>
          <w:trHeight w:val="384"/>
        </w:trPr>
        <w:tc>
          <w:tcPr>
            <w:tcW w:w="778" w:type="dxa"/>
            <w:vAlign w:val="top"/>
          </w:tcPr>
          <w:p>
            <w:pPr>
              <w:rPr>
                <w:rFonts w:ascii="Arial"/>
                <w:sz w:val="21"/>
              </w:rPr>
            </w:pPr>
          </w:p>
        </w:tc>
        <w:tc>
          <w:tcPr>
            <w:tcW w:w="1059" w:type="dxa"/>
            <w:vAlign w:val="top"/>
          </w:tcPr>
          <w:p>
            <w:pPr>
              <w:rPr>
                <w:rFonts w:ascii="Arial"/>
                <w:sz w:val="21"/>
              </w:rPr>
            </w:pPr>
          </w:p>
        </w:tc>
        <w:tc>
          <w:tcPr>
            <w:tcW w:w="1162" w:type="dxa"/>
            <w:vAlign w:val="top"/>
          </w:tcPr>
          <w:p>
            <w:pPr>
              <w:rPr>
                <w:rFonts w:ascii="Arial"/>
                <w:sz w:val="21"/>
              </w:rPr>
            </w:pPr>
          </w:p>
        </w:tc>
        <w:tc>
          <w:tcPr>
            <w:tcW w:w="1604" w:type="dxa"/>
            <w:vAlign w:val="top"/>
          </w:tcPr>
          <w:p>
            <w:pPr>
              <w:rPr>
                <w:rFonts w:ascii="Arial"/>
                <w:sz w:val="21"/>
              </w:rPr>
            </w:pPr>
          </w:p>
        </w:tc>
        <w:tc>
          <w:tcPr>
            <w:tcW w:w="1338" w:type="dxa"/>
            <w:vAlign w:val="top"/>
          </w:tcPr>
          <w:p>
            <w:pPr>
              <w:rPr>
                <w:rFonts w:ascii="Arial"/>
                <w:sz w:val="21"/>
              </w:rPr>
            </w:pPr>
          </w:p>
        </w:tc>
        <w:tc>
          <w:tcPr>
            <w:tcW w:w="1426" w:type="dxa"/>
            <w:vAlign w:val="top"/>
          </w:tcPr>
          <w:p>
            <w:pPr>
              <w:rPr>
                <w:rFonts w:ascii="Arial"/>
                <w:sz w:val="21"/>
              </w:rPr>
            </w:pPr>
          </w:p>
        </w:tc>
        <w:tc>
          <w:tcPr>
            <w:tcW w:w="1363" w:type="dxa"/>
            <w:vAlign w:val="top"/>
          </w:tcPr>
          <w:p>
            <w:pPr>
              <w:rPr>
                <w:rFonts w:ascii="Arial"/>
                <w:sz w:val="21"/>
              </w:rPr>
            </w:pPr>
          </w:p>
        </w:tc>
        <w:tc>
          <w:tcPr>
            <w:tcW w:w="1137" w:type="dxa"/>
            <w:vAlign w:val="top"/>
          </w:tcPr>
          <w:p>
            <w:pPr>
              <w:rPr>
                <w:rFonts w:ascii="Arial"/>
                <w:sz w:val="21"/>
              </w:rPr>
            </w:pPr>
          </w:p>
        </w:tc>
        <w:tc>
          <w:tcPr>
            <w:tcW w:w="1137" w:type="dxa"/>
            <w:vAlign w:val="top"/>
          </w:tcPr>
          <w:p>
            <w:pPr>
              <w:rPr>
                <w:rFonts w:ascii="Arial"/>
                <w:sz w:val="21"/>
              </w:rPr>
            </w:pPr>
          </w:p>
        </w:tc>
        <w:tc>
          <w:tcPr>
            <w:tcW w:w="1225" w:type="dxa"/>
            <w:vAlign w:val="top"/>
          </w:tcPr>
          <w:p>
            <w:pPr>
              <w:rPr>
                <w:rFonts w:ascii="Arial"/>
                <w:sz w:val="21"/>
              </w:rPr>
            </w:pPr>
          </w:p>
        </w:tc>
        <w:tc>
          <w:tcPr>
            <w:tcW w:w="1798" w:type="dxa"/>
            <w:vAlign w:val="top"/>
          </w:tcPr>
          <w:p>
            <w:pPr>
              <w:rPr>
                <w:rFonts w:ascii="Arial"/>
                <w:sz w:val="21"/>
              </w:rPr>
            </w:pPr>
          </w:p>
        </w:tc>
      </w:tr>
    </w:tbl>
    <w:p>
      <w:pPr>
        <w:spacing w:before="65" w:line="219" w:lineRule="auto"/>
        <w:ind w:left="89"/>
        <w:rPr>
          <w:rFonts w:ascii="SimSun" w:eastAsia="SimSun" w:hAnsi="SimSun" w:cs="SimSun"/>
          <w:sz w:val="18"/>
          <w:szCs w:val="18"/>
        </w:rPr>
      </w:pPr>
      <w:r>
        <w:rPr>
          <w:rFonts w:ascii="SimSun" w:eastAsia="SimSun" w:hAnsi="SimSun" w:cs="SimSun"/>
          <w:spacing w:val="-1"/>
          <w:sz w:val="18"/>
          <w:szCs w:val="18"/>
        </w:rPr>
        <w:t>注：</w:t>
      </w:r>
      <w:r>
        <w:rPr>
          <w:rFonts w:ascii="SimSun" w:eastAsia="SimSun" w:hAnsi="SimSun" w:cs="SimSun"/>
          <w:spacing w:val="-52"/>
          <w:sz w:val="18"/>
          <w:szCs w:val="18"/>
        </w:rPr>
        <w:t xml:space="preserve"> </w:t>
      </w:r>
      <w:r>
        <w:rPr>
          <w:rFonts w:ascii="SimSun" w:eastAsia="SimSun" w:hAnsi="SimSun" w:cs="SimSun"/>
          <w:spacing w:val="-1"/>
          <w:sz w:val="18"/>
          <w:szCs w:val="18"/>
        </w:rPr>
        <w:t>日等效最大操作量和操作方式见《电离辐射防护与辐射</w:t>
      </w:r>
      <w:r>
        <w:rPr>
          <w:rFonts w:ascii="SimSun" w:eastAsia="SimSun" w:hAnsi="SimSun" w:cs="SimSun"/>
          <w:spacing w:val="-2"/>
          <w:sz w:val="18"/>
          <w:szCs w:val="18"/>
        </w:rPr>
        <w:t>源安全基本标准》（</w:t>
      </w:r>
      <w:r>
        <w:rPr>
          <w:rFonts w:ascii="Times New Roman" w:eastAsia="Times New Roman" w:hAnsi="Times New Roman" w:cs="Times New Roman"/>
          <w:spacing w:val="-2"/>
          <w:sz w:val="18"/>
          <w:szCs w:val="18"/>
        </w:rPr>
        <w:t>GB</w:t>
      </w:r>
      <w:r>
        <w:rPr>
          <w:rFonts w:ascii="Times New Roman" w:eastAsia="Times New Roman" w:hAnsi="Times New Roman" w:cs="Times New Roman"/>
          <w:spacing w:val="25"/>
          <w:sz w:val="18"/>
          <w:szCs w:val="18"/>
        </w:rPr>
        <w:t xml:space="preserve"> </w:t>
      </w:r>
      <w:r>
        <w:rPr>
          <w:rFonts w:ascii="Times New Roman" w:eastAsia="Times New Roman" w:hAnsi="Times New Roman" w:cs="Times New Roman"/>
          <w:spacing w:val="-2"/>
          <w:sz w:val="18"/>
          <w:szCs w:val="18"/>
        </w:rPr>
        <w:t>18871-2002</w:t>
      </w:r>
      <w:r>
        <w:rPr>
          <w:rFonts w:ascii="SimSun" w:eastAsia="SimSun" w:hAnsi="SimSun" w:cs="SimSun"/>
          <w:spacing w:val="-2"/>
          <w:sz w:val="18"/>
          <w:szCs w:val="18"/>
        </w:rPr>
        <w:t>）。</w:t>
      </w:r>
    </w:p>
    <w:p>
      <w:pPr>
        <w:spacing w:line="219" w:lineRule="auto"/>
        <w:rPr>
          <w:rFonts w:ascii="SimSun" w:eastAsia="SimSun" w:hAnsi="SimSun" w:cs="SimSun"/>
          <w:sz w:val="18"/>
          <w:szCs w:val="18"/>
        </w:rPr>
        <w:sectPr>
          <w:footerReference w:type="default" r:id="rId8"/>
          <w:type w:val="nextPage"/>
          <w:pgSz w:w="16839" w:h="11906"/>
          <w:pgMar w:top="1012" w:right="1258" w:bottom="1157" w:left="1467" w:header="0" w:footer="992" w:gutter="0"/>
          <w:pgNumType w:start="7"/>
          <w:cols w:space="708"/>
          <w:titlePg w:val="0"/>
        </w:sectPr>
      </w:pPr>
    </w:p>
    <w:p>
      <w:pPr>
        <w:pStyle w:val="BodyText"/>
        <w:spacing w:line="247" w:lineRule="auto"/>
      </w:pPr>
    </w:p>
    <w:p>
      <w:pPr>
        <w:pStyle w:val="BodyText"/>
        <w:spacing w:line="247" w:lineRule="auto"/>
      </w:pPr>
    </w:p>
    <w:p>
      <w:pPr>
        <w:pStyle w:val="BodyText"/>
        <w:spacing w:line="248" w:lineRule="auto"/>
      </w:pPr>
    </w:p>
    <w:p>
      <w:pPr>
        <w:spacing w:before="78" w:line="220" w:lineRule="auto"/>
        <w:ind w:left="121"/>
        <w:rPr>
          <w:rFonts w:ascii="SimSun" w:eastAsia="SimSun" w:hAnsi="SimSun" w:cs="SimSun"/>
          <w:sz w:val="24"/>
          <w:szCs w:val="24"/>
        </w:rPr>
      </w:pPr>
      <w:r>
        <w:rPr>
          <w:rFonts w:ascii="SimSun" w:eastAsia="SimSun" w:hAnsi="SimSun" w:cs="SimSun"/>
          <w:b/>
          <w:bCs/>
          <w:spacing w:val="-4"/>
          <w:sz w:val="24"/>
          <w:szCs w:val="24"/>
        </w:rPr>
        <w:t>表</w:t>
      </w:r>
      <w:r>
        <w:rPr>
          <w:rFonts w:ascii="SimSun" w:eastAsia="SimSun" w:hAnsi="SimSun" w:cs="SimSun"/>
          <w:spacing w:val="-48"/>
          <w:sz w:val="24"/>
          <w:szCs w:val="24"/>
        </w:rPr>
        <w:t xml:space="preserve"> </w:t>
      </w:r>
      <w:r>
        <w:rPr>
          <w:rFonts w:ascii="Times New Roman" w:eastAsia="Times New Roman" w:hAnsi="Times New Roman" w:cs="Times New Roman"/>
          <w:b/>
          <w:bCs/>
          <w:spacing w:val="-4"/>
          <w:sz w:val="24"/>
          <w:szCs w:val="24"/>
        </w:rPr>
        <w:t xml:space="preserve">4  </w:t>
      </w:r>
      <w:r>
        <w:rPr>
          <w:rFonts w:ascii="SimSun" w:eastAsia="SimSun" w:hAnsi="SimSun" w:cs="SimSun"/>
          <w:b/>
          <w:bCs/>
          <w:spacing w:val="-4"/>
          <w:sz w:val="24"/>
          <w:szCs w:val="24"/>
        </w:rPr>
        <w:t>射线装置</w:t>
      </w:r>
    </w:p>
    <w:p>
      <w:pPr>
        <w:spacing w:before="40" w:line="227" w:lineRule="auto"/>
        <w:ind w:left="131"/>
        <w:rPr>
          <w:rFonts w:ascii="SimSun" w:eastAsia="SimSun" w:hAnsi="SimSun" w:cs="SimSun"/>
          <w:sz w:val="20"/>
          <w:szCs w:val="20"/>
        </w:rPr>
      </w:pPr>
      <w:r>
        <w:rPr>
          <w:rFonts w:ascii="SimSun" w:eastAsia="SimSun" w:hAnsi="SimSun" w:cs="SimSun"/>
          <w:spacing w:val="9"/>
          <w:sz w:val="20"/>
          <w:szCs w:val="20"/>
        </w:rPr>
        <w:t>（一）加速器：包括医用、工农业、科研、教学等用途的各种类型加速器</w:t>
      </w:r>
    </w:p>
    <w:p>
      <w:pPr>
        <w:spacing w:line="14" w:lineRule="exact"/>
      </w:pPr>
    </w:p>
    <w:tbl>
      <w:tblPr>
        <w:tblStyle w:val="TableNormal5"/>
        <w:tblW w:w="1395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9"/>
        <w:gridCol w:w="1540"/>
        <w:gridCol w:w="909"/>
        <w:gridCol w:w="973"/>
        <w:gridCol w:w="1477"/>
        <w:gridCol w:w="834"/>
        <w:gridCol w:w="1326"/>
        <w:gridCol w:w="1894"/>
        <w:gridCol w:w="1628"/>
        <w:gridCol w:w="1395"/>
        <w:gridCol w:w="1273"/>
      </w:tblGrid>
      <w:tr>
        <w:tblPrEx>
          <w:tblW w:w="1395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2"/>
        </w:trPr>
        <w:tc>
          <w:tcPr>
            <w:tcW w:w="709" w:type="dxa"/>
            <w:vAlign w:val="top"/>
          </w:tcPr>
          <w:p>
            <w:pPr>
              <w:pStyle w:val="TableText"/>
              <w:spacing w:before="212" w:line="229" w:lineRule="auto"/>
              <w:ind w:left="149"/>
            </w:pPr>
            <w:r>
              <w:rPr>
                <w:spacing w:val="5"/>
              </w:rPr>
              <w:t>序号</w:t>
            </w:r>
          </w:p>
        </w:tc>
        <w:tc>
          <w:tcPr>
            <w:tcW w:w="1540" w:type="dxa"/>
            <w:vAlign w:val="top"/>
          </w:tcPr>
          <w:p>
            <w:pPr>
              <w:pStyle w:val="TableText"/>
              <w:spacing w:before="212" w:line="230" w:lineRule="auto"/>
              <w:ind w:left="564"/>
            </w:pPr>
            <w:r>
              <w:rPr>
                <w:spacing w:val="3"/>
              </w:rPr>
              <w:t>名称</w:t>
            </w:r>
          </w:p>
        </w:tc>
        <w:tc>
          <w:tcPr>
            <w:tcW w:w="909" w:type="dxa"/>
            <w:vAlign w:val="top"/>
          </w:tcPr>
          <w:p>
            <w:pPr>
              <w:pStyle w:val="TableText"/>
              <w:spacing w:before="212" w:line="228" w:lineRule="auto"/>
              <w:ind w:left="248"/>
            </w:pPr>
            <w:r>
              <w:rPr>
                <w:spacing w:val="4"/>
              </w:rPr>
              <w:t>类别</w:t>
            </w:r>
          </w:p>
        </w:tc>
        <w:tc>
          <w:tcPr>
            <w:tcW w:w="973" w:type="dxa"/>
            <w:vAlign w:val="top"/>
          </w:tcPr>
          <w:p>
            <w:pPr>
              <w:pStyle w:val="TableText"/>
              <w:spacing w:before="212" w:line="228" w:lineRule="auto"/>
              <w:ind w:left="282"/>
            </w:pPr>
            <w:r>
              <w:rPr>
                <w:spacing w:val="3"/>
              </w:rPr>
              <w:t>数量</w:t>
            </w:r>
          </w:p>
        </w:tc>
        <w:tc>
          <w:tcPr>
            <w:tcW w:w="1477" w:type="dxa"/>
            <w:vAlign w:val="top"/>
          </w:tcPr>
          <w:p>
            <w:pPr>
              <w:pStyle w:val="TableText"/>
              <w:spacing w:before="212" w:line="229" w:lineRule="auto"/>
              <w:ind w:left="540"/>
            </w:pPr>
            <w:r>
              <w:rPr>
                <w:spacing w:val="1"/>
              </w:rPr>
              <w:t>型号</w:t>
            </w:r>
          </w:p>
        </w:tc>
        <w:tc>
          <w:tcPr>
            <w:tcW w:w="834" w:type="dxa"/>
            <w:vAlign w:val="top"/>
          </w:tcPr>
          <w:p>
            <w:pPr>
              <w:pStyle w:val="TableText"/>
              <w:spacing w:before="56" w:line="312" w:lineRule="exact"/>
              <w:ind w:left="211"/>
            </w:pPr>
            <w:r>
              <w:rPr>
                <w:spacing w:val="4"/>
                <w:position w:val="7"/>
              </w:rPr>
              <w:t>加速</w:t>
            </w:r>
          </w:p>
          <w:p>
            <w:pPr>
              <w:pStyle w:val="TableText"/>
              <w:spacing w:line="228" w:lineRule="auto"/>
              <w:ind w:left="211"/>
            </w:pPr>
            <w:r>
              <w:rPr>
                <w:spacing w:val="4"/>
              </w:rPr>
              <w:t>粒子</w:t>
            </w:r>
          </w:p>
        </w:tc>
        <w:tc>
          <w:tcPr>
            <w:tcW w:w="1326" w:type="dxa"/>
            <w:vAlign w:val="top"/>
          </w:tcPr>
          <w:p>
            <w:pPr>
              <w:pStyle w:val="TableText"/>
              <w:spacing w:before="56" w:line="261" w:lineRule="auto"/>
              <w:ind w:left="252" w:right="243" w:hanging="2"/>
            </w:pPr>
            <w:r>
              <w:rPr>
                <w:spacing w:val="6"/>
              </w:rPr>
              <w:t>最大能量</w:t>
            </w:r>
            <w:r>
              <w:rPr>
                <w:spacing w:val="2"/>
              </w:rPr>
              <w:t xml:space="preserve"> </w:t>
            </w:r>
            <w:r>
              <w:rPr>
                <w:spacing w:val="4"/>
              </w:rPr>
              <w:t>（</w:t>
            </w:r>
            <w:r>
              <w:rPr>
                <w:rFonts w:ascii="Times New Roman" w:eastAsia="Times New Roman" w:hAnsi="Times New Roman" w:cs="Times New Roman"/>
              </w:rPr>
              <w:t>MeV</w:t>
            </w:r>
            <w:r>
              <w:rPr>
                <w:spacing w:val="4"/>
              </w:rPr>
              <w:t>）</w:t>
            </w:r>
          </w:p>
        </w:tc>
        <w:tc>
          <w:tcPr>
            <w:tcW w:w="1894" w:type="dxa"/>
            <w:vAlign w:val="top"/>
          </w:tcPr>
          <w:p>
            <w:pPr>
              <w:pStyle w:val="TableText"/>
              <w:spacing w:before="55" w:line="255" w:lineRule="auto"/>
              <w:ind w:left="218" w:right="127" w:hanging="82"/>
            </w:pPr>
            <w:r>
              <w:rPr>
                <w:spacing w:val="9"/>
              </w:rPr>
              <w:t>额定电流（</w:t>
            </w:r>
            <w:r>
              <w:rPr>
                <w:rFonts w:ascii="Times New Roman" w:eastAsia="Times New Roman" w:hAnsi="Times New Roman" w:cs="Times New Roman"/>
              </w:rPr>
              <w:t>mA</w:t>
            </w:r>
            <w:r>
              <w:rPr>
                <w:spacing w:val="9"/>
              </w:rPr>
              <w:t>）</w:t>
            </w:r>
            <w:r>
              <w:rPr>
                <w:rFonts w:ascii="Times New Roman" w:eastAsia="Times New Roman" w:hAnsi="Times New Roman" w:cs="Times New Roman"/>
                <w:spacing w:val="9"/>
              </w:rPr>
              <w:t>/</w:t>
            </w:r>
            <w:r>
              <w:rPr>
                <w:rFonts w:ascii="Times New Roman" w:eastAsia="Times New Roman" w:hAnsi="Times New Roman" w:cs="Times New Roman"/>
                <w:spacing w:val="5"/>
              </w:rPr>
              <w:t xml:space="preserve"> </w:t>
            </w:r>
            <w:r>
              <w:rPr>
                <w:spacing w:val="7"/>
              </w:rPr>
              <w:t>剂量率（</w:t>
            </w:r>
            <w:r>
              <w:rPr>
                <w:rFonts w:ascii="Times New Roman" w:eastAsia="Times New Roman" w:hAnsi="Times New Roman" w:cs="Times New Roman"/>
              </w:rPr>
              <w:t>Gy</w:t>
            </w:r>
            <w:r>
              <w:rPr>
                <w:rFonts w:ascii="Times New Roman" w:eastAsia="Times New Roman" w:hAnsi="Times New Roman" w:cs="Times New Roman"/>
                <w:spacing w:val="7"/>
              </w:rPr>
              <w:t>/h</w:t>
            </w:r>
            <w:r>
              <w:rPr>
                <w:spacing w:val="7"/>
              </w:rPr>
              <w:t>）</w:t>
            </w:r>
          </w:p>
        </w:tc>
        <w:tc>
          <w:tcPr>
            <w:tcW w:w="1628" w:type="dxa"/>
            <w:vAlign w:val="top"/>
          </w:tcPr>
          <w:p>
            <w:pPr>
              <w:pStyle w:val="TableText"/>
              <w:spacing w:before="212" w:line="229" w:lineRule="auto"/>
              <w:ind w:left="610"/>
            </w:pPr>
            <w:r>
              <w:rPr>
                <w:spacing w:val="3"/>
              </w:rPr>
              <w:t>用途</w:t>
            </w:r>
          </w:p>
        </w:tc>
        <w:tc>
          <w:tcPr>
            <w:tcW w:w="1395" w:type="dxa"/>
            <w:vAlign w:val="top"/>
          </w:tcPr>
          <w:p>
            <w:pPr>
              <w:pStyle w:val="TableText"/>
              <w:spacing w:before="212" w:line="228" w:lineRule="auto"/>
              <w:ind w:left="286"/>
            </w:pPr>
            <w:r>
              <w:rPr>
                <w:spacing w:val="6"/>
              </w:rPr>
              <w:t>工作场所</w:t>
            </w:r>
          </w:p>
        </w:tc>
        <w:tc>
          <w:tcPr>
            <w:tcW w:w="1273" w:type="dxa"/>
            <w:vAlign w:val="top"/>
          </w:tcPr>
          <w:p>
            <w:pPr>
              <w:pStyle w:val="TableText"/>
              <w:spacing w:before="212" w:line="229" w:lineRule="auto"/>
              <w:ind w:left="435"/>
            </w:pPr>
            <w:r>
              <w:rPr>
                <w:spacing w:val="3"/>
              </w:rPr>
              <w:t>备注</w:t>
            </w:r>
          </w:p>
        </w:tc>
      </w:tr>
      <w:tr>
        <w:tblPrEx>
          <w:tblW w:w="13958" w:type="dxa"/>
          <w:tblInd w:w="2" w:type="dxa"/>
          <w:tblLayout w:type="fixed"/>
        </w:tblPrEx>
        <w:trPr>
          <w:trHeight w:val="344"/>
        </w:trPr>
        <w:tc>
          <w:tcPr>
            <w:tcW w:w="709" w:type="dxa"/>
            <w:vAlign w:val="top"/>
          </w:tcPr>
          <w:p>
            <w:pPr>
              <w:pStyle w:val="TableText"/>
              <w:spacing w:before="67" w:line="228" w:lineRule="auto"/>
              <w:ind w:left="257"/>
            </w:pPr>
            <w:r>
              <w:t>无</w:t>
            </w:r>
          </w:p>
        </w:tc>
        <w:tc>
          <w:tcPr>
            <w:tcW w:w="1540" w:type="dxa"/>
            <w:vAlign w:val="top"/>
          </w:tcPr>
          <w:p>
            <w:pPr>
              <w:rPr>
                <w:rFonts w:ascii="Arial"/>
                <w:sz w:val="21"/>
              </w:rPr>
            </w:pPr>
          </w:p>
        </w:tc>
        <w:tc>
          <w:tcPr>
            <w:tcW w:w="909" w:type="dxa"/>
            <w:vAlign w:val="top"/>
          </w:tcPr>
          <w:p>
            <w:pPr>
              <w:rPr>
                <w:rFonts w:ascii="Arial"/>
                <w:sz w:val="21"/>
              </w:rPr>
            </w:pPr>
          </w:p>
        </w:tc>
        <w:tc>
          <w:tcPr>
            <w:tcW w:w="973" w:type="dxa"/>
            <w:vAlign w:val="top"/>
          </w:tcPr>
          <w:p>
            <w:pPr>
              <w:rPr>
                <w:rFonts w:ascii="Arial"/>
                <w:sz w:val="21"/>
              </w:rPr>
            </w:pPr>
          </w:p>
        </w:tc>
        <w:tc>
          <w:tcPr>
            <w:tcW w:w="1477" w:type="dxa"/>
            <w:vAlign w:val="top"/>
          </w:tcPr>
          <w:p>
            <w:pPr>
              <w:rPr>
                <w:rFonts w:ascii="Arial"/>
                <w:sz w:val="21"/>
              </w:rPr>
            </w:pPr>
          </w:p>
        </w:tc>
        <w:tc>
          <w:tcPr>
            <w:tcW w:w="834" w:type="dxa"/>
            <w:vAlign w:val="top"/>
          </w:tcPr>
          <w:p>
            <w:pPr>
              <w:rPr>
                <w:rFonts w:ascii="Arial"/>
                <w:sz w:val="21"/>
              </w:rPr>
            </w:pPr>
          </w:p>
        </w:tc>
        <w:tc>
          <w:tcPr>
            <w:tcW w:w="1326" w:type="dxa"/>
            <w:vAlign w:val="top"/>
          </w:tcPr>
          <w:p>
            <w:pPr>
              <w:rPr>
                <w:rFonts w:ascii="Arial"/>
                <w:sz w:val="21"/>
              </w:rPr>
            </w:pPr>
          </w:p>
        </w:tc>
        <w:tc>
          <w:tcPr>
            <w:tcW w:w="1894" w:type="dxa"/>
            <w:vAlign w:val="top"/>
          </w:tcPr>
          <w:p>
            <w:pPr>
              <w:rPr>
                <w:rFonts w:ascii="Arial"/>
                <w:sz w:val="21"/>
              </w:rPr>
            </w:pPr>
          </w:p>
        </w:tc>
        <w:tc>
          <w:tcPr>
            <w:tcW w:w="1628" w:type="dxa"/>
            <w:vAlign w:val="top"/>
          </w:tcPr>
          <w:p>
            <w:pPr>
              <w:rPr>
                <w:rFonts w:ascii="Arial"/>
                <w:sz w:val="21"/>
              </w:rPr>
            </w:pPr>
          </w:p>
        </w:tc>
        <w:tc>
          <w:tcPr>
            <w:tcW w:w="1395" w:type="dxa"/>
            <w:vAlign w:val="top"/>
          </w:tcPr>
          <w:p>
            <w:pPr>
              <w:rPr>
                <w:rFonts w:ascii="Arial"/>
                <w:sz w:val="21"/>
              </w:rPr>
            </w:pPr>
          </w:p>
        </w:tc>
        <w:tc>
          <w:tcPr>
            <w:tcW w:w="1273" w:type="dxa"/>
            <w:vAlign w:val="top"/>
          </w:tcPr>
          <w:p>
            <w:pPr>
              <w:rPr>
                <w:rFonts w:ascii="Arial"/>
                <w:sz w:val="21"/>
              </w:rPr>
            </w:pPr>
          </w:p>
        </w:tc>
      </w:tr>
      <w:tr>
        <w:tblPrEx>
          <w:tblW w:w="13958" w:type="dxa"/>
          <w:tblInd w:w="2" w:type="dxa"/>
          <w:tblLayout w:type="fixed"/>
        </w:tblPrEx>
        <w:trPr>
          <w:trHeight w:val="331"/>
        </w:trPr>
        <w:tc>
          <w:tcPr>
            <w:tcW w:w="709" w:type="dxa"/>
            <w:vAlign w:val="top"/>
          </w:tcPr>
          <w:p>
            <w:pPr>
              <w:rPr>
                <w:rFonts w:ascii="Arial"/>
                <w:sz w:val="21"/>
              </w:rPr>
            </w:pPr>
          </w:p>
        </w:tc>
        <w:tc>
          <w:tcPr>
            <w:tcW w:w="1540" w:type="dxa"/>
            <w:vAlign w:val="top"/>
          </w:tcPr>
          <w:p>
            <w:pPr>
              <w:rPr>
                <w:rFonts w:ascii="Arial"/>
                <w:sz w:val="21"/>
              </w:rPr>
            </w:pPr>
          </w:p>
        </w:tc>
        <w:tc>
          <w:tcPr>
            <w:tcW w:w="909" w:type="dxa"/>
            <w:vAlign w:val="top"/>
          </w:tcPr>
          <w:p>
            <w:pPr>
              <w:rPr>
                <w:rFonts w:ascii="Arial"/>
                <w:sz w:val="21"/>
              </w:rPr>
            </w:pPr>
          </w:p>
        </w:tc>
        <w:tc>
          <w:tcPr>
            <w:tcW w:w="973" w:type="dxa"/>
            <w:vAlign w:val="top"/>
          </w:tcPr>
          <w:p>
            <w:pPr>
              <w:rPr>
                <w:rFonts w:ascii="Arial"/>
                <w:sz w:val="21"/>
              </w:rPr>
            </w:pPr>
          </w:p>
        </w:tc>
        <w:tc>
          <w:tcPr>
            <w:tcW w:w="1477" w:type="dxa"/>
            <w:vAlign w:val="top"/>
          </w:tcPr>
          <w:p>
            <w:pPr>
              <w:rPr>
                <w:rFonts w:ascii="Arial"/>
                <w:sz w:val="21"/>
              </w:rPr>
            </w:pPr>
          </w:p>
        </w:tc>
        <w:tc>
          <w:tcPr>
            <w:tcW w:w="834" w:type="dxa"/>
            <w:vAlign w:val="top"/>
          </w:tcPr>
          <w:p>
            <w:pPr>
              <w:rPr>
                <w:rFonts w:ascii="Arial"/>
                <w:sz w:val="21"/>
              </w:rPr>
            </w:pPr>
          </w:p>
        </w:tc>
        <w:tc>
          <w:tcPr>
            <w:tcW w:w="1326" w:type="dxa"/>
            <w:vAlign w:val="top"/>
          </w:tcPr>
          <w:p>
            <w:pPr>
              <w:rPr>
                <w:rFonts w:ascii="Arial"/>
                <w:sz w:val="21"/>
              </w:rPr>
            </w:pPr>
          </w:p>
        </w:tc>
        <w:tc>
          <w:tcPr>
            <w:tcW w:w="1894" w:type="dxa"/>
            <w:vAlign w:val="top"/>
          </w:tcPr>
          <w:p>
            <w:pPr>
              <w:rPr>
                <w:rFonts w:ascii="Arial"/>
                <w:sz w:val="21"/>
              </w:rPr>
            </w:pPr>
          </w:p>
        </w:tc>
        <w:tc>
          <w:tcPr>
            <w:tcW w:w="1628" w:type="dxa"/>
            <w:vAlign w:val="top"/>
          </w:tcPr>
          <w:p>
            <w:pPr>
              <w:rPr>
                <w:rFonts w:ascii="Arial"/>
                <w:sz w:val="21"/>
              </w:rPr>
            </w:pPr>
          </w:p>
        </w:tc>
        <w:tc>
          <w:tcPr>
            <w:tcW w:w="1395" w:type="dxa"/>
            <w:vAlign w:val="top"/>
          </w:tcPr>
          <w:p>
            <w:pPr>
              <w:rPr>
                <w:rFonts w:ascii="Arial"/>
                <w:sz w:val="21"/>
              </w:rPr>
            </w:pPr>
          </w:p>
        </w:tc>
        <w:tc>
          <w:tcPr>
            <w:tcW w:w="1273" w:type="dxa"/>
            <w:vAlign w:val="top"/>
          </w:tcPr>
          <w:p>
            <w:pPr>
              <w:rPr>
                <w:rFonts w:ascii="Arial"/>
                <w:sz w:val="21"/>
              </w:rPr>
            </w:pPr>
          </w:p>
        </w:tc>
      </w:tr>
      <w:tr>
        <w:tblPrEx>
          <w:tblW w:w="13958" w:type="dxa"/>
          <w:tblInd w:w="2" w:type="dxa"/>
          <w:tblLayout w:type="fixed"/>
        </w:tblPrEx>
        <w:trPr>
          <w:trHeight w:val="344"/>
        </w:trPr>
        <w:tc>
          <w:tcPr>
            <w:tcW w:w="709" w:type="dxa"/>
            <w:vAlign w:val="top"/>
          </w:tcPr>
          <w:p>
            <w:pPr>
              <w:rPr>
                <w:rFonts w:ascii="Arial"/>
                <w:sz w:val="21"/>
              </w:rPr>
            </w:pPr>
          </w:p>
        </w:tc>
        <w:tc>
          <w:tcPr>
            <w:tcW w:w="1540" w:type="dxa"/>
            <w:vAlign w:val="top"/>
          </w:tcPr>
          <w:p>
            <w:pPr>
              <w:rPr>
                <w:rFonts w:ascii="Arial"/>
                <w:sz w:val="21"/>
              </w:rPr>
            </w:pPr>
          </w:p>
        </w:tc>
        <w:tc>
          <w:tcPr>
            <w:tcW w:w="909" w:type="dxa"/>
            <w:vAlign w:val="top"/>
          </w:tcPr>
          <w:p>
            <w:pPr>
              <w:rPr>
                <w:rFonts w:ascii="Arial"/>
                <w:sz w:val="21"/>
              </w:rPr>
            </w:pPr>
          </w:p>
        </w:tc>
        <w:tc>
          <w:tcPr>
            <w:tcW w:w="973" w:type="dxa"/>
            <w:vAlign w:val="top"/>
          </w:tcPr>
          <w:p>
            <w:pPr>
              <w:rPr>
                <w:rFonts w:ascii="Arial"/>
                <w:sz w:val="21"/>
              </w:rPr>
            </w:pPr>
          </w:p>
        </w:tc>
        <w:tc>
          <w:tcPr>
            <w:tcW w:w="1477" w:type="dxa"/>
            <w:vAlign w:val="top"/>
          </w:tcPr>
          <w:p>
            <w:pPr>
              <w:rPr>
                <w:rFonts w:ascii="Arial"/>
                <w:sz w:val="21"/>
              </w:rPr>
            </w:pPr>
          </w:p>
        </w:tc>
        <w:tc>
          <w:tcPr>
            <w:tcW w:w="834" w:type="dxa"/>
            <w:vAlign w:val="top"/>
          </w:tcPr>
          <w:p>
            <w:pPr>
              <w:rPr>
                <w:rFonts w:ascii="Arial"/>
                <w:sz w:val="21"/>
              </w:rPr>
            </w:pPr>
          </w:p>
        </w:tc>
        <w:tc>
          <w:tcPr>
            <w:tcW w:w="1326" w:type="dxa"/>
            <w:vAlign w:val="top"/>
          </w:tcPr>
          <w:p>
            <w:pPr>
              <w:rPr>
                <w:rFonts w:ascii="Arial"/>
                <w:sz w:val="21"/>
              </w:rPr>
            </w:pPr>
          </w:p>
        </w:tc>
        <w:tc>
          <w:tcPr>
            <w:tcW w:w="1894" w:type="dxa"/>
            <w:vAlign w:val="top"/>
          </w:tcPr>
          <w:p>
            <w:pPr>
              <w:rPr>
                <w:rFonts w:ascii="Arial"/>
                <w:sz w:val="21"/>
              </w:rPr>
            </w:pPr>
          </w:p>
        </w:tc>
        <w:tc>
          <w:tcPr>
            <w:tcW w:w="1628" w:type="dxa"/>
            <w:vAlign w:val="top"/>
          </w:tcPr>
          <w:p>
            <w:pPr>
              <w:rPr>
                <w:rFonts w:ascii="Arial"/>
                <w:sz w:val="21"/>
              </w:rPr>
            </w:pPr>
          </w:p>
        </w:tc>
        <w:tc>
          <w:tcPr>
            <w:tcW w:w="1395" w:type="dxa"/>
            <w:vAlign w:val="top"/>
          </w:tcPr>
          <w:p>
            <w:pPr>
              <w:rPr>
                <w:rFonts w:ascii="Arial"/>
                <w:sz w:val="21"/>
              </w:rPr>
            </w:pPr>
          </w:p>
        </w:tc>
        <w:tc>
          <w:tcPr>
            <w:tcW w:w="1273" w:type="dxa"/>
            <w:vAlign w:val="top"/>
          </w:tcPr>
          <w:p>
            <w:pPr>
              <w:rPr>
                <w:rFonts w:ascii="Arial"/>
                <w:sz w:val="21"/>
              </w:rPr>
            </w:pPr>
          </w:p>
        </w:tc>
      </w:tr>
      <w:tr>
        <w:tblPrEx>
          <w:tblW w:w="13958" w:type="dxa"/>
          <w:tblInd w:w="2" w:type="dxa"/>
          <w:tblLayout w:type="fixed"/>
        </w:tblPrEx>
        <w:trPr>
          <w:trHeight w:val="359"/>
        </w:trPr>
        <w:tc>
          <w:tcPr>
            <w:tcW w:w="709" w:type="dxa"/>
            <w:vAlign w:val="top"/>
          </w:tcPr>
          <w:p>
            <w:pPr>
              <w:rPr>
                <w:rFonts w:ascii="Arial"/>
                <w:sz w:val="21"/>
              </w:rPr>
            </w:pPr>
          </w:p>
        </w:tc>
        <w:tc>
          <w:tcPr>
            <w:tcW w:w="1540" w:type="dxa"/>
            <w:vAlign w:val="top"/>
          </w:tcPr>
          <w:p>
            <w:pPr>
              <w:rPr>
                <w:rFonts w:ascii="Arial"/>
                <w:sz w:val="21"/>
              </w:rPr>
            </w:pPr>
          </w:p>
        </w:tc>
        <w:tc>
          <w:tcPr>
            <w:tcW w:w="909" w:type="dxa"/>
            <w:vAlign w:val="top"/>
          </w:tcPr>
          <w:p>
            <w:pPr>
              <w:rPr>
                <w:rFonts w:ascii="Arial"/>
                <w:sz w:val="21"/>
              </w:rPr>
            </w:pPr>
          </w:p>
        </w:tc>
        <w:tc>
          <w:tcPr>
            <w:tcW w:w="973" w:type="dxa"/>
            <w:vAlign w:val="top"/>
          </w:tcPr>
          <w:p>
            <w:pPr>
              <w:rPr>
                <w:rFonts w:ascii="Arial"/>
                <w:sz w:val="21"/>
              </w:rPr>
            </w:pPr>
          </w:p>
        </w:tc>
        <w:tc>
          <w:tcPr>
            <w:tcW w:w="1477" w:type="dxa"/>
            <w:vAlign w:val="top"/>
          </w:tcPr>
          <w:p>
            <w:pPr>
              <w:rPr>
                <w:rFonts w:ascii="Arial"/>
                <w:sz w:val="21"/>
              </w:rPr>
            </w:pPr>
          </w:p>
        </w:tc>
        <w:tc>
          <w:tcPr>
            <w:tcW w:w="834" w:type="dxa"/>
            <w:vAlign w:val="top"/>
          </w:tcPr>
          <w:p>
            <w:pPr>
              <w:rPr>
                <w:rFonts w:ascii="Arial"/>
                <w:sz w:val="21"/>
              </w:rPr>
            </w:pPr>
          </w:p>
        </w:tc>
        <w:tc>
          <w:tcPr>
            <w:tcW w:w="1326" w:type="dxa"/>
            <w:vAlign w:val="top"/>
          </w:tcPr>
          <w:p>
            <w:pPr>
              <w:rPr>
                <w:rFonts w:ascii="Arial"/>
                <w:sz w:val="21"/>
              </w:rPr>
            </w:pPr>
          </w:p>
        </w:tc>
        <w:tc>
          <w:tcPr>
            <w:tcW w:w="1894" w:type="dxa"/>
            <w:vAlign w:val="top"/>
          </w:tcPr>
          <w:p>
            <w:pPr>
              <w:rPr>
                <w:rFonts w:ascii="Arial"/>
                <w:sz w:val="21"/>
              </w:rPr>
            </w:pPr>
          </w:p>
        </w:tc>
        <w:tc>
          <w:tcPr>
            <w:tcW w:w="1628" w:type="dxa"/>
            <w:vAlign w:val="top"/>
          </w:tcPr>
          <w:p>
            <w:pPr>
              <w:rPr>
                <w:rFonts w:ascii="Arial"/>
                <w:sz w:val="21"/>
              </w:rPr>
            </w:pPr>
          </w:p>
        </w:tc>
        <w:tc>
          <w:tcPr>
            <w:tcW w:w="1395" w:type="dxa"/>
            <w:vAlign w:val="top"/>
          </w:tcPr>
          <w:p>
            <w:pPr>
              <w:rPr>
                <w:rFonts w:ascii="Arial"/>
                <w:sz w:val="21"/>
              </w:rPr>
            </w:pPr>
          </w:p>
        </w:tc>
        <w:tc>
          <w:tcPr>
            <w:tcW w:w="1273" w:type="dxa"/>
            <w:vAlign w:val="top"/>
          </w:tcPr>
          <w:p>
            <w:pPr>
              <w:rPr>
                <w:rFonts w:ascii="Arial"/>
                <w:sz w:val="21"/>
              </w:rPr>
            </w:pPr>
          </w:p>
        </w:tc>
      </w:tr>
    </w:tbl>
    <w:p>
      <w:pPr>
        <w:pStyle w:val="BodyText"/>
        <w:spacing w:line="296" w:lineRule="auto"/>
      </w:pPr>
    </w:p>
    <w:p>
      <w:pPr>
        <w:spacing w:before="65" w:line="227" w:lineRule="auto"/>
        <w:ind w:left="131"/>
        <w:rPr>
          <w:rFonts w:ascii="SimSun" w:eastAsia="SimSun" w:hAnsi="SimSun" w:cs="SimSun"/>
          <w:sz w:val="20"/>
          <w:szCs w:val="20"/>
        </w:rPr>
      </w:pPr>
      <w:r>
        <w:rPr>
          <w:rFonts w:ascii="SimSun" w:eastAsia="SimSun" w:hAnsi="SimSun" w:cs="SimSun"/>
          <w:spacing w:val="9"/>
          <w:sz w:val="20"/>
          <w:szCs w:val="20"/>
        </w:rPr>
        <w:t>（二）</w:t>
      </w:r>
      <w:r>
        <w:rPr>
          <w:rFonts w:ascii="Times New Roman" w:eastAsia="Times New Roman" w:hAnsi="Times New Roman" w:cs="Times New Roman"/>
          <w:spacing w:val="9"/>
          <w:sz w:val="20"/>
          <w:szCs w:val="20"/>
        </w:rPr>
        <w:t xml:space="preserve">X </w:t>
      </w:r>
      <w:r>
        <w:rPr>
          <w:rFonts w:ascii="SimSun" w:eastAsia="SimSun" w:hAnsi="SimSun" w:cs="SimSun"/>
          <w:spacing w:val="9"/>
          <w:sz w:val="20"/>
          <w:szCs w:val="20"/>
        </w:rPr>
        <w:t>射线机，包括工业探伤、医用诊断和治疗、</w:t>
      </w:r>
      <w:r>
        <w:rPr>
          <w:rFonts w:ascii="SimSun" w:eastAsia="SimSun" w:hAnsi="SimSun" w:cs="SimSun"/>
          <w:spacing w:val="8"/>
          <w:sz w:val="20"/>
          <w:szCs w:val="20"/>
        </w:rPr>
        <w:t>分析等用途</w:t>
      </w:r>
    </w:p>
    <w:p>
      <w:pPr>
        <w:spacing w:line="15" w:lineRule="exact"/>
      </w:pPr>
    </w:p>
    <w:tbl>
      <w:tblPr>
        <w:tblStyle w:val="TableNormal5"/>
        <w:tblW w:w="1397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9"/>
        <w:gridCol w:w="1540"/>
        <w:gridCol w:w="909"/>
        <w:gridCol w:w="788"/>
        <w:gridCol w:w="1371"/>
        <w:gridCol w:w="1856"/>
        <w:gridCol w:w="1995"/>
        <w:gridCol w:w="1288"/>
        <w:gridCol w:w="1692"/>
        <w:gridCol w:w="1823"/>
      </w:tblGrid>
      <w:tr>
        <w:tblPrEx>
          <w:tblW w:w="1397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1"/>
        </w:trPr>
        <w:tc>
          <w:tcPr>
            <w:tcW w:w="709" w:type="dxa"/>
            <w:vAlign w:val="top"/>
          </w:tcPr>
          <w:p>
            <w:pPr>
              <w:pStyle w:val="TableText"/>
              <w:spacing w:before="55" w:line="229" w:lineRule="auto"/>
              <w:ind w:left="149"/>
            </w:pPr>
            <w:r>
              <w:rPr>
                <w:spacing w:val="5"/>
              </w:rPr>
              <w:t>序号</w:t>
            </w:r>
          </w:p>
        </w:tc>
        <w:tc>
          <w:tcPr>
            <w:tcW w:w="1540" w:type="dxa"/>
            <w:vAlign w:val="top"/>
          </w:tcPr>
          <w:p>
            <w:pPr>
              <w:pStyle w:val="TableText"/>
              <w:spacing w:before="55" w:line="230" w:lineRule="auto"/>
              <w:ind w:left="564"/>
            </w:pPr>
            <w:r>
              <w:rPr>
                <w:spacing w:val="3"/>
              </w:rPr>
              <w:t>名称</w:t>
            </w:r>
          </w:p>
        </w:tc>
        <w:tc>
          <w:tcPr>
            <w:tcW w:w="909" w:type="dxa"/>
            <w:vAlign w:val="top"/>
          </w:tcPr>
          <w:p>
            <w:pPr>
              <w:pStyle w:val="TableText"/>
              <w:spacing w:before="55" w:line="228" w:lineRule="auto"/>
              <w:ind w:left="248"/>
            </w:pPr>
            <w:r>
              <w:rPr>
                <w:spacing w:val="4"/>
              </w:rPr>
              <w:t>类别</w:t>
            </w:r>
          </w:p>
        </w:tc>
        <w:tc>
          <w:tcPr>
            <w:tcW w:w="788" w:type="dxa"/>
            <w:vAlign w:val="top"/>
          </w:tcPr>
          <w:p>
            <w:pPr>
              <w:pStyle w:val="TableText"/>
              <w:spacing w:before="55" w:line="228" w:lineRule="auto"/>
              <w:ind w:left="188"/>
            </w:pPr>
            <w:r>
              <w:rPr>
                <w:spacing w:val="3"/>
              </w:rPr>
              <w:t>数量</w:t>
            </w:r>
          </w:p>
        </w:tc>
        <w:tc>
          <w:tcPr>
            <w:tcW w:w="1371" w:type="dxa"/>
            <w:vAlign w:val="top"/>
          </w:tcPr>
          <w:p>
            <w:pPr>
              <w:pStyle w:val="TableText"/>
              <w:spacing w:before="55" w:line="229" w:lineRule="auto"/>
              <w:ind w:left="485"/>
            </w:pPr>
            <w:r>
              <w:rPr>
                <w:spacing w:val="1"/>
              </w:rPr>
              <w:t>型号</w:t>
            </w:r>
          </w:p>
        </w:tc>
        <w:tc>
          <w:tcPr>
            <w:tcW w:w="1856" w:type="dxa"/>
            <w:vAlign w:val="top"/>
          </w:tcPr>
          <w:p>
            <w:pPr>
              <w:pStyle w:val="TableText"/>
              <w:spacing w:before="55" w:line="228" w:lineRule="auto"/>
              <w:ind w:left="115"/>
            </w:pPr>
            <w:r>
              <w:rPr>
                <w:spacing w:val="8"/>
              </w:rPr>
              <w:t>最大管电压（</w:t>
            </w:r>
            <w:r>
              <w:rPr>
                <w:rFonts w:ascii="Times New Roman" w:eastAsia="Times New Roman" w:hAnsi="Times New Roman" w:cs="Times New Roman"/>
              </w:rPr>
              <w:t>kV</w:t>
            </w:r>
            <w:r>
              <w:rPr>
                <w:spacing w:val="8"/>
              </w:rPr>
              <w:t>）</w:t>
            </w:r>
          </w:p>
        </w:tc>
        <w:tc>
          <w:tcPr>
            <w:tcW w:w="1995" w:type="dxa"/>
            <w:vAlign w:val="top"/>
          </w:tcPr>
          <w:p>
            <w:pPr>
              <w:pStyle w:val="TableText"/>
              <w:spacing w:before="55" w:line="221" w:lineRule="auto"/>
              <w:ind w:left="254"/>
              <w:rPr>
                <w:rFonts w:ascii="Times New Roman" w:eastAsia="Times New Roman" w:hAnsi="Times New Roman" w:cs="Times New Roman"/>
              </w:rPr>
            </w:pPr>
            <w:r>
              <w:rPr>
                <w:spacing w:val="8"/>
              </w:rPr>
              <w:t>最大管电流</w:t>
            </w:r>
            <w:r>
              <w:rPr>
                <w:rFonts w:ascii="Times New Roman" w:eastAsia="Times New Roman" w:hAnsi="Times New Roman" w:cs="Times New Roman"/>
                <w:spacing w:val="8"/>
              </w:rPr>
              <w:t>(</w:t>
            </w:r>
            <w:r>
              <w:rPr>
                <w:rFonts w:ascii="Times New Roman" w:eastAsia="Times New Roman" w:hAnsi="Times New Roman" w:cs="Times New Roman"/>
              </w:rPr>
              <w:t>mA</w:t>
            </w:r>
            <w:r>
              <w:rPr>
                <w:rFonts w:ascii="Times New Roman" w:eastAsia="Times New Roman" w:hAnsi="Times New Roman" w:cs="Times New Roman"/>
                <w:spacing w:val="8"/>
              </w:rPr>
              <w:t>)</w:t>
            </w:r>
          </w:p>
        </w:tc>
        <w:tc>
          <w:tcPr>
            <w:tcW w:w="1288" w:type="dxa"/>
            <w:vAlign w:val="top"/>
          </w:tcPr>
          <w:p>
            <w:pPr>
              <w:pStyle w:val="TableText"/>
              <w:spacing w:before="55" w:line="229" w:lineRule="auto"/>
              <w:ind w:left="442"/>
            </w:pPr>
            <w:r>
              <w:rPr>
                <w:spacing w:val="3"/>
              </w:rPr>
              <w:t>用途</w:t>
            </w:r>
          </w:p>
        </w:tc>
        <w:tc>
          <w:tcPr>
            <w:tcW w:w="1692" w:type="dxa"/>
            <w:vAlign w:val="top"/>
          </w:tcPr>
          <w:p>
            <w:pPr>
              <w:pStyle w:val="TableText"/>
              <w:spacing w:before="55" w:line="228" w:lineRule="auto"/>
              <w:ind w:left="434"/>
            </w:pPr>
            <w:r>
              <w:rPr>
                <w:spacing w:val="6"/>
              </w:rPr>
              <w:t>工作场所</w:t>
            </w:r>
          </w:p>
        </w:tc>
        <w:tc>
          <w:tcPr>
            <w:tcW w:w="1823" w:type="dxa"/>
            <w:vAlign w:val="top"/>
          </w:tcPr>
          <w:p>
            <w:pPr>
              <w:pStyle w:val="TableText"/>
              <w:spacing w:before="55" w:line="229" w:lineRule="auto"/>
              <w:ind w:left="710"/>
            </w:pPr>
            <w:r>
              <w:rPr>
                <w:spacing w:val="3"/>
              </w:rPr>
              <w:t>备注</w:t>
            </w:r>
          </w:p>
        </w:tc>
      </w:tr>
      <w:tr>
        <w:tblPrEx>
          <w:tblW w:w="13971" w:type="dxa"/>
          <w:tblInd w:w="2" w:type="dxa"/>
          <w:tblLayout w:type="fixed"/>
        </w:tblPrEx>
        <w:trPr>
          <w:trHeight w:val="627"/>
        </w:trPr>
        <w:tc>
          <w:tcPr>
            <w:tcW w:w="709" w:type="dxa"/>
            <w:vAlign w:val="top"/>
          </w:tcPr>
          <w:p>
            <w:pPr>
              <w:spacing w:before="245" w:line="195" w:lineRule="auto"/>
              <w:ind w:left="322"/>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40" w:type="dxa"/>
            <w:vAlign w:val="top"/>
          </w:tcPr>
          <w:p>
            <w:pPr>
              <w:pStyle w:val="TableText"/>
              <w:spacing w:before="53" w:line="258" w:lineRule="auto"/>
              <w:ind w:left="143" w:right="143" w:firstLine="99"/>
            </w:pPr>
            <w:r>
              <w:rPr>
                <w:rFonts w:ascii="Times New Roman" w:eastAsia="Times New Roman" w:hAnsi="Times New Roman" w:cs="Times New Roman"/>
                <w:spacing w:val="6"/>
              </w:rPr>
              <w:t>X</w:t>
            </w:r>
            <w:r>
              <w:rPr>
                <w:rFonts w:ascii="Times New Roman" w:eastAsia="Times New Roman" w:hAnsi="Times New Roman" w:cs="Times New Roman"/>
                <w:spacing w:val="14"/>
                <w:w w:val="101"/>
              </w:rPr>
              <w:t xml:space="preserve"> </w:t>
            </w:r>
            <w:r>
              <w:rPr>
                <w:spacing w:val="6"/>
              </w:rPr>
              <w:t>射线实时</w:t>
            </w:r>
            <w:r>
              <w:t xml:space="preserve">  </w:t>
            </w:r>
            <w:r>
              <w:rPr>
                <w:spacing w:val="7"/>
              </w:rPr>
              <w:t>成像检测装置</w:t>
            </w:r>
          </w:p>
        </w:tc>
        <w:tc>
          <w:tcPr>
            <w:tcW w:w="909" w:type="dxa"/>
            <w:vAlign w:val="top"/>
          </w:tcPr>
          <w:p>
            <w:pPr>
              <w:spacing w:before="248" w:line="192" w:lineRule="auto"/>
              <w:ind w:left="384"/>
              <w:rPr>
                <w:rFonts w:ascii="Times New Roman" w:eastAsia="Times New Roman" w:hAnsi="Times New Roman" w:cs="Times New Roman"/>
                <w:sz w:val="20"/>
                <w:szCs w:val="20"/>
              </w:rPr>
            </w:pPr>
            <w:r>
              <w:rPr>
                <w:rFonts w:ascii="Times New Roman" w:eastAsia="Times New Roman" w:hAnsi="Times New Roman" w:cs="Times New Roman"/>
                <w:sz w:val="20"/>
                <w:szCs w:val="20"/>
              </w:rPr>
              <w:t>II</w:t>
            </w:r>
          </w:p>
        </w:tc>
        <w:tc>
          <w:tcPr>
            <w:tcW w:w="788" w:type="dxa"/>
            <w:vAlign w:val="top"/>
          </w:tcPr>
          <w:p>
            <w:pPr>
              <w:spacing w:before="245" w:line="195" w:lineRule="auto"/>
              <w:ind w:left="361"/>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71" w:type="dxa"/>
            <w:vAlign w:val="top"/>
          </w:tcPr>
          <w:p>
            <w:pPr>
              <w:spacing w:before="241" w:line="199" w:lineRule="auto"/>
              <w:ind w:left="112"/>
              <w:rPr>
                <w:rFonts w:ascii="Times New Roman" w:eastAsia="Times New Roman" w:hAnsi="Times New Roman" w:cs="Times New Roman"/>
                <w:sz w:val="20"/>
                <w:szCs w:val="20"/>
              </w:rPr>
            </w:pPr>
            <w:r>
              <w:rPr>
                <w:rFonts w:ascii="Times New Roman" w:eastAsia="Times New Roman" w:hAnsi="Times New Roman" w:cs="Times New Roman"/>
                <w:sz w:val="20"/>
                <w:szCs w:val="20"/>
              </w:rPr>
              <w:t>XYG</w:t>
            </w:r>
            <w:r>
              <w:rPr>
                <w:rFonts w:ascii="Times New Roman" w:eastAsia="Times New Roman" w:hAnsi="Times New Roman" w:cs="Times New Roman"/>
                <w:spacing w:val="7"/>
                <w:sz w:val="20"/>
                <w:szCs w:val="20"/>
              </w:rPr>
              <w:t>22508/3</w:t>
            </w:r>
          </w:p>
        </w:tc>
        <w:tc>
          <w:tcPr>
            <w:tcW w:w="1856" w:type="dxa"/>
            <w:vAlign w:val="top"/>
          </w:tcPr>
          <w:p>
            <w:pPr>
              <w:spacing w:before="245" w:line="195" w:lineRule="auto"/>
              <w:ind w:left="77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225</w:t>
            </w:r>
          </w:p>
        </w:tc>
        <w:tc>
          <w:tcPr>
            <w:tcW w:w="1995" w:type="dxa"/>
            <w:vAlign w:val="top"/>
          </w:tcPr>
          <w:p>
            <w:pPr>
              <w:spacing w:before="245" w:line="195" w:lineRule="auto"/>
              <w:ind w:left="954"/>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288" w:type="dxa"/>
            <w:vAlign w:val="top"/>
          </w:tcPr>
          <w:p>
            <w:pPr>
              <w:pStyle w:val="TableText"/>
              <w:spacing w:before="209" w:line="228" w:lineRule="auto"/>
              <w:ind w:left="234"/>
            </w:pPr>
            <w:r>
              <w:rPr>
                <w:spacing w:val="6"/>
              </w:rPr>
              <w:t>工业探伤</w:t>
            </w:r>
          </w:p>
        </w:tc>
        <w:tc>
          <w:tcPr>
            <w:tcW w:w="1692" w:type="dxa"/>
            <w:vAlign w:val="top"/>
          </w:tcPr>
          <w:p>
            <w:pPr>
              <w:pStyle w:val="TableText"/>
              <w:spacing w:before="209" w:line="228" w:lineRule="auto"/>
              <w:ind w:left="328"/>
            </w:pPr>
            <w:r>
              <w:rPr>
                <w:spacing w:val="8"/>
              </w:rPr>
              <w:t>检测装置内</w:t>
            </w:r>
          </w:p>
        </w:tc>
        <w:tc>
          <w:tcPr>
            <w:tcW w:w="1823" w:type="dxa"/>
            <w:vAlign w:val="top"/>
          </w:tcPr>
          <w:p>
            <w:pPr>
              <w:pStyle w:val="TableText"/>
              <w:spacing w:before="209" w:line="228" w:lineRule="auto"/>
              <w:ind w:left="712"/>
            </w:pPr>
            <w:r>
              <w:rPr>
                <w:spacing w:val="2"/>
              </w:rPr>
              <w:t>定向</w:t>
            </w:r>
          </w:p>
        </w:tc>
      </w:tr>
      <w:tr>
        <w:tblPrEx>
          <w:tblW w:w="13971" w:type="dxa"/>
          <w:tblInd w:w="2" w:type="dxa"/>
          <w:tblLayout w:type="fixed"/>
        </w:tblPrEx>
        <w:trPr>
          <w:trHeight w:val="331"/>
        </w:trPr>
        <w:tc>
          <w:tcPr>
            <w:tcW w:w="709" w:type="dxa"/>
            <w:vAlign w:val="top"/>
          </w:tcPr>
          <w:p>
            <w:pPr>
              <w:rPr>
                <w:rFonts w:ascii="Arial"/>
                <w:sz w:val="21"/>
              </w:rPr>
            </w:pPr>
          </w:p>
        </w:tc>
        <w:tc>
          <w:tcPr>
            <w:tcW w:w="1540" w:type="dxa"/>
            <w:vAlign w:val="top"/>
          </w:tcPr>
          <w:p>
            <w:pPr>
              <w:pStyle w:val="TableText"/>
              <w:spacing w:before="62" w:line="229" w:lineRule="auto"/>
              <w:ind w:left="376"/>
            </w:pPr>
            <w:r>
              <w:rPr>
                <w:spacing w:val="1"/>
              </w:rPr>
              <w:t>以下空白</w:t>
            </w:r>
          </w:p>
        </w:tc>
        <w:tc>
          <w:tcPr>
            <w:tcW w:w="909" w:type="dxa"/>
            <w:vAlign w:val="top"/>
          </w:tcPr>
          <w:p>
            <w:pPr>
              <w:rPr>
                <w:rFonts w:ascii="Arial"/>
                <w:sz w:val="21"/>
              </w:rPr>
            </w:pPr>
          </w:p>
        </w:tc>
        <w:tc>
          <w:tcPr>
            <w:tcW w:w="788" w:type="dxa"/>
            <w:vAlign w:val="top"/>
          </w:tcPr>
          <w:p>
            <w:pPr>
              <w:rPr>
                <w:rFonts w:ascii="Arial"/>
                <w:sz w:val="21"/>
              </w:rPr>
            </w:pPr>
          </w:p>
        </w:tc>
        <w:tc>
          <w:tcPr>
            <w:tcW w:w="1371" w:type="dxa"/>
            <w:vAlign w:val="top"/>
          </w:tcPr>
          <w:p>
            <w:pPr>
              <w:rPr>
                <w:rFonts w:ascii="Arial"/>
                <w:sz w:val="21"/>
              </w:rPr>
            </w:pPr>
          </w:p>
        </w:tc>
        <w:tc>
          <w:tcPr>
            <w:tcW w:w="1856" w:type="dxa"/>
            <w:vAlign w:val="top"/>
          </w:tcPr>
          <w:p>
            <w:pPr>
              <w:rPr>
                <w:rFonts w:ascii="Arial"/>
                <w:sz w:val="21"/>
              </w:rPr>
            </w:pPr>
          </w:p>
        </w:tc>
        <w:tc>
          <w:tcPr>
            <w:tcW w:w="1995" w:type="dxa"/>
            <w:vAlign w:val="top"/>
          </w:tcPr>
          <w:p>
            <w:pPr>
              <w:rPr>
                <w:rFonts w:ascii="Arial"/>
                <w:sz w:val="21"/>
              </w:rPr>
            </w:pPr>
          </w:p>
        </w:tc>
        <w:tc>
          <w:tcPr>
            <w:tcW w:w="1288" w:type="dxa"/>
            <w:vAlign w:val="top"/>
          </w:tcPr>
          <w:p>
            <w:pPr>
              <w:rPr>
                <w:rFonts w:ascii="Arial"/>
                <w:sz w:val="21"/>
              </w:rPr>
            </w:pPr>
          </w:p>
        </w:tc>
        <w:tc>
          <w:tcPr>
            <w:tcW w:w="1692" w:type="dxa"/>
            <w:vAlign w:val="top"/>
          </w:tcPr>
          <w:p>
            <w:pPr>
              <w:rPr>
                <w:rFonts w:ascii="Arial"/>
                <w:sz w:val="21"/>
              </w:rPr>
            </w:pPr>
          </w:p>
        </w:tc>
        <w:tc>
          <w:tcPr>
            <w:tcW w:w="1823" w:type="dxa"/>
            <w:vAlign w:val="top"/>
          </w:tcPr>
          <w:p>
            <w:pPr>
              <w:rPr>
                <w:rFonts w:ascii="Arial"/>
                <w:sz w:val="21"/>
              </w:rPr>
            </w:pPr>
          </w:p>
        </w:tc>
      </w:tr>
      <w:tr>
        <w:tblPrEx>
          <w:tblW w:w="13971" w:type="dxa"/>
          <w:tblInd w:w="2" w:type="dxa"/>
          <w:tblLayout w:type="fixed"/>
        </w:tblPrEx>
        <w:trPr>
          <w:trHeight w:val="344"/>
        </w:trPr>
        <w:tc>
          <w:tcPr>
            <w:tcW w:w="709" w:type="dxa"/>
            <w:vAlign w:val="top"/>
          </w:tcPr>
          <w:p>
            <w:pPr>
              <w:rPr>
                <w:rFonts w:ascii="Arial"/>
                <w:sz w:val="21"/>
              </w:rPr>
            </w:pPr>
          </w:p>
        </w:tc>
        <w:tc>
          <w:tcPr>
            <w:tcW w:w="1540" w:type="dxa"/>
            <w:vAlign w:val="top"/>
          </w:tcPr>
          <w:p>
            <w:pPr>
              <w:rPr>
                <w:rFonts w:ascii="Arial"/>
                <w:sz w:val="21"/>
              </w:rPr>
            </w:pPr>
          </w:p>
        </w:tc>
        <w:tc>
          <w:tcPr>
            <w:tcW w:w="909" w:type="dxa"/>
            <w:vAlign w:val="top"/>
          </w:tcPr>
          <w:p>
            <w:pPr>
              <w:rPr>
                <w:rFonts w:ascii="Arial"/>
                <w:sz w:val="21"/>
              </w:rPr>
            </w:pPr>
          </w:p>
        </w:tc>
        <w:tc>
          <w:tcPr>
            <w:tcW w:w="788" w:type="dxa"/>
            <w:vAlign w:val="top"/>
          </w:tcPr>
          <w:p>
            <w:pPr>
              <w:rPr>
                <w:rFonts w:ascii="Arial"/>
                <w:sz w:val="21"/>
              </w:rPr>
            </w:pPr>
          </w:p>
        </w:tc>
        <w:tc>
          <w:tcPr>
            <w:tcW w:w="1371" w:type="dxa"/>
            <w:vAlign w:val="top"/>
          </w:tcPr>
          <w:p>
            <w:pPr>
              <w:rPr>
                <w:rFonts w:ascii="Arial"/>
                <w:sz w:val="21"/>
              </w:rPr>
            </w:pPr>
          </w:p>
        </w:tc>
        <w:tc>
          <w:tcPr>
            <w:tcW w:w="1856" w:type="dxa"/>
            <w:vAlign w:val="top"/>
          </w:tcPr>
          <w:p>
            <w:pPr>
              <w:rPr>
                <w:rFonts w:ascii="Arial"/>
                <w:sz w:val="21"/>
              </w:rPr>
            </w:pPr>
          </w:p>
        </w:tc>
        <w:tc>
          <w:tcPr>
            <w:tcW w:w="1995" w:type="dxa"/>
            <w:vAlign w:val="top"/>
          </w:tcPr>
          <w:p>
            <w:pPr>
              <w:rPr>
                <w:rFonts w:ascii="Arial"/>
                <w:sz w:val="21"/>
              </w:rPr>
            </w:pPr>
          </w:p>
        </w:tc>
        <w:tc>
          <w:tcPr>
            <w:tcW w:w="1288" w:type="dxa"/>
            <w:vAlign w:val="top"/>
          </w:tcPr>
          <w:p>
            <w:pPr>
              <w:rPr>
                <w:rFonts w:ascii="Arial"/>
                <w:sz w:val="21"/>
              </w:rPr>
            </w:pPr>
          </w:p>
        </w:tc>
        <w:tc>
          <w:tcPr>
            <w:tcW w:w="1692" w:type="dxa"/>
            <w:vAlign w:val="top"/>
          </w:tcPr>
          <w:p>
            <w:pPr>
              <w:rPr>
                <w:rFonts w:ascii="Arial"/>
                <w:sz w:val="21"/>
              </w:rPr>
            </w:pPr>
          </w:p>
        </w:tc>
        <w:tc>
          <w:tcPr>
            <w:tcW w:w="1823" w:type="dxa"/>
            <w:vAlign w:val="top"/>
          </w:tcPr>
          <w:p>
            <w:pPr>
              <w:rPr>
                <w:rFonts w:ascii="Arial"/>
                <w:sz w:val="21"/>
              </w:rPr>
            </w:pPr>
          </w:p>
        </w:tc>
      </w:tr>
      <w:tr>
        <w:tblPrEx>
          <w:tblW w:w="13971" w:type="dxa"/>
          <w:tblInd w:w="2" w:type="dxa"/>
          <w:tblLayout w:type="fixed"/>
        </w:tblPrEx>
        <w:trPr>
          <w:trHeight w:val="359"/>
        </w:trPr>
        <w:tc>
          <w:tcPr>
            <w:tcW w:w="709" w:type="dxa"/>
            <w:vAlign w:val="top"/>
          </w:tcPr>
          <w:p>
            <w:pPr>
              <w:rPr>
                <w:rFonts w:ascii="Arial"/>
                <w:sz w:val="21"/>
              </w:rPr>
            </w:pPr>
          </w:p>
        </w:tc>
        <w:tc>
          <w:tcPr>
            <w:tcW w:w="1540" w:type="dxa"/>
            <w:vAlign w:val="top"/>
          </w:tcPr>
          <w:p>
            <w:pPr>
              <w:rPr>
                <w:rFonts w:ascii="Arial"/>
                <w:sz w:val="21"/>
              </w:rPr>
            </w:pPr>
          </w:p>
        </w:tc>
        <w:tc>
          <w:tcPr>
            <w:tcW w:w="909" w:type="dxa"/>
            <w:vAlign w:val="top"/>
          </w:tcPr>
          <w:p>
            <w:pPr>
              <w:rPr>
                <w:rFonts w:ascii="Arial"/>
                <w:sz w:val="21"/>
              </w:rPr>
            </w:pPr>
          </w:p>
        </w:tc>
        <w:tc>
          <w:tcPr>
            <w:tcW w:w="788" w:type="dxa"/>
            <w:vAlign w:val="top"/>
          </w:tcPr>
          <w:p>
            <w:pPr>
              <w:rPr>
                <w:rFonts w:ascii="Arial"/>
                <w:sz w:val="21"/>
              </w:rPr>
            </w:pPr>
          </w:p>
        </w:tc>
        <w:tc>
          <w:tcPr>
            <w:tcW w:w="1371" w:type="dxa"/>
            <w:vAlign w:val="top"/>
          </w:tcPr>
          <w:p>
            <w:pPr>
              <w:rPr>
                <w:rFonts w:ascii="Arial"/>
                <w:sz w:val="21"/>
              </w:rPr>
            </w:pPr>
          </w:p>
        </w:tc>
        <w:tc>
          <w:tcPr>
            <w:tcW w:w="1856" w:type="dxa"/>
            <w:vAlign w:val="top"/>
          </w:tcPr>
          <w:p>
            <w:pPr>
              <w:rPr>
                <w:rFonts w:ascii="Arial"/>
                <w:sz w:val="21"/>
              </w:rPr>
            </w:pPr>
          </w:p>
        </w:tc>
        <w:tc>
          <w:tcPr>
            <w:tcW w:w="1995" w:type="dxa"/>
            <w:vAlign w:val="top"/>
          </w:tcPr>
          <w:p>
            <w:pPr>
              <w:rPr>
                <w:rFonts w:ascii="Arial"/>
                <w:sz w:val="21"/>
              </w:rPr>
            </w:pPr>
          </w:p>
        </w:tc>
        <w:tc>
          <w:tcPr>
            <w:tcW w:w="1288" w:type="dxa"/>
            <w:vAlign w:val="top"/>
          </w:tcPr>
          <w:p>
            <w:pPr>
              <w:rPr>
                <w:rFonts w:ascii="Arial"/>
                <w:sz w:val="21"/>
              </w:rPr>
            </w:pPr>
          </w:p>
        </w:tc>
        <w:tc>
          <w:tcPr>
            <w:tcW w:w="1692" w:type="dxa"/>
            <w:vAlign w:val="top"/>
          </w:tcPr>
          <w:p>
            <w:pPr>
              <w:rPr>
                <w:rFonts w:ascii="Arial"/>
                <w:sz w:val="21"/>
              </w:rPr>
            </w:pPr>
          </w:p>
        </w:tc>
        <w:tc>
          <w:tcPr>
            <w:tcW w:w="1823" w:type="dxa"/>
            <w:vAlign w:val="top"/>
          </w:tcPr>
          <w:p>
            <w:pPr>
              <w:rPr>
                <w:rFonts w:ascii="Arial"/>
                <w:sz w:val="21"/>
              </w:rPr>
            </w:pPr>
          </w:p>
        </w:tc>
      </w:tr>
    </w:tbl>
    <w:p>
      <w:pPr>
        <w:pStyle w:val="BodyText"/>
        <w:spacing w:line="296" w:lineRule="auto"/>
      </w:pPr>
    </w:p>
    <w:p>
      <w:pPr>
        <w:spacing w:before="65" w:line="228" w:lineRule="auto"/>
        <w:ind w:left="131"/>
        <w:rPr>
          <w:rFonts w:ascii="SimSun" w:eastAsia="SimSun" w:hAnsi="SimSun" w:cs="SimSun"/>
          <w:sz w:val="20"/>
          <w:szCs w:val="20"/>
        </w:rPr>
      </w:pPr>
      <w:r>
        <w:rPr>
          <w:rFonts w:ascii="SimSun" w:eastAsia="SimSun" w:hAnsi="SimSun" w:cs="SimSun"/>
          <w:spacing w:val="9"/>
          <w:sz w:val="20"/>
          <w:szCs w:val="20"/>
        </w:rPr>
        <w:t>（三）中子发生器，包括中子管，但不包括放射性中子源</w:t>
      </w:r>
    </w:p>
    <w:p>
      <w:pPr>
        <w:spacing w:line="14" w:lineRule="exact"/>
        <w:sectPr>
          <w:footerReference w:type="default" r:id="rId9"/>
          <w:pgSz w:w="16839" w:h="11906"/>
          <w:pgMar w:top="1012" w:right="1314" w:bottom="1156" w:left="1547" w:header="0" w:footer="992" w:gutter="0"/>
          <w:pgNumType w:start="8"/>
          <w:cols w:space="708"/>
        </w:sectPr>
      </w:pPr>
    </w:p>
    <w:tbl>
      <w:tblPr>
        <w:tblStyle w:val="TableNormal6"/>
        <w:tblW w:w="1395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82"/>
        <w:gridCol w:w="1036"/>
        <w:gridCol w:w="531"/>
        <w:gridCol w:w="492"/>
        <w:gridCol w:w="1024"/>
        <w:gridCol w:w="1161"/>
        <w:gridCol w:w="1161"/>
        <w:gridCol w:w="1124"/>
        <w:gridCol w:w="1036"/>
        <w:gridCol w:w="1401"/>
        <w:gridCol w:w="1199"/>
        <w:gridCol w:w="1275"/>
        <w:gridCol w:w="871"/>
        <w:gridCol w:w="1065"/>
      </w:tblGrid>
      <w:tr>
        <w:tblPrEx>
          <w:tblW w:w="1395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8"/>
        </w:trPr>
        <w:tc>
          <w:tcPr>
            <w:tcW w:w="582" w:type="dxa"/>
            <w:vMerge w:val="restart"/>
            <w:tcBorders>
              <w:bottom w:val="nil"/>
            </w:tcBorders>
            <w:textDirection w:val="tbRlV"/>
            <w:vAlign w:val="top"/>
          </w:tcPr>
          <w:p>
            <w:pPr>
              <w:pStyle w:val="TableText"/>
              <w:spacing w:before="184" w:line="218" w:lineRule="auto"/>
              <w:ind w:left="75"/>
            </w:pPr>
            <w:r>
              <w:rPr>
                <w:spacing w:val="6"/>
              </w:rPr>
              <w:t>序 号</w:t>
            </w:r>
          </w:p>
        </w:tc>
        <w:tc>
          <w:tcPr>
            <w:tcW w:w="1036" w:type="dxa"/>
            <w:vMerge w:val="restart"/>
            <w:tcBorders>
              <w:bottom w:val="nil"/>
            </w:tcBorders>
            <w:vAlign w:val="top"/>
          </w:tcPr>
          <w:p>
            <w:pPr>
              <w:pStyle w:val="TableText"/>
              <w:spacing w:before="231" w:line="230" w:lineRule="auto"/>
              <w:ind w:left="312"/>
            </w:pPr>
            <w:r>
              <w:rPr>
                <w:spacing w:val="3"/>
              </w:rPr>
              <w:t>名称</w:t>
            </w:r>
          </w:p>
        </w:tc>
        <w:tc>
          <w:tcPr>
            <w:tcW w:w="531" w:type="dxa"/>
            <w:vMerge w:val="restart"/>
            <w:tcBorders>
              <w:bottom w:val="nil"/>
            </w:tcBorders>
            <w:textDirection w:val="tbRlV"/>
            <w:vAlign w:val="top"/>
          </w:tcPr>
          <w:p>
            <w:pPr>
              <w:pStyle w:val="TableText"/>
              <w:spacing w:before="162" w:line="216" w:lineRule="auto"/>
              <w:ind w:left="75"/>
            </w:pPr>
            <w:r>
              <w:rPr>
                <w:spacing w:val="6"/>
              </w:rPr>
              <w:t>类 别</w:t>
            </w:r>
          </w:p>
        </w:tc>
        <w:tc>
          <w:tcPr>
            <w:tcW w:w="492" w:type="dxa"/>
            <w:vMerge w:val="restart"/>
            <w:tcBorders>
              <w:bottom w:val="nil"/>
            </w:tcBorders>
            <w:textDirection w:val="tbRlV"/>
            <w:vAlign w:val="top"/>
          </w:tcPr>
          <w:p>
            <w:pPr>
              <w:pStyle w:val="TableText"/>
              <w:spacing w:before="141" w:line="216" w:lineRule="auto"/>
              <w:ind w:left="75"/>
            </w:pPr>
            <w:r>
              <w:rPr>
                <w:spacing w:val="6"/>
              </w:rPr>
              <w:t>数 量</w:t>
            </w:r>
          </w:p>
        </w:tc>
        <w:tc>
          <w:tcPr>
            <w:tcW w:w="1024" w:type="dxa"/>
            <w:vMerge w:val="restart"/>
            <w:tcBorders>
              <w:bottom w:val="nil"/>
            </w:tcBorders>
            <w:vAlign w:val="top"/>
          </w:tcPr>
          <w:p>
            <w:pPr>
              <w:pStyle w:val="TableText"/>
              <w:spacing w:before="231" w:line="229" w:lineRule="auto"/>
              <w:ind w:left="311"/>
            </w:pPr>
            <w:r>
              <w:rPr>
                <w:spacing w:val="1"/>
              </w:rPr>
              <w:t>型号</w:t>
            </w:r>
          </w:p>
        </w:tc>
        <w:tc>
          <w:tcPr>
            <w:tcW w:w="1161" w:type="dxa"/>
            <w:vMerge w:val="restart"/>
            <w:tcBorders>
              <w:bottom w:val="nil"/>
            </w:tcBorders>
            <w:vAlign w:val="top"/>
          </w:tcPr>
          <w:p>
            <w:pPr>
              <w:pStyle w:val="TableText"/>
              <w:spacing w:before="74" w:line="260" w:lineRule="auto"/>
              <w:ind w:left="141" w:right="156" w:firstLine="25"/>
            </w:pPr>
            <w:r>
              <w:rPr>
                <w:spacing w:val="6"/>
              </w:rPr>
              <w:t>最大管电</w:t>
            </w:r>
            <w:r>
              <w:rPr>
                <w:spacing w:val="2"/>
              </w:rPr>
              <w:t xml:space="preserve"> </w:t>
            </w:r>
            <w:r>
              <w:rPr>
                <w:spacing w:val="4"/>
              </w:rPr>
              <w:t>压（</w:t>
            </w:r>
            <w:r>
              <w:rPr>
                <w:rFonts w:ascii="Times New Roman" w:eastAsia="Times New Roman" w:hAnsi="Times New Roman" w:cs="Times New Roman"/>
              </w:rPr>
              <w:t>kV</w:t>
            </w:r>
            <w:r>
              <w:rPr>
                <w:spacing w:val="4"/>
              </w:rPr>
              <w:t>）</w:t>
            </w:r>
          </w:p>
        </w:tc>
        <w:tc>
          <w:tcPr>
            <w:tcW w:w="1161" w:type="dxa"/>
            <w:vMerge w:val="restart"/>
            <w:tcBorders>
              <w:bottom w:val="nil"/>
            </w:tcBorders>
            <w:vAlign w:val="top"/>
          </w:tcPr>
          <w:p>
            <w:pPr>
              <w:pStyle w:val="TableText"/>
              <w:spacing w:before="74" w:line="255" w:lineRule="auto"/>
              <w:ind w:left="139" w:right="150" w:firstLine="28"/>
            </w:pPr>
            <w:r>
              <w:rPr>
                <w:spacing w:val="6"/>
              </w:rPr>
              <w:t>最大靶电</w:t>
            </w:r>
            <w:r>
              <w:rPr>
                <w:spacing w:val="2"/>
              </w:rPr>
              <w:t xml:space="preserve"> </w:t>
            </w:r>
            <w:r>
              <w:rPr>
                <w:spacing w:val="22"/>
              </w:rPr>
              <w:t>流(</w:t>
            </w:r>
            <w:r>
              <w:rPr>
                <w:rFonts w:ascii="Times New Roman" w:eastAsia="Times New Roman" w:hAnsi="Times New Roman" w:cs="Times New Roman"/>
                <w:spacing w:val="22"/>
              </w:rPr>
              <w:t>μA</w:t>
            </w:r>
            <w:r>
              <w:rPr>
                <w:spacing w:val="22"/>
              </w:rPr>
              <w:t>）</w:t>
            </w:r>
          </w:p>
        </w:tc>
        <w:tc>
          <w:tcPr>
            <w:tcW w:w="1124" w:type="dxa"/>
            <w:vMerge w:val="restart"/>
            <w:tcBorders>
              <w:bottom w:val="nil"/>
            </w:tcBorders>
            <w:vAlign w:val="top"/>
          </w:tcPr>
          <w:p>
            <w:pPr>
              <w:pStyle w:val="TableText"/>
              <w:spacing w:before="75" w:line="264" w:lineRule="auto"/>
              <w:ind w:left="245" w:right="142" w:hanging="79"/>
            </w:pPr>
            <w:r>
              <w:rPr>
                <w:spacing w:val="2"/>
              </w:rPr>
              <w:t>中子强度</w:t>
            </w:r>
            <w:r>
              <w:t xml:space="preserve"> </w:t>
            </w:r>
            <w:r>
              <w:t>（</w:t>
            </w:r>
            <w:r>
              <w:rPr>
                <w:rFonts w:ascii="Times New Roman" w:eastAsia="Times New Roman" w:hAnsi="Times New Roman" w:cs="Times New Roman"/>
              </w:rPr>
              <w:t>n/s</w:t>
            </w:r>
            <w:r>
              <w:t>）</w:t>
            </w:r>
          </w:p>
        </w:tc>
        <w:tc>
          <w:tcPr>
            <w:tcW w:w="1036" w:type="dxa"/>
            <w:vMerge w:val="restart"/>
            <w:tcBorders>
              <w:bottom w:val="nil"/>
            </w:tcBorders>
            <w:vAlign w:val="top"/>
          </w:tcPr>
          <w:p>
            <w:pPr>
              <w:pStyle w:val="TableText"/>
              <w:spacing w:before="231" w:line="229" w:lineRule="auto"/>
              <w:ind w:left="315"/>
            </w:pPr>
            <w:r>
              <w:rPr>
                <w:spacing w:val="3"/>
              </w:rPr>
              <w:t>用途</w:t>
            </w:r>
          </w:p>
        </w:tc>
        <w:tc>
          <w:tcPr>
            <w:tcW w:w="1401" w:type="dxa"/>
            <w:vMerge w:val="restart"/>
            <w:tcBorders>
              <w:bottom w:val="nil"/>
            </w:tcBorders>
            <w:vAlign w:val="top"/>
          </w:tcPr>
          <w:p>
            <w:pPr>
              <w:pStyle w:val="TableText"/>
              <w:spacing w:before="231" w:line="228" w:lineRule="auto"/>
              <w:ind w:left="288"/>
            </w:pPr>
            <w:r>
              <w:rPr>
                <w:spacing w:val="6"/>
              </w:rPr>
              <w:t>工作场所</w:t>
            </w:r>
          </w:p>
        </w:tc>
        <w:tc>
          <w:tcPr>
            <w:tcW w:w="3345" w:type="dxa"/>
            <w:gridSpan w:val="3"/>
            <w:vAlign w:val="top"/>
          </w:tcPr>
          <w:p>
            <w:pPr>
              <w:pStyle w:val="TableText"/>
              <w:spacing w:before="70" w:line="227" w:lineRule="auto"/>
              <w:ind w:left="1259"/>
            </w:pPr>
            <w:r>
              <w:rPr>
                <w:spacing w:val="7"/>
              </w:rPr>
              <w:t>氚靶情况</w:t>
            </w:r>
          </w:p>
        </w:tc>
        <w:tc>
          <w:tcPr>
            <w:tcW w:w="1065" w:type="dxa"/>
            <w:vMerge w:val="restart"/>
            <w:tcBorders>
              <w:bottom w:val="nil"/>
            </w:tcBorders>
            <w:vAlign w:val="top"/>
          </w:tcPr>
          <w:p>
            <w:pPr>
              <w:pStyle w:val="TableText"/>
              <w:spacing w:before="231" w:line="229" w:lineRule="auto"/>
              <w:ind w:left="330"/>
            </w:pPr>
            <w:r>
              <w:rPr>
                <w:spacing w:val="3"/>
              </w:rPr>
              <w:t>备注</w:t>
            </w:r>
          </w:p>
        </w:tc>
      </w:tr>
      <w:tr>
        <w:tblPrEx>
          <w:tblW w:w="13958" w:type="dxa"/>
          <w:tblInd w:w="2" w:type="dxa"/>
          <w:tblLayout w:type="fixed"/>
        </w:tblPrEx>
        <w:trPr>
          <w:trHeight w:val="316"/>
        </w:trPr>
        <w:tc>
          <w:tcPr>
            <w:tcW w:w="582" w:type="dxa"/>
            <w:vMerge/>
            <w:tcBorders>
              <w:top w:val="nil"/>
            </w:tcBorders>
            <w:textDirection w:val="tbRlV"/>
            <w:vAlign w:val="top"/>
          </w:tcPr>
          <w:p>
            <w:pPr>
              <w:rPr>
                <w:rFonts w:ascii="Arial"/>
                <w:sz w:val="21"/>
              </w:rPr>
            </w:pPr>
          </w:p>
        </w:tc>
        <w:tc>
          <w:tcPr>
            <w:tcW w:w="1036" w:type="dxa"/>
            <w:vMerge/>
            <w:tcBorders>
              <w:top w:val="nil"/>
            </w:tcBorders>
            <w:vAlign w:val="top"/>
          </w:tcPr>
          <w:p>
            <w:pPr>
              <w:rPr>
                <w:rFonts w:ascii="Arial"/>
                <w:sz w:val="21"/>
              </w:rPr>
            </w:pPr>
          </w:p>
        </w:tc>
        <w:tc>
          <w:tcPr>
            <w:tcW w:w="531" w:type="dxa"/>
            <w:vMerge/>
            <w:tcBorders>
              <w:top w:val="nil"/>
            </w:tcBorders>
            <w:textDirection w:val="tbRlV"/>
            <w:vAlign w:val="top"/>
          </w:tcPr>
          <w:p>
            <w:pPr>
              <w:rPr>
                <w:rFonts w:ascii="Arial"/>
                <w:sz w:val="21"/>
              </w:rPr>
            </w:pPr>
          </w:p>
        </w:tc>
        <w:tc>
          <w:tcPr>
            <w:tcW w:w="492" w:type="dxa"/>
            <w:vMerge/>
            <w:tcBorders>
              <w:top w:val="nil"/>
            </w:tcBorders>
            <w:textDirection w:val="tbRlV"/>
            <w:vAlign w:val="top"/>
          </w:tcPr>
          <w:p>
            <w:pPr>
              <w:rPr>
                <w:rFonts w:ascii="Arial"/>
                <w:sz w:val="21"/>
              </w:rPr>
            </w:pPr>
          </w:p>
        </w:tc>
        <w:tc>
          <w:tcPr>
            <w:tcW w:w="1024" w:type="dxa"/>
            <w:vMerge/>
            <w:tcBorders>
              <w:top w:val="nil"/>
            </w:tcBorders>
            <w:vAlign w:val="top"/>
          </w:tcPr>
          <w:p>
            <w:pPr>
              <w:rPr>
                <w:rFonts w:ascii="Arial"/>
                <w:sz w:val="21"/>
              </w:rPr>
            </w:pPr>
          </w:p>
        </w:tc>
        <w:tc>
          <w:tcPr>
            <w:tcW w:w="1161" w:type="dxa"/>
            <w:vMerge/>
            <w:tcBorders>
              <w:top w:val="nil"/>
            </w:tcBorders>
            <w:vAlign w:val="top"/>
          </w:tcPr>
          <w:p>
            <w:pPr>
              <w:rPr>
                <w:rFonts w:ascii="Arial"/>
                <w:sz w:val="21"/>
              </w:rPr>
            </w:pPr>
          </w:p>
        </w:tc>
        <w:tc>
          <w:tcPr>
            <w:tcW w:w="1161" w:type="dxa"/>
            <w:vMerge/>
            <w:tcBorders>
              <w:top w:val="nil"/>
            </w:tcBorders>
            <w:vAlign w:val="top"/>
          </w:tcPr>
          <w:p>
            <w:pPr>
              <w:rPr>
                <w:rFonts w:ascii="Arial"/>
                <w:sz w:val="21"/>
              </w:rPr>
            </w:pPr>
          </w:p>
        </w:tc>
        <w:tc>
          <w:tcPr>
            <w:tcW w:w="1124" w:type="dxa"/>
            <w:vMerge/>
            <w:tcBorders>
              <w:top w:val="nil"/>
            </w:tcBorders>
            <w:vAlign w:val="top"/>
          </w:tcPr>
          <w:p>
            <w:pPr>
              <w:rPr>
                <w:rFonts w:ascii="Arial"/>
                <w:sz w:val="21"/>
              </w:rPr>
            </w:pPr>
          </w:p>
        </w:tc>
        <w:tc>
          <w:tcPr>
            <w:tcW w:w="1036" w:type="dxa"/>
            <w:vMerge/>
            <w:tcBorders>
              <w:top w:val="nil"/>
            </w:tcBorders>
            <w:vAlign w:val="top"/>
          </w:tcPr>
          <w:p>
            <w:pPr>
              <w:rPr>
                <w:rFonts w:ascii="Arial"/>
                <w:sz w:val="21"/>
              </w:rPr>
            </w:pPr>
          </w:p>
        </w:tc>
        <w:tc>
          <w:tcPr>
            <w:tcW w:w="1401" w:type="dxa"/>
            <w:vMerge/>
            <w:tcBorders>
              <w:top w:val="nil"/>
            </w:tcBorders>
            <w:vAlign w:val="top"/>
          </w:tcPr>
          <w:p>
            <w:pPr>
              <w:rPr>
                <w:rFonts w:ascii="Arial"/>
                <w:sz w:val="21"/>
              </w:rPr>
            </w:pPr>
          </w:p>
        </w:tc>
        <w:tc>
          <w:tcPr>
            <w:tcW w:w="1199" w:type="dxa"/>
            <w:vAlign w:val="top"/>
          </w:tcPr>
          <w:p>
            <w:pPr>
              <w:pStyle w:val="TableText"/>
              <w:spacing w:before="53" w:line="221" w:lineRule="auto"/>
              <w:ind w:right="13"/>
              <w:jc w:val="right"/>
            </w:pPr>
            <w:r>
              <w:rPr>
                <w:spacing w:val="7"/>
              </w:rPr>
              <w:t>活度（</w:t>
            </w:r>
            <w:r>
              <w:rPr>
                <w:rFonts w:ascii="Times New Roman" w:eastAsia="Times New Roman" w:hAnsi="Times New Roman" w:cs="Times New Roman"/>
              </w:rPr>
              <w:t>Bq</w:t>
            </w:r>
            <w:r>
              <w:rPr>
                <w:spacing w:val="7"/>
              </w:rPr>
              <w:t>）</w:t>
            </w:r>
          </w:p>
        </w:tc>
        <w:tc>
          <w:tcPr>
            <w:tcW w:w="1275" w:type="dxa"/>
            <w:vAlign w:val="top"/>
          </w:tcPr>
          <w:p>
            <w:pPr>
              <w:pStyle w:val="TableText"/>
              <w:spacing w:before="53" w:line="228" w:lineRule="auto"/>
              <w:ind w:left="225"/>
            </w:pPr>
            <w:r>
              <w:rPr>
                <w:spacing w:val="7"/>
              </w:rPr>
              <w:t>贮存方式</w:t>
            </w:r>
          </w:p>
        </w:tc>
        <w:tc>
          <w:tcPr>
            <w:tcW w:w="871" w:type="dxa"/>
            <w:vAlign w:val="top"/>
          </w:tcPr>
          <w:p>
            <w:pPr>
              <w:pStyle w:val="TableText"/>
              <w:spacing w:before="53" w:line="228" w:lineRule="auto"/>
              <w:ind w:left="235"/>
            </w:pPr>
            <w:r>
              <w:rPr>
                <w:spacing w:val="3"/>
              </w:rPr>
              <w:t>数量</w:t>
            </w:r>
          </w:p>
        </w:tc>
        <w:tc>
          <w:tcPr>
            <w:tcW w:w="1065" w:type="dxa"/>
            <w:vMerge/>
            <w:tcBorders>
              <w:top w:val="nil"/>
            </w:tcBorders>
            <w:vAlign w:val="top"/>
          </w:tcPr>
          <w:p>
            <w:pPr>
              <w:rPr>
                <w:rFonts w:ascii="Arial"/>
                <w:sz w:val="21"/>
              </w:rPr>
            </w:pPr>
          </w:p>
        </w:tc>
      </w:tr>
      <w:tr>
        <w:tblPrEx>
          <w:tblW w:w="13958" w:type="dxa"/>
          <w:tblInd w:w="2" w:type="dxa"/>
          <w:tblLayout w:type="fixed"/>
        </w:tblPrEx>
        <w:trPr>
          <w:trHeight w:val="386"/>
        </w:trPr>
        <w:tc>
          <w:tcPr>
            <w:tcW w:w="582" w:type="dxa"/>
            <w:vAlign w:val="top"/>
          </w:tcPr>
          <w:p>
            <w:pPr>
              <w:pStyle w:val="TableText"/>
              <w:spacing w:before="88" w:line="228" w:lineRule="auto"/>
              <w:ind w:left="192"/>
            </w:pPr>
            <w:r>
              <w:t>无</w:t>
            </w:r>
          </w:p>
        </w:tc>
        <w:tc>
          <w:tcPr>
            <w:tcW w:w="1036" w:type="dxa"/>
            <w:vAlign w:val="top"/>
          </w:tcPr>
          <w:p>
            <w:pPr>
              <w:rPr>
                <w:rFonts w:ascii="Arial"/>
                <w:sz w:val="21"/>
              </w:rPr>
            </w:pPr>
          </w:p>
        </w:tc>
        <w:tc>
          <w:tcPr>
            <w:tcW w:w="531" w:type="dxa"/>
            <w:vAlign w:val="top"/>
          </w:tcPr>
          <w:p>
            <w:pPr>
              <w:rPr>
                <w:rFonts w:ascii="Arial"/>
                <w:sz w:val="21"/>
              </w:rPr>
            </w:pPr>
          </w:p>
        </w:tc>
        <w:tc>
          <w:tcPr>
            <w:tcW w:w="492" w:type="dxa"/>
            <w:vAlign w:val="top"/>
          </w:tcPr>
          <w:p>
            <w:pPr>
              <w:rPr>
                <w:rFonts w:ascii="Arial"/>
                <w:sz w:val="21"/>
              </w:rPr>
            </w:pPr>
          </w:p>
        </w:tc>
        <w:tc>
          <w:tcPr>
            <w:tcW w:w="1024" w:type="dxa"/>
            <w:vAlign w:val="top"/>
          </w:tcPr>
          <w:p>
            <w:pPr>
              <w:rPr>
                <w:rFonts w:ascii="Arial"/>
                <w:sz w:val="21"/>
              </w:rPr>
            </w:pPr>
          </w:p>
        </w:tc>
        <w:tc>
          <w:tcPr>
            <w:tcW w:w="1161" w:type="dxa"/>
            <w:vAlign w:val="top"/>
          </w:tcPr>
          <w:p>
            <w:pPr>
              <w:rPr>
                <w:rFonts w:ascii="Arial"/>
                <w:sz w:val="21"/>
              </w:rPr>
            </w:pPr>
          </w:p>
        </w:tc>
        <w:tc>
          <w:tcPr>
            <w:tcW w:w="1161" w:type="dxa"/>
            <w:vAlign w:val="top"/>
          </w:tcPr>
          <w:p>
            <w:pPr>
              <w:rPr>
                <w:rFonts w:ascii="Arial"/>
                <w:sz w:val="21"/>
              </w:rPr>
            </w:pPr>
          </w:p>
        </w:tc>
        <w:tc>
          <w:tcPr>
            <w:tcW w:w="1124" w:type="dxa"/>
            <w:vAlign w:val="top"/>
          </w:tcPr>
          <w:p>
            <w:pPr>
              <w:rPr>
                <w:rFonts w:ascii="Arial"/>
                <w:sz w:val="21"/>
              </w:rPr>
            </w:pPr>
          </w:p>
        </w:tc>
        <w:tc>
          <w:tcPr>
            <w:tcW w:w="1036" w:type="dxa"/>
            <w:vAlign w:val="top"/>
          </w:tcPr>
          <w:p>
            <w:pPr>
              <w:rPr>
                <w:rFonts w:ascii="Arial"/>
                <w:sz w:val="21"/>
              </w:rPr>
            </w:pPr>
          </w:p>
        </w:tc>
        <w:tc>
          <w:tcPr>
            <w:tcW w:w="1401" w:type="dxa"/>
            <w:vAlign w:val="top"/>
          </w:tcPr>
          <w:p>
            <w:pPr>
              <w:rPr>
                <w:rFonts w:ascii="Arial"/>
                <w:sz w:val="21"/>
              </w:rPr>
            </w:pPr>
          </w:p>
        </w:tc>
        <w:tc>
          <w:tcPr>
            <w:tcW w:w="1199" w:type="dxa"/>
            <w:vAlign w:val="top"/>
          </w:tcPr>
          <w:p>
            <w:pPr>
              <w:rPr>
                <w:rFonts w:ascii="Arial"/>
                <w:sz w:val="21"/>
              </w:rPr>
            </w:pPr>
          </w:p>
        </w:tc>
        <w:tc>
          <w:tcPr>
            <w:tcW w:w="1275" w:type="dxa"/>
            <w:vAlign w:val="top"/>
          </w:tcPr>
          <w:p>
            <w:pPr>
              <w:rPr>
                <w:rFonts w:ascii="Arial"/>
                <w:sz w:val="21"/>
              </w:rPr>
            </w:pPr>
          </w:p>
        </w:tc>
        <w:tc>
          <w:tcPr>
            <w:tcW w:w="871" w:type="dxa"/>
            <w:vAlign w:val="top"/>
          </w:tcPr>
          <w:p>
            <w:pPr>
              <w:rPr>
                <w:rFonts w:ascii="Arial"/>
                <w:sz w:val="21"/>
              </w:rPr>
            </w:pPr>
          </w:p>
        </w:tc>
        <w:tc>
          <w:tcPr>
            <w:tcW w:w="1065" w:type="dxa"/>
            <w:vAlign w:val="top"/>
          </w:tcPr>
          <w:p>
            <w:pPr>
              <w:rPr>
                <w:rFonts w:ascii="Arial"/>
                <w:sz w:val="21"/>
              </w:rPr>
            </w:pPr>
          </w:p>
        </w:tc>
      </w:tr>
      <w:tr>
        <w:tblPrEx>
          <w:tblW w:w="13958" w:type="dxa"/>
          <w:tblInd w:w="2" w:type="dxa"/>
          <w:tblLayout w:type="fixed"/>
        </w:tblPrEx>
        <w:trPr>
          <w:trHeight w:val="371"/>
        </w:trPr>
        <w:tc>
          <w:tcPr>
            <w:tcW w:w="582" w:type="dxa"/>
            <w:vAlign w:val="top"/>
          </w:tcPr>
          <w:p>
            <w:pPr>
              <w:rPr>
                <w:rFonts w:ascii="Arial"/>
                <w:sz w:val="21"/>
              </w:rPr>
            </w:pPr>
          </w:p>
        </w:tc>
        <w:tc>
          <w:tcPr>
            <w:tcW w:w="1036" w:type="dxa"/>
            <w:vAlign w:val="top"/>
          </w:tcPr>
          <w:p>
            <w:pPr>
              <w:rPr>
                <w:rFonts w:ascii="Arial"/>
                <w:sz w:val="21"/>
              </w:rPr>
            </w:pPr>
          </w:p>
        </w:tc>
        <w:tc>
          <w:tcPr>
            <w:tcW w:w="531" w:type="dxa"/>
            <w:vAlign w:val="top"/>
          </w:tcPr>
          <w:p>
            <w:pPr>
              <w:rPr>
                <w:rFonts w:ascii="Arial"/>
                <w:sz w:val="21"/>
              </w:rPr>
            </w:pPr>
          </w:p>
        </w:tc>
        <w:tc>
          <w:tcPr>
            <w:tcW w:w="492" w:type="dxa"/>
            <w:vAlign w:val="top"/>
          </w:tcPr>
          <w:p>
            <w:pPr>
              <w:rPr>
                <w:rFonts w:ascii="Arial"/>
                <w:sz w:val="21"/>
              </w:rPr>
            </w:pPr>
          </w:p>
        </w:tc>
        <w:tc>
          <w:tcPr>
            <w:tcW w:w="1024" w:type="dxa"/>
            <w:vAlign w:val="top"/>
          </w:tcPr>
          <w:p>
            <w:pPr>
              <w:rPr>
                <w:rFonts w:ascii="Arial"/>
                <w:sz w:val="21"/>
              </w:rPr>
            </w:pPr>
          </w:p>
        </w:tc>
        <w:tc>
          <w:tcPr>
            <w:tcW w:w="1161" w:type="dxa"/>
            <w:vAlign w:val="top"/>
          </w:tcPr>
          <w:p>
            <w:pPr>
              <w:rPr>
                <w:rFonts w:ascii="Arial"/>
                <w:sz w:val="21"/>
              </w:rPr>
            </w:pPr>
          </w:p>
        </w:tc>
        <w:tc>
          <w:tcPr>
            <w:tcW w:w="1161" w:type="dxa"/>
            <w:vAlign w:val="top"/>
          </w:tcPr>
          <w:p>
            <w:pPr>
              <w:rPr>
                <w:rFonts w:ascii="Arial"/>
                <w:sz w:val="21"/>
              </w:rPr>
            </w:pPr>
          </w:p>
        </w:tc>
        <w:tc>
          <w:tcPr>
            <w:tcW w:w="1124" w:type="dxa"/>
            <w:vAlign w:val="top"/>
          </w:tcPr>
          <w:p>
            <w:pPr>
              <w:rPr>
                <w:rFonts w:ascii="Arial"/>
                <w:sz w:val="21"/>
              </w:rPr>
            </w:pPr>
          </w:p>
        </w:tc>
        <w:tc>
          <w:tcPr>
            <w:tcW w:w="1036" w:type="dxa"/>
            <w:vAlign w:val="top"/>
          </w:tcPr>
          <w:p>
            <w:pPr>
              <w:rPr>
                <w:rFonts w:ascii="Arial"/>
                <w:sz w:val="21"/>
              </w:rPr>
            </w:pPr>
          </w:p>
        </w:tc>
        <w:tc>
          <w:tcPr>
            <w:tcW w:w="1401" w:type="dxa"/>
            <w:vAlign w:val="top"/>
          </w:tcPr>
          <w:p>
            <w:pPr>
              <w:rPr>
                <w:rFonts w:ascii="Arial"/>
                <w:sz w:val="21"/>
              </w:rPr>
            </w:pPr>
          </w:p>
        </w:tc>
        <w:tc>
          <w:tcPr>
            <w:tcW w:w="1199" w:type="dxa"/>
            <w:vAlign w:val="top"/>
          </w:tcPr>
          <w:p>
            <w:pPr>
              <w:rPr>
                <w:rFonts w:ascii="Arial"/>
                <w:sz w:val="21"/>
              </w:rPr>
            </w:pPr>
          </w:p>
        </w:tc>
        <w:tc>
          <w:tcPr>
            <w:tcW w:w="1275" w:type="dxa"/>
            <w:vAlign w:val="top"/>
          </w:tcPr>
          <w:p>
            <w:pPr>
              <w:rPr>
                <w:rFonts w:ascii="Arial"/>
                <w:sz w:val="21"/>
              </w:rPr>
            </w:pPr>
          </w:p>
        </w:tc>
        <w:tc>
          <w:tcPr>
            <w:tcW w:w="871" w:type="dxa"/>
            <w:vAlign w:val="top"/>
          </w:tcPr>
          <w:p>
            <w:pPr>
              <w:rPr>
                <w:rFonts w:ascii="Arial"/>
                <w:sz w:val="21"/>
              </w:rPr>
            </w:pPr>
          </w:p>
        </w:tc>
        <w:tc>
          <w:tcPr>
            <w:tcW w:w="1065" w:type="dxa"/>
            <w:vAlign w:val="top"/>
          </w:tcPr>
          <w:p>
            <w:pPr>
              <w:rPr>
                <w:rFonts w:ascii="Arial"/>
                <w:sz w:val="21"/>
              </w:rPr>
            </w:pPr>
          </w:p>
        </w:tc>
      </w:tr>
      <w:tr>
        <w:tblPrEx>
          <w:tblW w:w="13958" w:type="dxa"/>
          <w:tblInd w:w="2" w:type="dxa"/>
          <w:tblLayout w:type="fixed"/>
        </w:tblPrEx>
        <w:trPr>
          <w:trHeight w:val="382"/>
        </w:trPr>
        <w:tc>
          <w:tcPr>
            <w:tcW w:w="582" w:type="dxa"/>
            <w:vAlign w:val="top"/>
          </w:tcPr>
          <w:p>
            <w:pPr>
              <w:rPr>
                <w:rFonts w:ascii="Arial"/>
                <w:sz w:val="21"/>
              </w:rPr>
            </w:pPr>
          </w:p>
        </w:tc>
        <w:tc>
          <w:tcPr>
            <w:tcW w:w="1036" w:type="dxa"/>
            <w:vAlign w:val="top"/>
          </w:tcPr>
          <w:p>
            <w:pPr>
              <w:rPr>
                <w:rFonts w:ascii="Arial"/>
                <w:sz w:val="21"/>
              </w:rPr>
            </w:pPr>
          </w:p>
        </w:tc>
        <w:tc>
          <w:tcPr>
            <w:tcW w:w="531" w:type="dxa"/>
            <w:vAlign w:val="top"/>
          </w:tcPr>
          <w:p>
            <w:pPr>
              <w:rPr>
                <w:rFonts w:ascii="Arial"/>
                <w:sz w:val="21"/>
              </w:rPr>
            </w:pPr>
          </w:p>
        </w:tc>
        <w:tc>
          <w:tcPr>
            <w:tcW w:w="492" w:type="dxa"/>
            <w:vAlign w:val="top"/>
          </w:tcPr>
          <w:p>
            <w:pPr>
              <w:rPr>
                <w:rFonts w:ascii="Arial"/>
                <w:sz w:val="21"/>
              </w:rPr>
            </w:pPr>
          </w:p>
        </w:tc>
        <w:tc>
          <w:tcPr>
            <w:tcW w:w="1024" w:type="dxa"/>
            <w:vAlign w:val="top"/>
          </w:tcPr>
          <w:p>
            <w:pPr>
              <w:rPr>
                <w:rFonts w:ascii="Arial"/>
                <w:sz w:val="21"/>
              </w:rPr>
            </w:pPr>
          </w:p>
        </w:tc>
        <w:tc>
          <w:tcPr>
            <w:tcW w:w="1161" w:type="dxa"/>
            <w:vAlign w:val="top"/>
          </w:tcPr>
          <w:p>
            <w:pPr>
              <w:rPr>
                <w:rFonts w:ascii="Arial"/>
                <w:sz w:val="21"/>
              </w:rPr>
            </w:pPr>
          </w:p>
        </w:tc>
        <w:tc>
          <w:tcPr>
            <w:tcW w:w="1161" w:type="dxa"/>
            <w:vAlign w:val="top"/>
          </w:tcPr>
          <w:p>
            <w:pPr>
              <w:rPr>
                <w:rFonts w:ascii="Arial"/>
                <w:sz w:val="21"/>
              </w:rPr>
            </w:pPr>
          </w:p>
        </w:tc>
        <w:tc>
          <w:tcPr>
            <w:tcW w:w="1124" w:type="dxa"/>
            <w:vAlign w:val="top"/>
          </w:tcPr>
          <w:p>
            <w:pPr>
              <w:rPr>
                <w:rFonts w:ascii="Arial"/>
                <w:sz w:val="21"/>
              </w:rPr>
            </w:pPr>
          </w:p>
        </w:tc>
        <w:tc>
          <w:tcPr>
            <w:tcW w:w="1036" w:type="dxa"/>
            <w:vAlign w:val="top"/>
          </w:tcPr>
          <w:p>
            <w:pPr>
              <w:rPr>
                <w:rFonts w:ascii="Arial"/>
                <w:sz w:val="21"/>
              </w:rPr>
            </w:pPr>
          </w:p>
        </w:tc>
        <w:tc>
          <w:tcPr>
            <w:tcW w:w="1401" w:type="dxa"/>
            <w:vAlign w:val="top"/>
          </w:tcPr>
          <w:p>
            <w:pPr>
              <w:rPr>
                <w:rFonts w:ascii="Arial"/>
                <w:sz w:val="21"/>
              </w:rPr>
            </w:pPr>
          </w:p>
        </w:tc>
        <w:tc>
          <w:tcPr>
            <w:tcW w:w="1199" w:type="dxa"/>
            <w:vAlign w:val="top"/>
          </w:tcPr>
          <w:p>
            <w:pPr>
              <w:rPr>
                <w:rFonts w:ascii="Arial"/>
                <w:sz w:val="21"/>
              </w:rPr>
            </w:pPr>
          </w:p>
        </w:tc>
        <w:tc>
          <w:tcPr>
            <w:tcW w:w="1275" w:type="dxa"/>
            <w:vAlign w:val="top"/>
          </w:tcPr>
          <w:p>
            <w:pPr>
              <w:rPr>
                <w:rFonts w:ascii="Arial"/>
                <w:sz w:val="21"/>
              </w:rPr>
            </w:pPr>
          </w:p>
        </w:tc>
        <w:tc>
          <w:tcPr>
            <w:tcW w:w="871" w:type="dxa"/>
            <w:vAlign w:val="top"/>
          </w:tcPr>
          <w:p>
            <w:pPr>
              <w:rPr>
                <w:rFonts w:ascii="Arial"/>
                <w:sz w:val="21"/>
              </w:rPr>
            </w:pPr>
          </w:p>
        </w:tc>
        <w:tc>
          <w:tcPr>
            <w:tcW w:w="1065" w:type="dxa"/>
            <w:vAlign w:val="top"/>
          </w:tcPr>
          <w:p>
            <w:pPr>
              <w:rPr>
                <w:rFonts w:ascii="Arial"/>
                <w:sz w:val="21"/>
              </w:rPr>
            </w:pPr>
          </w:p>
        </w:tc>
      </w:tr>
      <w:tr>
        <w:tblPrEx>
          <w:tblW w:w="13958" w:type="dxa"/>
          <w:tblInd w:w="2" w:type="dxa"/>
          <w:tblLayout w:type="fixed"/>
        </w:tblPrEx>
        <w:trPr>
          <w:trHeight w:val="409"/>
        </w:trPr>
        <w:tc>
          <w:tcPr>
            <w:tcW w:w="582" w:type="dxa"/>
            <w:vAlign w:val="top"/>
          </w:tcPr>
          <w:p>
            <w:pPr>
              <w:rPr>
                <w:rFonts w:ascii="Arial"/>
                <w:sz w:val="21"/>
              </w:rPr>
            </w:pPr>
          </w:p>
        </w:tc>
        <w:tc>
          <w:tcPr>
            <w:tcW w:w="1036" w:type="dxa"/>
            <w:vAlign w:val="top"/>
          </w:tcPr>
          <w:p>
            <w:pPr>
              <w:rPr>
                <w:rFonts w:ascii="Arial"/>
                <w:sz w:val="21"/>
              </w:rPr>
            </w:pPr>
          </w:p>
        </w:tc>
        <w:tc>
          <w:tcPr>
            <w:tcW w:w="531" w:type="dxa"/>
            <w:vAlign w:val="top"/>
          </w:tcPr>
          <w:p>
            <w:pPr>
              <w:rPr>
                <w:rFonts w:ascii="Arial"/>
                <w:sz w:val="21"/>
              </w:rPr>
            </w:pPr>
          </w:p>
        </w:tc>
        <w:tc>
          <w:tcPr>
            <w:tcW w:w="492" w:type="dxa"/>
            <w:vAlign w:val="top"/>
          </w:tcPr>
          <w:p>
            <w:pPr>
              <w:rPr>
                <w:rFonts w:ascii="Arial"/>
                <w:sz w:val="21"/>
              </w:rPr>
            </w:pPr>
          </w:p>
        </w:tc>
        <w:tc>
          <w:tcPr>
            <w:tcW w:w="1024" w:type="dxa"/>
            <w:vAlign w:val="top"/>
          </w:tcPr>
          <w:p>
            <w:pPr>
              <w:rPr>
                <w:rFonts w:ascii="Arial"/>
                <w:sz w:val="21"/>
              </w:rPr>
            </w:pPr>
          </w:p>
        </w:tc>
        <w:tc>
          <w:tcPr>
            <w:tcW w:w="1161" w:type="dxa"/>
            <w:vAlign w:val="top"/>
          </w:tcPr>
          <w:p>
            <w:pPr>
              <w:rPr>
                <w:rFonts w:ascii="Arial"/>
                <w:sz w:val="21"/>
              </w:rPr>
            </w:pPr>
          </w:p>
        </w:tc>
        <w:tc>
          <w:tcPr>
            <w:tcW w:w="1161" w:type="dxa"/>
            <w:vAlign w:val="top"/>
          </w:tcPr>
          <w:p>
            <w:pPr>
              <w:rPr>
                <w:rFonts w:ascii="Arial"/>
                <w:sz w:val="21"/>
              </w:rPr>
            </w:pPr>
          </w:p>
        </w:tc>
        <w:tc>
          <w:tcPr>
            <w:tcW w:w="1124" w:type="dxa"/>
            <w:vAlign w:val="top"/>
          </w:tcPr>
          <w:p>
            <w:pPr>
              <w:rPr>
                <w:rFonts w:ascii="Arial"/>
                <w:sz w:val="21"/>
              </w:rPr>
            </w:pPr>
          </w:p>
        </w:tc>
        <w:tc>
          <w:tcPr>
            <w:tcW w:w="1036" w:type="dxa"/>
            <w:vAlign w:val="top"/>
          </w:tcPr>
          <w:p>
            <w:pPr>
              <w:rPr>
                <w:rFonts w:ascii="Arial"/>
                <w:sz w:val="21"/>
              </w:rPr>
            </w:pPr>
          </w:p>
        </w:tc>
        <w:tc>
          <w:tcPr>
            <w:tcW w:w="1401" w:type="dxa"/>
            <w:vAlign w:val="top"/>
          </w:tcPr>
          <w:p>
            <w:pPr>
              <w:rPr>
                <w:rFonts w:ascii="Arial"/>
                <w:sz w:val="21"/>
              </w:rPr>
            </w:pPr>
          </w:p>
        </w:tc>
        <w:tc>
          <w:tcPr>
            <w:tcW w:w="1199" w:type="dxa"/>
            <w:vAlign w:val="top"/>
          </w:tcPr>
          <w:p>
            <w:pPr>
              <w:rPr>
                <w:rFonts w:ascii="Arial"/>
                <w:sz w:val="21"/>
              </w:rPr>
            </w:pPr>
          </w:p>
        </w:tc>
        <w:tc>
          <w:tcPr>
            <w:tcW w:w="1275" w:type="dxa"/>
            <w:vAlign w:val="top"/>
          </w:tcPr>
          <w:p>
            <w:pPr>
              <w:rPr>
                <w:rFonts w:ascii="Arial"/>
                <w:sz w:val="21"/>
              </w:rPr>
            </w:pPr>
          </w:p>
        </w:tc>
        <w:tc>
          <w:tcPr>
            <w:tcW w:w="871" w:type="dxa"/>
            <w:vAlign w:val="top"/>
          </w:tcPr>
          <w:p>
            <w:pPr>
              <w:rPr>
                <w:rFonts w:ascii="Arial"/>
                <w:sz w:val="21"/>
              </w:rPr>
            </w:pPr>
          </w:p>
        </w:tc>
        <w:tc>
          <w:tcPr>
            <w:tcW w:w="1065" w:type="dxa"/>
            <w:vAlign w:val="top"/>
          </w:tcPr>
          <w:p>
            <w:pPr>
              <w:rPr>
                <w:rFonts w:ascii="Arial"/>
                <w:sz w:val="21"/>
              </w:rPr>
            </w:pPr>
          </w:p>
        </w:tc>
      </w:tr>
    </w:tbl>
    <w:p>
      <w:pPr>
        <w:pStyle w:val="BodyText"/>
      </w:pPr>
    </w:p>
    <w:p>
      <w:pPr>
        <w:sectPr>
          <w:footerReference w:type="default" r:id="rId10"/>
          <w:type w:val="nextPage"/>
          <w:pgSz w:w="16839" w:h="11906"/>
          <w:pgMar w:top="1012" w:right="1314" w:bottom="1156" w:left="1547" w:header="0" w:footer="992" w:gutter="0"/>
          <w:pgNumType w:start="9"/>
          <w:cols w:space="708"/>
          <w:titlePg w:val="0"/>
        </w:sectPr>
      </w:pPr>
    </w:p>
    <w:p>
      <w:pPr>
        <w:spacing w:before="48" w:line="219" w:lineRule="auto"/>
        <w:ind w:left="298"/>
        <w:rPr>
          <w:rFonts w:ascii="SimSun" w:eastAsia="SimSun" w:hAnsi="SimSun" w:cs="SimSun"/>
          <w:sz w:val="24"/>
          <w:szCs w:val="24"/>
        </w:rPr>
      </w:pPr>
      <w:r>
        <w:rPr>
          <w:rFonts w:ascii="SimSun" w:eastAsia="SimSun" w:hAnsi="SimSun" w:cs="SimSun"/>
          <w:b/>
          <w:bCs/>
          <w:spacing w:val="-3"/>
          <w:sz w:val="24"/>
          <w:szCs w:val="24"/>
        </w:rPr>
        <w:t>表</w:t>
      </w:r>
      <w:r>
        <w:rPr>
          <w:rFonts w:ascii="SimSun" w:eastAsia="SimSun" w:hAnsi="SimSun" w:cs="SimSun"/>
          <w:spacing w:val="-42"/>
          <w:sz w:val="24"/>
          <w:szCs w:val="24"/>
        </w:rPr>
        <w:t xml:space="preserve"> </w:t>
      </w:r>
      <w:r>
        <w:rPr>
          <w:rFonts w:ascii="Times New Roman" w:eastAsia="Times New Roman" w:hAnsi="Times New Roman" w:cs="Times New Roman"/>
          <w:b/>
          <w:bCs/>
          <w:spacing w:val="-3"/>
          <w:sz w:val="24"/>
          <w:szCs w:val="24"/>
        </w:rPr>
        <w:t xml:space="preserve">5  </w:t>
      </w:r>
      <w:r>
        <w:rPr>
          <w:rFonts w:ascii="SimSun" w:eastAsia="SimSun" w:hAnsi="SimSun" w:cs="SimSun"/>
          <w:b/>
          <w:bCs/>
          <w:spacing w:val="-3"/>
          <w:sz w:val="24"/>
          <w:szCs w:val="24"/>
        </w:rPr>
        <w:t>废弃物（重点是放射性废弃物）</w:t>
      </w:r>
    </w:p>
    <w:p>
      <w:pPr>
        <w:spacing w:before="60"/>
      </w:pPr>
    </w:p>
    <w:tbl>
      <w:tblPr>
        <w:tblStyle w:val="TableNormal7"/>
        <w:tblW w:w="912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62"/>
        <w:gridCol w:w="771"/>
        <w:gridCol w:w="959"/>
        <w:gridCol w:w="732"/>
        <w:gridCol w:w="1060"/>
        <w:gridCol w:w="1338"/>
        <w:gridCol w:w="935"/>
        <w:gridCol w:w="1262"/>
        <w:gridCol w:w="1305"/>
      </w:tblGrid>
      <w:tr>
        <w:tblPrEx>
          <w:tblW w:w="912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93"/>
        </w:trPr>
        <w:tc>
          <w:tcPr>
            <w:tcW w:w="762" w:type="dxa"/>
            <w:vAlign w:val="top"/>
          </w:tcPr>
          <w:p>
            <w:pPr>
              <w:pStyle w:val="TableText"/>
              <w:spacing w:before="241" w:line="230" w:lineRule="auto"/>
              <w:ind w:left="180"/>
            </w:pPr>
            <w:r>
              <w:rPr>
                <w:spacing w:val="3"/>
              </w:rPr>
              <w:t>名称</w:t>
            </w:r>
          </w:p>
        </w:tc>
        <w:tc>
          <w:tcPr>
            <w:tcW w:w="771" w:type="dxa"/>
            <w:vAlign w:val="top"/>
          </w:tcPr>
          <w:p>
            <w:pPr>
              <w:pStyle w:val="TableText"/>
              <w:spacing w:before="240" w:line="228" w:lineRule="auto"/>
              <w:ind w:left="178"/>
            </w:pPr>
            <w:r>
              <w:rPr>
                <w:spacing w:val="4"/>
              </w:rPr>
              <w:t>状态</w:t>
            </w:r>
          </w:p>
        </w:tc>
        <w:tc>
          <w:tcPr>
            <w:tcW w:w="959" w:type="dxa"/>
            <w:vAlign w:val="top"/>
          </w:tcPr>
          <w:p>
            <w:pPr>
              <w:pStyle w:val="TableText"/>
              <w:spacing w:before="85" w:line="312" w:lineRule="exact"/>
              <w:ind w:left="276"/>
            </w:pPr>
            <w:r>
              <w:rPr>
                <w:spacing w:val="3"/>
                <w:position w:val="7"/>
              </w:rPr>
              <w:t>核素</w:t>
            </w:r>
          </w:p>
          <w:p>
            <w:pPr>
              <w:pStyle w:val="TableText"/>
              <w:spacing w:line="229" w:lineRule="auto"/>
              <w:ind w:left="276"/>
            </w:pPr>
            <w:r>
              <w:rPr>
                <w:spacing w:val="3"/>
              </w:rPr>
              <w:t>名称</w:t>
            </w:r>
          </w:p>
        </w:tc>
        <w:tc>
          <w:tcPr>
            <w:tcW w:w="732" w:type="dxa"/>
            <w:vAlign w:val="top"/>
          </w:tcPr>
          <w:p>
            <w:pPr>
              <w:pStyle w:val="TableText"/>
              <w:spacing w:before="241" w:line="228" w:lineRule="auto"/>
              <w:ind w:left="163"/>
            </w:pPr>
            <w:r>
              <w:rPr>
                <w:spacing w:val="3"/>
              </w:rPr>
              <w:t>活度</w:t>
            </w:r>
          </w:p>
        </w:tc>
        <w:tc>
          <w:tcPr>
            <w:tcW w:w="1060" w:type="dxa"/>
            <w:vAlign w:val="top"/>
          </w:tcPr>
          <w:p>
            <w:pPr>
              <w:pStyle w:val="TableText"/>
              <w:spacing w:before="240" w:line="228" w:lineRule="auto"/>
              <w:ind w:left="119"/>
            </w:pPr>
            <w:r>
              <w:rPr>
                <w:spacing w:val="6"/>
              </w:rPr>
              <w:t>月排放量</w:t>
            </w:r>
          </w:p>
        </w:tc>
        <w:tc>
          <w:tcPr>
            <w:tcW w:w="1338" w:type="dxa"/>
            <w:vAlign w:val="top"/>
          </w:tcPr>
          <w:p>
            <w:pPr>
              <w:pStyle w:val="TableText"/>
              <w:spacing w:before="240" w:line="228" w:lineRule="auto"/>
              <w:ind w:left="149"/>
            </w:pPr>
            <w:r>
              <w:rPr>
                <w:spacing w:val="7"/>
              </w:rPr>
              <w:t>年排放总量</w:t>
            </w:r>
          </w:p>
        </w:tc>
        <w:tc>
          <w:tcPr>
            <w:tcW w:w="935" w:type="dxa"/>
            <w:vAlign w:val="top"/>
          </w:tcPr>
          <w:p>
            <w:pPr>
              <w:pStyle w:val="TableText"/>
              <w:spacing w:before="85" w:line="258" w:lineRule="auto"/>
              <w:ind w:left="262" w:right="149" w:hanging="103"/>
            </w:pPr>
            <w:r>
              <w:rPr>
                <w:spacing w:val="6"/>
              </w:rPr>
              <w:t>排放口</w:t>
            </w:r>
            <w:r>
              <w:rPr>
                <w:spacing w:val="1"/>
              </w:rPr>
              <w:t xml:space="preserve"> </w:t>
            </w:r>
            <w:r>
              <w:rPr>
                <w:spacing w:val="4"/>
              </w:rPr>
              <w:t>浓度</w:t>
            </w:r>
          </w:p>
        </w:tc>
        <w:tc>
          <w:tcPr>
            <w:tcW w:w="1262" w:type="dxa"/>
            <w:vAlign w:val="top"/>
          </w:tcPr>
          <w:p>
            <w:pPr>
              <w:pStyle w:val="TableText"/>
              <w:spacing w:before="240" w:line="228" w:lineRule="auto"/>
              <w:ind w:left="224"/>
            </w:pPr>
            <w:r>
              <w:rPr>
                <w:spacing w:val="5"/>
              </w:rPr>
              <w:t>暂存情况</w:t>
            </w:r>
          </w:p>
        </w:tc>
        <w:tc>
          <w:tcPr>
            <w:tcW w:w="1305" w:type="dxa"/>
            <w:vAlign w:val="top"/>
          </w:tcPr>
          <w:p>
            <w:pPr>
              <w:pStyle w:val="TableText"/>
              <w:spacing w:before="240" w:line="228" w:lineRule="auto"/>
              <w:ind w:left="240"/>
            </w:pPr>
            <w:r>
              <w:rPr>
                <w:spacing w:val="6"/>
              </w:rPr>
              <w:t>最终去向</w:t>
            </w:r>
          </w:p>
        </w:tc>
      </w:tr>
      <w:tr>
        <w:tblPrEx>
          <w:tblW w:w="9124" w:type="dxa"/>
          <w:tblInd w:w="2" w:type="dxa"/>
          <w:tblLayout w:type="fixed"/>
        </w:tblPrEx>
        <w:trPr>
          <w:trHeight w:val="496"/>
        </w:trPr>
        <w:tc>
          <w:tcPr>
            <w:tcW w:w="762" w:type="dxa"/>
            <w:vAlign w:val="top"/>
          </w:tcPr>
          <w:p>
            <w:pPr>
              <w:pStyle w:val="TableText"/>
              <w:spacing w:before="143" w:line="228" w:lineRule="auto"/>
              <w:ind w:left="282"/>
            </w:pPr>
            <w:r>
              <w:t>无</w:t>
            </w:r>
          </w:p>
        </w:tc>
        <w:tc>
          <w:tcPr>
            <w:tcW w:w="771" w:type="dxa"/>
            <w:vAlign w:val="top"/>
          </w:tcPr>
          <w:p>
            <w:pPr>
              <w:rPr>
                <w:rFonts w:ascii="Arial"/>
                <w:sz w:val="21"/>
              </w:rPr>
            </w:pPr>
          </w:p>
        </w:tc>
        <w:tc>
          <w:tcPr>
            <w:tcW w:w="959" w:type="dxa"/>
            <w:vAlign w:val="top"/>
          </w:tcPr>
          <w:p>
            <w:pPr>
              <w:rPr>
                <w:rFonts w:ascii="Arial"/>
                <w:sz w:val="21"/>
              </w:rPr>
            </w:pPr>
          </w:p>
        </w:tc>
        <w:tc>
          <w:tcPr>
            <w:tcW w:w="732" w:type="dxa"/>
            <w:vAlign w:val="top"/>
          </w:tcPr>
          <w:p>
            <w:pPr>
              <w:rPr>
                <w:rFonts w:ascii="Arial"/>
                <w:sz w:val="21"/>
              </w:rPr>
            </w:pPr>
          </w:p>
        </w:tc>
        <w:tc>
          <w:tcPr>
            <w:tcW w:w="1060" w:type="dxa"/>
            <w:vAlign w:val="top"/>
          </w:tcPr>
          <w:p>
            <w:pPr>
              <w:rPr>
                <w:rFonts w:ascii="Arial"/>
                <w:sz w:val="21"/>
              </w:rPr>
            </w:pPr>
          </w:p>
        </w:tc>
        <w:tc>
          <w:tcPr>
            <w:tcW w:w="1338" w:type="dxa"/>
            <w:vAlign w:val="top"/>
          </w:tcPr>
          <w:p>
            <w:pPr>
              <w:rPr>
                <w:rFonts w:ascii="Arial"/>
                <w:sz w:val="21"/>
              </w:rPr>
            </w:pPr>
          </w:p>
        </w:tc>
        <w:tc>
          <w:tcPr>
            <w:tcW w:w="935" w:type="dxa"/>
            <w:vAlign w:val="top"/>
          </w:tcPr>
          <w:p>
            <w:pPr>
              <w:rPr>
                <w:rFonts w:ascii="Arial"/>
                <w:sz w:val="21"/>
              </w:rPr>
            </w:pPr>
          </w:p>
        </w:tc>
        <w:tc>
          <w:tcPr>
            <w:tcW w:w="1262" w:type="dxa"/>
            <w:vAlign w:val="top"/>
          </w:tcPr>
          <w:p>
            <w:pPr>
              <w:rPr>
                <w:rFonts w:ascii="Arial"/>
                <w:sz w:val="21"/>
              </w:rPr>
            </w:pPr>
          </w:p>
        </w:tc>
        <w:tc>
          <w:tcPr>
            <w:tcW w:w="1305" w:type="dxa"/>
            <w:vAlign w:val="top"/>
          </w:tcPr>
          <w:p>
            <w:pPr>
              <w:rPr>
                <w:rFonts w:ascii="Arial"/>
                <w:sz w:val="21"/>
              </w:rPr>
            </w:pPr>
          </w:p>
        </w:tc>
      </w:tr>
      <w:tr>
        <w:tblPrEx>
          <w:tblW w:w="9124" w:type="dxa"/>
          <w:tblInd w:w="2" w:type="dxa"/>
          <w:tblLayout w:type="fixed"/>
        </w:tblPrEx>
        <w:trPr>
          <w:trHeight w:val="509"/>
        </w:trPr>
        <w:tc>
          <w:tcPr>
            <w:tcW w:w="762" w:type="dxa"/>
            <w:vAlign w:val="top"/>
          </w:tcPr>
          <w:p>
            <w:pPr>
              <w:rPr>
                <w:rFonts w:ascii="Arial"/>
                <w:sz w:val="21"/>
              </w:rPr>
            </w:pPr>
          </w:p>
        </w:tc>
        <w:tc>
          <w:tcPr>
            <w:tcW w:w="771" w:type="dxa"/>
            <w:vAlign w:val="top"/>
          </w:tcPr>
          <w:p>
            <w:pPr>
              <w:rPr>
                <w:rFonts w:ascii="Arial"/>
                <w:sz w:val="21"/>
              </w:rPr>
            </w:pPr>
          </w:p>
        </w:tc>
        <w:tc>
          <w:tcPr>
            <w:tcW w:w="959" w:type="dxa"/>
            <w:vAlign w:val="top"/>
          </w:tcPr>
          <w:p>
            <w:pPr>
              <w:rPr>
                <w:rFonts w:ascii="Arial"/>
                <w:sz w:val="21"/>
              </w:rPr>
            </w:pPr>
          </w:p>
        </w:tc>
        <w:tc>
          <w:tcPr>
            <w:tcW w:w="732" w:type="dxa"/>
            <w:vAlign w:val="top"/>
          </w:tcPr>
          <w:p>
            <w:pPr>
              <w:rPr>
                <w:rFonts w:ascii="Arial"/>
                <w:sz w:val="21"/>
              </w:rPr>
            </w:pPr>
          </w:p>
        </w:tc>
        <w:tc>
          <w:tcPr>
            <w:tcW w:w="1060" w:type="dxa"/>
            <w:vAlign w:val="top"/>
          </w:tcPr>
          <w:p>
            <w:pPr>
              <w:rPr>
                <w:rFonts w:ascii="Arial"/>
                <w:sz w:val="21"/>
              </w:rPr>
            </w:pPr>
          </w:p>
        </w:tc>
        <w:tc>
          <w:tcPr>
            <w:tcW w:w="1338" w:type="dxa"/>
            <w:vAlign w:val="top"/>
          </w:tcPr>
          <w:p>
            <w:pPr>
              <w:rPr>
                <w:rFonts w:ascii="Arial"/>
                <w:sz w:val="21"/>
              </w:rPr>
            </w:pPr>
          </w:p>
        </w:tc>
        <w:tc>
          <w:tcPr>
            <w:tcW w:w="935" w:type="dxa"/>
            <w:vAlign w:val="top"/>
          </w:tcPr>
          <w:p>
            <w:pPr>
              <w:rPr>
                <w:rFonts w:ascii="Arial"/>
                <w:sz w:val="21"/>
              </w:rPr>
            </w:pPr>
          </w:p>
        </w:tc>
        <w:tc>
          <w:tcPr>
            <w:tcW w:w="1262" w:type="dxa"/>
            <w:vAlign w:val="top"/>
          </w:tcPr>
          <w:p>
            <w:pPr>
              <w:rPr>
                <w:rFonts w:ascii="Arial"/>
                <w:sz w:val="21"/>
              </w:rPr>
            </w:pPr>
          </w:p>
        </w:tc>
        <w:tc>
          <w:tcPr>
            <w:tcW w:w="1305" w:type="dxa"/>
            <w:vAlign w:val="top"/>
          </w:tcPr>
          <w:p>
            <w:pPr>
              <w:rPr>
                <w:rFonts w:ascii="Arial"/>
                <w:sz w:val="21"/>
              </w:rPr>
            </w:pPr>
          </w:p>
        </w:tc>
      </w:tr>
      <w:tr>
        <w:tblPrEx>
          <w:tblW w:w="9124" w:type="dxa"/>
          <w:tblInd w:w="2" w:type="dxa"/>
          <w:tblLayout w:type="fixed"/>
        </w:tblPrEx>
        <w:trPr>
          <w:trHeight w:val="539"/>
        </w:trPr>
        <w:tc>
          <w:tcPr>
            <w:tcW w:w="762" w:type="dxa"/>
            <w:vAlign w:val="top"/>
          </w:tcPr>
          <w:p>
            <w:pPr>
              <w:rPr>
                <w:rFonts w:ascii="Arial"/>
                <w:sz w:val="21"/>
              </w:rPr>
            </w:pPr>
          </w:p>
        </w:tc>
        <w:tc>
          <w:tcPr>
            <w:tcW w:w="771" w:type="dxa"/>
            <w:vAlign w:val="top"/>
          </w:tcPr>
          <w:p>
            <w:pPr>
              <w:rPr>
                <w:rFonts w:ascii="Arial"/>
                <w:sz w:val="21"/>
              </w:rPr>
            </w:pPr>
          </w:p>
        </w:tc>
        <w:tc>
          <w:tcPr>
            <w:tcW w:w="959" w:type="dxa"/>
            <w:vAlign w:val="top"/>
          </w:tcPr>
          <w:p>
            <w:pPr>
              <w:rPr>
                <w:rFonts w:ascii="Arial"/>
                <w:sz w:val="21"/>
              </w:rPr>
            </w:pPr>
          </w:p>
        </w:tc>
        <w:tc>
          <w:tcPr>
            <w:tcW w:w="732" w:type="dxa"/>
            <w:vAlign w:val="top"/>
          </w:tcPr>
          <w:p>
            <w:pPr>
              <w:rPr>
                <w:rFonts w:ascii="Arial"/>
                <w:sz w:val="21"/>
              </w:rPr>
            </w:pPr>
          </w:p>
        </w:tc>
        <w:tc>
          <w:tcPr>
            <w:tcW w:w="1060" w:type="dxa"/>
            <w:vAlign w:val="top"/>
          </w:tcPr>
          <w:p>
            <w:pPr>
              <w:rPr>
                <w:rFonts w:ascii="Arial"/>
                <w:sz w:val="21"/>
              </w:rPr>
            </w:pPr>
          </w:p>
        </w:tc>
        <w:tc>
          <w:tcPr>
            <w:tcW w:w="1338" w:type="dxa"/>
            <w:vAlign w:val="top"/>
          </w:tcPr>
          <w:p>
            <w:pPr>
              <w:rPr>
                <w:rFonts w:ascii="Arial"/>
                <w:sz w:val="21"/>
              </w:rPr>
            </w:pPr>
          </w:p>
        </w:tc>
        <w:tc>
          <w:tcPr>
            <w:tcW w:w="935" w:type="dxa"/>
            <w:vAlign w:val="top"/>
          </w:tcPr>
          <w:p>
            <w:pPr>
              <w:rPr>
                <w:rFonts w:ascii="Arial"/>
                <w:sz w:val="21"/>
              </w:rPr>
            </w:pPr>
          </w:p>
        </w:tc>
        <w:tc>
          <w:tcPr>
            <w:tcW w:w="1262" w:type="dxa"/>
            <w:vAlign w:val="top"/>
          </w:tcPr>
          <w:p>
            <w:pPr>
              <w:rPr>
                <w:rFonts w:ascii="Arial"/>
                <w:sz w:val="21"/>
              </w:rPr>
            </w:pPr>
          </w:p>
        </w:tc>
        <w:tc>
          <w:tcPr>
            <w:tcW w:w="1305" w:type="dxa"/>
            <w:vAlign w:val="top"/>
          </w:tcPr>
          <w:p>
            <w:pPr>
              <w:rPr>
                <w:rFonts w:ascii="Arial"/>
                <w:sz w:val="21"/>
              </w:rPr>
            </w:pPr>
          </w:p>
        </w:tc>
      </w:tr>
      <w:tr>
        <w:tblPrEx>
          <w:tblW w:w="9124" w:type="dxa"/>
          <w:tblInd w:w="2" w:type="dxa"/>
          <w:tblLayout w:type="fixed"/>
        </w:tblPrEx>
        <w:trPr>
          <w:trHeight w:val="562"/>
        </w:trPr>
        <w:tc>
          <w:tcPr>
            <w:tcW w:w="762" w:type="dxa"/>
            <w:vAlign w:val="top"/>
          </w:tcPr>
          <w:p>
            <w:pPr>
              <w:rPr>
                <w:rFonts w:ascii="Arial"/>
                <w:sz w:val="21"/>
              </w:rPr>
            </w:pPr>
          </w:p>
        </w:tc>
        <w:tc>
          <w:tcPr>
            <w:tcW w:w="771" w:type="dxa"/>
            <w:vAlign w:val="top"/>
          </w:tcPr>
          <w:p>
            <w:pPr>
              <w:rPr>
                <w:rFonts w:ascii="Arial"/>
                <w:sz w:val="21"/>
              </w:rPr>
            </w:pPr>
          </w:p>
        </w:tc>
        <w:tc>
          <w:tcPr>
            <w:tcW w:w="959" w:type="dxa"/>
            <w:vAlign w:val="top"/>
          </w:tcPr>
          <w:p>
            <w:pPr>
              <w:rPr>
                <w:rFonts w:ascii="Arial"/>
                <w:sz w:val="21"/>
              </w:rPr>
            </w:pPr>
          </w:p>
        </w:tc>
        <w:tc>
          <w:tcPr>
            <w:tcW w:w="732" w:type="dxa"/>
            <w:vAlign w:val="top"/>
          </w:tcPr>
          <w:p>
            <w:pPr>
              <w:rPr>
                <w:rFonts w:ascii="Arial"/>
                <w:sz w:val="21"/>
              </w:rPr>
            </w:pPr>
          </w:p>
        </w:tc>
        <w:tc>
          <w:tcPr>
            <w:tcW w:w="1060" w:type="dxa"/>
            <w:vAlign w:val="top"/>
          </w:tcPr>
          <w:p>
            <w:pPr>
              <w:rPr>
                <w:rFonts w:ascii="Arial"/>
                <w:sz w:val="21"/>
              </w:rPr>
            </w:pPr>
          </w:p>
        </w:tc>
        <w:tc>
          <w:tcPr>
            <w:tcW w:w="1338" w:type="dxa"/>
            <w:vAlign w:val="top"/>
          </w:tcPr>
          <w:p>
            <w:pPr>
              <w:rPr>
                <w:rFonts w:ascii="Arial"/>
                <w:sz w:val="21"/>
              </w:rPr>
            </w:pPr>
          </w:p>
        </w:tc>
        <w:tc>
          <w:tcPr>
            <w:tcW w:w="935" w:type="dxa"/>
            <w:vAlign w:val="top"/>
          </w:tcPr>
          <w:p>
            <w:pPr>
              <w:rPr>
                <w:rFonts w:ascii="Arial"/>
                <w:sz w:val="21"/>
              </w:rPr>
            </w:pPr>
          </w:p>
        </w:tc>
        <w:tc>
          <w:tcPr>
            <w:tcW w:w="1262" w:type="dxa"/>
            <w:vAlign w:val="top"/>
          </w:tcPr>
          <w:p>
            <w:pPr>
              <w:rPr>
                <w:rFonts w:ascii="Arial"/>
                <w:sz w:val="21"/>
              </w:rPr>
            </w:pPr>
          </w:p>
        </w:tc>
        <w:tc>
          <w:tcPr>
            <w:tcW w:w="1305" w:type="dxa"/>
            <w:vAlign w:val="top"/>
          </w:tcPr>
          <w:p>
            <w:pPr>
              <w:rPr>
                <w:rFonts w:ascii="Arial"/>
                <w:sz w:val="21"/>
              </w:rPr>
            </w:pPr>
          </w:p>
        </w:tc>
      </w:tr>
      <w:tr>
        <w:tblPrEx>
          <w:tblW w:w="9124" w:type="dxa"/>
          <w:tblInd w:w="2" w:type="dxa"/>
          <w:tblLayout w:type="fixed"/>
        </w:tblPrEx>
        <w:trPr>
          <w:trHeight w:val="496"/>
        </w:trPr>
        <w:tc>
          <w:tcPr>
            <w:tcW w:w="762" w:type="dxa"/>
            <w:vAlign w:val="top"/>
          </w:tcPr>
          <w:p>
            <w:pPr>
              <w:rPr>
                <w:rFonts w:ascii="Arial"/>
                <w:sz w:val="21"/>
              </w:rPr>
            </w:pPr>
          </w:p>
        </w:tc>
        <w:tc>
          <w:tcPr>
            <w:tcW w:w="771" w:type="dxa"/>
            <w:vAlign w:val="top"/>
          </w:tcPr>
          <w:p>
            <w:pPr>
              <w:rPr>
                <w:rFonts w:ascii="Arial"/>
                <w:sz w:val="21"/>
              </w:rPr>
            </w:pPr>
          </w:p>
        </w:tc>
        <w:tc>
          <w:tcPr>
            <w:tcW w:w="959" w:type="dxa"/>
            <w:vAlign w:val="top"/>
          </w:tcPr>
          <w:p>
            <w:pPr>
              <w:rPr>
                <w:rFonts w:ascii="Arial"/>
                <w:sz w:val="21"/>
              </w:rPr>
            </w:pPr>
          </w:p>
        </w:tc>
        <w:tc>
          <w:tcPr>
            <w:tcW w:w="732" w:type="dxa"/>
            <w:vAlign w:val="top"/>
          </w:tcPr>
          <w:p>
            <w:pPr>
              <w:rPr>
                <w:rFonts w:ascii="Arial"/>
                <w:sz w:val="21"/>
              </w:rPr>
            </w:pPr>
          </w:p>
        </w:tc>
        <w:tc>
          <w:tcPr>
            <w:tcW w:w="1060" w:type="dxa"/>
            <w:vAlign w:val="top"/>
          </w:tcPr>
          <w:p>
            <w:pPr>
              <w:rPr>
                <w:rFonts w:ascii="Arial"/>
                <w:sz w:val="21"/>
              </w:rPr>
            </w:pPr>
          </w:p>
        </w:tc>
        <w:tc>
          <w:tcPr>
            <w:tcW w:w="1338" w:type="dxa"/>
            <w:vAlign w:val="top"/>
          </w:tcPr>
          <w:p>
            <w:pPr>
              <w:rPr>
                <w:rFonts w:ascii="Arial"/>
                <w:sz w:val="21"/>
              </w:rPr>
            </w:pPr>
          </w:p>
        </w:tc>
        <w:tc>
          <w:tcPr>
            <w:tcW w:w="935" w:type="dxa"/>
            <w:vAlign w:val="top"/>
          </w:tcPr>
          <w:p>
            <w:pPr>
              <w:rPr>
                <w:rFonts w:ascii="Arial"/>
                <w:sz w:val="21"/>
              </w:rPr>
            </w:pPr>
          </w:p>
        </w:tc>
        <w:tc>
          <w:tcPr>
            <w:tcW w:w="1262" w:type="dxa"/>
            <w:vAlign w:val="top"/>
          </w:tcPr>
          <w:p>
            <w:pPr>
              <w:rPr>
                <w:rFonts w:ascii="Arial"/>
                <w:sz w:val="21"/>
              </w:rPr>
            </w:pPr>
          </w:p>
        </w:tc>
        <w:tc>
          <w:tcPr>
            <w:tcW w:w="1305" w:type="dxa"/>
            <w:vAlign w:val="top"/>
          </w:tcPr>
          <w:p>
            <w:pPr>
              <w:rPr>
                <w:rFonts w:ascii="Arial"/>
                <w:sz w:val="21"/>
              </w:rPr>
            </w:pPr>
          </w:p>
        </w:tc>
      </w:tr>
    </w:tbl>
    <w:p>
      <w:pPr>
        <w:spacing w:before="67" w:line="210" w:lineRule="auto"/>
        <w:ind w:left="181"/>
        <w:rPr>
          <w:rFonts w:ascii="SimSun" w:eastAsia="SimSun" w:hAnsi="SimSun" w:cs="SimSun"/>
          <w:sz w:val="18"/>
          <w:szCs w:val="18"/>
        </w:rPr>
      </w:pPr>
      <w:r>
        <w:rPr>
          <w:rFonts w:ascii="SimSun" w:eastAsia="SimSun" w:hAnsi="SimSun" w:cs="SimSun"/>
          <w:spacing w:val="1"/>
          <w:sz w:val="18"/>
          <w:szCs w:val="18"/>
        </w:rPr>
        <w:t>注：</w:t>
      </w:r>
      <w:r>
        <w:rPr>
          <w:rFonts w:ascii="Times New Roman" w:eastAsia="Times New Roman" w:hAnsi="Times New Roman" w:cs="Times New Roman"/>
          <w:spacing w:val="1"/>
          <w:sz w:val="18"/>
          <w:szCs w:val="18"/>
        </w:rPr>
        <w:t xml:space="preserve">1.  </w:t>
      </w:r>
      <w:r>
        <w:rPr>
          <w:rFonts w:ascii="SimSun" w:eastAsia="SimSun" w:hAnsi="SimSun" w:cs="SimSun"/>
          <w:spacing w:val="1"/>
          <w:sz w:val="18"/>
          <w:szCs w:val="18"/>
        </w:rPr>
        <w:t>常规废弃物排放浓度，对于液态单位为</w:t>
      </w:r>
      <w:r>
        <w:rPr>
          <w:rFonts w:ascii="Times New Roman" w:eastAsia="Times New Roman" w:hAnsi="Times New Roman" w:cs="Times New Roman"/>
          <w:sz w:val="18"/>
          <w:szCs w:val="18"/>
        </w:rPr>
        <w:t>mg</w:t>
      </w:r>
      <w:r>
        <w:rPr>
          <w:rFonts w:ascii="Times New Roman" w:eastAsia="Times New Roman" w:hAnsi="Times New Roman" w:cs="Times New Roman"/>
          <w:spacing w:val="1"/>
          <w:sz w:val="18"/>
          <w:szCs w:val="18"/>
        </w:rPr>
        <w:t>/L,</w:t>
      </w:r>
      <w:r>
        <w:rPr>
          <w:rFonts w:ascii="Times New Roman" w:eastAsia="Times New Roman" w:hAnsi="Times New Roman" w:cs="Times New Roman"/>
          <w:spacing w:val="-16"/>
          <w:sz w:val="18"/>
          <w:szCs w:val="18"/>
        </w:rPr>
        <w:t xml:space="preserve"> </w:t>
      </w:r>
      <w:r>
        <w:rPr>
          <w:rFonts w:ascii="SimSun" w:eastAsia="SimSun" w:hAnsi="SimSun" w:cs="SimSun"/>
          <w:spacing w:val="1"/>
          <w:sz w:val="18"/>
          <w:szCs w:val="18"/>
        </w:rPr>
        <w:t>固体为</w:t>
      </w:r>
      <w:r>
        <w:rPr>
          <w:rFonts w:ascii="Times New Roman" w:eastAsia="Times New Roman" w:hAnsi="Times New Roman" w:cs="Times New Roman"/>
          <w:sz w:val="18"/>
          <w:szCs w:val="18"/>
        </w:rPr>
        <w:t>mg</w:t>
      </w:r>
      <w:r>
        <w:rPr>
          <w:rFonts w:ascii="Times New Roman" w:eastAsia="Times New Roman" w:hAnsi="Times New Roman" w:cs="Times New Roman"/>
          <w:spacing w:val="1"/>
          <w:sz w:val="18"/>
          <w:szCs w:val="18"/>
        </w:rPr>
        <w:t>/</w:t>
      </w:r>
      <w:r>
        <w:rPr>
          <w:rFonts w:ascii="Times New Roman" w:eastAsia="Times New Roman" w:hAnsi="Times New Roman" w:cs="Times New Roman"/>
          <w:sz w:val="18"/>
          <w:szCs w:val="18"/>
        </w:rPr>
        <w:t>kg</w:t>
      </w:r>
      <w:r>
        <w:rPr>
          <w:rFonts w:ascii="Times New Roman" w:eastAsia="Times New Roman" w:hAnsi="Times New Roman" w:cs="Times New Roman"/>
          <w:spacing w:val="1"/>
          <w:sz w:val="18"/>
          <w:szCs w:val="18"/>
        </w:rPr>
        <w:t>,</w:t>
      </w:r>
      <w:r>
        <w:rPr>
          <w:rFonts w:ascii="SimSun" w:eastAsia="SimSun" w:hAnsi="SimSun" w:cs="SimSun"/>
          <w:spacing w:val="1"/>
          <w:sz w:val="18"/>
          <w:szCs w:val="18"/>
        </w:rPr>
        <w:t>气态为</w:t>
      </w:r>
      <w:r>
        <w:rPr>
          <w:rFonts w:ascii="Times New Roman" w:eastAsia="Times New Roman" w:hAnsi="Times New Roman" w:cs="Times New Roman"/>
          <w:sz w:val="18"/>
          <w:szCs w:val="18"/>
        </w:rPr>
        <w:t>mg</w:t>
      </w:r>
      <w:r>
        <w:rPr>
          <w:rFonts w:ascii="Times New Roman" w:eastAsia="Times New Roman" w:hAnsi="Times New Roman" w:cs="Times New Roman"/>
          <w:spacing w:val="1"/>
          <w:sz w:val="18"/>
          <w:szCs w:val="18"/>
        </w:rPr>
        <w:t>/m³</w:t>
      </w:r>
      <w:r>
        <w:rPr>
          <w:rFonts w:ascii="SimSun" w:eastAsia="SimSun" w:hAnsi="SimSun" w:cs="SimSun"/>
          <w:spacing w:val="1"/>
          <w:sz w:val="18"/>
          <w:szCs w:val="18"/>
        </w:rPr>
        <w:t>;</w:t>
      </w:r>
      <w:r>
        <w:rPr>
          <w:rFonts w:ascii="SimSun" w:eastAsia="SimSun" w:hAnsi="SimSun" w:cs="SimSun"/>
          <w:spacing w:val="49"/>
          <w:w w:val="101"/>
          <w:sz w:val="18"/>
          <w:szCs w:val="18"/>
        </w:rPr>
        <w:t xml:space="preserve"> </w:t>
      </w:r>
      <w:r>
        <w:rPr>
          <w:rFonts w:ascii="SimSun" w:eastAsia="SimSun" w:hAnsi="SimSun" w:cs="SimSun"/>
          <w:spacing w:val="1"/>
          <w:sz w:val="18"/>
          <w:szCs w:val="18"/>
        </w:rPr>
        <w:t>年排放总量用</w:t>
      </w:r>
      <w:r>
        <w:rPr>
          <w:rFonts w:ascii="SimSun" w:eastAsia="SimSun" w:hAnsi="SimSun" w:cs="SimSun"/>
          <w:spacing w:val="-43"/>
          <w:sz w:val="18"/>
          <w:szCs w:val="18"/>
        </w:rPr>
        <w:t xml:space="preserve"> </w:t>
      </w:r>
      <w:r>
        <w:rPr>
          <w:rFonts w:ascii="Times New Roman" w:eastAsia="Times New Roman" w:hAnsi="Times New Roman" w:cs="Times New Roman"/>
          <w:sz w:val="18"/>
          <w:szCs w:val="18"/>
        </w:rPr>
        <w:t>kg</w:t>
      </w:r>
      <w:r>
        <w:rPr>
          <w:rFonts w:ascii="SimSun" w:eastAsia="SimSun" w:hAnsi="SimSun" w:cs="SimSun"/>
          <w:spacing w:val="1"/>
          <w:sz w:val="18"/>
          <w:szCs w:val="18"/>
        </w:rPr>
        <w:t>。</w:t>
      </w:r>
    </w:p>
    <w:p>
      <w:pPr>
        <w:spacing w:before="107" w:line="210" w:lineRule="auto"/>
        <w:jc w:val="right"/>
        <w:rPr>
          <w:rFonts w:ascii="SimSun" w:eastAsia="SimSun" w:hAnsi="SimSun" w:cs="SimSun"/>
          <w:sz w:val="18"/>
          <w:szCs w:val="18"/>
        </w:rPr>
      </w:pPr>
      <w:r>
        <w:rPr>
          <w:rFonts w:ascii="Times New Roman" w:eastAsia="Times New Roman" w:hAnsi="Times New Roman" w:cs="Times New Roman"/>
          <w:spacing w:val="-4"/>
          <w:sz w:val="18"/>
          <w:szCs w:val="18"/>
        </w:rPr>
        <w:t xml:space="preserve">2.  </w:t>
      </w:r>
      <w:r>
        <w:rPr>
          <w:rFonts w:ascii="SimSun" w:eastAsia="SimSun" w:hAnsi="SimSun" w:cs="SimSun"/>
          <w:spacing w:val="-4"/>
          <w:sz w:val="18"/>
          <w:szCs w:val="18"/>
        </w:rPr>
        <w:t>含有放射性的废物要注明，其排放浓度、年排放总</w:t>
      </w:r>
      <w:r>
        <w:rPr>
          <w:rFonts w:ascii="SimSun" w:eastAsia="SimSun" w:hAnsi="SimSun" w:cs="SimSun"/>
          <w:spacing w:val="-5"/>
          <w:sz w:val="18"/>
          <w:szCs w:val="18"/>
        </w:rPr>
        <w:t>量分别用比活度（</w:t>
      </w:r>
      <w:r>
        <w:rPr>
          <w:rFonts w:ascii="Times New Roman" w:eastAsia="Times New Roman" w:hAnsi="Times New Roman" w:cs="Times New Roman"/>
          <w:spacing w:val="-5"/>
          <w:sz w:val="18"/>
          <w:szCs w:val="18"/>
        </w:rPr>
        <w:t xml:space="preserve">Bq/L </w:t>
      </w:r>
      <w:r>
        <w:rPr>
          <w:rFonts w:ascii="SimSun" w:eastAsia="SimSun" w:hAnsi="SimSun" w:cs="SimSun"/>
          <w:spacing w:val="-5"/>
          <w:sz w:val="18"/>
          <w:szCs w:val="18"/>
        </w:rPr>
        <w:t>或</w:t>
      </w:r>
      <w:r>
        <w:rPr>
          <w:rFonts w:ascii="SimSun" w:eastAsia="SimSun" w:hAnsi="SimSun" w:cs="SimSun"/>
          <w:spacing w:val="-41"/>
          <w:sz w:val="18"/>
          <w:szCs w:val="18"/>
        </w:rPr>
        <w:t xml:space="preserve"> </w:t>
      </w:r>
      <w:r>
        <w:rPr>
          <w:rFonts w:ascii="Times New Roman" w:eastAsia="Times New Roman" w:hAnsi="Times New Roman" w:cs="Times New Roman"/>
          <w:spacing w:val="-5"/>
          <w:sz w:val="18"/>
          <w:szCs w:val="18"/>
        </w:rPr>
        <w:t xml:space="preserve">Bq/kg </w:t>
      </w:r>
      <w:r>
        <w:rPr>
          <w:rFonts w:ascii="SimSun" w:eastAsia="SimSun" w:hAnsi="SimSun" w:cs="SimSun"/>
          <w:spacing w:val="-5"/>
          <w:sz w:val="18"/>
          <w:szCs w:val="18"/>
        </w:rPr>
        <w:t>或</w:t>
      </w:r>
      <w:r>
        <w:rPr>
          <w:rFonts w:ascii="SimSun" w:eastAsia="SimSun" w:hAnsi="SimSun" w:cs="SimSun"/>
          <w:spacing w:val="-41"/>
          <w:sz w:val="18"/>
          <w:szCs w:val="18"/>
        </w:rPr>
        <w:t xml:space="preserve"> </w:t>
      </w:r>
      <w:r>
        <w:rPr>
          <w:rFonts w:ascii="Times New Roman" w:eastAsia="Times New Roman" w:hAnsi="Times New Roman" w:cs="Times New Roman"/>
          <w:spacing w:val="-5"/>
          <w:sz w:val="18"/>
          <w:szCs w:val="18"/>
        </w:rPr>
        <w:t>Bq/m³</w:t>
      </w:r>
      <w:r>
        <w:rPr>
          <w:rFonts w:ascii="SimSun" w:eastAsia="SimSun" w:hAnsi="SimSun" w:cs="SimSun"/>
          <w:spacing w:val="-5"/>
          <w:sz w:val="18"/>
          <w:szCs w:val="18"/>
        </w:rPr>
        <w:t>) 和活度（</w:t>
      </w:r>
      <w:r>
        <w:rPr>
          <w:rFonts w:ascii="Times New Roman" w:eastAsia="Times New Roman" w:hAnsi="Times New Roman" w:cs="Times New Roman"/>
          <w:spacing w:val="-5"/>
          <w:sz w:val="18"/>
          <w:szCs w:val="18"/>
        </w:rPr>
        <w:t>Bq</w:t>
      </w:r>
      <w:r>
        <w:rPr>
          <w:rFonts w:ascii="SimSun" w:eastAsia="SimSun" w:hAnsi="SimSun" w:cs="SimSun"/>
          <w:spacing w:val="-5"/>
          <w:sz w:val="18"/>
          <w:szCs w:val="18"/>
        </w:rPr>
        <w:t>）。</w:t>
      </w:r>
    </w:p>
    <w:p>
      <w:pPr>
        <w:spacing w:line="210" w:lineRule="auto"/>
        <w:rPr>
          <w:rFonts w:ascii="SimSun" w:eastAsia="SimSun" w:hAnsi="SimSun" w:cs="SimSun"/>
          <w:sz w:val="18"/>
          <w:szCs w:val="18"/>
        </w:rPr>
        <w:sectPr>
          <w:footerReference w:type="default" r:id="rId11"/>
          <w:pgSz w:w="11906" w:h="16839"/>
          <w:pgMar w:top="1429" w:right="1228" w:bottom="1155" w:left="1515" w:header="0" w:footer="992" w:gutter="0"/>
          <w:pgNumType w:start="10"/>
          <w:cols w:space="708"/>
        </w:sectPr>
      </w:pPr>
    </w:p>
    <w:p>
      <w:pPr>
        <w:spacing w:before="47" w:line="218" w:lineRule="auto"/>
        <w:ind w:left="112"/>
        <w:rPr>
          <w:rFonts w:ascii="SimSun" w:eastAsia="SimSun" w:hAnsi="SimSun" w:cs="SimSun"/>
          <w:sz w:val="24"/>
          <w:szCs w:val="24"/>
        </w:rPr>
      </w:pPr>
      <w:r>
        <w:rPr>
          <w:rFonts w:ascii="SimSun" w:eastAsia="SimSun" w:hAnsi="SimSun" w:cs="SimSun"/>
          <w:b/>
          <w:bCs/>
          <w:spacing w:val="-4"/>
          <w:sz w:val="24"/>
          <w:szCs w:val="24"/>
        </w:rPr>
        <w:t>表</w:t>
      </w:r>
      <w:r>
        <w:rPr>
          <w:rFonts w:ascii="SimSun" w:eastAsia="SimSun" w:hAnsi="SimSun" w:cs="SimSun"/>
          <w:spacing w:val="-48"/>
          <w:sz w:val="24"/>
          <w:szCs w:val="24"/>
        </w:rPr>
        <w:t xml:space="preserve"> </w:t>
      </w:r>
      <w:r>
        <w:rPr>
          <w:rFonts w:ascii="Times New Roman" w:eastAsia="Times New Roman" w:hAnsi="Times New Roman" w:cs="Times New Roman"/>
          <w:b/>
          <w:bCs/>
          <w:spacing w:val="-4"/>
          <w:sz w:val="24"/>
          <w:szCs w:val="24"/>
        </w:rPr>
        <w:t xml:space="preserve">6  </w:t>
      </w:r>
      <w:r>
        <w:rPr>
          <w:rFonts w:ascii="SimSun" w:eastAsia="SimSun" w:hAnsi="SimSun" w:cs="SimSun"/>
          <w:b/>
          <w:bCs/>
          <w:spacing w:val="-4"/>
          <w:sz w:val="24"/>
          <w:szCs w:val="24"/>
        </w:rPr>
        <w:t>评价依据</w:t>
      </w:r>
    </w:p>
    <w:tbl>
      <w:tblPr>
        <w:tblStyle w:val="TableNormal8"/>
        <w:tblW w:w="914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29"/>
        <w:gridCol w:w="8215"/>
      </w:tblGrid>
      <w:tr>
        <w:tblPrEx>
          <w:tblW w:w="914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559"/>
        </w:trPr>
        <w:tc>
          <w:tcPr>
            <w:tcW w:w="929"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TableText"/>
              <w:spacing w:before="65" w:line="312" w:lineRule="exact"/>
              <w:ind w:left="259"/>
            </w:pPr>
            <w:r>
              <w:rPr>
                <w:b/>
                <w:bCs/>
                <w:spacing w:val="3"/>
                <w:position w:val="7"/>
              </w:rPr>
              <w:t>法规</w:t>
            </w:r>
          </w:p>
          <w:p>
            <w:pPr>
              <w:pStyle w:val="TableText"/>
              <w:spacing w:line="227" w:lineRule="auto"/>
              <w:ind w:left="260"/>
            </w:pPr>
            <w:r>
              <w:rPr>
                <w:b/>
                <w:bCs/>
                <w:spacing w:val="3"/>
              </w:rPr>
              <w:t>文件</w:t>
            </w:r>
          </w:p>
        </w:tc>
        <w:tc>
          <w:tcPr>
            <w:tcW w:w="8215" w:type="dxa"/>
            <w:vAlign w:val="top"/>
          </w:tcPr>
          <w:p>
            <w:pPr>
              <w:pStyle w:val="TableText"/>
              <w:spacing w:before="132" w:line="228" w:lineRule="auto"/>
              <w:ind w:left="122"/>
            </w:pPr>
            <w:r>
              <w:rPr>
                <w:spacing w:val="7"/>
              </w:rPr>
              <w:t>（</w:t>
            </w:r>
            <w:r>
              <w:rPr>
                <w:rFonts w:ascii="Times New Roman" w:eastAsia="Times New Roman" w:hAnsi="Times New Roman" w:cs="Times New Roman"/>
                <w:spacing w:val="7"/>
              </w:rPr>
              <w:t>1</w:t>
            </w:r>
            <w:r>
              <w:rPr>
                <w:spacing w:val="7"/>
              </w:rPr>
              <w:t>）《中华人民共和国环境保护法》，</w:t>
            </w:r>
            <w:r>
              <w:rPr>
                <w:rFonts w:ascii="Times New Roman" w:eastAsia="Times New Roman" w:hAnsi="Times New Roman" w:cs="Times New Roman"/>
                <w:spacing w:val="7"/>
              </w:rPr>
              <w:t>201</w:t>
            </w:r>
            <w:r>
              <w:rPr>
                <w:rFonts w:ascii="Times New Roman" w:eastAsia="Times New Roman" w:hAnsi="Times New Roman" w:cs="Times New Roman"/>
                <w:spacing w:val="6"/>
              </w:rPr>
              <w:t xml:space="preserve">4 </w:t>
            </w:r>
            <w:r>
              <w:rPr>
                <w:spacing w:val="6"/>
              </w:rPr>
              <w:t>年</w:t>
            </w:r>
            <w:r>
              <w:rPr>
                <w:spacing w:val="-44"/>
              </w:rPr>
              <w:t xml:space="preserve"> </w:t>
            </w:r>
            <w:r>
              <w:rPr>
                <w:rFonts w:ascii="Times New Roman" w:eastAsia="Times New Roman" w:hAnsi="Times New Roman" w:cs="Times New Roman"/>
                <w:spacing w:val="6"/>
              </w:rPr>
              <w:t>4</w:t>
            </w:r>
            <w:r>
              <w:rPr>
                <w:rFonts w:ascii="Times New Roman" w:eastAsia="Times New Roman" w:hAnsi="Times New Roman" w:cs="Times New Roman"/>
                <w:spacing w:val="17"/>
                <w:w w:val="101"/>
              </w:rPr>
              <w:t xml:space="preserve"> </w:t>
            </w:r>
            <w:r>
              <w:rPr>
                <w:spacing w:val="6"/>
              </w:rPr>
              <w:t>月；</w:t>
            </w:r>
          </w:p>
          <w:p>
            <w:pPr>
              <w:pStyle w:val="TableText"/>
              <w:spacing w:before="221" w:line="226" w:lineRule="auto"/>
              <w:ind w:left="122"/>
            </w:pPr>
            <w:r>
              <w:rPr>
                <w:spacing w:val="7"/>
              </w:rPr>
              <w:t>（</w:t>
            </w:r>
            <w:r>
              <w:rPr>
                <w:rFonts w:ascii="Times New Roman" w:eastAsia="Times New Roman" w:hAnsi="Times New Roman" w:cs="Times New Roman"/>
                <w:spacing w:val="7"/>
              </w:rPr>
              <w:t>2</w:t>
            </w:r>
            <w:r>
              <w:rPr>
                <w:spacing w:val="7"/>
              </w:rPr>
              <w:t>）《中华人民共和国环境影响评价法》，</w:t>
            </w:r>
            <w:r>
              <w:rPr>
                <w:rFonts w:ascii="Times New Roman" w:eastAsia="Times New Roman" w:hAnsi="Times New Roman" w:cs="Times New Roman"/>
                <w:spacing w:val="7"/>
              </w:rPr>
              <w:t>2003</w:t>
            </w:r>
            <w:r>
              <w:rPr>
                <w:rFonts w:ascii="Times New Roman" w:eastAsia="Times New Roman" w:hAnsi="Times New Roman" w:cs="Times New Roman"/>
                <w:spacing w:val="6"/>
              </w:rPr>
              <w:t xml:space="preserve"> </w:t>
            </w:r>
            <w:r>
              <w:rPr>
                <w:spacing w:val="6"/>
              </w:rPr>
              <w:t>年</w:t>
            </w:r>
            <w:r>
              <w:rPr>
                <w:spacing w:val="-39"/>
              </w:rPr>
              <w:t xml:space="preserve"> </w:t>
            </w:r>
            <w:r>
              <w:rPr>
                <w:rFonts w:ascii="Times New Roman" w:eastAsia="Times New Roman" w:hAnsi="Times New Roman" w:cs="Times New Roman"/>
                <w:spacing w:val="6"/>
              </w:rPr>
              <w:t>9</w:t>
            </w:r>
            <w:r>
              <w:rPr>
                <w:rFonts w:ascii="Times New Roman" w:eastAsia="Times New Roman" w:hAnsi="Times New Roman" w:cs="Times New Roman"/>
                <w:spacing w:val="17"/>
                <w:w w:val="101"/>
              </w:rPr>
              <w:t xml:space="preserve"> </w:t>
            </w:r>
            <w:r>
              <w:rPr>
                <w:spacing w:val="6"/>
              </w:rPr>
              <w:t>月；</w:t>
            </w:r>
          </w:p>
          <w:p>
            <w:pPr>
              <w:pStyle w:val="TableText"/>
              <w:spacing w:before="222" w:line="228" w:lineRule="auto"/>
              <w:ind w:left="122"/>
            </w:pPr>
            <w:r>
              <w:rPr>
                <w:spacing w:val="7"/>
              </w:rPr>
              <w:t>（</w:t>
            </w:r>
            <w:r>
              <w:rPr>
                <w:rFonts w:ascii="Times New Roman" w:eastAsia="Times New Roman" w:hAnsi="Times New Roman" w:cs="Times New Roman"/>
                <w:spacing w:val="7"/>
              </w:rPr>
              <w:t>3</w:t>
            </w:r>
            <w:r>
              <w:rPr>
                <w:spacing w:val="7"/>
              </w:rPr>
              <w:t>）《中华人民共和国放射性污染防治法</w:t>
            </w:r>
            <w:r>
              <w:rPr>
                <w:spacing w:val="6"/>
              </w:rPr>
              <w:t>》，</w:t>
            </w:r>
            <w:r>
              <w:rPr>
                <w:rFonts w:ascii="Times New Roman" w:eastAsia="Times New Roman" w:hAnsi="Times New Roman" w:cs="Times New Roman"/>
                <w:spacing w:val="6"/>
              </w:rPr>
              <w:t xml:space="preserve">2003 </w:t>
            </w:r>
            <w:r>
              <w:rPr>
                <w:spacing w:val="6"/>
              </w:rPr>
              <w:t>年</w:t>
            </w:r>
            <w:r>
              <w:rPr>
                <w:spacing w:val="-20"/>
              </w:rPr>
              <w:t xml:space="preserve"> </w:t>
            </w:r>
            <w:r>
              <w:rPr>
                <w:rFonts w:ascii="Times New Roman" w:eastAsia="Times New Roman" w:hAnsi="Times New Roman" w:cs="Times New Roman"/>
                <w:spacing w:val="6"/>
              </w:rPr>
              <w:t xml:space="preserve">10 </w:t>
            </w:r>
            <w:r>
              <w:rPr>
                <w:spacing w:val="6"/>
              </w:rPr>
              <w:t>月；</w:t>
            </w:r>
          </w:p>
          <w:p>
            <w:pPr>
              <w:pStyle w:val="TableText"/>
              <w:spacing w:before="221" w:line="227" w:lineRule="auto"/>
              <w:ind w:left="122"/>
            </w:pPr>
            <w:r>
              <w:rPr>
                <w:spacing w:val="7"/>
              </w:rPr>
              <w:t>（</w:t>
            </w:r>
            <w:r>
              <w:rPr>
                <w:rFonts w:ascii="Times New Roman" w:eastAsia="Times New Roman" w:hAnsi="Times New Roman" w:cs="Times New Roman"/>
                <w:spacing w:val="7"/>
              </w:rPr>
              <w:t>4</w:t>
            </w:r>
            <w:r>
              <w:rPr>
                <w:spacing w:val="7"/>
              </w:rPr>
              <w:t>）《建设项目环境保护管理条例》，国务院令第</w:t>
            </w:r>
            <w:r>
              <w:rPr>
                <w:spacing w:val="-37"/>
              </w:rPr>
              <w:t xml:space="preserve"> </w:t>
            </w:r>
            <w:r>
              <w:rPr>
                <w:rFonts w:ascii="Times New Roman" w:eastAsia="Times New Roman" w:hAnsi="Times New Roman" w:cs="Times New Roman"/>
                <w:spacing w:val="7"/>
              </w:rPr>
              <w:t>253</w:t>
            </w:r>
            <w:r>
              <w:rPr>
                <w:rFonts w:ascii="Times New Roman" w:eastAsia="Times New Roman" w:hAnsi="Times New Roman" w:cs="Times New Roman"/>
                <w:spacing w:val="17"/>
                <w:w w:val="101"/>
              </w:rPr>
              <w:t xml:space="preserve"> </w:t>
            </w:r>
            <w:r>
              <w:rPr>
                <w:spacing w:val="7"/>
              </w:rPr>
              <w:t>号，</w:t>
            </w:r>
            <w:r>
              <w:rPr>
                <w:rFonts w:ascii="Times New Roman" w:eastAsia="Times New Roman" w:hAnsi="Times New Roman" w:cs="Times New Roman"/>
                <w:spacing w:val="7"/>
              </w:rPr>
              <w:t xml:space="preserve">1998 </w:t>
            </w:r>
            <w:r>
              <w:rPr>
                <w:spacing w:val="7"/>
              </w:rPr>
              <w:t>年；</w:t>
            </w:r>
          </w:p>
          <w:p>
            <w:pPr>
              <w:pStyle w:val="TableText"/>
              <w:spacing w:before="222" w:line="432" w:lineRule="auto"/>
              <w:ind w:left="122" w:right="56"/>
            </w:pPr>
            <w:r>
              <w:rPr>
                <w:spacing w:val="3"/>
              </w:rPr>
              <w:t>（</w:t>
            </w:r>
            <w:r>
              <w:rPr>
                <w:rFonts w:ascii="Times New Roman" w:eastAsia="Times New Roman" w:hAnsi="Times New Roman" w:cs="Times New Roman"/>
                <w:spacing w:val="3"/>
              </w:rPr>
              <w:t>5</w:t>
            </w:r>
            <w:r>
              <w:rPr>
                <w:spacing w:val="3"/>
              </w:rPr>
              <w:t>）《放射性同位素与射线装置安全和防护条例》，国务院</w:t>
            </w:r>
            <w:r>
              <w:rPr>
                <w:spacing w:val="2"/>
              </w:rPr>
              <w:t>令第</w:t>
            </w:r>
            <w:r>
              <w:rPr>
                <w:spacing w:val="-44"/>
              </w:rPr>
              <w:t xml:space="preserve"> </w:t>
            </w:r>
            <w:r>
              <w:rPr>
                <w:rFonts w:ascii="Times New Roman" w:eastAsia="Times New Roman" w:hAnsi="Times New Roman" w:cs="Times New Roman"/>
                <w:spacing w:val="2"/>
              </w:rPr>
              <w:t>449</w:t>
            </w:r>
            <w:r>
              <w:rPr>
                <w:rFonts w:ascii="Times New Roman" w:eastAsia="Times New Roman" w:hAnsi="Times New Roman" w:cs="Times New Roman"/>
                <w:spacing w:val="14"/>
                <w:w w:val="101"/>
              </w:rPr>
              <w:t xml:space="preserve"> </w:t>
            </w:r>
            <w:r>
              <w:rPr>
                <w:spacing w:val="2"/>
              </w:rPr>
              <w:t>号，</w:t>
            </w:r>
            <w:r>
              <w:rPr>
                <w:rFonts w:ascii="Times New Roman" w:eastAsia="Times New Roman" w:hAnsi="Times New Roman" w:cs="Times New Roman"/>
                <w:spacing w:val="2"/>
              </w:rPr>
              <w:t xml:space="preserve">2005 </w:t>
            </w:r>
            <w:r>
              <w:rPr>
                <w:spacing w:val="2"/>
              </w:rPr>
              <w:t>年</w:t>
            </w:r>
            <w:r>
              <w:rPr>
                <w:spacing w:val="-21"/>
              </w:rPr>
              <w:t xml:space="preserve"> </w:t>
            </w:r>
            <w:r>
              <w:rPr>
                <w:rFonts w:ascii="Times New Roman" w:eastAsia="Times New Roman" w:hAnsi="Times New Roman" w:cs="Times New Roman"/>
                <w:spacing w:val="2"/>
              </w:rPr>
              <w:t>12</w:t>
            </w:r>
            <w:r>
              <w:rPr>
                <w:rFonts w:ascii="Times New Roman" w:eastAsia="Times New Roman" w:hAnsi="Times New Roman" w:cs="Times New Roman"/>
                <w:spacing w:val="15"/>
              </w:rPr>
              <w:t xml:space="preserve"> </w:t>
            </w:r>
            <w:r>
              <w:rPr>
                <w:spacing w:val="2"/>
              </w:rPr>
              <w:t>月；</w:t>
            </w:r>
            <w:r>
              <w:t xml:space="preserve"> </w:t>
            </w:r>
            <w:r>
              <w:rPr>
                <w:spacing w:val="7"/>
              </w:rPr>
              <w:t>（</w:t>
            </w:r>
            <w:r>
              <w:rPr>
                <w:rFonts w:ascii="Times New Roman" w:eastAsia="Times New Roman" w:hAnsi="Times New Roman" w:cs="Times New Roman"/>
                <w:spacing w:val="7"/>
              </w:rPr>
              <w:t>6</w:t>
            </w:r>
            <w:r>
              <w:rPr>
                <w:spacing w:val="7"/>
              </w:rPr>
              <w:t>）关于修改《放射性同位素与射线装置安全许可管理办法》的决定，环境保护部令第</w:t>
            </w:r>
          </w:p>
          <w:p>
            <w:pPr>
              <w:pStyle w:val="TableText"/>
              <w:spacing w:before="1" w:line="227" w:lineRule="auto"/>
              <w:ind w:left="112"/>
            </w:pPr>
            <w:r>
              <w:rPr>
                <w:rFonts w:ascii="Times New Roman" w:eastAsia="Times New Roman" w:hAnsi="Times New Roman" w:cs="Times New Roman"/>
                <w:spacing w:val="1"/>
              </w:rPr>
              <w:t>3</w:t>
            </w:r>
            <w:r>
              <w:rPr>
                <w:rFonts w:ascii="Times New Roman" w:eastAsia="Times New Roman" w:hAnsi="Times New Roman" w:cs="Times New Roman"/>
                <w:spacing w:val="16"/>
                <w:w w:val="101"/>
              </w:rPr>
              <w:t xml:space="preserve"> </w:t>
            </w:r>
            <w:r>
              <w:rPr>
                <w:spacing w:val="1"/>
              </w:rPr>
              <w:t>号，</w:t>
            </w:r>
            <w:r>
              <w:rPr>
                <w:rFonts w:ascii="Times New Roman" w:eastAsia="Times New Roman" w:hAnsi="Times New Roman" w:cs="Times New Roman"/>
                <w:spacing w:val="1"/>
              </w:rPr>
              <w:t xml:space="preserve">2008 </w:t>
            </w:r>
            <w:r>
              <w:rPr>
                <w:spacing w:val="1"/>
              </w:rPr>
              <w:t>年</w:t>
            </w:r>
            <w:r>
              <w:rPr>
                <w:spacing w:val="-23"/>
              </w:rPr>
              <w:t xml:space="preserve"> </w:t>
            </w:r>
            <w:r>
              <w:rPr>
                <w:rFonts w:ascii="Times New Roman" w:eastAsia="Times New Roman" w:hAnsi="Times New Roman" w:cs="Times New Roman"/>
                <w:spacing w:val="1"/>
              </w:rPr>
              <w:t>12</w:t>
            </w:r>
            <w:r>
              <w:rPr>
                <w:rFonts w:ascii="Times New Roman" w:eastAsia="Times New Roman" w:hAnsi="Times New Roman" w:cs="Times New Roman"/>
                <w:spacing w:val="17"/>
              </w:rPr>
              <w:t xml:space="preserve"> </w:t>
            </w:r>
            <w:r>
              <w:rPr>
                <w:spacing w:val="1"/>
              </w:rPr>
              <w:t>月；</w:t>
            </w:r>
          </w:p>
          <w:p>
            <w:pPr>
              <w:pStyle w:val="TableText"/>
              <w:spacing w:before="221" w:line="468" w:lineRule="exact"/>
              <w:ind w:left="122"/>
              <w:rPr>
                <w:rFonts w:ascii="Times New Roman" w:eastAsia="Times New Roman" w:hAnsi="Times New Roman" w:cs="Times New Roman"/>
              </w:rPr>
            </w:pPr>
            <w:r>
              <w:rPr>
                <w:spacing w:val="8"/>
                <w:position w:val="20"/>
              </w:rPr>
              <w:t>（</w:t>
            </w:r>
            <w:r>
              <w:rPr>
                <w:rFonts w:ascii="Times New Roman" w:eastAsia="Times New Roman" w:hAnsi="Times New Roman" w:cs="Times New Roman"/>
                <w:spacing w:val="8"/>
                <w:position w:val="20"/>
              </w:rPr>
              <w:t>7</w:t>
            </w:r>
            <w:r>
              <w:rPr>
                <w:spacing w:val="8"/>
                <w:position w:val="20"/>
              </w:rPr>
              <w:t>）《放射性同位素与射线装置安全和防护管理办法》</w:t>
            </w:r>
            <w:r>
              <w:rPr>
                <w:spacing w:val="7"/>
                <w:position w:val="20"/>
              </w:rPr>
              <w:t>，环境保护部令第</w:t>
            </w:r>
            <w:r>
              <w:rPr>
                <w:spacing w:val="-23"/>
                <w:position w:val="20"/>
              </w:rPr>
              <w:t xml:space="preserve"> </w:t>
            </w:r>
            <w:r>
              <w:rPr>
                <w:rFonts w:ascii="Times New Roman" w:eastAsia="Times New Roman" w:hAnsi="Times New Roman" w:cs="Times New Roman"/>
                <w:spacing w:val="7"/>
                <w:position w:val="20"/>
              </w:rPr>
              <w:t>18</w:t>
            </w:r>
            <w:r>
              <w:rPr>
                <w:rFonts w:ascii="Times New Roman" w:eastAsia="Times New Roman" w:hAnsi="Times New Roman" w:cs="Times New Roman"/>
                <w:spacing w:val="17"/>
                <w:position w:val="20"/>
              </w:rPr>
              <w:t xml:space="preserve"> </w:t>
            </w:r>
            <w:r>
              <w:rPr>
                <w:spacing w:val="7"/>
                <w:position w:val="20"/>
              </w:rPr>
              <w:t>号，</w:t>
            </w:r>
            <w:r>
              <w:rPr>
                <w:rFonts w:ascii="Times New Roman" w:eastAsia="Times New Roman" w:hAnsi="Times New Roman" w:cs="Times New Roman"/>
                <w:spacing w:val="7"/>
                <w:position w:val="20"/>
              </w:rPr>
              <w:t>2011</w:t>
            </w:r>
          </w:p>
          <w:p>
            <w:pPr>
              <w:pStyle w:val="TableText"/>
              <w:spacing w:before="1" w:line="227" w:lineRule="auto"/>
              <w:ind w:left="113"/>
            </w:pPr>
            <w:r>
              <w:rPr>
                <w:spacing w:val="-3"/>
              </w:rPr>
              <w:t>年</w:t>
            </w:r>
            <w:r>
              <w:rPr>
                <w:spacing w:val="-37"/>
              </w:rPr>
              <w:t xml:space="preserve"> </w:t>
            </w:r>
            <w:r>
              <w:rPr>
                <w:rFonts w:ascii="Times New Roman" w:eastAsia="Times New Roman" w:hAnsi="Times New Roman" w:cs="Times New Roman"/>
                <w:spacing w:val="-3"/>
              </w:rPr>
              <w:t>5</w:t>
            </w:r>
            <w:r>
              <w:rPr>
                <w:rFonts w:ascii="Times New Roman" w:eastAsia="Times New Roman" w:hAnsi="Times New Roman" w:cs="Times New Roman"/>
                <w:spacing w:val="18"/>
              </w:rPr>
              <w:t xml:space="preserve"> </w:t>
            </w:r>
            <w:r>
              <w:rPr>
                <w:spacing w:val="-3"/>
              </w:rPr>
              <w:t>月；</w:t>
            </w:r>
          </w:p>
          <w:p>
            <w:pPr>
              <w:pStyle w:val="TableText"/>
              <w:spacing w:before="221" w:line="227" w:lineRule="auto"/>
              <w:ind w:left="122"/>
            </w:pPr>
            <w:r>
              <w:rPr>
                <w:spacing w:val="7"/>
              </w:rPr>
              <w:t>（</w:t>
            </w:r>
            <w:r>
              <w:rPr>
                <w:rFonts w:ascii="Times New Roman" w:eastAsia="Times New Roman" w:hAnsi="Times New Roman" w:cs="Times New Roman"/>
                <w:spacing w:val="7"/>
              </w:rPr>
              <w:t>8</w:t>
            </w:r>
            <w:r>
              <w:rPr>
                <w:spacing w:val="7"/>
              </w:rPr>
              <w:t>）《浙江省建设项目环境保护管理办法》，省政府令第</w:t>
            </w:r>
            <w:r>
              <w:rPr>
                <w:spacing w:val="-36"/>
              </w:rPr>
              <w:t xml:space="preserve"> </w:t>
            </w:r>
            <w:r>
              <w:rPr>
                <w:rFonts w:ascii="Times New Roman" w:eastAsia="Times New Roman" w:hAnsi="Times New Roman" w:cs="Times New Roman"/>
                <w:spacing w:val="7"/>
              </w:rPr>
              <w:t xml:space="preserve">321 </w:t>
            </w:r>
            <w:r>
              <w:rPr>
                <w:spacing w:val="7"/>
              </w:rPr>
              <w:t>号，</w:t>
            </w:r>
            <w:r>
              <w:rPr>
                <w:rFonts w:ascii="Times New Roman" w:eastAsia="Times New Roman" w:hAnsi="Times New Roman" w:cs="Times New Roman"/>
                <w:spacing w:val="7"/>
              </w:rPr>
              <w:t xml:space="preserve">2014 </w:t>
            </w:r>
            <w:r>
              <w:rPr>
                <w:spacing w:val="7"/>
              </w:rPr>
              <w:t>年</w:t>
            </w:r>
            <w:r>
              <w:rPr>
                <w:spacing w:val="-39"/>
              </w:rPr>
              <w:t xml:space="preserve"> </w:t>
            </w:r>
            <w:r>
              <w:rPr>
                <w:rFonts w:ascii="Times New Roman" w:eastAsia="Times New Roman" w:hAnsi="Times New Roman" w:cs="Times New Roman"/>
                <w:spacing w:val="6"/>
              </w:rPr>
              <w:t>3</w:t>
            </w:r>
            <w:r>
              <w:rPr>
                <w:rFonts w:ascii="Times New Roman" w:eastAsia="Times New Roman" w:hAnsi="Times New Roman" w:cs="Times New Roman"/>
                <w:spacing w:val="17"/>
                <w:w w:val="101"/>
              </w:rPr>
              <w:t xml:space="preserve"> </w:t>
            </w:r>
            <w:r>
              <w:rPr>
                <w:spacing w:val="6"/>
              </w:rPr>
              <w:t>月；</w:t>
            </w:r>
          </w:p>
          <w:p>
            <w:pPr>
              <w:pStyle w:val="TableText"/>
              <w:spacing w:before="222" w:line="227" w:lineRule="auto"/>
              <w:ind w:left="122"/>
            </w:pPr>
            <w:r>
              <w:rPr>
                <w:spacing w:val="7"/>
              </w:rPr>
              <w:t>（</w:t>
            </w:r>
            <w:r>
              <w:rPr>
                <w:rFonts w:ascii="Times New Roman" w:eastAsia="Times New Roman" w:hAnsi="Times New Roman" w:cs="Times New Roman"/>
                <w:spacing w:val="7"/>
              </w:rPr>
              <w:t>9</w:t>
            </w:r>
            <w:r>
              <w:rPr>
                <w:spacing w:val="7"/>
              </w:rPr>
              <w:t>）《浙江省辐射环境管理办法》，省政府令第</w:t>
            </w:r>
            <w:r>
              <w:rPr>
                <w:spacing w:val="-41"/>
              </w:rPr>
              <w:t xml:space="preserve"> </w:t>
            </w:r>
            <w:r>
              <w:rPr>
                <w:rFonts w:ascii="Times New Roman" w:eastAsia="Times New Roman" w:hAnsi="Times New Roman" w:cs="Times New Roman"/>
                <w:spacing w:val="7"/>
              </w:rPr>
              <w:t xml:space="preserve">289 </w:t>
            </w:r>
            <w:r>
              <w:rPr>
                <w:spacing w:val="7"/>
              </w:rPr>
              <w:t>号，</w:t>
            </w:r>
            <w:r>
              <w:rPr>
                <w:rFonts w:ascii="Times New Roman" w:eastAsia="Times New Roman" w:hAnsi="Times New Roman" w:cs="Times New Roman"/>
                <w:spacing w:val="7"/>
              </w:rPr>
              <w:t>201</w:t>
            </w:r>
            <w:r>
              <w:rPr>
                <w:rFonts w:ascii="Times New Roman" w:eastAsia="Times New Roman" w:hAnsi="Times New Roman" w:cs="Times New Roman"/>
                <w:spacing w:val="6"/>
              </w:rPr>
              <w:t xml:space="preserve">2 </w:t>
            </w:r>
            <w:r>
              <w:rPr>
                <w:spacing w:val="6"/>
              </w:rPr>
              <w:t>年</w:t>
            </w:r>
            <w:r>
              <w:rPr>
                <w:spacing w:val="-43"/>
              </w:rPr>
              <w:t xml:space="preserve"> </w:t>
            </w:r>
            <w:r>
              <w:rPr>
                <w:rFonts w:ascii="Times New Roman" w:eastAsia="Times New Roman" w:hAnsi="Times New Roman" w:cs="Times New Roman"/>
                <w:spacing w:val="6"/>
              </w:rPr>
              <w:t>2</w:t>
            </w:r>
            <w:r>
              <w:rPr>
                <w:rFonts w:ascii="Times New Roman" w:eastAsia="Times New Roman" w:hAnsi="Times New Roman" w:cs="Times New Roman"/>
                <w:spacing w:val="17"/>
                <w:w w:val="101"/>
              </w:rPr>
              <w:t xml:space="preserve"> </w:t>
            </w:r>
            <w:r>
              <w:rPr>
                <w:spacing w:val="6"/>
              </w:rPr>
              <w:t>月。</w:t>
            </w:r>
          </w:p>
        </w:tc>
      </w:tr>
      <w:tr>
        <w:tblPrEx>
          <w:tblW w:w="9144" w:type="dxa"/>
          <w:tblInd w:w="2" w:type="dxa"/>
          <w:tblLayout w:type="fixed"/>
        </w:tblPrEx>
        <w:trPr>
          <w:trHeight w:val="1779"/>
        </w:trPr>
        <w:tc>
          <w:tcPr>
            <w:tcW w:w="929" w:type="dxa"/>
            <w:vAlign w:val="top"/>
          </w:tcPr>
          <w:p>
            <w:pPr>
              <w:spacing w:line="280" w:lineRule="auto"/>
              <w:rPr>
                <w:rFonts w:ascii="Arial"/>
                <w:sz w:val="21"/>
              </w:rPr>
            </w:pPr>
          </w:p>
          <w:p>
            <w:pPr>
              <w:spacing w:line="281" w:lineRule="auto"/>
              <w:rPr>
                <w:rFonts w:ascii="Arial"/>
                <w:sz w:val="21"/>
              </w:rPr>
            </w:pPr>
          </w:p>
          <w:p>
            <w:pPr>
              <w:pStyle w:val="TableText"/>
              <w:spacing w:before="65" w:line="312" w:lineRule="exact"/>
              <w:ind w:left="259"/>
            </w:pPr>
            <w:r>
              <w:rPr>
                <w:b/>
                <w:bCs/>
                <w:spacing w:val="3"/>
                <w:position w:val="7"/>
              </w:rPr>
              <w:t>技术</w:t>
            </w:r>
          </w:p>
          <w:p>
            <w:pPr>
              <w:pStyle w:val="TableText"/>
              <w:spacing w:line="228" w:lineRule="auto"/>
              <w:ind w:left="259"/>
            </w:pPr>
            <w:r>
              <w:rPr>
                <w:b/>
                <w:bCs/>
                <w:spacing w:val="3"/>
              </w:rPr>
              <w:t>标准</w:t>
            </w:r>
          </w:p>
        </w:tc>
        <w:tc>
          <w:tcPr>
            <w:tcW w:w="8215" w:type="dxa"/>
            <w:vAlign w:val="top"/>
          </w:tcPr>
          <w:p>
            <w:pPr>
              <w:spacing w:line="241" w:lineRule="auto"/>
              <w:rPr>
                <w:rFonts w:ascii="Arial"/>
                <w:sz w:val="21"/>
              </w:rPr>
            </w:pPr>
          </w:p>
          <w:p>
            <w:pPr>
              <w:spacing w:line="241" w:lineRule="auto"/>
              <w:rPr>
                <w:rFonts w:ascii="Arial"/>
                <w:sz w:val="21"/>
              </w:rPr>
            </w:pPr>
          </w:p>
          <w:p>
            <w:pPr>
              <w:pStyle w:val="TableText"/>
              <w:spacing w:before="65" w:line="468" w:lineRule="exact"/>
              <w:ind w:left="117"/>
              <w:rPr>
                <w:rFonts w:ascii="Times New Roman" w:eastAsia="Times New Roman" w:hAnsi="Times New Roman" w:cs="Times New Roman"/>
              </w:rPr>
            </w:pPr>
            <w:r>
              <w:rPr>
                <w:spacing w:val="10"/>
                <w:position w:val="20"/>
              </w:rPr>
              <w:t>《辐射环境保护管理导则核技术利用建设项目环境影响评价文件的内容</w:t>
            </w:r>
            <w:r>
              <w:rPr>
                <w:spacing w:val="9"/>
                <w:position w:val="20"/>
              </w:rPr>
              <w:t>和格式》，</w:t>
            </w:r>
            <w:r>
              <w:rPr>
                <w:rFonts w:ascii="Times New Roman" w:eastAsia="Times New Roman" w:hAnsi="Times New Roman" w:cs="Times New Roman"/>
                <w:position w:val="20"/>
              </w:rPr>
              <w:t>HJ</w:t>
            </w:r>
          </w:p>
          <w:p>
            <w:pPr>
              <w:pStyle w:val="TableText"/>
              <w:spacing w:line="227" w:lineRule="auto"/>
              <w:ind w:left="128"/>
            </w:pPr>
            <w:r>
              <w:rPr>
                <w:rFonts w:ascii="Times New Roman" w:eastAsia="Times New Roman" w:hAnsi="Times New Roman" w:cs="Times New Roman"/>
                <w:spacing w:val="3"/>
              </w:rPr>
              <w:t>10.</w:t>
            </w:r>
            <w:r>
              <w:rPr>
                <w:rFonts w:ascii="Times New Roman" w:eastAsia="Times New Roman" w:hAnsi="Times New Roman" w:cs="Times New Roman"/>
                <w:spacing w:val="-25"/>
              </w:rPr>
              <w:t xml:space="preserve"> </w:t>
            </w:r>
            <w:r>
              <w:rPr>
                <w:rFonts w:ascii="Times New Roman" w:eastAsia="Times New Roman" w:hAnsi="Times New Roman" w:cs="Times New Roman"/>
                <w:spacing w:val="3"/>
              </w:rPr>
              <w:t>1</w:t>
            </w:r>
            <w:r>
              <w:rPr>
                <w:spacing w:val="3"/>
              </w:rPr>
              <w:t>－</w:t>
            </w:r>
            <w:r>
              <w:rPr>
                <w:rFonts w:ascii="Times New Roman" w:eastAsia="Times New Roman" w:hAnsi="Times New Roman" w:cs="Times New Roman"/>
                <w:spacing w:val="3"/>
              </w:rPr>
              <w:t xml:space="preserve">2016  </w:t>
            </w:r>
            <w:r>
              <w:rPr>
                <w:spacing w:val="3"/>
              </w:rPr>
              <w:t>环境保护部。</w:t>
            </w:r>
          </w:p>
        </w:tc>
      </w:tr>
      <w:tr>
        <w:tblPrEx>
          <w:tblW w:w="9144" w:type="dxa"/>
          <w:tblInd w:w="2" w:type="dxa"/>
          <w:tblLayout w:type="fixed"/>
        </w:tblPrEx>
        <w:trPr>
          <w:trHeight w:val="4688"/>
        </w:trPr>
        <w:tc>
          <w:tcPr>
            <w:tcW w:w="929" w:type="dxa"/>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pStyle w:val="TableText"/>
              <w:spacing w:before="65" w:line="228" w:lineRule="auto"/>
              <w:ind w:left="259"/>
            </w:pPr>
            <w:r>
              <w:rPr>
                <w:b/>
                <w:bCs/>
                <w:spacing w:val="3"/>
              </w:rPr>
              <w:t>其他</w:t>
            </w:r>
          </w:p>
        </w:tc>
        <w:tc>
          <w:tcPr>
            <w:tcW w:w="8215" w:type="dxa"/>
            <w:vAlign w:val="top"/>
          </w:tcPr>
          <w:p>
            <w:pPr>
              <w:pStyle w:val="TableText"/>
              <w:spacing w:before="132" w:line="227" w:lineRule="auto"/>
              <w:ind w:left="122"/>
            </w:pPr>
            <w:r>
              <w:rPr>
                <w:spacing w:val="5"/>
              </w:rPr>
              <w:t>（</w:t>
            </w:r>
            <w:r>
              <w:rPr>
                <w:rFonts w:ascii="Times New Roman" w:eastAsia="Times New Roman" w:hAnsi="Times New Roman" w:cs="Times New Roman"/>
                <w:spacing w:val="5"/>
              </w:rPr>
              <w:t>1</w:t>
            </w:r>
            <w:r>
              <w:rPr>
                <w:spacing w:val="5"/>
              </w:rPr>
              <w:t>）营业执照，见附件</w:t>
            </w:r>
            <w:r>
              <w:rPr>
                <w:spacing w:val="-23"/>
              </w:rPr>
              <w:t xml:space="preserve"> </w:t>
            </w:r>
            <w:r>
              <w:rPr>
                <w:rFonts w:ascii="Times New Roman" w:eastAsia="Times New Roman" w:hAnsi="Times New Roman" w:cs="Times New Roman"/>
                <w:spacing w:val="5"/>
              </w:rPr>
              <w:t>1</w:t>
            </w:r>
            <w:r>
              <w:rPr>
                <w:spacing w:val="5"/>
              </w:rPr>
              <w:t>；</w:t>
            </w:r>
          </w:p>
          <w:p>
            <w:pPr>
              <w:pStyle w:val="TableText"/>
              <w:spacing w:before="222" w:line="227" w:lineRule="auto"/>
              <w:ind w:left="122"/>
            </w:pPr>
            <w:r>
              <w:rPr>
                <w:spacing w:val="2"/>
              </w:rPr>
              <w:t>（</w:t>
            </w:r>
            <w:r>
              <w:rPr>
                <w:rFonts w:ascii="Times New Roman" w:eastAsia="Times New Roman" w:hAnsi="Times New Roman" w:cs="Times New Roman"/>
                <w:spacing w:val="2"/>
              </w:rPr>
              <w:t>2</w:t>
            </w:r>
            <w:r>
              <w:rPr>
                <w:spacing w:val="2"/>
              </w:rPr>
              <w:t>）委托书，</w:t>
            </w:r>
            <w:r>
              <w:rPr>
                <w:rFonts w:ascii="Times New Roman" w:eastAsia="Times New Roman" w:hAnsi="Times New Roman" w:cs="Times New Roman"/>
                <w:spacing w:val="2"/>
              </w:rPr>
              <w:t xml:space="preserve">2016 </w:t>
            </w:r>
            <w:r>
              <w:rPr>
                <w:spacing w:val="2"/>
              </w:rPr>
              <w:t>年</w:t>
            </w:r>
            <w:r>
              <w:rPr>
                <w:spacing w:val="-32"/>
              </w:rPr>
              <w:t xml:space="preserve"> </w:t>
            </w:r>
            <w:r>
              <w:rPr>
                <w:rFonts w:ascii="Times New Roman" w:eastAsia="Times New Roman" w:hAnsi="Times New Roman" w:cs="Times New Roman"/>
                <w:spacing w:val="2"/>
              </w:rPr>
              <w:t>04</w:t>
            </w:r>
            <w:r>
              <w:rPr>
                <w:rFonts w:ascii="Times New Roman" w:eastAsia="Times New Roman" w:hAnsi="Times New Roman" w:cs="Times New Roman"/>
                <w:spacing w:val="15"/>
                <w:w w:val="101"/>
              </w:rPr>
              <w:t xml:space="preserve"> </w:t>
            </w:r>
            <w:r>
              <w:rPr>
                <w:spacing w:val="2"/>
              </w:rPr>
              <w:t>月</w:t>
            </w:r>
            <w:r>
              <w:rPr>
                <w:spacing w:val="-21"/>
              </w:rPr>
              <w:t xml:space="preserve"> </w:t>
            </w:r>
            <w:r>
              <w:rPr>
                <w:rFonts w:ascii="Times New Roman" w:eastAsia="Times New Roman" w:hAnsi="Times New Roman" w:cs="Times New Roman"/>
                <w:spacing w:val="2"/>
              </w:rPr>
              <w:t xml:space="preserve">19  </w:t>
            </w:r>
            <w:r>
              <w:rPr>
                <w:spacing w:val="2"/>
              </w:rPr>
              <w:t>日，见附件</w:t>
            </w:r>
            <w:r>
              <w:rPr>
                <w:spacing w:val="-43"/>
              </w:rPr>
              <w:t xml:space="preserve"> </w:t>
            </w:r>
            <w:r>
              <w:rPr>
                <w:rFonts w:ascii="Times New Roman" w:eastAsia="Times New Roman" w:hAnsi="Times New Roman" w:cs="Times New Roman"/>
                <w:spacing w:val="2"/>
              </w:rPr>
              <w:t>2</w:t>
            </w:r>
            <w:r>
              <w:rPr>
                <w:spacing w:val="2"/>
              </w:rPr>
              <w:t>；</w:t>
            </w:r>
          </w:p>
          <w:p>
            <w:pPr>
              <w:pStyle w:val="TableText"/>
              <w:spacing w:before="222" w:line="226" w:lineRule="auto"/>
              <w:ind w:left="122"/>
            </w:pPr>
            <w:r>
              <w:rPr>
                <w:spacing w:val="3"/>
              </w:rPr>
              <w:t>（</w:t>
            </w:r>
            <w:r>
              <w:rPr>
                <w:rFonts w:ascii="Times New Roman" w:eastAsia="Times New Roman" w:hAnsi="Times New Roman" w:cs="Times New Roman"/>
                <w:spacing w:val="3"/>
              </w:rPr>
              <w:t>3</w:t>
            </w:r>
            <w:r>
              <w:rPr>
                <w:spacing w:val="3"/>
              </w:rPr>
              <w:t xml:space="preserve">）环评告知书， </w:t>
            </w:r>
            <w:r>
              <w:rPr>
                <w:rFonts w:ascii="Times New Roman" w:eastAsia="Times New Roman" w:hAnsi="Times New Roman" w:cs="Times New Roman"/>
                <w:spacing w:val="3"/>
              </w:rPr>
              <w:t xml:space="preserve">2016 </w:t>
            </w:r>
            <w:r>
              <w:rPr>
                <w:spacing w:val="3"/>
              </w:rPr>
              <w:t>年</w:t>
            </w:r>
            <w:r>
              <w:rPr>
                <w:spacing w:val="-29"/>
              </w:rPr>
              <w:t xml:space="preserve"> </w:t>
            </w:r>
            <w:r>
              <w:rPr>
                <w:rFonts w:ascii="Times New Roman" w:eastAsia="Times New Roman" w:hAnsi="Times New Roman" w:cs="Times New Roman"/>
                <w:spacing w:val="3"/>
              </w:rPr>
              <w:t>4</w:t>
            </w:r>
            <w:r>
              <w:rPr>
                <w:rFonts w:ascii="Times New Roman" w:eastAsia="Times New Roman" w:hAnsi="Times New Roman" w:cs="Times New Roman"/>
                <w:spacing w:val="15"/>
              </w:rPr>
              <w:t xml:space="preserve"> </w:t>
            </w:r>
            <w:r>
              <w:rPr>
                <w:spacing w:val="3"/>
              </w:rPr>
              <w:t>月</w:t>
            </w:r>
            <w:r>
              <w:rPr>
                <w:spacing w:val="-41"/>
              </w:rPr>
              <w:t xml:space="preserve"> </w:t>
            </w:r>
            <w:r>
              <w:rPr>
                <w:rFonts w:ascii="Times New Roman" w:eastAsia="Times New Roman" w:hAnsi="Times New Roman" w:cs="Times New Roman"/>
                <w:spacing w:val="3"/>
              </w:rPr>
              <w:t xml:space="preserve">21  </w:t>
            </w:r>
            <w:r>
              <w:rPr>
                <w:spacing w:val="3"/>
              </w:rPr>
              <w:t>日，见附件</w:t>
            </w:r>
            <w:r>
              <w:rPr>
                <w:spacing w:val="-39"/>
              </w:rPr>
              <w:t xml:space="preserve"> </w:t>
            </w:r>
            <w:r>
              <w:rPr>
                <w:rFonts w:ascii="Times New Roman" w:eastAsia="Times New Roman" w:hAnsi="Times New Roman" w:cs="Times New Roman"/>
                <w:spacing w:val="3"/>
              </w:rPr>
              <w:t>3</w:t>
            </w:r>
            <w:r>
              <w:rPr>
                <w:spacing w:val="3"/>
              </w:rPr>
              <w:t>；</w:t>
            </w:r>
          </w:p>
          <w:p>
            <w:pPr>
              <w:pStyle w:val="TableText"/>
              <w:spacing w:before="222" w:line="468" w:lineRule="exact"/>
              <w:ind w:left="122"/>
            </w:pPr>
            <w:r>
              <w:rPr>
                <w:spacing w:val="7"/>
                <w:position w:val="20"/>
              </w:rPr>
              <w:t>（</w:t>
            </w:r>
            <w:r>
              <w:rPr>
                <w:rFonts w:ascii="Times New Roman" w:eastAsia="Times New Roman" w:hAnsi="Times New Roman" w:cs="Times New Roman"/>
                <w:spacing w:val="7"/>
                <w:position w:val="20"/>
              </w:rPr>
              <w:t>4</w:t>
            </w:r>
            <w:r>
              <w:rPr>
                <w:spacing w:val="7"/>
                <w:position w:val="20"/>
              </w:rPr>
              <w:t>）浙江省工业企业</w:t>
            </w:r>
            <w:r>
              <w:rPr>
                <w:rFonts w:ascii="Times New Roman" w:eastAsia="Times New Roman" w:hAnsi="Times New Roman" w:cs="Times New Roman"/>
                <w:spacing w:val="7"/>
                <w:position w:val="20"/>
              </w:rPr>
              <w:t>“</w:t>
            </w:r>
            <w:r>
              <w:rPr>
                <w:spacing w:val="7"/>
                <w:position w:val="20"/>
              </w:rPr>
              <w:t>零土地</w:t>
            </w:r>
            <w:r>
              <w:rPr>
                <w:rFonts w:ascii="Times New Roman" w:eastAsia="Times New Roman" w:hAnsi="Times New Roman" w:cs="Times New Roman"/>
                <w:spacing w:val="7"/>
                <w:position w:val="20"/>
              </w:rPr>
              <w:t>”</w:t>
            </w:r>
            <w:r>
              <w:rPr>
                <w:spacing w:val="7"/>
                <w:position w:val="20"/>
              </w:rPr>
              <w:t>技术改造项目备案书，袍委经贸项备</w:t>
            </w:r>
            <w:r>
              <w:rPr>
                <w:rFonts w:ascii="Times New Roman" w:eastAsia="Times New Roman" w:hAnsi="Times New Roman" w:cs="Times New Roman"/>
                <w:spacing w:val="7"/>
                <w:position w:val="20"/>
              </w:rPr>
              <w:t xml:space="preserve">[2015]49 </w:t>
            </w:r>
            <w:r>
              <w:rPr>
                <w:spacing w:val="7"/>
                <w:position w:val="20"/>
              </w:rPr>
              <w:t>号，见附件</w:t>
            </w:r>
          </w:p>
          <w:p>
            <w:pPr>
              <w:pStyle w:val="TableText"/>
              <w:spacing w:line="229" w:lineRule="auto"/>
              <w:ind w:left="107"/>
            </w:pPr>
            <w:r>
              <w:rPr>
                <w:rFonts w:ascii="Times New Roman" w:eastAsia="Times New Roman" w:hAnsi="Times New Roman" w:cs="Times New Roman"/>
              </w:rPr>
              <w:t>4</w:t>
            </w:r>
            <w:r>
              <w:t>；</w:t>
            </w:r>
          </w:p>
          <w:p>
            <w:pPr>
              <w:pStyle w:val="TableText"/>
              <w:spacing w:before="219" w:line="226" w:lineRule="auto"/>
              <w:ind w:left="122"/>
            </w:pPr>
            <w:r>
              <w:rPr>
                <w:spacing w:val="7"/>
              </w:rPr>
              <w:t>（</w:t>
            </w:r>
            <w:r>
              <w:rPr>
                <w:rFonts w:ascii="Times New Roman" w:eastAsia="Times New Roman" w:hAnsi="Times New Roman" w:cs="Times New Roman"/>
                <w:spacing w:val="7"/>
              </w:rPr>
              <w:t>5</w:t>
            </w:r>
            <w:r>
              <w:rPr>
                <w:spacing w:val="7"/>
              </w:rPr>
              <w:t>）检验检测报告，华环检（</w:t>
            </w:r>
            <w:r>
              <w:rPr>
                <w:rFonts w:ascii="Times New Roman" w:eastAsia="Times New Roman" w:hAnsi="Times New Roman" w:cs="Times New Roman"/>
                <w:spacing w:val="7"/>
              </w:rPr>
              <w:t>2016</w:t>
            </w:r>
            <w:r>
              <w:rPr>
                <w:spacing w:val="7"/>
              </w:rPr>
              <w:t>）第</w:t>
            </w:r>
            <w:r>
              <w:rPr>
                <w:spacing w:val="-38"/>
              </w:rPr>
              <w:t xml:space="preserve"> </w:t>
            </w:r>
            <w:r>
              <w:rPr>
                <w:rFonts w:ascii="Times New Roman" w:eastAsia="Times New Roman" w:hAnsi="Times New Roman" w:cs="Times New Roman"/>
                <w:spacing w:val="6"/>
              </w:rPr>
              <w:t xml:space="preserve">001 </w:t>
            </w:r>
            <w:r>
              <w:rPr>
                <w:spacing w:val="6"/>
              </w:rPr>
              <w:t>号，见附件</w:t>
            </w:r>
            <w:r>
              <w:rPr>
                <w:spacing w:val="-37"/>
              </w:rPr>
              <w:t xml:space="preserve"> </w:t>
            </w:r>
            <w:r>
              <w:rPr>
                <w:rFonts w:ascii="Times New Roman" w:eastAsia="Times New Roman" w:hAnsi="Times New Roman" w:cs="Times New Roman"/>
                <w:spacing w:val="6"/>
              </w:rPr>
              <w:t>5</w:t>
            </w:r>
            <w:r>
              <w:rPr>
                <w:spacing w:val="6"/>
              </w:rPr>
              <w:t>；</w:t>
            </w:r>
          </w:p>
          <w:p>
            <w:pPr>
              <w:pStyle w:val="TableText"/>
              <w:spacing w:before="223" w:line="468" w:lineRule="exact"/>
              <w:ind w:left="122"/>
            </w:pPr>
            <w:r>
              <w:rPr>
                <w:spacing w:val="6"/>
                <w:position w:val="20"/>
              </w:rPr>
              <w:t>（</w:t>
            </w:r>
            <w:r>
              <w:rPr>
                <w:rFonts w:ascii="Times New Roman" w:eastAsia="Times New Roman" w:hAnsi="Times New Roman" w:cs="Times New Roman"/>
                <w:spacing w:val="6"/>
                <w:position w:val="20"/>
              </w:rPr>
              <w:t>6</w:t>
            </w:r>
            <w:r>
              <w:rPr>
                <w:spacing w:val="6"/>
                <w:position w:val="20"/>
              </w:rPr>
              <w:t>）关于浙江华晨动力机械有限公司年产</w:t>
            </w:r>
            <w:r>
              <w:rPr>
                <w:spacing w:val="-23"/>
                <w:position w:val="20"/>
              </w:rPr>
              <w:t xml:space="preserve"> </w:t>
            </w:r>
            <w:r>
              <w:rPr>
                <w:rFonts w:ascii="Times New Roman" w:eastAsia="Times New Roman" w:hAnsi="Times New Roman" w:cs="Times New Roman"/>
                <w:spacing w:val="6"/>
                <w:position w:val="20"/>
              </w:rPr>
              <w:t>100</w:t>
            </w:r>
            <w:r>
              <w:rPr>
                <w:rFonts w:ascii="Times New Roman" w:eastAsia="Times New Roman" w:hAnsi="Times New Roman" w:cs="Times New Roman"/>
                <w:spacing w:val="17"/>
                <w:w w:val="101"/>
                <w:position w:val="20"/>
              </w:rPr>
              <w:t xml:space="preserve"> </w:t>
            </w:r>
            <w:r>
              <w:rPr>
                <w:spacing w:val="6"/>
                <w:position w:val="20"/>
              </w:rPr>
              <w:t>万套新能源汽车关键零部</w:t>
            </w:r>
            <w:r>
              <w:rPr>
                <w:spacing w:val="5"/>
                <w:position w:val="20"/>
              </w:rPr>
              <w:t>件精密制造技改</w:t>
            </w:r>
          </w:p>
          <w:p>
            <w:pPr>
              <w:pStyle w:val="TableText"/>
              <w:spacing w:before="1" w:line="220" w:lineRule="auto"/>
              <w:ind w:left="115"/>
            </w:pPr>
            <w:r>
              <w:rPr>
                <w:spacing w:val="7"/>
              </w:rPr>
              <w:t>项目环境影响报告表的审查意见，绍市环审</w:t>
            </w:r>
            <w:r>
              <w:rPr>
                <w:rFonts w:ascii="Times New Roman" w:eastAsia="Times New Roman" w:hAnsi="Times New Roman" w:cs="Times New Roman"/>
                <w:spacing w:val="7"/>
              </w:rPr>
              <w:t xml:space="preserve">[2016]24 </w:t>
            </w:r>
            <w:r>
              <w:rPr>
                <w:spacing w:val="7"/>
              </w:rPr>
              <w:t>号，见附件</w:t>
            </w:r>
            <w:r>
              <w:rPr>
                <w:spacing w:val="-23"/>
              </w:rPr>
              <w:t xml:space="preserve"> </w:t>
            </w:r>
            <w:r>
              <w:rPr>
                <w:rFonts w:ascii="Times New Roman" w:eastAsia="Times New Roman" w:hAnsi="Times New Roman" w:cs="Times New Roman"/>
                <w:spacing w:val="7"/>
              </w:rPr>
              <w:t>6</w:t>
            </w:r>
            <w:r>
              <w:rPr>
                <w:spacing w:val="7"/>
              </w:rPr>
              <w:t>；</w:t>
            </w:r>
          </w:p>
          <w:p>
            <w:pPr>
              <w:pStyle w:val="TableText"/>
              <w:spacing w:before="229" w:line="227" w:lineRule="auto"/>
              <w:ind w:left="122"/>
            </w:pPr>
            <w:r>
              <w:rPr>
                <w:spacing w:val="6"/>
              </w:rPr>
              <w:t>（</w:t>
            </w:r>
            <w:r>
              <w:rPr>
                <w:rFonts w:ascii="Times New Roman" w:eastAsia="Times New Roman" w:hAnsi="Times New Roman" w:cs="Times New Roman"/>
                <w:spacing w:val="6"/>
              </w:rPr>
              <w:t>7</w:t>
            </w:r>
            <w:r>
              <w:rPr>
                <w:spacing w:val="6"/>
              </w:rPr>
              <w:t>）厂房租赁合同，见附件</w:t>
            </w:r>
            <w:r>
              <w:rPr>
                <w:spacing w:val="-29"/>
              </w:rPr>
              <w:t xml:space="preserve"> </w:t>
            </w:r>
            <w:r>
              <w:rPr>
                <w:rFonts w:ascii="Times New Roman" w:eastAsia="Times New Roman" w:hAnsi="Times New Roman" w:cs="Times New Roman"/>
                <w:spacing w:val="6"/>
              </w:rPr>
              <w:t>7</w:t>
            </w:r>
            <w:r>
              <w:rPr>
                <w:spacing w:val="6"/>
              </w:rPr>
              <w:t>。</w:t>
            </w:r>
          </w:p>
        </w:tc>
      </w:tr>
    </w:tbl>
    <w:p>
      <w:pPr>
        <w:sectPr>
          <w:footerReference w:type="default" r:id="rId12"/>
          <w:pgSz w:w="11906" w:h="16839"/>
          <w:pgMar w:top="1429" w:right="1260" w:bottom="1157" w:left="1496" w:header="0" w:footer="992" w:gutter="0"/>
          <w:pgNumType w:start="11"/>
          <w:cols w:space="708"/>
        </w:sectPr>
      </w:pPr>
    </w:p>
    <w:p>
      <w:pPr>
        <w:pStyle w:val="BodyText"/>
      </w:pPr>
    </w:p>
    <w:p>
      <w:pPr>
        <w:sectPr>
          <w:footerReference w:type="default" r:id="rId13"/>
          <w:type w:val="nextPage"/>
          <w:pgSz w:w="11906" w:h="16839"/>
          <w:pgMar w:top="1429" w:right="1260" w:bottom="1157" w:left="1496" w:header="0" w:footer="992" w:gutter="0"/>
          <w:pgNumType w:start="12"/>
          <w:cols w:space="708"/>
          <w:titlePg w:val="0"/>
        </w:sectPr>
      </w:pPr>
    </w:p>
    <w:p>
      <w:pPr>
        <w:spacing w:before="47" w:line="218" w:lineRule="auto"/>
        <w:ind w:left="312"/>
        <w:rPr>
          <w:rFonts w:ascii="SimSun" w:eastAsia="SimSun" w:hAnsi="SimSun" w:cs="SimSun"/>
          <w:sz w:val="24"/>
          <w:szCs w:val="24"/>
        </w:rPr>
      </w:pPr>
      <w:r>
        <w:rPr>
          <w:rFonts w:ascii="SimSun" w:eastAsia="SimSun" w:hAnsi="SimSun" w:cs="SimSun"/>
          <w:b/>
          <w:bCs/>
          <w:spacing w:val="-3"/>
          <w:sz w:val="24"/>
          <w:szCs w:val="24"/>
        </w:rPr>
        <w:t>表</w:t>
      </w:r>
      <w:r>
        <w:rPr>
          <w:rFonts w:ascii="SimSun" w:eastAsia="SimSun" w:hAnsi="SimSun" w:cs="SimSun"/>
          <w:spacing w:val="-49"/>
          <w:sz w:val="24"/>
          <w:szCs w:val="24"/>
        </w:rPr>
        <w:t xml:space="preserve"> </w:t>
      </w:r>
      <w:r>
        <w:rPr>
          <w:rFonts w:ascii="Times New Roman" w:eastAsia="Times New Roman" w:hAnsi="Times New Roman" w:cs="Times New Roman"/>
          <w:b/>
          <w:bCs/>
          <w:spacing w:val="-3"/>
          <w:sz w:val="24"/>
          <w:szCs w:val="24"/>
        </w:rPr>
        <w:t xml:space="preserve">7  </w:t>
      </w:r>
      <w:r>
        <w:rPr>
          <w:rFonts w:ascii="SimSun" w:eastAsia="SimSun" w:hAnsi="SimSun" w:cs="SimSun"/>
          <w:b/>
          <w:bCs/>
          <w:spacing w:val="-3"/>
          <w:sz w:val="24"/>
          <w:szCs w:val="24"/>
        </w:rPr>
        <w:t>保护目标与评价标准</w:t>
      </w:r>
    </w:p>
    <w:tbl>
      <w:tblPr>
        <w:tblStyle w:val="TableNormal9"/>
        <w:tblW w:w="896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964"/>
      </w:tblGrid>
      <w:tr>
        <w:tblPrEx>
          <w:tblW w:w="896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413"/>
        </w:trPr>
        <w:tc>
          <w:tcPr>
            <w:tcW w:w="8964" w:type="dxa"/>
            <w:vAlign w:val="top"/>
          </w:tcPr>
          <w:p>
            <w:pPr>
              <w:pStyle w:val="TableText"/>
              <w:spacing w:before="133" w:line="226" w:lineRule="auto"/>
              <w:ind w:left="114"/>
            </w:pPr>
            <w:r>
              <w:rPr>
                <w:b/>
                <w:bCs/>
                <w:spacing w:val="6"/>
              </w:rPr>
              <w:t>评价范围</w:t>
            </w:r>
          </w:p>
          <w:p>
            <w:pPr>
              <w:pStyle w:val="TableText"/>
              <w:spacing w:before="222" w:line="468" w:lineRule="exact"/>
              <w:ind w:left="534"/>
            </w:pPr>
            <w:r>
              <w:rPr>
                <w:spacing w:val="8"/>
                <w:position w:val="20"/>
              </w:rPr>
              <w:t>根据本项目的特点，结合《辐射环境保护管理导则核技术利用建设项目环境影</w:t>
            </w:r>
            <w:r>
              <w:rPr>
                <w:spacing w:val="7"/>
                <w:position w:val="20"/>
              </w:rPr>
              <w:t>响评价文件的</w:t>
            </w:r>
          </w:p>
          <w:p>
            <w:pPr>
              <w:pStyle w:val="TableText"/>
              <w:spacing w:line="226" w:lineRule="auto"/>
              <w:ind w:right="14"/>
              <w:jc w:val="right"/>
            </w:pPr>
            <w:r>
              <w:rPr>
                <w:spacing w:val="6"/>
              </w:rPr>
              <w:t>内容和格式》（</w:t>
            </w:r>
            <w:r>
              <w:rPr>
                <w:rFonts w:ascii="Times New Roman" w:eastAsia="Times New Roman" w:hAnsi="Times New Roman" w:cs="Times New Roman"/>
              </w:rPr>
              <w:t>HJ</w:t>
            </w:r>
            <w:r>
              <w:rPr>
                <w:rFonts w:ascii="Times New Roman" w:eastAsia="Times New Roman" w:hAnsi="Times New Roman" w:cs="Times New Roman"/>
                <w:spacing w:val="27"/>
                <w:w w:val="101"/>
              </w:rPr>
              <w:t xml:space="preserve"> </w:t>
            </w:r>
            <w:r>
              <w:rPr>
                <w:rFonts w:ascii="Times New Roman" w:eastAsia="Times New Roman" w:hAnsi="Times New Roman" w:cs="Times New Roman"/>
                <w:spacing w:val="6"/>
              </w:rPr>
              <w:t>10.</w:t>
            </w:r>
            <w:r>
              <w:rPr>
                <w:rFonts w:ascii="Times New Roman" w:eastAsia="Times New Roman" w:hAnsi="Times New Roman" w:cs="Times New Roman"/>
                <w:spacing w:val="-25"/>
              </w:rPr>
              <w:t xml:space="preserve"> </w:t>
            </w:r>
            <w:r>
              <w:rPr>
                <w:rFonts w:ascii="Times New Roman" w:eastAsia="Times New Roman" w:hAnsi="Times New Roman" w:cs="Times New Roman"/>
                <w:spacing w:val="6"/>
              </w:rPr>
              <w:t>1</w:t>
            </w:r>
            <w:r>
              <w:rPr>
                <w:spacing w:val="6"/>
              </w:rPr>
              <w:t>－</w:t>
            </w:r>
            <w:r>
              <w:rPr>
                <w:rFonts w:ascii="Times New Roman" w:eastAsia="Times New Roman" w:hAnsi="Times New Roman" w:cs="Times New Roman"/>
                <w:spacing w:val="6"/>
              </w:rPr>
              <w:t>2016</w:t>
            </w:r>
            <w:r>
              <w:rPr>
                <w:spacing w:val="6"/>
              </w:rPr>
              <w:t>）的相关规定，确定</w:t>
            </w:r>
            <w:r>
              <w:rPr>
                <w:spacing w:val="5"/>
              </w:rPr>
              <w:t>以检测装置周围</w:t>
            </w:r>
            <w:r>
              <w:rPr>
                <w:spacing w:val="-38"/>
              </w:rPr>
              <w:t xml:space="preserve"> </w:t>
            </w:r>
            <w:r>
              <w:rPr>
                <w:rFonts w:ascii="Times New Roman" w:eastAsia="Times New Roman" w:hAnsi="Times New Roman" w:cs="Times New Roman"/>
                <w:spacing w:val="5"/>
              </w:rPr>
              <w:t xml:space="preserve">50m </w:t>
            </w:r>
            <w:r>
              <w:rPr>
                <w:spacing w:val="5"/>
              </w:rPr>
              <w:t>作为本项目的评价范围。</w:t>
            </w:r>
          </w:p>
        </w:tc>
      </w:tr>
      <w:tr>
        <w:tblPrEx>
          <w:tblW w:w="8964" w:type="dxa"/>
          <w:tblInd w:w="2" w:type="dxa"/>
          <w:tblLayout w:type="fixed"/>
        </w:tblPrEx>
        <w:trPr>
          <w:trHeight w:val="1567"/>
        </w:trPr>
        <w:tc>
          <w:tcPr>
            <w:tcW w:w="8964" w:type="dxa"/>
            <w:vAlign w:val="top"/>
          </w:tcPr>
          <w:p>
            <w:pPr>
              <w:pStyle w:val="TableText"/>
              <w:spacing w:before="131" w:line="228" w:lineRule="auto"/>
              <w:ind w:left="115"/>
            </w:pPr>
            <w:r>
              <w:rPr>
                <w:b/>
                <w:bCs/>
                <w:spacing w:val="6"/>
              </w:rPr>
              <w:t>保护目标</w:t>
            </w:r>
          </w:p>
          <w:p>
            <w:pPr>
              <w:pStyle w:val="TableText"/>
              <w:spacing w:before="220" w:line="468" w:lineRule="exact"/>
              <w:ind w:left="534"/>
            </w:pPr>
            <w:r>
              <w:rPr>
                <w:spacing w:val="12"/>
                <w:position w:val="20"/>
              </w:rPr>
              <w:t>环境保护目标为</w:t>
            </w:r>
            <w:r>
              <w:rPr>
                <w:spacing w:val="-44"/>
                <w:position w:val="20"/>
              </w:rPr>
              <w:t xml:space="preserve"> </w:t>
            </w:r>
            <w:r>
              <w:rPr>
                <w:rFonts w:ascii="Times New Roman" w:eastAsia="Times New Roman" w:hAnsi="Times New Roman" w:cs="Times New Roman"/>
                <w:spacing w:val="12"/>
                <w:position w:val="20"/>
              </w:rPr>
              <w:t xml:space="preserve">X </w:t>
            </w:r>
            <w:r>
              <w:rPr>
                <w:spacing w:val="12"/>
                <w:position w:val="20"/>
              </w:rPr>
              <w:t>射线实时成像检测装置周围活动</w:t>
            </w:r>
            <w:r>
              <w:rPr>
                <w:spacing w:val="11"/>
                <w:position w:val="20"/>
              </w:rPr>
              <w:t>的辐射工作人员、以及公司内的其他非</w:t>
            </w:r>
          </w:p>
          <w:p>
            <w:pPr>
              <w:pStyle w:val="TableText"/>
              <w:spacing w:line="226" w:lineRule="auto"/>
              <w:ind w:left="113"/>
            </w:pPr>
            <w:r>
              <w:rPr>
                <w:spacing w:val="8"/>
              </w:rPr>
              <w:t>辐射工作人员和公众成员。</w:t>
            </w:r>
            <w:r>
              <w:rPr>
                <w:rFonts w:ascii="Times New Roman" w:eastAsia="Times New Roman" w:hAnsi="Times New Roman" w:cs="Times New Roman"/>
                <w:spacing w:val="8"/>
              </w:rPr>
              <w:t xml:space="preserve">50m </w:t>
            </w:r>
            <w:r>
              <w:rPr>
                <w:spacing w:val="8"/>
              </w:rPr>
              <w:t>评价范围内无环境敏感点。</w:t>
            </w:r>
          </w:p>
        </w:tc>
      </w:tr>
      <w:tr>
        <w:tblPrEx>
          <w:tblW w:w="8964" w:type="dxa"/>
          <w:tblInd w:w="2" w:type="dxa"/>
          <w:tblLayout w:type="fixed"/>
        </w:tblPrEx>
        <w:trPr>
          <w:trHeight w:val="9904"/>
        </w:trPr>
        <w:tc>
          <w:tcPr>
            <w:tcW w:w="8964" w:type="dxa"/>
            <w:vAlign w:val="top"/>
          </w:tcPr>
          <w:p>
            <w:pPr>
              <w:pStyle w:val="TableText"/>
              <w:spacing w:before="54" w:line="226" w:lineRule="auto"/>
              <w:ind w:left="114"/>
            </w:pPr>
            <w:r>
              <w:rPr>
                <w:b/>
                <w:bCs/>
                <w:spacing w:val="6"/>
              </w:rPr>
              <w:t>评价标准</w:t>
            </w:r>
          </w:p>
          <w:p>
            <w:pPr>
              <w:pStyle w:val="TableText"/>
              <w:spacing w:before="143" w:line="227" w:lineRule="auto"/>
              <w:ind w:left="696"/>
            </w:pPr>
            <w:r>
              <w:rPr>
                <w:b/>
                <w:bCs/>
                <w:spacing w:val="7"/>
              </w:rPr>
              <w:t>（</w:t>
            </w:r>
            <w:r>
              <w:rPr>
                <w:rFonts w:ascii="Times New Roman" w:eastAsia="Times New Roman" w:hAnsi="Times New Roman" w:cs="Times New Roman"/>
                <w:b/>
                <w:bCs/>
                <w:spacing w:val="7"/>
              </w:rPr>
              <w:t>1</w:t>
            </w:r>
            <w:r>
              <w:rPr>
                <w:b/>
                <w:bCs/>
                <w:spacing w:val="7"/>
              </w:rPr>
              <w:t>）《电离辐射防护与辐射源安全基本标准》（</w:t>
            </w:r>
            <w:r>
              <w:rPr>
                <w:rFonts w:ascii="Times New Roman" w:eastAsia="Times New Roman" w:hAnsi="Times New Roman" w:cs="Times New Roman"/>
                <w:b/>
                <w:bCs/>
              </w:rPr>
              <w:t>GB</w:t>
            </w:r>
            <w:r>
              <w:rPr>
                <w:rFonts w:ascii="Times New Roman" w:eastAsia="Times New Roman" w:hAnsi="Times New Roman" w:cs="Times New Roman"/>
                <w:b/>
                <w:bCs/>
                <w:spacing w:val="7"/>
              </w:rPr>
              <w:t>18871-20</w:t>
            </w:r>
            <w:r>
              <w:rPr>
                <w:rFonts w:ascii="Times New Roman" w:eastAsia="Times New Roman" w:hAnsi="Times New Roman" w:cs="Times New Roman"/>
                <w:b/>
                <w:bCs/>
                <w:spacing w:val="6"/>
              </w:rPr>
              <w:t>02</w:t>
            </w:r>
            <w:r>
              <w:rPr>
                <w:b/>
                <w:bCs/>
                <w:spacing w:val="6"/>
              </w:rPr>
              <w:t>）</w:t>
            </w:r>
          </w:p>
          <w:p>
            <w:pPr>
              <w:spacing w:before="214" w:line="231" w:lineRule="auto"/>
              <w:ind w:left="681"/>
              <w:rPr>
                <w:rFonts w:ascii="FangSong" w:eastAsia="FangSong" w:hAnsi="FangSong" w:cs="FangSong"/>
                <w:sz w:val="20"/>
                <w:szCs w:val="20"/>
              </w:rPr>
            </w:pPr>
            <w:r>
              <w:rPr>
                <w:rFonts w:ascii="Times New Roman" w:eastAsia="Times New Roman" w:hAnsi="Times New Roman" w:cs="Times New Roman"/>
                <w:spacing w:val="5"/>
                <w:sz w:val="20"/>
                <w:szCs w:val="20"/>
              </w:rPr>
              <w:t>4.3.3</w:t>
            </w:r>
            <w:r>
              <w:rPr>
                <w:rFonts w:ascii="Times New Roman" w:eastAsia="Times New Roman" w:hAnsi="Times New Roman" w:cs="Times New Roman"/>
                <w:spacing w:val="10"/>
                <w:sz w:val="20"/>
                <w:szCs w:val="20"/>
              </w:rPr>
              <w:t xml:space="preserve">    </w:t>
            </w:r>
            <w:r>
              <w:rPr>
                <w:rFonts w:ascii="FangSong" w:eastAsia="FangSong" w:hAnsi="FangSong" w:cs="FangSong"/>
                <w:spacing w:val="5"/>
                <w:sz w:val="20"/>
                <w:szCs w:val="20"/>
              </w:rPr>
              <w:t>防护与安全的最优化</w:t>
            </w:r>
          </w:p>
          <w:p>
            <w:pPr>
              <w:spacing w:before="202" w:line="417" w:lineRule="auto"/>
              <w:ind w:left="120" w:right="106" w:firstLine="560"/>
              <w:jc w:val="both"/>
              <w:rPr>
                <w:rFonts w:ascii="FangSong" w:eastAsia="FangSong" w:hAnsi="FangSong" w:cs="FangSong"/>
                <w:sz w:val="20"/>
                <w:szCs w:val="20"/>
              </w:rPr>
            </w:pPr>
            <w:hyperlink r:id="rId14" w:history="1">
              <w:r>
                <w:rPr>
                  <w:rFonts w:ascii="Times New Roman" w:eastAsia="Times New Roman" w:hAnsi="Times New Roman" w:cs="Times New Roman"/>
                  <w:spacing w:val="8"/>
                  <w:sz w:val="20"/>
                  <w:szCs w:val="20"/>
                </w:rPr>
                <w:t>4.3.3.1</w:t>
              </w:r>
            </w:hyperlink>
            <w:r>
              <w:rPr>
                <w:rFonts w:ascii="Times New Roman" w:eastAsia="Times New Roman" w:hAnsi="Times New Roman" w:cs="Times New Roman"/>
                <w:spacing w:val="26"/>
                <w:sz w:val="20"/>
                <w:szCs w:val="20"/>
              </w:rPr>
              <w:t xml:space="preserve"> </w:t>
            </w:r>
            <w:r>
              <w:rPr>
                <w:rFonts w:ascii="FangSong" w:eastAsia="FangSong" w:hAnsi="FangSong" w:cs="FangSong"/>
                <w:spacing w:val="8"/>
                <w:sz w:val="20"/>
                <w:szCs w:val="20"/>
              </w:rPr>
              <w:t>对于来自一项实践中的任一特定源的照射，应使防护与安全最优化，使得在考虑了</w:t>
            </w:r>
            <w:r>
              <w:rPr>
                <w:rFonts w:ascii="FangSong" w:eastAsia="FangSong" w:hAnsi="FangSong" w:cs="FangSong"/>
                <w:sz w:val="20"/>
                <w:szCs w:val="20"/>
              </w:rPr>
              <w:t xml:space="preserve"> </w:t>
            </w:r>
            <w:r>
              <w:rPr>
                <w:rFonts w:ascii="FangSong" w:eastAsia="FangSong" w:hAnsi="FangSong" w:cs="FangSong"/>
                <w:spacing w:val="8"/>
                <w:sz w:val="20"/>
                <w:szCs w:val="20"/>
              </w:rPr>
              <w:t>经济和社会因素之后，个人受照剂量的大小、受照射的人数以及受照射的可能</w:t>
            </w:r>
            <w:r>
              <w:rPr>
                <w:rFonts w:ascii="FangSong" w:eastAsia="FangSong" w:hAnsi="FangSong" w:cs="FangSong"/>
                <w:spacing w:val="7"/>
                <w:sz w:val="20"/>
                <w:szCs w:val="20"/>
              </w:rPr>
              <w:t>性均保持在可合理</w:t>
            </w:r>
            <w:r>
              <w:rPr>
                <w:rFonts w:ascii="FangSong" w:eastAsia="FangSong" w:hAnsi="FangSong" w:cs="FangSong"/>
                <w:sz w:val="20"/>
                <w:szCs w:val="20"/>
              </w:rPr>
              <w:t xml:space="preserve"> </w:t>
            </w:r>
            <w:r>
              <w:rPr>
                <w:rFonts w:ascii="FangSong" w:eastAsia="FangSong" w:hAnsi="FangSong" w:cs="FangSong"/>
                <w:spacing w:val="8"/>
                <w:sz w:val="20"/>
                <w:szCs w:val="20"/>
              </w:rPr>
              <w:t>达到的尽量低水平；这种最优化应以该源所致个人剂量和潜在照射危险分别低</w:t>
            </w:r>
            <w:r>
              <w:rPr>
                <w:rFonts w:ascii="FangSong" w:eastAsia="FangSong" w:hAnsi="FangSong" w:cs="FangSong"/>
                <w:spacing w:val="7"/>
                <w:sz w:val="20"/>
                <w:szCs w:val="20"/>
              </w:rPr>
              <w:t>于剂量约束和潜在</w:t>
            </w:r>
          </w:p>
          <w:p>
            <w:pPr>
              <w:spacing w:before="1" w:line="220" w:lineRule="auto"/>
              <w:ind w:left="125"/>
              <w:rPr>
                <w:rFonts w:ascii="FangSong" w:eastAsia="FangSong" w:hAnsi="FangSong" w:cs="FangSong"/>
                <w:sz w:val="20"/>
                <w:szCs w:val="20"/>
              </w:rPr>
            </w:pPr>
            <w:r>
              <w:rPr>
                <w:rFonts w:ascii="FangSong" w:eastAsia="FangSong" w:hAnsi="FangSong" w:cs="FangSong"/>
                <w:spacing w:val="8"/>
                <w:sz w:val="20"/>
                <w:szCs w:val="20"/>
              </w:rPr>
              <w:t>照射危险约束为前提条件</w:t>
            </w:r>
            <w:r>
              <w:rPr>
                <w:rFonts w:ascii="Times New Roman" w:eastAsia="Times New Roman" w:hAnsi="Times New Roman" w:cs="Times New Roman"/>
                <w:spacing w:val="8"/>
                <w:sz w:val="20"/>
                <w:szCs w:val="20"/>
              </w:rPr>
              <w:t>(</w:t>
            </w:r>
            <w:r>
              <w:rPr>
                <w:rFonts w:ascii="FangSong" w:eastAsia="FangSong" w:hAnsi="FangSong" w:cs="FangSong"/>
                <w:spacing w:val="8"/>
                <w:sz w:val="20"/>
                <w:szCs w:val="20"/>
              </w:rPr>
              <w:t>治疗性医疗照射除外）。</w:t>
            </w:r>
          </w:p>
          <w:p>
            <w:pPr>
              <w:spacing w:before="214" w:line="231" w:lineRule="auto"/>
              <w:ind w:left="681"/>
              <w:rPr>
                <w:rFonts w:ascii="FangSong" w:eastAsia="FangSong" w:hAnsi="FangSong" w:cs="FangSong"/>
                <w:sz w:val="20"/>
                <w:szCs w:val="20"/>
              </w:rPr>
            </w:pPr>
            <w:r>
              <w:rPr>
                <w:rFonts w:ascii="Times New Roman" w:eastAsia="Times New Roman" w:hAnsi="Times New Roman" w:cs="Times New Roman"/>
                <w:spacing w:val="5"/>
                <w:sz w:val="20"/>
                <w:szCs w:val="20"/>
              </w:rPr>
              <w:t>B1</w:t>
            </w:r>
            <w:r>
              <w:rPr>
                <w:rFonts w:ascii="Times New Roman" w:eastAsia="Times New Roman" w:hAnsi="Times New Roman" w:cs="Times New Roman"/>
                <w:spacing w:val="17"/>
                <w:w w:val="101"/>
                <w:sz w:val="20"/>
                <w:szCs w:val="20"/>
              </w:rPr>
              <w:t xml:space="preserve"> </w:t>
            </w:r>
            <w:r>
              <w:rPr>
                <w:rFonts w:ascii="FangSong" w:eastAsia="FangSong" w:hAnsi="FangSong" w:cs="FangSong"/>
                <w:spacing w:val="5"/>
                <w:sz w:val="20"/>
                <w:szCs w:val="20"/>
              </w:rPr>
              <w:t>剂量限值</w:t>
            </w:r>
          </w:p>
          <w:p>
            <w:pPr>
              <w:spacing w:before="203" w:line="451" w:lineRule="exact"/>
              <w:ind w:left="681"/>
              <w:rPr>
                <w:rFonts w:ascii="FangSong" w:eastAsia="FangSong" w:hAnsi="FangSong" w:cs="FangSong"/>
                <w:sz w:val="20"/>
                <w:szCs w:val="20"/>
              </w:rPr>
            </w:pPr>
            <w:r>
              <w:rPr>
                <w:rFonts w:ascii="Times New Roman" w:eastAsia="Times New Roman" w:hAnsi="Times New Roman" w:cs="Times New Roman"/>
                <w:spacing w:val="1"/>
                <w:position w:val="18"/>
                <w:sz w:val="20"/>
                <w:szCs w:val="20"/>
              </w:rPr>
              <w:t>B1.</w:t>
            </w:r>
            <w:r>
              <w:rPr>
                <w:rFonts w:ascii="Times New Roman" w:eastAsia="Times New Roman" w:hAnsi="Times New Roman" w:cs="Times New Roman"/>
                <w:spacing w:val="-20"/>
                <w:position w:val="18"/>
                <w:sz w:val="20"/>
                <w:szCs w:val="20"/>
              </w:rPr>
              <w:t xml:space="preserve"> </w:t>
            </w:r>
            <w:r>
              <w:rPr>
                <w:rFonts w:ascii="Times New Roman" w:eastAsia="Times New Roman" w:hAnsi="Times New Roman" w:cs="Times New Roman"/>
                <w:spacing w:val="1"/>
                <w:position w:val="18"/>
                <w:sz w:val="20"/>
                <w:szCs w:val="20"/>
              </w:rPr>
              <w:t>1</w:t>
            </w:r>
            <w:r>
              <w:rPr>
                <w:rFonts w:ascii="Times New Roman" w:eastAsia="Times New Roman" w:hAnsi="Times New Roman" w:cs="Times New Roman"/>
                <w:spacing w:val="15"/>
                <w:position w:val="18"/>
                <w:sz w:val="20"/>
                <w:szCs w:val="20"/>
              </w:rPr>
              <w:t xml:space="preserve"> </w:t>
            </w:r>
            <w:r>
              <w:rPr>
                <w:rFonts w:ascii="FangSong" w:eastAsia="FangSong" w:hAnsi="FangSong" w:cs="FangSong"/>
                <w:spacing w:val="1"/>
                <w:position w:val="18"/>
                <w:sz w:val="20"/>
                <w:szCs w:val="20"/>
              </w:rPr>
              <w:t>职业照射</w:t>
            </w:r>
          </w:p>
          <w:p>
            <w:pPr>
              <w:spacing w:before="1" w:line="230" w:lineRule="auto"/>
              <w:ind w:left="681"/>
              <w:rPr>
                <w:rFonts w:ascii="FangSong" w:eastAsia="FangSong" w:hAnsi="FangSong" w:cs="FangSong"/>
                <w:sz w:val="20"/>
                <w:szCs w:val="20"/>
              </w:rPr>
            </w:pPr>
            <w:r>
              <w:rPr>
                <w:rFonts w:ascii="Times New Roman" w:eastAsia="Times New Roman" w:hAnsi="Times New Roman" w:cs="Times New Roman"/>
                <w:spacing w:val="-1"/>
                <w:sz w:val="20"/>
                <w:szCs w:val="20"/>
              </w:rPr>
              <w:t>B1.</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pacing w:val="-1"/>
                <w:sz w:val="20"/>
                <w:szCs w:val="20"/>
              </w:rPr>
              <w: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1"/>
                <w:sz w:val="20"/>
                <w:szCs w:val="20"/>
              </w:rPr>
              <w:t>1</w:t>
            </w:r>
            <w:r>
              <w:rPr>
                <w:rFonts w:ascii="Times New Roman" w:eastAsia="Times New Roman" w:hAnsi="Times New Roman" w:cs="Times New Roman"/>
                <w:spacing w:val="15"/>
                <w:w w:val="101"/>
                <w:sz w:val="20"/>
                <w:szCs w:val="20"/>
              </w:rPr>
              <w:t xml:space="preserve"> </w:t>
            </w:r>
            <w:r>
              <w:rPr>
                <w:rFonts w:ascii="FangSong" w:eastAsia="FangSong" w:hAnsi="FangSong" w:cs="FangSong"/>
                <w:spacing w:val="-1"/>
                <w:sz w:val="20"/>
                <w:szCs w:val="20"/>
              </w:rPr>
              <w:t>剂量限值</w:t>
            </w:r>
          </w:p>
          <w:p>
            <w:pPr>
              <w:spacing w:before="203" w:line="229" w:lineRule="auto"/>
              <w:ind w:left="681"/>
              <w:rPr>
                <w:rFonts w:ascii="FangSong" w:eastAsia="FangSong" w:hAnsi="FangSong" w:cs="FangSong"/>
                <w:sz w:val="20"/>
                <w:szCs w:val="20"/>
              </w:rPr>
            </w:pPr>
            <w:r>
              <w:rPr>
                <w:rFonts w:ascii="Times New Roman" w:eastAsia="Times New Roman" w:hAnsi="Times New Roman" w:cs="Times New Roman"/>
                <w:spacing w:val="7"/>
                <w:sz w:val="20"/>
                <w:szCs w:val="20"/>
              </w:rPr>
              <w:t>B</w:t>
            </w:r>
            <w:r>
              <w:rPr>
                <w:rFonts w:ascii="Times New Roman" w:eastAsia="Times New Roman" w:hAnsi="Times New Roman" w:cs="Times New Roman"/>
                <w:spacing w:val="-11"/>
                <w:sz w:val="20"/>
                <w:szCs w:val="20"/>
              </w:rPr>
              <w:t xml:space="preserve"> </w:t>
            </w:r>
            <w:hyperlink r:id="rId15" w:history="1">
              <w:r>
                <w:rPr>
                  <w:rFonts w:ascii="Times New Roman" w:eastAsia="Times New Roman" w:hAnsi="Times New Roman" w:cs="Times New Roman"/>
                  <w:spacing w:val="7"/>
                  <w:sz w:val="20"/>
                  <w:szCs w:val="20"/>
                </w:rPr>
                <w:t>1.1.1.1</w:t>
              </w:r>
            </w:hyperlink>
            <w:r>
              <w:rPr>
                <w:rFonts w:ascii="Times New Roman" w:eastAsia="Times New Roman" w:hAnsi="Times New Roman" w:cs="Times New Roman"/>
                <w:spacing w:val="16"/>
                <w:sz w:val="20"/>
                <w:szCs w:val="20"/>
              </w:rPr>
              <w:t xml:space="preserve"> </w:t>
            </w:r>
            <w:r>
              <w:rPr>
                <w:rFonts w:ascii="FangSong" w:eastAsia="FangSong" w:hAnsi="FangSong" w:cs="FangSong"/>
                <w:spacing w:val="7"/>
                <w:sz w:val="20"/>
                <w:szCs w:val="20"/>
              </w:rPr>
              <w:t>应对任何工作人员的职业照射水平进行控制，使之不超过下述限值：</w:t>
            </w:r>
          </w:p>
          <w:p>
            <w:pPr>
              <w:spacing w:before="204" w:line="453" w:lineRule="exact"/>
              <w:ind w:left="534"/>
              <w:rPr>
                <w:rFonts w:ascii="FangSong" w:eastAsia="FangSong" w:hAnsi="FangSong" w:cs="FangSong"/>
                <w:sz w:val="20"/>
                <w:szCs w:val="20"/>
              </w:rPr>
            </w:pPr>
            <w:r>
              <w:rPr>
                <w:rFonts w:ascii="Times New Roman" w:eastAsia="Times New Roman" w:hAnsi="Times New Roman" w:cs="Times New Roman"/>
                <w:spacing w:val="8"/>
                <w:position w:val="19"/>
                <w:sz w:val="20"/>
                <w:szCs w:val="20"/>
              </w:rPr>
              <w:t>a)</w:t>
            </w:r>
            <w:r>
              <w:rPr>
                <w:rFonts w:ascii="FangSong" w:eastAsia="FangSong" w:hAnsi="FangSong" w:cs="FangSong"/>
                <w:spacing w:val="8"/>
                <w:position w:val="19"/>
                <w:sz w:val="20"/>
                <w:szCs w:val="20"/>
              </w:rPr>
              <w:t>由审管部门决定的连续</w:t>
            </w:r>
            <w:r>
              <w:rPr>
                <w:rFonts w:ascii="FangSong" w:eastAsia="FangSong" w:hAnsi="FangSong" w:cs="FangSong"/>
                <w:spacing w:val="-34"/>
                <w:position w:val="19"/>
                <w:sz w:val="20"/>
                <w:szCs w:val="20"/>
              </w:rPr>
              <w:t xml:space="preserve"> </w:t>
            </w:r>
            <w:r>
              <w:rPr>
                <w:rFonts w:ascii="Times New Roman" w:eastAsia="Times New Roman" w:hAnsi="Times New Roman" w:cs="Times New Roman"/>
                <w:spacing w:val="8"/>
                <w:position w:val="19"/>
                <w:sz w:val="20"/>
                <w:szCs w:val="20"/>
              </w:rPr>
              <w:t>5</w:t>
            </w:r>
            <w:r>
              <w:rPr>
                <w:rFonts w:ascii="Times New Roman" w:eastAsia="Times New Roman" w:hAnsi="Times New Roman" w:cs="Times New Roman"/>
                <w:spacing w:val="22"/>
                <w:w w:val="101"/>
                <w:position w:val="19"/>
                <w:sz w:val="20"/>
                <w:szCs w:val="20"/>
              </w:rPr>
              <w:t xml:space="preserve"> </w:t>
            </w:r>
            <w:r>
              <w:rPr>
                <w:rFonts w:ascii="FangSong" w:eastAsia="FangSong" w:hAnsi="FangSong" w:cs="FangSong"/>
                <w:spacing w:val="8"/>
                <w:position w:val="19"/>
                <w:sz w:val="20"/>
                <w:szCs w:val="20"/>
              </w:rPr>
              <w:t>年的年平均有效剂量（但不可作任何追溯性平均</w:t>
            </w:r>
            <w:r>
              <w:rPr>
                <w:rFonts w:ascii="FangSong" w:eastAsia="FangSong" w:hAnsi="FangSong" w:cs="FangSong"/>
                <w:spacing w:val="16"/>
                <w:position w:val="19"/>
                <w:sz w:val="20"/>
                <w:szCs w:val="20"/>
              </w:rPr>
              <w:t>），</w:t>
            </w:r>
            <w:r>
              <w:rPr>
                <w:rFonts w:ascii="Times New Roman" w:eastAsia="Times New Roman" w:hAnsi="Times New Roman" w:cs="Times New Roman"/>
                <w:spacing w:val="8"/>
                <w:position w:val="19"/>
                <w:sz w:val="20"/>
                <w:szCs w:val="20"/>
              </w:rPr>
              <w:t>20</w:t>
            </w:r>
            <w:r>
              <w:rPr>
                <w:rFonts w:ascii="Times New Roman" w:eastAsia="Times New Roman" w:hAnsi="Times New Roman" w:cs="Times New Roman"/>
                <w:position w:val="19"/>
                <w:sz w:val="20"/>
                <w:szCs w:val="20"/>
              </w:rPr>
              <w:t>mSv</w:t>
            </w:r>
            <w:r>
              <w:rPr>
                <w:rFonts w:ascii="FangSong" w:eastAsia="FangSong" w:hAnsi="FangSong" w:cs="FangSong"/>
                <w:spacing w:val="8"/>
                <w:position w:val="19"/>
                <w:sz w:val="20"/>
                <w:szCs w:val="20"/>
              </w:rPr>
              <w:t>。</w:t>
            </w:r>
          </w:p>
          <w:p>
            <w:pPr>
              <w:spacing w:before="1" w:line="228" w:lineRule="auto"/>
              <w:ind w:left="541"/>
              <w:rPr>
                <w:rFonts w:ascii="FangSong" w:eastAsia="FangSong" w:hAnsi="FangSong" w:cs="FangSong"/>
                <w:sz w:val="20"/>
                <w:szCs w:val="20"/>
              </w:rPr>
            </w:pPr>
            <w:r>
              <w:rPr>
                <w:rFonts w:ascii="FangSong" w:eastAsia="FangSong" w:hAnsi="FangSong" w:cs="FangSong"/>
                <w:spacing w:val="7"/>
                <w:sz w:val="20"/>
                <w:szCs w:val="20"/>
              </w:rPr>
              <w:t>本项目取其四分之一即</w:t>
            </w:r>
            <w:r>
              <w:rPr>
                <w:rFonts w:ascii="FangSong" w:eastAsia="FangSong" w:hAnsi="FangSong" w:cs="FangSong"/>
                <w:spacing w:val="-27"/>
                <w:sz w:val="20"/>
                <w:szCs w:val="20"/>
              </w:rPr>
              <w:t xml:space="preserve"> </w:t>
            </w:r>
            <w:r>
              <w:rPr>
                <w:rFonts w:ascii="Times New Roman" w:eastAsia="Times New Roman" w:hAnsi="Times New Roman" w:cs="Times New Roman"/>
                <w:spacing w:val="7"/>
                <w:sz w:val="20"/>
                <w:szCs w:val="20"/>
              </w:rPr>
              <w:t>5</w:t>
            </w:r>
            <w:r>
              <w:rPr>
                <w:rFonts w:ascii="Times New Roman" w:eastAsia="Times New Roman" w:hAnsi="Times New Roman" w:cs="Times New Roman"/>
                <w:sz w:val="20"/>
                <w:szCs w:val="20"/>
              </w:rPr>
              <w:t>mSv</w:t>
            </w:r>
            <w:r>
              <w:rPr>
                <w:rFonts w:ascii="Times New Roman" w:eastAsia="Times New Roman" w:hAnsi="Times New Roman" w:cs="Times New Roman"/>
                <w:spacing w:val="21"/>
                <w:w w:val="101"/>
                <w:sz w:val="20"/>
                <w:szCs w:val="20"/>
              </w:rPr>
              <w:t xml:space="preserve"> </w:t>
            </w:r>
            <w:r>
              <w:rPr>
                <w:rFonts w:ascii="FangSong" w:eastAsia="FangSong" w:hAnsi="FangSong" w:cs="FangSong"/>
                <w:spacing w:val="7"/>
                <w:sz w:val="20"/>
                <w:szCs w:val="20"/>
              </w:rPr>
              <w:t>作为管理限值。</w:t>
            </w:r>
          </w:p>
          <w:p>
            <w:pPr>
              <w:spacing w:before="204" w:line="451" w:lineRule="exact"/>
              <w:ind w:left="681"/>
              <w:rPr>
                <w:rFonts w:ascii="FangSong" w:eastAsia="FangSong" w:hAnsi="FangSong" w:cs="FangSong"/>
                <w:sz w:val="20"/>
                <w:szCs w:val="20"/>
              </w:rPr>
            </w:pPr>
            <w:r>
              <w:rPr>
                <w:rFonts w:ascii="Times New Roman" w:eastAsia="Times New Roman" w:hAnsi="Times New Roman" w:cs="Times New Roman"/>
                <w:spacing w:val="4"/>
                <w:position w:val="18"/>
                <w:sz w:val="20"/>
                <w:szCs w:val="20"/>
              </w:rPr>
              <w:t>B1.2</w:t>
            </w:r>
            <w:r>
              <w:rPr>
                <w:rFonts w:ascii="Times New Roman" w:eastAsia="Times New Roman" w:hAnsi="Times New Roman" w:cs="Times New Roman"/>
                <w:spacing w:val="21"/>
                <w:position w:val="18"/>
                <w:sz w:val="20"/>
                <w:szCs w:val="20"/>
              </w:rPr>
              <w:t xml:space="preserve"> </w:t>
            </w:r>
            <w:r>
              <w:rPr>
                <w:rFonts w:ascii="FangSong" w:eastAsia="FangSong" w:hAnsi="FangSong" w:cs="FangSong"/>
                <w:spacing w:val="4"/>
                <w:position w:val="18"/>
                <w:sz w:val="20"/>
                <w:szCs w:val="20"/>
              </w:rPr>
              <w:t>公众照射</w:t>
            </w:r>
          </w:p>
          <w:p>
            <w:pPr>
              <w:spacing w:before="1" w:line="230" w:lineRule="auto"/>
              <w:ind w:left="681"/>
              <w:rPr>
                <w:rFonts w:ascii="FangSong" w:eastAsia="FangSong" w:hAnsi="FangSong" w:cs="FangSong"/>
                <w:sz w:val="20"/>
                <w:szCs w:val="20"/>
              </w:rPr>
            </w:pPr>
            <w:r>
              <w:rPr>
                <w:rFonts w:ascii="Times New Roman" w:eastAsia="Times New Roman" w:hAnsi="Times New Roman" w:cs="Times New Roman"/>
                <w:spacing w:val="2"/>
                <w:sz w:val="20"/>
                <w:szCs w:val="20"/>
              </w:rPr>
              <w:t>B1.2.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w:t>
            </w:r>
            <w:r>
              <w:rPr>
                <w:rFonts w:ascii="Times New Roman" w:eastAsia="Times New Roman" w:hAnsi="Times New Roman" w:cs="Times New Roman"/>
                <w:spacing w:val="15"/>
                <w:w w:val="101"/>
                <w:sz w:val="20"/>
                <w:szCs w:val="20"/>
              </w:rPr>
              <w:t xml:space="preserve"> </w:t>
            </w:r>
            <w:r>
              <w:rPr>
                <w:rFonts w:ascii="FangSong" w:eastAsia="FangSong" w:hAnsi="FangSong" w:cs="FangSong"/>
                <w:spacing w:val="2"/>
                <w:sz w:val="20"/>
                <w:szCs w:val="20"/>
              </w:rPr>
              <w:t>剂量限值</w:t>
            </w:r>
          </w:p>
          <w:p>
            <w:pPr>
              <w:spacing w:before="203" w:line="452" w:lineRule="exact"/>
              <w:ind w:left="544"/>
              <w:rPr>
                <w:rFonts w:ascii="FangSong" w:eastAsia="FangSong" w:hAnsi="FangSong" w:cs="FangSong"/>
                <w:sz w:val="20"/>
                <w:szCs w:val="20"/>
              </w:rPr>
            </w:pPr>
            <w:r>
              <w:rPr>
                <w:rFonts w:ascii="FangSong" w:eastAsia="FangSong" w:hAnsi="FangSong" w:cs="FangSong"/>
                <w:spacing w:val="9"/>
                <w:position w:val="18"/>
                <w:sz w:val="20"/>
                <w:szCs w:val="20"/>
              </w:rPr>
              <w:t>实践使公众中有关关键人群组的成员所受到的平均剂量估计值不应超过下述限值：</w:t>
            </w:r>
          </w:p>
          <w:p>
            <w:pPr>
              <w:spacing w:before="1" w:line="220" w:lineRule="auto"/>
              <w:ind w:left="685"/>
              <w:rPr>
                <w:rFonts w:ascii="FangSong" w:eastAsia="FangSong" w:hAnsi="FangSong" w:cs="FangSong"/>
                <w:sz w:val="20"/>
                <w:szCs w:val="20"/>
              </w:rPr>
            </w:pPr>
            <w:r>
              <w:rPr>
                <w:rFonts w:ascii="Times New Roman" w:eastAsia="Times New Roman" w:hAnsi="Times New Roman" w:cs="Times New Roman"/>
                <w:spacing w:val="8"/>
                <w:sz w:val="20"/>
                <w:szCs w:val="20"/>
              </w:rPr>
              <w:t>a)</w:t>
            </w:r>
            <w:r>
              <w:rPr>
                <w:rFonts w:ascii="FangSong" w:eastAsia="FangSong" w:hAnsi="FangSong" w:cs="FangSong"/>
                <w:spacing w:val="8"/>
                <w:sz w:val="20"/>
                <w:szCs w:val="20"/>
              </w:rPr>
              <w:t>年有效剂量，</w:t>
            </w:r>
            <w:r>
              <w:rPr>
                <w:rFonts w:ascii="Times New Roman" w:eastAsia="Times New Roman" w:hAnsi="Times New Roman" w:cs="Times New Roman"/>
                <w:spacing w:val="8"/>
                <w:sz w:val="20"/>
                <w:szCs w:val="20"/>
              </w:rPr>
              <w:t>1</w:t>
            </w:r>
            <w:r>
              <w:rPr>
                <w:rFonts w:ascii="Times New Roman" w:eastAsia="Times New Roman" w:hAnsi="Times New Roman" w:cs="Times New Roman"/>
                <w:sz w:val="20"/>
                <w:szCs w:val="20"/>
              </w:rPr>
              <w:t>mSv</w:t>
            </w:r>
            <w:r>
              <w:rPr>
                <w:rFonts w:ascii="FangSong" w:eastAsia="FangSong" w:hAnsi="FangSong" w:cs="FangSong"/>
                <w:spacing w:val="8"/>
                <w:sz w:val="20"/>
                <w:szCs w:val="20"/>
              </w:rPr>
              <w:t>。</w:t>
            </w:r>
          </w:p>
          <w:p>
            <w:pPr>
              <w:spacing w:before="213" w:line="229" w:lineRule="auto"/>
              <w:ind w:left="692"/>
              <w:rPr>
                <w:rFonts w:ascii="FangSong" w:eastAsia="FangSong" w:hAnsi="FangSong" w:cs="FangSong"/>
                <w:sz w:val="20"/>
                <w:szCs w:val="20"/>
              </w:rPr>
            </w:pPr>
            <w:r>
              <w:rPr>
                <w:rFonts w:ascii="FangSong" w:eastAsia="FangSong" w:hAnsi="FangSong" w:cs="FangSong"/>
                <w:spacing w:val="7"/>
                <w:sz w:val="20"/>
                <w:szCs w:val="20"/>
              </w:rPr>
              <w:t>本项目取其四分之一即</w:t>
            </w:r>
            <w:r>
              <w:rPr>
                <w:rFonts w:ascii="FangSong" w:eastAsia="FangSong" w:hAnsi="FangSong" w:cs="FangSong"/>
                <w:spacing w:val="-36"/>
                <w:sz w:val="20"/>
                <w:szCs w:val="20"/>
              </w:rPr>
              <w:t xml:space="preserve"> </w:t>
            </w:r>
            <w:r>
              <w:rPr>
                <w:rFonts w:ascii="Times New Roman" w:eastAsia="Times New Roman" w:hAnsi="Times New Roman" w:cs="Times New Roman"/>
                <w:spacing w:val="7"/>
                <w:sz w:val="20"/>
                <w:szCs w:val="20"/>
              </w:rPr>
              <w:t>0.25</w:t>
            </w:r>
            <w:r>
              <w:rPr>
                <w:rFonts w:ascii="Times New Roman" w:eastAsia="Times New Roman" w:hAnsi="Times New Roman" w:cs="Times New Roman"/>
                <w:sz w:val="20"/>
                <w:szCs w:val="20"/>
              </w:rPr>
              <w:t>mSv</w:t>
            </w:r>
            <w:r>
              <w:rPr>
                <w:rFonts w:ascii="Times New Roman" w:eastAsia="Times New Roman" w:hAnsi="Times New Roman" w:cs="Times New Roman"/>
                <w:spacing w:val="21"/>
                <w:sz w:val="20"/>
                <w:szCs w:val="20"/>
              </w:rPr>
              <w:t xml:space="preserve"> </w:t>
            </w:r>
            <w:r>
              <w:rPr>
                <w:rFonts w:ascii="FangSong" w:eastAsia="FangSong" w:hAnsi="FangSong" w:cs="FangSong"/>
                <w:spacing w:val="7"/>
                <w:sz w:val="20"/>
                <w:szCs w:val="20"/>
              </w:rPr>
              <w:t>作为管理限值。</w:t>
            </w:r>
          </w:p>
          <w:p>
            <w:pPr>
              <w:pStyle w:val="TableText"/>
              <w:spacing w:before="213" w:line="228" w:lineRule="auto"/>
              <w:ind w:left="545"/>
            </w:pPr>
            <w:r>
              <w:rPr>
                <w:b/>
                <w:bCs/>
                <w:spacing w:val="6"/>
              </w:rPr>
              <w:t>（</w:t>
            </w:r>
            <w:r>
              <w:rPr>
                <w:rFonts w:ascii="Times New Roman" w:eastAsia="Times New Roman" w:hAnsi="Times New Roman" w:cs="Times New Roman"/>
                <w:b/>
                <w:bCs/>
                <w:spacing w:val="6"/>
              </w:rPr>
              <w:t>2</w:t>
            </w:r>
            <w:r>
              <w:rPr>
                <w:b/>
                <w:bCs/>
                <w:spacing w:val="6"/>
              </w:rPr>
              <w:t>）《工业</w:t>
            </w:r>
            <w:r>
              <w:rPr>
                <w:spacing w:val="-40"/>
              </w:rPr>
              <w:t xml:space="preserve"> </w:t>
            </w:r>
            <w:r>
              <w:rPr>
                <w:rFonts w:ascii="Times New Roman" w:eastAsia="Times New Roman" w:hAnsi="Times New Roman" w:cs="Times New Roman"/>
                <w:b/>
                <w:bCs/>
                <w:spacing w:val="6"/>
              </w:rPr>
              <w:t xml:space="preserve">X </w:t>
            </w:r>
            <w:r>
              <w:rPr>
                <w:b/>
                <w:bCs/>
                <w:spacing w:val="6"/>
              </w:rPr>
              <w:t>射线探伤放射防护要求》（</w:t>
            </w:r>
            <w:r>
              <w:rPr>
                <w:rFonts w:ascii="Times New Roman" w:eastAsia="Times New Roman" w:hAnsi="Times New Roman" w:cs="Times New Roman"/>
                <w:b/>
                <w:bCs/>
              </w:rPr>
              <w:t>GBZ</w:t>
            </w:r>
            <w:r>
              <w:rPr>
                <w:rFonts w:ascii="Times New Roman" w:eastAsia="Times New Roman" w:hAnsi="Times New Roman" w:cs="Times New Roman"/>
                <w:b/>
                <w:bCs/>
                <w:spacing w:val="6"/>
              </w:rPr>
              <w:t>117-2015</w:t>
            </w:r>
            <w:r>
              <w:rPr>
                <w:b/>
                <w:bCs/>
                <w:spacing w:val="6"/>
              </w:rPr>
              <w:t>）。</w:t>
            </w:r>
          </w:p>
        </w:tc>
      </w:tr>
    </w:tbl>
    <w:p>
      <w:pPr>
        <w:sectPr>
          <w:footerReference w:type="default" r:id="rId16"/>
          <w:pgSz w:w="11906" w:h="16839"/>
          <w:pgMar w:top="1429" w:right="1440" w:bottom="1155" w:left="1496" w:header="0" w:footer="992" w:gutter="0"/>
          <w:pgNumType w:start="13"/>
          <w:cols w:space="708"/>
        </w:sectPr>
      </w:pPr>
    </w:p>
    <w:tbl>
      <w:tblPr>
        <w:tblStyle w:val="TableNormal10"/>
        <w:tblW w:w="896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964"/>
      </w:tblGrid>
      <w:tr>
        <w:tblPrEx>
          <w:tblW w:w="896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904"/>
        </w:trPr>
        <w:tc>
          <w:tcPr>
            <w:tcW w:w="8964" w:type="dxa"/>
            <w:vAlign w:val="top"/>
          </w:tcPr>
          <w:p>
            <w:pPr>
              <w:spacing w:before="221" w:line="468" w:lineRule="exact"/>
              <w:ind w:left="541"/>
              <w:rPr>
                <w:rFonts w:ascii="FangSong" w:eastAsia="FangSong" w:hAnsi="FangSong" w:cs="FangSong"/>
                <w:sz w:val="20"/>
                <w:szCs w:val="20"/>
              </w:rPr>
            </w:pPr>
            <w:r>
              <w:rPr>
                <w:rFonts w:ascii="FangSong" w:eastAsia="FangSong" w:hAnsi="FangSong" w:cs="FangSong"/>
                <w:spacing w:val="9"/>
                <w:position w:val="20"/>
                <w:sz w:val="20"/>
                <w:szCs w:val="20"/>
              </w:rPr>
              <w:t>本标准规定了工业</w:t>
            </w:r>
            <w:r>
              <w:rPr>
                <w:rFonts w:ascii="FangSong" w:eastAsia="FangSong" w:hAnsi="FangSong" w:cs="FangSong"/>
                <w:spacing w:val="-44"/>
                <w:position w:val="20"/>
                <w:sz w:val="20"/>
                <w:szCs w:val="20"/>
              </w:rPr>
              <w:t xml:space="preserve"> </w:t>
            </w:r>
            <w:r>
              <w:rPr>
                <w:rFonts w:ascii="Times New Roman" w:eastAsia="Times New Roman" w:hAnsi="Times New Roman" w:cs="Times New Roman"/>
                <w:spacing w:val="9"/>
                <w:position w:val="20"/>
                <w:sz w:val="20"/>
                <w:szCs w:val="20"/>
              </w:rPr>
              <w:t>X</w:t>
            </w:r>
            <w:r>
              <w:rPr>
                <w:rFonts w:ascii="Times New Roman" w:eastAsia="Times New Roman" w:hAnsi="Times New Roman" w:cs="Times New Roman"/>
                <w:spacing w:val="19"/>
                <w:position w:val="20"/>
                <w:sz w:val="20"/>
                <w:szCs w:val="20"/>
              </w:rPr>
              <w:t xml:space="preserve"> </w:t>
            </w:r>
            <w:r>
              <w:rPr>
                <w:rFonts w:ascii="FangSong" w:eastAsia="FangSong" w:hAnsi="FangSong" w:cs="FangSong"/>
                <w:spacing w:val="9"/>
                <w:position w:val="20"/>
                <w:sz w:val="20"/>
                <w:szCs w:val="20"/>
              </w:rPr>
              <w:t>射线探伤室探伤、工业</w:t>
            </w:r>
            <w:r>
              <w:rPr>
                <w:rFonts w:ascii="FangSong" w:eastAsia="FangSong" w:hAnsi="FangSong" w:cs="FangSong"/>
                <w:spacing w:val="-46"/>
                <w:position w:val="20"/>
                <w:sz w:val="20"/>
                <w:szCs w:val="20"/>
              </w:rPr>
              <w:t xml:space="preserve"> </w:t>
            </w:r>
            <w:r>
              <w:rPr>
                <w:rFonts w:ascii="Times New Roman" w:eastAsia="Times New Roman" w:hAnsi="Times New Roman" w:cs="Times New Roman"/>
                <w:spacing w:val="9"/>
                <w:position w:val="20"/>
                <w:sz w:val="20"/>
                <w:szCs w:val="20"/>
              </w:rPr>
              <w:t>X</w:t>
            </w:r>
            <w:r>
              <w:rPr>
                <w:rFonts w:ascii="Times New Roman" w:eastAsia="Times New Roman" w:hAnsi="Times New Roman" w:cs="Times New Roman"/>
                <w:spacing w:val="19"/>
                <w:position w:val="20"/>
                <w:sz w:val="20"/>
                <w:szCs w:val="20"/>
              </w:rPr>
              <w:t xml:space="preserve"> </w:t>
            </w:r>
            <w:r>
              <w:rPr>
                <w:rFonts w:ascii="FangSong" w:eastAsia="FangSong" w:hAnsi="FangSong" w:cs="FangSong"/>
                <w:spacing w:val="9"/>
                <w:position w:val="20"/>
                <w:sz w:val="20"/>
                <w:szCs w:val="20"/>
              </w:rPr>
              <w:t>射线</w:t>
            </w:r>
            <w:r>
              <w:rPr>
                <w:rFonts w:ascii="FangSong" w:eastAsia="FangSong" w:hAnsi="FangSong" w:cs="FangSong"/>
                <w:spacing w:val="-38"/>
                <w:position w:val="20"/>
                <w:sz w:val="20"/>
                <w:szCs w:val="20"/>
              </w:rPr>
              <w:t xml:space="preserve"> </w:t>
            </w:r>
            <w:r>
              <w:rPr>
                <w:rFonts w:ascii="Times New Roman" w:eastAsia="Times New Roman" w:hAnsi="Times New Roman" w:cs="Times New Roman"/>
                <w:position w:val="20"/>
                <w:sz w:val="20"/>
                <w:szCs w:val="20"/>
              </w:rPr>
              <w:t>CT</w:t>
            </w:r>
            <w:r>
              <w:rPr>
                <w:rFonts w:ascii="Times New Roman" w:eastAsia="Times New Roman" w:hAnsi="Times New Roman" w:cs="Times New Roman"/>
                <w:spacing w:val="19"/>
                <w:position w:val="20"/>
                <w:sz w:val="20"/>
                <w:szCs w:val="20"/>
              </w:rPr>
              <w:t xml:space="preserve"> </w:t>
            </w:r>
            <w:r>
              <w:rPr>
                <w:rFonts w:ascii="FangSong" w:eastAsia="FangSong" w:hAnsi="FangSong" w:cs="FangSong"/>
                <w:spacing w:val="9"/>
                <w:position w:val="20"/>
                <w:sz w:val="20"/>
                <w:szCs w:val="20"/>
              </w:rPr>
              <w:t>探</w:t>
            </w:r>
            <w:r>
              <w:rPr>
                <w:rFonts w:ascii="FangSong" w:eastAsia="FangSong" w:hAnsi="FangSong" w:cs="FangSong"/>
                <w:spacing w:val="8"/>
                <w:position w:val="20"/>
                <w:sz w:val="20"/>
                <w:szCs w:val="20"/>
              </w:rPr>
              <w:t>伤与工业</w:t>
            </w:r>
            <w:r>
              <w:rPr>
                <w:rFonts w:ascii="FangSong" w:eastAsia="FangSong" w:hAnsi="FangSong" w:cs="FangSong"/>
                <w:spacing w:val="-44"/>
                <w:position w:val="20"/>
                <w:sz w:val="20"/>
                <w:szCs w:val="20"/>
              </w:rPr>
              <w:t xml:space="preserve"> </w:t>
            </w:r>
            <w:r>
              <w:rPr>
                <w:rFonts w:ascii="Times New Roman" w:eastAsia="Times New Roman" w:hAnsi="Times New Roman" w:cs="Times New Roman"/>
                <w:spacing w:val="8"/>
                <w:position w:val="20"/>
                <w:sz w:val="20"/>
                <w:szCs w:val="20"/>
              </w:rPr>
              <w:t>X</w:t>
            </w:r>
            <w:r>
              <w:rPr>
                <w:rFonts w:ascii="Times New Roman" w:eastAsia="Times New Roman" w:hAnsi="Times New Roman" w:cs="Times New Roman"/>
                <w:spacing w:val="17"/>
                <w:position w:val="20"/>
                <w:sz w:val="20"/>
                <w:szCs w:val="20"/>
              </w:rPr>
              <w:t xml:space="preserve"> </w:t>
            </w:r>
            <w:r>
              <w:rPr>
                <w:rFonts w:ascii="FangSong" w:eastAsia="FangSong" w:hAnsi="FangSong" w:cs="FangSong"/>
                <w:spacing w:val="8"/>
                <w:position w:val="20"/>
                <w:sz w:val="20"/>
                <w:szCs w:val="20"/>
              </w:rPr>
              <w:t>射线现场探伤的放射</w:t>
            </w:r>
          </w:p>
          <w:p>
            <w:pPr>
              <w:spacing w:before="1" w:line="230" w:lineRule="auto"/>
              <w:ind w:left="134"/>
              <w:rPr>
                <w:rFonts w:ascii="FangSong" w:eastAsia="FangSong" w:hAnsi="FangSong" w:cs="FangSong"/>
                <w:sz w:val="20"/>
                <w:szCs w:val="20"/>
              </w:rPr>
            </w:pPr>
            <w:r>
              <w:rPr>
                <w:rFonts w:ascii="FangSong" w:eastAsia="FangSong" w:hAnsi="FangSong" w:cs="FangSong"/>
                <w:spacing w:val="1"/>
                <w:sz w:val="20"/>
                <w:szCs w:val="20"/>
              </w:rPr>
              <w:t>防护要求。</w:t>
            </w:r>
          </w:p>
          <w:p>
            <w:pPr>
              <w:spacing w:before="218" w:line="221" w:lineRule="auto"/>
              <w:ind w:left="541"/>
              <w:rPr>
                <w:rFonts w:ascii="FangSong" w:eastAsia="FangSong" w:hAnsi="FangSong" w:cs="FangSong"/>
                <w:sz w:val="20"/>
                <w:szCs w:val="20"/>
              </w:rPr>
            </w:pPr>
            <w:r>
              <w:rPr>
                <w:rFonts w:ascii="FangSong" w:eastAsia="FangSong" w:hAnsi="FangSong" w:cs="FangSong"/>
                <w:spacing w:val="8"/>
                <w:sz w:val="20"/>
                <w:szCs w:val="20"/>
              </w:rPr>
              <w:t>本标准适用于使用</w:t>
            </w:r>
            <w:r>
              <w:rPr>
                <w:rFonts w:ascii="FangSong" w:eastAsia="FangSong" w:hAnsi="FangSong" w:cs="FangSong"/>
                <w:spacing w:val="-18"/>
                <w:sz w:val="20"/>
                <w:szCs w:val="20"/>
              </w:rPr>
              <w:t xml:space="preserve"> </w:t>
            </w:r>
            <w:r>
              <w:rPr>
                <w:rFonts w:ascii="Times New Roman" w:eastAsia="Times New Roman" w:hAnsi="Times New Roman" w:cs="Times New Roman"/>
                <w:spacing w:val="8"/>
                <w:sz w:val="20"/>
                <w:szCs w:val="20"/>
              </w:rPr>
              <w:t>500</w:t>
            </w:r>
            <w:r>
              <w:rPr>
                <w:rFonts w:ascii="Times New Roman" w:eastAsia="Times New Roman" w:hAnsi="Times New Roman" w:cs="Times New Roman"/>
                <w:sz w:val="20"/>
                <w:szCs w:val="20"/>
              </w:rPr>
              <w:t>kV</w:t>
            </w:r>
            <w:r>
              <w:rPr>
                <w:rFonts w:ascii="Times New Roman" w:eastAsia="Times New Roman" w:hAnsi="Times New Roman" w:cs="Times New Roman"/>
                <w:spacing w:val="41"/>
                <w:sz w:val="20"/>
                <w:szCs w:val="20"/>
              </w:rPr>
              <w:t xml:space="preserve"> </w:t>
            </w:r>
            <w:r>
              <w:rPr>
                <w:rFonts w:ascii="FangSong" w:eastAsia="FangSong" w:hAnsi="FangSong" w:cs="FangSong"/>
                <w:spacing w:val="8"/>
                <w:sz w:val="20"/>
                <w:szCs w:val="20"/>
              </w:rPr>
              <w:t>以下的工业</w:t>
            </w:r>
            <w:r>
              <w:rPr>
                <w:rFonts w:ascii="FangSong" w:eastAsia="FangSong" w:hAnsi="FangSong" w:cs="FangSong"/>
                <w:spacing w:val="-44"/>
                <w:sz w:val="20"/>
                <w:szCs w:val="20"/>
              </w:rPr>
              <w:t xml:space="preserve"> </w:t>
            </w:r>
            <w:r>
              <w:rPr>
                <w:rFonts w:ascii="Times New Roman" w:eastAsia="Times New Roman" w:hAnsi="Times New Roman" w:cs="Times New Roman"/>
                <w:spacing w:val="8"/>
                <w:sz w:val="20"/>
                <w:szCs w:val="20"/>
              </w:rPr>
              <w:t>X</w:t>
            </w:r>
            <w:r>
              <w:rPr>
                <w:rFonts w:ascii="Times New Roman" w:eastAsia="Times New Roman" w:hAnsi="Times New Roman" w:cs="Times New Roman"/>
                <w:spacing w:val="19"/>
                <w:w w:val="101"/>
                <w:sz w:val="20"/>
                <w:szCs w:val="20"/>
              </w:rPr>
              <w:t xml:space="preserve"> </w:t>
            </w:r>
            <w:r>
              <w:rPr>
                <w:rFonts w:ascii="FangSong" w:eastAsia="FangSong" w:hAnsi="FangSong" w:cs="FangSong"/>
                <w:spacing w:val="8"/>
                <w:sz w:val="20"/>
                <w:szCs w:val="20"/>
              </w:rPr>
              <w:t>射线探伤装置</w:t>
            </w:r>
            <w:r>
              <w:rPr>
                <w:rFonts w:ascii="Times New Roman" w:eastAsia="Times New Roman" w:hAnsi="Times New Roman" w:cs="Times New Roman"/>
                <w:spacing w:val="8"/>
                <w:sz w:val="20"/>
                <w:szCs w:val="20"/>
              </w:rPr>
              <w:t>(</w:t>
            </w:r>
            <w:r>
              <w:rPr>
                <w:rFonts w:ascii="FangSong" w:eastAsia="FangSong" w:hAnsi="FangSong" w:cs="FangSong"/>
                <w:spacing w:val="8"/>
                <w:sz w:val="20"/>
                <w:szCs w:val="20"/>
              </w:rPr>
              <w:t>以下简称</w:t>
            </w:r>
            <w:r>
              <w:rPr>
                <w:rFonts w:ascii="FangSong" w:eastAsia="FangSong" w:hAnsi="FangSong" w:cs="FangSong"/>
                <w:spacing w:val="-44"/>
                <w:sz w:val="20"/>
                <w:szCs w:val="20"/>
              </w:rPr>
              <w:t xml:space="preserve"> </w:t>
            </w:r>
            <w:r>
              <w:rPr>
                <w:rFonts w:ascii="Times New Roman" w:eastAsia="Times New Roman" w:hAnsi="Times New Roman" w:cs="Times New Roman"/>
                <w:spacing w:val="8"/>
                <w:sz w:val="20"/>
                <w:szCs w:val="20"/>
              </w:rPr>
              <w:t>X</w:t>
            </w:r>
            <w:r>
              <w:rPr>
                <w:rFonts w:ascii="Times New Roman" w:eastAsia="Times New Roman" w:hAnsi="Times New Roman" w:cs="Times New Roman"/>
                <w:spacing w:val="19"/>
                <w:sz w:val="20"/>
                <w:szCs w:val="20"/>
              </w:rPr>
              <w:t xml:space="preserve"> </w:t>
            </w:r>
            <w:r>
              <w:rPr>
                <w:rFonts w:ascii="FangSong" w:eastAsia="FangSong" w:hAnsi="FangSong" w:cs="FangSong"/>
                <w:spacing w:val="8"/>
                <w:sz w:val="20"/>
                <w:szCs w:val="20"/>
              </w:rPr>
              <w:t>射线装置或探伤机</w:t>
            </w:r>
            <w:r>
              <w:rPr>
                <w:rFonts w:ascii="Times New Roman" w:eastAsia="Times New Roman" w:hAnsi="Times New Roman" w:cs="Times New Roman"/>
                <w:spacing w:val="8"/>
                <w:sz w:val="20"/>
                <w:szCs w:val="20"/>
              </w:rPr>
              <w:t>)</w:t>
            </w:r>
            <w:r>
              <w:rPr>
                <w:rFonts w:ascii="FangSong" w:eastAsia="FangSong" w:hAnsi="FangSong" w:cs="FangSong"/>
                <w:spacing w:val="8"/>
                <w:sz w:val="20"/>
                <w:szCs w:val="20"/>
              </w:rPr>
              <w:t>进行</w:t>
            </w:r>
          </w:p>
        </w:tc>
      </w:tr>
    </w:tbl>
    <w:p>
      <w:pPr>
        <w:pStyle w:val="BodyText"/>
      </w:pPr>
    </w:p>
    <w:p>
      <w:pPr>
        <w:sectPr>
          <w:footerReference w:type="default" r:id="rId17"/>
          <w:type w:val="nextPage"/>
          <w:pgSz w:w="11906" w:h="16839"/>
          <w:pgMar w:top="1429" w:right="1440" w:bottom="1155" w:left="1496" w:header="0" w:footer="992" w:gutter="0"/>
          <w:pgNumType w:start="14"/>
          <w:cols w:space="708"/>
          <w:titlePg w:val="0"/>
        </w:sectPr>
      </w:pPr>
    </w:p>
    <w:tbl>
      <w:tblPr>
        <w:tblStyle w:val="TableNormal11"/>
        <w:tblW w:w="8964" w:type="dxa"/>
        <w:tblInd w:w="2" w:type="dxa"/>
        <w:tblBorders>
          <w:top w:val="single" w:sz="2" w:space="0" w:color="000000"/>
          <w:left w:val="single" w:sz="2" w:space="0" w:color="000000"/>
          <w:bottom w:val="single" w:sz="2" w:space="0" w:color="000000"/>
          <w:right w:val="single" w:sz="2" w:space="0" w:color="000000"/>
        </w:tblBorders>
        <w:tblLayout w:type="fixed"/>
      </w:tblPr>
      <w:tblGrid>
        <w:gridCol w:w="8964"/>
      </w:tblGrid>
      <w:tr>
        <w:tblPrEx>
          <w:tblW w:w="8964"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89"/>
        </w:trPr>
        <w:tc>
          <w:tcPr>
            <w:tcW w:w="8964" w:type="dxa"/>
            <w:vAlign w:val="top"/>
          </w:tcPr>
          <w:p>
            <w:pPr>
              <w:spacing w:before="132" w:line="229" w:lineRule="auto"/>
              <w:ind w:left="120"/>
              <w:rPr>
                <w:rFonts w:ascii="FangSong" w:eastAsia="FangSong" w:hAnsi="FangSong" w:cs="FangSong"/>
                <w:sz w:val="20"/>
                <w:szCs w:val="20"/>
              </w:rPr>
            </w:pPr>
            <w:r>
              <w:rPr>
                <w:rFonts w:ascii="FangSong" w:eastAsia="FangSong" w:hAnsi="FangSong" w:cs="FangSong"/>
                <w:spacing w:val="5"/>
                <w:sz w:val="20"/>
                <w:szCs w:val="20"/>
              </w:rPr>
              <w:t>探伤的工作。</w:t>
            </w:r>
          </w:p>
          <w:p>
            <w:pPr>
              <w:spacing w:before="220" w:line="231" w:lineRule="auto"/>
              <w:ind w:left="530"/>
              <w:rPr>
                <w:rFonts w:ascii="FangSong" w:eastAsia="FangSong" w:hAnsi="FangSong" w:cs="FangSong"/>
                <w:sz w:val="20"/>
                <w:szCs w:val="20"/>
              </w:rPr>
            </w:pPr>
            <w:r>
              <w:rPr>
                <w:rFonts w:ascii="Times New Roman" w:eastAsia="Times New Roman" w:hAnsi="Times New Roman" w:cs="Times New Roman"/>
                <w:spacing w:val="1"/>
                <w:sz w:val="20"/>
                <w:szCs w:val="20"/>
              </w:rPr>
              <w:t>4.</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pacing w:val="1"/>
                <w:sz w:val="20"/>
                <w:szCs w:val="20"/>
              </w:rPr>
              <w:t>1</w:t>
            </w:r>
            <w:r>
              <w:rPr>
                <w:rFonts w:ascii="Times New Roman" w:eastAsia="Times New Roman" w:hAnsi="Times New Roman" w:cs="Times New Roman"/>
                <w:spacing w:val="16"/>
                <w:sz w:val="20"/>
                <w:szCs w:val="20"/>
              </w:rPr>
              <w:t xml:space="preserve">  </w:t>
            </w:r>
            <w:r>
              <w:rPr>
                <w:rFonts w:ascii="FangSong" w:eastAsia="FangSong" w:hAnsi="FangSong" w:cs="FangSong"/>
                <w:spacing w:val="1"/>
                <w:sz w:val="20"/>
                <w:szCs w:val="20"/>
              </w:rPr>
              <w:t>防护安全要求</w:t>
            </w:r>
          </w:p>
          <w:p>
            <w:pPr>
              <w:spacing w:before="217" w:line="468" w:lineRule="exact"/>
              <w:ind w:left="530"/>
              <w:rPr>
                <w:rFonts w:ascii="FangSong" w:eastAsia="FangSong" w:hAnsi="FangSong" w:cs="FangSong"/>
                <w:sz w:val="20"/>
                <w:szCs w:val="20"/>
              </w:rPr>
            </w:pPr>
            <w:r>
              <w:rPr>
                <w:rFonts w:ascii="Times New Roman" w:eastAsia="Times New Roman" w:hAnsi="Times New Roman" w:cs="Times New Roman"/>
                <w:spacing w:val="12"/>
                <w:position w:val="20"/>
                <w:sz w:val="20"/>
                <w:szCs w:val="20"/>
              </w:rPr>
              <w:t>4.</w:t>
            </w:r>
            <w:r>
              <w:rPr>
                <w:rFonts w:ascii="Times New Roman" w:eastAsia="Times New Roman" w:hAnsi="Times New Roman" w:cs="Times New Roman"/>
                <w:spacing w:val="-25"/>
                <w:position w:val="20"/>
                <w:sz w:val="20"/>
                <w:szCs w:val="20"/>
              </w:rPr>
              <w:t xml:space="preserve"> </w:t>
            </w:r>
            <w:r>
              <w:rPr>
                <w:rFonts w:ascii="Times New Roman" w:eastAsia="Times New Roman" w:hAnsi="Times New Roman" w:cs="Times New Roman"/>
                <w:spacing w:val="12"/>
                <w:position w:val="20"/>
                <w:sz w:val="20"/>
                <w:szCs w:val="20"/>
              </w:rPr>
              <w:t>1.</w:t>
            </w:r>
            <w:r>
              <w:rPr>
                <w:rFonts w:ascii="Times New Roman" w:eastAsia="Times New Roman" w:hAnsi="Times New Roman" w:cs="Times New Roman"/>
                <w:spacing w:val="-25"/>
                <w:position w:val="20"/>
                <w:sz w:val="20"/>
                <w:szCs w:val="20"/>
              </w:rPr>
              <w:t xml:space="preserve"> </w:t>
            </w:r>
            <w:r>
              <w:rPr>
                <w:rFonts w:ascii="Times New Roman" w:eastAsia="Times New Roman" w:hAnsi="Times New Roman" w:cs="Times New Roman"/>
                <w:spacing w:val="12"/>
                <w:position w:val="20"/>
                <w:sz w:val="20"/>
                <w:szCs w:val="20"/>
              </w:rPr>
              <w:t xml:space="preserve">1  </w:t>
            </w:r>
            <w:r>
              <w:rPr>
                <w:rFonts w:ascii="FangSong" w:eastAsia="FangSong" w:hAnsi="FangSong" w:cs="FangSong"/>
                <w:spacing w:val="12"/>
                <w:position w:val="20"/>
                <w:sz w:val="20"/>
                <w:szCs w:val="20"/>
              </w:rPr>
              <w:t>探伤室的设置应充分考虑周围的辐射安全</w:t>
            </w:r>
            <w:r>
              <w:rPr>
                <w:rFonts w:ascii="Times New Roman" w:eastAsia="Times New Roman" w:hAnsi="Times New Roman" w:cs="Times New Roman"/>
                <w:spacing w:val="12"/>
                <w:position w:val="20"/>
                <w:sz w:val="20"/>
                <w:szCs w:val="20"/>
              </w:rPr>
              <w:t>,</w:t>
            </w:r>
            <w:r>
              <w:rPr>
                <w:rFonts w:ascii="FangSong" w:eastAsia="FangSong" w:hAnsi="FangSong" w:cs="FangSong"/>
                <w:spacing w:val="12"/>
                <w:position w:val="20"/>
                <w:sz w:val="20"/>
                <w:szCs w:val="20"/>
              </w:rPr>
              <w:t>操作室应与探伤室</w:t>
            </w:r>
            <w:r>
              <w:rPr>
                <w:rFonts w:ascii="FangSong" w:eastAsia="FangSong" w:hAnsi="FangSong" w:cs="FangSong"/>
                <w:spacing w:val="11"/>
                <w:position w:val="20"/>
                <w:sz w:val="20"/>
                <w:szCs w:val="20"/>
              </w:rPr>
              <w:t>分开并尽量避开有用线</w:t>
            </w:r>
          </w:p>
          <w:p>
            <w:pPr>
              <w:spacing w:line="228" w:lineRule="auto"/>
              <w:ind w:left="120"/>
              <w:rPr>
                <w:rFonts w:ascii="FangSong" w:eastAsia="FangSong" w:hAnsi="FangSong" w:cs="FangSong"/>
                <w:sz w:val="20"/>
                <w:szCs w:val="20"/>
              </w:rPr>
            </w:pPr>
            <w:r>
              <w:rPr>
                <w:rFonts w:ascii="FangSong" w:eastAsia="FangSong" w:hAnsi="FangSong" w:cs="FangSong"/>
                <w:spacing w:val="6"/>
                <w:sz w:val="20"/>
                <w:szCs w:val="20"/>
              </w:rPr>
              <w:t>束照射的方向。</w:t>
            </w:r>
          </w:p>
          <w:p>
            <w:pPr>
              <w:spacing w:before="220" w:line="468" w:lineRule="exact"/>
              <w:ind w:left="530"/>
              <w:rPr>
                <w:rFonts w:ascii="FangSong" w:eastAsia="FangSong" w:hAnsi="FangSong" w:cs="FangSong"/>
                <w:sz w:val="20"/>
                <w:szCs w:val="20"/>
              </w:rPr>
            </w:pPr>
            <w:r>
              <w:rPr>
                <w:rFonts w:ascii="Times New Roman" w:eastAsia="Times New Roman" w:hAnsi="Times New Roman" w:cs="Times New Roman"/>
                <w:spacing w:val="9"/>
                <w:position w:val="20"/>
                <w:sz w:val="20"/>
                <w:szCs w:val="20"/>
              </w:rPr>
              <w:t>4.</w:t>
            </w:r>
            <w:r>
              <w:rPr>
                <w:rFonts w:ascii="Times New Roman" w:eastAsia="Times New Roman" w:hAnsi="Times New Roman" w:cs="Times New Roman"/>
                <w:spacing w:val="-15"/>
                <w:position w:val="20"/>
                <w:sz w:val="20"/>
                <w:szCs w:val="20"/>
              </w:rPr>
              <w:t xml:space="preserve"> </w:t>
            </w:r>
            <w:r>
              <w:rPr>
                <w:rFonts w:ascii="Times New Roman" w:eastAsia="Times New Roman" w:hAnsi="Times New Roman" w:cs="Times New Roman"/>
                <w:spacing w:val="9"/>
                <w:position w:val="20"/>
                <w:sz w:val="20"/>
                <w:szCs w:val="20"/>
              </w:rPr>
              <w:t xml:space="preserve">1.2  </w:t>
            </w:r>
            <w:r>
              <w:rPr>
                <w:rFonts w:ascii="FangSong" w:eastAsia="FangSong" w:hAnsi="FangSong" w:cs="FangSong"/>
                <w:spacing w:val="9"/>
                <w:position w:val="20"/>
                <w:sz w:val="20"/>
                <w:szCs w:val="20"/>
              </w:rPr>
              <w:t>应对探伤工作场所实行分区管理。一般将探伤室墙壁围成的内部区域划为控制区，与</w:t>
            </w:r>
          </w:p>
          <w:p>
            <w:pPr>
              <w:spacing w:before="1" w:line="230" w:lineRule="auto"/>
              <w:ind w:left="119"/>
              <w:rPr>
                <w:rFonts w:ascii="FangSong" w:eastAsia="FangSong" w:hAnsi="FangSong" w:cs="FangSong"/>
                <w:sz w:val="20"/>
                <w:szCs w:val="20"/>
              </w:rPr>
            </w:pPr>
            <w:r>
              <w:rPr>
                <w:rFonts w:ascii="FangSong" w:eastAsia="FangSong" w:hAnsi="FangSong" w:cs="FangSong"/>
                <w:spacing w:val="8"/>
                <w:sz w:val="20"/>
                <w:szCs w:val="20"/>
              </w:rPr>
              <w:t>墙壁外部相邻区域划为监督区。</w:t>
            </w:r>
          </w:p>
          <w:p>
            <w:pPr>
              <w:spacing w:before="219" w:line="229" w:lineRule="auto"/>
              <w:ind w:left="530"/>
              <w:rPr>
                <w:rFonts w:ascii="Times New Roman" w:eastAsia="Times New Roman" w:hAnsi="Times New Roman" w:cs="Times New Roman"/>
                <w:sz w:val="20"/>
                <w:szCs w:val="20"/>
              </w:rPr>
            </w:pPr>
            <w:r>
              <w:rPr>
                <w:rFonts w:ascii="Times New Roman" w:eastAsia="Times New Roman" w:hAnsi="Times New Roman" w:cs="Times New Roman"/>
                <w:spacing w:val="7"/>
                <w:sz w:val="20"/>
                <w:szCs w:val="20"/>
              </w:rPr>
              <w:t>4.</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7"/>
                <w:sz w:val="20"/>
                <w:szCs w:val="20"/>
              </w:rPr>
              <w:t>1.3 X</w:t>
            </w:r>
            <w:r>
              <w:rPr>
                <w:rFonts w:ascii="Times New Roman" w:eastAsia="Times New Roman" w:hAnsi="Times New Roman" w:cs="Times New Roman"/>
                <w:spacing w:val="16"/>
                <w:sz w:val="20"/>
                <w:szCs w:val="20"/>
              </w:rPr>
              <w:t xml:space="preserve"> </w:t>
            </w:r>
            <w:r>
              <w:rPr>
                <w:rFonts w:ascii="FangSong" w:eastAsia="FangSong" w:hAnsi="FangSong" w:cs="FangSong"/>
                <w:spacing w:val="7"/>
                <w:sz w:val="20"/>
                <w:szCs w:val="20"/>
              </w:rPr>
              <w:t>射线探伤室墙和入口门的辐射屏</w:t>
            </w:r>
            <w:r>
              <w:rPr>
                <w:rFonts w:ascii="FangSong" w:eastAsia="FangSong" w:hAnsi="FangSong" w:cs="FangSong"/>
                <w:spacing w:val="6"/>
                <w:sz w:val="20"/>
                <w:szCs w:val="20"/>
              </w:rPr>
              <w:t>蔽应同时满足</w:t>
            </w:r>
            <w:r>
              <w:rPr>
                <w:rFonts w:ascii="Times New Roman" w:eastAsia="Times New Roman" w:hAnsi="Times New Roman" w:cs="Times New Roman"/>
                <w:spacing w:val="6"/>
                <w:sz w:val="20"/>
                <w:szCs w:val="20"/>
              </w:rPr>
              <w:t>:</w:t>
            </w:r>
          </w:p>
          <w:p>
            <w:pPr>
              <w:spacing w:before="219" w:line="468" w:lineRule="exact"/>
              <w:ind w:left="851"/>
              <w:rPr>
                <w:rFonts w:ascii="FangSong" w:eastAsia="FangSong" w:hAnsi="FangSong" w:cs="FangSong"/>
                <w:sz w:val="20"/>
                <w:szCs w:val="20"/>
              </w:rPr>
            </w:pPr>
            <w:r>
              <w:rPr>
                <w:rFonts w:ascii="Times New Roman" w:eastAsia="Times New Roman" w:hAnsi="Times New Roman" w:cs="Times New Roman"/>
                <w:spacing w:val="11"/>
                <w:position w:val="20"/>
                <w:sz w:val="20"/>
                <w:szCs w:val="20"/>
              </w:rPr>
              <w:t xml:space="preserve">a)  </w:t>
            </w:r>
            <w:r>
              <w:rPr>
                <w:rFonts w:ascii="FangSong" w:eastAsia="FangSong" w:hAnsi="FangSong" w:cs="FangSong"/>
                <w:spacing w:val="11"/>
                <w:position w:val="20"/>
                <w:sz w:val="20"/>
                <w:szCs w:val="20"/>
              </w:rPr>
              <w:t>人员在关注点的周剂量参考控制水平</w:t>
            </w:r>
            <w:r>
              <w:rPr>
                <w:rFonts w:ascii="Times New Roman" w:eastAsia="Times New Roman" w:hAnsi="Times New Roman" w:cs="Times New Roman"/>
                <w:spacing w:val="11"/>
                <w:position w:val="20"/>
                <w:sz w:val="20"/>
                <w:szCs w:val="20"/>
              </w:rPr>
              <w:t>,</w:t>
            </w:r>
            <w:r>
              <w:rPr>
                <w:rFonts w:ascii="Times New Roman" w:eastAsia="Times New Roman" w:hAnsi="Times New Roman" w:cs="Times New Roman"/>
                <w:spacing w:val="-29"/>
                <w:position w:val="20"/>
                <w:sz w:val="20"/>
                <w:szCs w:val="20"/>
              </w:rPr>
              <w:t xml:space="preserve"> </w:t>
            </w:r>
            <w:r>
              <w:rPr>
                <w:rFonts w:ascii="FangSong" w:eastAsia="FangSong" w:hAnsi="FangSong" w:cs="FangSong"/>
                <w:spacing w:val="11"/>
                <w:position w:val="20"/>
                <w:sz w:val="20"/>
                <w:szCs w:val="20"/>
              </w:rPr>
              <w:t>对职业工作人员不大于</w:t>
            </w:r>
            <w:r>
              <w:rPr>
                <w:rFonts w:ascii="FangSong" w:eastAsia="FangSong" w:hAnsi="FangSong" w:cs="FangSong"/>
                <w:spacing w:val="-18"/>
                <w:position w:val="20"/>
                <w:sz w:val="20"/>
                <w:szCs w:val="20"/>
              </w:rPr>
              <w:t xml:space="preserve"> </w:t>
            </w:r>
            <w:r>
              <w:rPr>
                <w:rFonts w:ascii="Times New Roman" w:eastAsia="Times New Roman" w:hAnsi="Times New Roman" w:cs="Times New Roman"/>
                <w:spacing w:val="11"/>
                <w:position w:val="20"/>
                <w:sz w:val="20"/>
                <w:szCs w:val="20"/>
              </w:rPr>
              <w:t>100μ</w:t>
            </w:r>
            <w:r>
              <w:rPr>
                <w:rFonts w:ascii="Times New Roman" w:eastAsia="Times New Roman" w:hAnsi="Times New Roman" w:cs="Times New Roman"/>
                <w:position w:val="20"/>
                <w:sz w:val="20"/>
                <w:szCs w:val="20"/>
              </w:rPr>
              <w:t>Sv</w:t>
            </w:r>
            <w:r>
              <w:rPr>
                <w:rFonts w:ascii="Times New Roman" w:eastAsia="Times New Roman" w:hAnsi="Times New Roman" w:cs="Times New Roman"/>
                <w:spacing w:val="11"/>
                <w:position w:val="20"/>
                <w:sz w:val="20"/>
                <w:szCs w:val="20"/>
              </w:rPr>
              <w:t>/</w:t>
            </w:r>
            <w:r>
              <w:rPr>
                <w:rFonts w:ascii="FangSong" w:eastAsia="FangSong" w:hAnsi="FangSong" w:cs="FangSong"/>
                <w:spacing w:val="11"/>
                <w:position w:val="20"/>
                <w:sz w:val="20"/>
                <w:szCs w:val="20"/>
              </w:rPr>
              <w:t>周</w:t>
            </w:r>
            <w:r>
              <w:rPr>
                <w:rFonts w:ascii="Times New Roman" w:eastAsia="Times New Roman" w:hAnsi="Times New Roman" w:cs="Times New Roman"/>
                <w:spacing w:val="11"/>
                <w:position w:val="20"/>
                <w:sz w:val="20"/>
                <w:szCs w:val="20"/>
              </w:rPr>
              <w:t>,</w:t>
            </w:r>
            <w:r>
              <w:rPr>
                <w:rFonts w:ascii="FangSong" w:eastAsia="FangSong" w:hAnsi="FangSong" w:cs="FangSong"/>
                <w:spacing w:val="11"/>
                <w:position w:val="20"/>
                <w:sz w:val="20"/>
                <w:szCs w:val="20"/>
              </w:rPr>
              <w:t>对公</w:t>
            </w:r>
            <w:r>
              <w:rPr>
                <w:rFonts w:ascii="FangSong" w:eastAsia="FangSong" w:hAnsi="FangSong" w:cs="FangSong"/>
                <w:spacing w:val="10"/>
                <w:position w:val="20"/>
                <w:sz w:val="20"/>
                <w:szCs w:val="20"/>
              </w:rPr>
              <w:t>众不大</w:t>
            </w:r>
          </w:p>
          <w:p>
            <w:pPr>
              <w:spacing w:line="221" w:lineRule="auto"/>
              <w:ind w:left="124"/>
              <w:rPr>
                <w:rFonts w:ascii="Times New Roman" w:eastAsia="Times New Roman" w:hAnsi="Times New Roman" w:cs="Times New Roman"/>
                <w:sz w:val="20"/>
                <w:szCs w:val="20"/>
              </w:rPr>
            </w:pPr>
            <w:r>
              <w:rPr>
                <w:rFonts w:ascii="FangSong" w:eastAsia="FangSong" w:hAnsi="FangSong" w:cs="FangSong"/>
                <w:spacing w:val="2"/>
                <w:sz w:val="20"/>
                <w:szCs w:val="20"/>
              </w:rPr>
              <w:t>于</w:t>
            </w:r>
            <w:r>
              <w:rPr>
                <w:rFonts w:ascii="FangSong" w:eastAsia="FangSong" w:hAnsi="FangSong" w:cs="FangSong"/>
                <w:spacing w:val="19"/>
                <w:sz w:val="20"/>
                <w:szCs w:val="20"/>
              </w:rPr>
              <w:t xml:space="preserve"> </w:t>
            </w:r>
            <w:r>
              <w:rPr>
                <w:rFonts w:ascii="Times New Roman" w:eastAsia="Times New Roman" w:hAnsi="Times New Roman" w:cs="Times New Roman"/>
                <w:spacing w:val="2"/>
                <w:sz w:val="20"/>
                <w:szCs w:val="20"/>
              </w:rPr>
              <w:t>5μ</w:t>
            </w:r>
            <w:r>
              <w:rPr>
                <w:rFonts w:ascii="Times New Roman" w:eastAsia="Times New Roman" w:hAnsi="Times New Roman" w:cs="Times New Roman"/>
                <w:sz w:val="20"/>
                <w:szCs w:val="20"/>
              </w:rPr>
              <w:t>Sv</w:t>
            </w:r>
            <w:r>
              <w:rPr>
                <w:rFonts w:ascii="Times New Roman" w:eastAsia="Times New Roman" w:hAnsi="Times New Roman" w:cs="Times New Roman"/>
                <w:spacing w:val="2"/>
                <w:sz w:val="20"/>
                <w:szCs w:val="20"/>
              </w:rPr>
              <w:t>/</w:t>
            </w:r>
            <w:r>
              <w:rPr>
                <w:rFonts w:ascii="FangSong" w:eastAsia="FangSong" w:hAnsi="FangSong" w:cs="FangSong"/>
                <w:spacing w:val="2"/>
                <w:sz w:val="20"/>
                <w:szCs w:val="20"/>
              </w:rPr>
              <w:t>周</w:t>
            </w:r>
            <w:r>
              <w:rPr>
                <w:rFonts w:ascii="Times New Roman" w:eastAsia="Times New Roman" w:hAnsi="Times New Roman" w:cs="Times New Roman"/>
                <w:spacing w:val="2"/>
                <w:sz w:val="20"/>
                <w:szCs w:val="20"/>
              </w:rPr>
              <w:t>;</w:t>
            </w:r>
          </w:p>
          <w:p>
            <w:pPr>
              <w:spacing w:before="229" w:line="221" w:lineRule="auto"/>
              <w:ind w:left="843"/>
              <w:rPr>
                <w:rFonts w:ascii="FangSong" w:eastAsia="FangSong" w:hAnsi="FangSong" w:cs="FangSong"/>
                <w:sz w:val="20"/>
                <w:szCs w:val="20"/>
              </w:rPr>
            </w:pPr>
            <w:r>
              <w:rPr>
                <w:rFonts w:ascii="Times New Roman" w:eastAsia="Times New Roman" w:hAnsi="Times New Roman" w:cs="Times New Roman"/>
                <w:spacing w:val="8"/>
                <w:sz w:val="20"/>
                <w:szCs w:val="20"/>
              </w:rPr>
              <w:t xml:space="preserve">b)  </w:t>
            </w:r>
            <w:r>
              <w:rPr>
                <w:rFonts w:ascii="FangSong" w:eastAsia="FangSong" w:hAnsi="FangSong" w:cs="FangSong"/>
                <w:spacing w:val="8"/>
                <w:sz w:val="20"/>
                <w:szCs w:val="20"/>
              </w:rPr>
              <w:t>关注点最高周围剂量当量率参考控制水平</w:t>
            </w:r>
            <w:r>
              <w:rPr>
                <w:rFonts w:ascii="FangSong" w:eastAsia="FangSong" w:hAnsi="FangSong" w:cs="FangSong"/>
                <w:spacing w:val="7"/>
                <w:sz w:val="20"/>
                <w:szCs w:val="20"/>
              </w:rPr>
              <w:t>不大于</w:t>
            </w:r>
            <w:r>
              <w:rPr>
                <w:rFonts w:ascii="FangSong" w:eastAsia="FangSong" w:hAnsi="FangSong" w:cs="FangSong"/>
                <w:spacing w:val="-42"/>
                <w:sz w:val="20"/>
                <w:szCs w:val="20"/>
              </w:rPr>
              <w:t xml:space="preserve"> </w:t>
            </w:r>
            <w:r>
              <w:rPr>
                <w:rFonts w:ascii="Times New Roman" w:eastAsia="Times New Roman" w:hAnsi="Times New Roman" w:cs="Times New Roman"/>
                <w:spacing w:val="7"/>
                <w:sz w:val="20"/>
                <w:szCs w:val="20"/>
              </w:rPr>
              <w:t>2. 5μ</w:t>
            </w:r>
            <w:r>
              <w:rPr>
                <w:rFonts w:ascii="Times New Roman" w:eastAsia="Times New Roman" w:hAnsi="Times New Roman" w:cs="Times New Roman"/>
                <w:sz w:val="20"/>
                <w:szCs w:val="20"/>
              </w:rPr>
              <w:t>Sv</w:t>
            </w:r>
            <w:r>
              <w:rPr>
                <w:rFonts w:ascii="Times New Roman" w:eastAsia="Times New Roman" w:hAnsi="Times New Roman" w:cs="Times New Roman"/>
                <w:spacing w:val="7"/>
                <w:sz w:val="20"/>
                <w:szCs w:val="20"/>
              </w:rPr>
              <w:t>/h</w:t>
            </w:r>
            <w:r>
              <w:rPr>
                <w:rFonts w:ascii="FangSong" w:eastAsia="FangSong" w:hAnsi="FangSong" w:cs="FangSong"/>
                <w:spacing w:val="7"/>
                <w:sz w:val="20"/>
                <w:szCs w:val="20"/>
              </w:rPr>
              <w:t>。</w:t>
            </w:r>
          </w:p>
          <w:p>
            <w:pPr>
              <w:spacing w:before="229" w:line="229" w:lineRule="auto"/>
              <w:ind w:left="530"/>
              <w:rPr>
                <w:rFonts w:ascii="FangSong" w:eastAsia="FangSong" w:hAnsi="FangSong" w:cs="FangSong"/>
                <w:sz w:val="20"/>
                <w:szCs w:val="20"/>
              </w:rPr>
            </w:pPr>
            <w:r>
              <w:rPr>
                <w:rFonts w:ascii="Times New Roman" w:eastAsia="Times New Roman" w:hAnsi="Times New Roman" w:cs="Times New Roman"/>
                <w:spacing w:val="5"/>
                <w:sz w:val="20"/>
                <w:szCs w:val="20"/>
              </w:rPr>
              <w:t>4.</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pacing w:val="5"/>
                <w:sz w:val="20"/>
                <w:szCs w:val="20"/>
              </w:rPr>
              <w:t xml:space="preserve">1.4  </w:t>
            </w:r>
            <w:r>
              <w:rPr>
                <w:rFonts w:ascii="FangSong" w:eastAsia="FangSong" w:hAnsi="FangSong" w:cs="FangSong"/>
                <w:spacing w:val="5"/>
                <w:sz w:val="20"/>
                <w:szCs w:val="20"/>
              </w:rPr>
              <w:t>探伤室顶的辐射屏蔽应满足：</w:t>
            </w:r>
          </w:p>
          <w:p>
            <w:pPr>
              <w:spacing w:before="219" w:line="468" w:lineRule="exact"/>
              <w:ind w:left="851"/>
              <w:rPr>
                <w:rFonts w:ascii="FangSong" w:eastAsia="FangSong" w:hAnsi="FangSong" w:cs="FangSong"/>
                <w:sz w:val="20"/>
                <w:szCs w:val="20"/>
              </w:rPr>
            </w:pPr>
            <w:r>
              <w:rPr>
                <w:rFonts w:ascii="Times New Roman" w:eastAsia="Times New Roman" w:hAnsi="Times New Roman" w:cs="Times New Roman"/>
                <w:spacing w:val="8"/>
                <w:position w:val="20"/>
                <w:sz w:val="20"/>
                <w:szCs w:val="20"/>
              </w:rPr>
              <w:t xml:space="preserve">a)  </w:t>
            </w:r>
            <w:r>
              <w:rPr>
                <w:rFonts w:ascii="FangSong" w:eastAsia="FangSong" w:hAnsi="FangSong" w:cs="FangSong"/>
                <w:spacing w:val="8"/>
                <w:position w:val="20"/>
                <w:sz w:val="20"/>
                <w:szCs w:val="20"/>
              </w:rPr>
              <w:t>探伤室上方已建、拟建建筑物或探伤室旁邻近建筑物在自辐射源点到探伤室顶内表面</w:t>
            </w:r>
          </w:p>
          <w:p>
            <w:pPr>
              <w:spacing w:before="1" w:line="220" w:lineRule="auto"/>
              <w:ind w:left="124"/>
              <w:rPr>
                <w:rFonts w:ascii="FangSong" w:eastAsia="FangSong" w:hAnsi="FangSong" w:cs="FangSong"/>
                <w:sz w:val="20"/>
                <w:szCs w:val="20"/>
              </w:rPr>
            </w:pPr>
            <w:r>
              <w:rPr>
                <w:rFonts w:ascii="FangSong" w:eastAsia="FangSong" w:hAnsi="FangSong" w:cs="FangSong"/>
                <w:spacing w:val="7"/>
                <w:sz w:val="20"/>
                <w:szCs w:val="20"/>
              </w:rPr>
              <w:t>边缘所张立体角区域内时</w:t>
            </w:r>
            <w:r>
              <w:rPr>
                <w:rFonts w:ascii="Times New Roman" w:eastAsia="Times New Roman" w:hAnsi="Times New Roman" w:cs="Times New Roman"/>
                <w:spacing w:val="7"/>
                <w:sz w:val="20"/>
                <w:szCs w:val="20"/>
              </w:rPr>
              <w:t>,</w:t>
            </w:r>
            <w:r>
              <w:rPr>
                <w:rFonts w:ascii="FangSong" w:eastAsia="FangSong" w:hAnsi="FangSong" w:cs="FangSong"/>
                <w:spacing w:val="7"/>
                <w:sz w:val="20"/>
                <w:szCs w:val="20"/>
              </w:rPr>
              <w:t>探伤室顶的辐射屏蔽要</w:t>
            </w:r>
            <w:r>
              <w:rPr>
                <w:rFonts w:ascii="FangSong" w:eastAsia="FangSong" w:hAnsi="FangSong" w:cs="FangSong"/>
                <w:spacing w:val="6"/>
                <w:sz w:val="20"/>
                <w:szCs w:val="20"/>
              </w:rPr>
              <w:t>求同</w:t>
            </w:r>
            <w:r>
              <w:rPr>
                <w:rFonts w:ascii="FangSong" w:eastAsia="FangSong" w:hAnsi="FangSong" w:cs="FangSong"/>
                <w:spacing w:val="-42"/>
                <w:sz w:val="20"/>
                <w:szCs w:val="20"/>
              </w:rPr>
              <w:t xml:space="preserve"> </w:t>
            </w:r>
            <w:r>
              <w:rPr>
                <w:rFonts w:ascii="Times New Roman" w:eastAsia="Times New Roman" w:hAnsi="Times New Roman" w:cs="Times New Roman"/>
                <w:spacing w:val="6"/>
                <w:sz w:val="20"/>
                <w:szCs w:val="20"/>
              </w:rPr>
              <w:t>4.</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6"/>
                <w:sz w:val="20"/>
                <w:szCs w:val="20"/>
              </w:rPr>
              <w:t>1. 3</w:t>
            </w:r>
            <w:r>
              <w:rPr>
                <w:rFonts w:ascii="FangSong" w:eastAsia="FangSong" w:hAnsi="FangSong" w:cs="FangSong"/>
                <w:spacing w:val="6"/>
                <w:sz w:val="20"/>
                <w:szCs w:val="20"/>
              </w:rPr>
              <w:t>；</w:t>
            </w:r>
          </w:p>
          <w:p>
            <w:pPr>
              <w:spacing w:before="229" w:line="468" w:lineRule="exact"/>
              <w:ind w:left="843"/>
              <w:rPr>
                <w:rFonts w:ascii="FangSong" w:eastAsia="FangSong" w:hAnsi="FangSong" w:cs="FangSong"/>
                <w:sz w:val="20"/>
                <w:szCs w:val="20"/>
              </w:rPr>
            </w:pPr>
            <w:r>
              <w:rPr>
                <w:rFonts w:ascii="Times New Roman" w:eastAsia="Times New Roman" w:hAnsi="Times New Roman" w:cs="Times New Roman"/>
                <w:spacing w:val="10"/>
                <w:position w:val="20"/>
                <w:sz w:val="20"/>
                <w:szCs w:val="20"/>
              </w:rPr>
              <w:t xml:space="preserve">b)  </w:t>
            </w:r>
            <w:r>
              <w:rPr>
                <w:rFonts w:ascii="FangSong" w:eastAsia="FangSong" w:hAnsi="FangSong" w:cs="FangSong"/>
                <w:spacing w:val="10"/>
                <w:position w:val="20"/>
                <w:sz w:val="20"/>
                <w:szCs w:val="20"/>
              </w:rPr>
              <w:t>对不需要人员到达的探伤室顶</w:t>
            </w:r>
            <w:r>
              <w:rPr>
                <w:rFonts w:ascii="Times New Roman" w:eastAsia="Times New Roman" w:hAnsi="Times New Roman" w:cs="Times New Roman"/>
                <w:spacing w:val="10"/>
                <w:position w:val="20"/>
                <w:sz w:val="20"/>
                <w:szCs w:val="20"/>
              </w:rPr>
              <w:t>,</w:t>
            </w:r>
            <w:r>
              <w:rPr>
                <w:rFonts w:ascii="FangSong" w:eastAsia="FangSong" w:hAnsi="FangSong" w:cs="FangSong"/>
                <w:spacing w:val="10"/>
                <w:position w:val="20"/>
                <w:sz w:val="20"/>
                <w:szCs w:val="20"/>
              </w:rPr>
              <w:t>探伤室顶外表面</w:t>
            </w:r>
            <w:r>
              <w:rPr>
                <w:rFonts w:ascii="FangSong" w:eastAsia="FangSong" w:hAnsi="FangSong" w:cs="FangSong"/>
                <w:spacing w:val="-55"/>
                <w:position w:val="20"/>
                <w:sz w:val="20"/>
                <w:szCs w:val="20"/>
              </w:rPr>
              <w:t xml:space="preserve"> </w:t>
            </w:r>
            <w:r>
              <w:rPr>
                <w:rFonts w:ascii="Times New Roman" w:eastAsia="Times New Roman" w:hAnsi="Times New Roman" w:cs="Times New Roman"/>
                <w:spacing w:val="10"/>
                <w:position w:val="20"/>
                <w:sz w:val="20"/>
                <w:szCs w:val="20"/>
              </w:rPr>
              <w:t>30</w:t>
            </w:r>
            <w:r>
              <w:rPr>
                <w:rFonts w:ascii="Times New Roman" w:eastAsia="Times New Roman" w:hAnsi="Times New Roman" w:cs="Times New Roman"/>
                <w:position w:val="20"/>
                <w:sz w:val="20"/>
                <w:szCs w:val="20"/>
              </w:rPr>
              <w:t>cm</w:t>
            </w:r>
            <w:r>
              <w:rPr>
                <w:rFonts w:ascii="FangSong" w:eastAsia="FangSong" w:hAnsi="FangSong" w:cs="FangSong"/>
                <w:spacing w:val="10"/>
                <w:position w:val="20"/>
                <w:sz w:val="20"/>
                <w:szCs w:val="20"/>
              </w:rPr>
              <w:t>处的剂量率参</w:t>
            </w:r>
            <w:r>
              <w:rPr>
                <w:rFonts w:ascii="FangSong" w:eastAsia="FangSong" w:hAnsi="FangSong" w:cs="FangSong"/>
                <w:spacing w:val="9"/>
                <w:position w:val="20"/>
                <w:sz w:val="20"/>
                <w:szCs w:val="20"/>
              </w:rPr>
              <w:t>考控制水平通常可</w:t>
            </w:r>
          </w:p>
          <w:p>
            <w:pPr>
              <w:spacing w:line="221" w:lineRule="auto"/>
              <w:ind w:left="121"/>
              <w:rPr>
                <w:rFonts w:ascii="FangSong" w:eastAsia="FangSong" w:hAnsi="FangSong" w:cs="FangSong"/>
                <w:sz w:val="20"/>
                <w:szCs w:val="20"/>
              </w:rPr>
            </w:pPr>
            <w:r>
              <w:rPr>
                <w:rFonts w:ascii="FangSong" w:eastAsia="FangSong" w:hAnsi="FangSong" w:cs="FangSong"/>
                <w:spacing w:val="1"/>
                <w:sz w:val="20"/>
                <w:szCs w:val="20"/>
              </w:rPr>
              <w:t>取为</w:t>
            </w:r>
            <w:r>
              <w:rPr>
                <w:rFonts w:ascii="FangSong" w:eastAsia="FangSong" w:hAnsi="FangSong" w:cs="FangSong"/>
                <w:spacing w:val="-16"/>
                <w:sz w:val="20"/>
                <w:szCs w:val="20"/>
              </w:rPr>
              <w:t xml:space="preserve"> </w:t>
            </w:r>
            <w:r>
              <w:rPr>
                <w:rFonts w:ascii="Times New Roman" w:eastAsia="Times New Roman" w:hAnsi="Times New Roman" w:cs="Times New Roman"/>
                <w:spacing w:val="1"/>
                <w:sz w:val="20"/>
                <w:szCs w:val="20"/>
              </w:rPr>
              <w:t>100μ</w:t>
            </w:r>
            <w:r>
              <w:rPr>
                <w:rFonts w:ascii="Times New Roman" w:eastAsia="Times New Roman" w:hAnsi="Times New Roman" w:cs="Times New Roman"/>
                <w:sz w:val="20"/>
                <w:szCs w:val="20"/>
              </w:rPr>
              <w:t>Sv</w:t>
            </w:r>
            <w:r>
              <w:rPr>
                <w:rFonts w:ascii="Times New Roman" w:eastAsia="Times New Roman" w:hAnsi="Times New Roman" w:cs="Times New Roman"/>
                <w:spacing w:val="1"/>
                <w:sz w:val="20"/>
                <w:szCs w:val="20"/>
              </w:rPr>
              <w:t>/h</w:t>
            </w:r>
            <w:r>
              <w:rPr>
                <w:rFonts w:ascii="FangSong" w:eastAsia="FangSong" w:hAnsi="FangSong" w:cs="FangSong"/>
                <w:spacing w:val="1"/>
                <w:sz w:val="20"/>
                <w:szCs w:val="20"/>
              </w:rPr>
              <w:t>。</w:t>
            </w:r>
          </w:p>
          <w:p>
            <w:pPr>
              <w:spacing w:before="229" w:line="432" w:lineRule="auto"/>
              <w:ind w:left="132" w:right="104" w:firstLine="397"/>
              <w:jc w:val="both"/>
              <w:rPr>
                <w:rFonts w:ascii="FangSong" w:eastAsia="FangSong" w:hAnsi="FangSong" w:cs="FangSong"/>
                <w:sz w:val="20"/>
                <w:szCs w:val="20"/>
              </w:rPr>
            </w:pPr>
            <w:r>
              <w:rPr>
                <w:rFonts w:ascii="Times New Roman" w:eastAsia="Times New Roman" w:hAnsi="Times New Roman" w:cs="Times New Roman"/>
                <w:spacing w:val="10"/>
                <w:sz w:val="20"/>
                <w:szCs w:val="20"/>
              </w:rPr>
              <w:t>4.</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pacing w:val="10"/>
                <w:sz w:val="20"/>
                <w:szCs w:val="20"/>
              </w:rPr>
              <w:t xml:space="preserve">1.5  </w:t>
            </w:r>
            <w:r>
              <w:rPr>
                <w:rFonts w:ascii="FangSong" w:eastAsia="FangSong" w:hAnsi="FangSong" w:cs="FangSong"/>
                <w:spacing w:val="10"/>
                <w:sz w:val="20"/>
                <w:szCs w:val="20"/>
              </w:rPr>
              <w:t>探伤室应设置门</w:t>
            </w:r>
            <w:r>
              <w:rPr>
                <w:rFonts w:ascii="Times New Roman" w:eastAsia="Times New Roman" w:hAnsi="Times New Roman" w:cs="Times New Roman"/>
                <w:spacing w:val="10"/>
                <w:sz w:val="20"/>
                <w:szCs w:val="20"/>
              </w:rPr>
              <w:t>-</w:t>
            </w:r>
            <w:r>
              <w:rPr>
                <w:rFonts w:ascii="FangSong" w:eastAsia="FangSong" w:hAnsi="FangSong" w:cs="FangSong"/>
                <w:spacing w:val="10"/>
                <w:sz w:val="20"/>
                <w:szCs w:val="20"/>
              </w:rPr>
              <w:t>机联锁装置</w:t>
            </w:r>
            <w:r>
              <w:rPr>
                <w:rFonts w:ascii="Times New Roman" w:eastAsia="Times New Roman" w:hAnsi="Times New Roman" w:cs="Times New Roman"/>
                <w:spacing w:val="10"/>
                <w:sz w:val="20"/>
                <w:szCs w:val="20"/>
              </w:rPr>
              <w:t>,</w:t>
            </w:r>
            <w:r>
              <w:rPr>
                <w:rFonts w:ascii="FangSong" w:eastAsia="FangSong" w:hAnsi="FangSong" w:cs="FangSong"/>
                <w:spacing w:val="10"/>
                <w:sz w:val="20"/>
                <w:szCs w:val="20"/>
              </w:rPr>
              <w:t>并保证在门</w:t>
            </w:r>
            <w:r>
              <w:rPr>
                <w:rFonts w:ascii="Times New Roman" w:eastAsia="Times New Roman" w:hAnsi="Times New Roman" w:cs="Times New Roman"/>
                <w:spacing w:val="10"/>
                <w:sz w:val="20"/>
                <w:szCs w:val="20"/>
              </w:rPr>
              <w:t>(</w:t>
            </w:r>
            <w:r>
              <w:rPr>
                <w:rFonts w:ascii="FangSong" w:eastAsia="FangSong" w:hAnsi="FangSong" w:cs="FangSong"/>
                <w:spacing w:val="10"/>
                <w:sz w:val="20"/>
                <w:szCs w:val="20"/>
              </w:rPr>
              <w:t>包括人员门和货物门</w:t>
            </w:r>
            <w:r>
              <w:rPr>
                <w:rFonts w:ascii="Times New Roman" w:eastAsia="Times New Roman" w:hAnsi="Times New Roman" w:cs="Times New Roman"/>
                <w:spacing w:val="10"/>
                <w:sz w:val="20"/>
                <w:szCs w:val="20"/>
              </w:rPr>
              <w:t>)</w:t>
            </w:r>
            <w:r>
              <w:rPr>
                <w:rFonts w:ascii="FangSong" w:eastAsia="FangSong" w:hAnsi="FangSong" w:cs="FangSong"/>
                <w:spacing w:val="10"/>
                <w:sz w:val="20"/>
                <w:szCs w:val="20"/>
              </w:rPr>
              <w:t>关闭后</w:t>
            </w:r>
            <w:r>
              <w:rPr>
                <w:rFonts w:ascii="FangSong" w:eastAsia="FangSong" w:hAnsi="FangSong" w:cs="FangSong"/>
                <w:spacing w:val="-41"/>
                <w:sz w:val="20"/>
                <w:szCs w:val="20"/>
              </w:rPr>
              <w:t xml:space="preserve"> </w:t>
            </w:r>
            <w:r>
              <w:rPr>
                <w:rFonts w:ascii="Times New Roman" w:eastAsia="Times New Roman" w:hAnsi="Times New Roman" w:cs="Times New Roman"/>
                <w:spacing w:val="10"/>
                <w:sz w:val="20"/>
                <w:szCs w:val="20"/>
              </w:rPr>
              <w:t>X</w:t>
            </w:r>
            <w:r>
              <w:rPr>
                <w:rFonts w:ascii="Times New Roman" w:eastAsia="Times New Roman" w:hAnsi="Times New Roman" w:cs="Times New Roman"/>
                <w:spacing w:val="21"/>
                <w:w w:val="101"/>
                <w:sz w:val="20"/>
                <w:szCs w:val="20"/>
              </w:rPr>
              <w:t xml:space="preserve"> </w:t>
            </w:r>
            <w:r>
              <w:rPr>
                <w:rFonts w:ascii="FangSong" w:eastAsia="FangSong" w:hAnsi="FangSong" w:cs="FangSong"/>
                <w:spacing w:val="10"/>
                <w:sz w:val="20"/>
                <w:szCs w:val="20"/>
              </w:rPr>
              <w:t>射线装置才</w:t>
            </w:r>
            <w:r>
              <w:rPr>
                <w:rFonts w:ascii="FangSong" w:eastAsia="FangSong" w:hAnsi="FangSong" w:cs="FangSong"/>
                <w:sz w:val="20"/>
                <w:szCs w:val="20"/>
              </w:rPr>
              <w:t xml:space="preserve"> </w:t>
            </w:r>
            <w:r>
              <w:rPr>
                <w:rFonts w:ascii="FangSong" w:eastAsia="FangSong" w:hAnsi="FangSong" w:cs="FangSong"/>
                <w:spacing w:val="6"/>
                <w:sz w:val="20"/>
                <w:szCs w:val="20"/>
              </w:rPr>
              <w:t>能进行探伤作业。门打开时应立即停止</w:t>
            </w:r>
            <w:r>
              <w:rPr>
                <w:rFonts w:ascii="FangSong" w:eastAsia="FangSong" w:hAnsi="FangSong" w:cs="FangSong"/>
                <w:spacing w:val="-44"/>
                <w:sz w:val="20"/>
                <w:szCs w:val="20"/>
              </w:rPr>
              <w:t xml:space="preserve"> </w:t>
            </w:r>
            <w:r>
              <w:rPr>
                <w:rFonts w:ascii="Times New Roman" w:eastAsia="Times New Roman" w:hAnsi="Times New Roman" w:cs="Times New Roman"/>
                <w:spacing w:val="6"/>
                <w:sz w:val="20"/>
                <w:szCs w:val="20"/>
              </w:rPr>
              <w:t>X</w:t>
            </w:r>
            <w:r>
              <w:rPr>
                <w:rFonts w:ascii="Times New Roman" w:eastAsia="Times New Roman" w:hAnsi="Times New Roman" w:cs="Times New Roman"/>
                <w:spacing w:val="17"/>
                <w:sz w:val="20"/>
                <w:szCs w:val="20"/>
              </w:rPr>
              <w:t xml:space="preserve"> </w:t>
            </w:r>
            <w:r>
              <w:rPr>
                <w:rFonts w:ascii="FangSong" w:eastAsia="FangSong" w:hAnsi="FangSong" w:cs="FangSong"/>
                <w:spacing w:val="6"/>
                <w:sz w:val="20"/>
                <w:szCs w:val="20"/>
              </w:rPr>
              <w:t>射线照射</w:t>
            </w:r>
            <w:r>
              <w:rPr>
                <w:rFonts w:ascii="Times New Roman" w:eastAsia="Times New Roman" w:hAnsi="Times New Roman" w:cs="Times New Roman"/>
                <w:spacing w:val="6"/>
                <w:sz w:val="20"/>
                <w:szCs w:val="20"/>
              </w:rPr>
              <w:t>,</w:t>
            </w:r>
            <w:r>
              <w:rPr>
                <w:rFonts w:ascii="Times New Roman" w:eastAsia="Times New Roman" w:hAnsi="Times New Roman" w:cs="Times New Roman"/>
                <w:spacing w:val="-30"/>
                <w:sz w:val="20"/>
                <w:szCs w:val="20"/>
              </w:rPr>
              <w:t xml:space="preserve"> </w:t>
            </w:r>
            <w:r>
              <w:rPr>
                <w:rFonts w:ascii="FangSong" w:eastAsia="FangSong" w:hAnsi="FangSong" w:cs="FangSong"/>
                <w:spacing w:val="6"/>
                <w:sz w:val="20"/>
                <w:szCs w:val="20"/>
              </w:rPr>
              <w:t>关上门不能自动开始</w:t>
            </w:r>
            <w:r>
              <w:rPr>
                <w:rFonts w:ascii="FangSong" w:eastAsia="FangSong" w:hAnsi="FangSong" w:cs="FangSong"/>
                <w:spacing w:val="-44"/>
                <w:sz w:val="20"/>
                <w:szCs w:val="20"/>
              </w:rPr>
              <w:t xml:space="preserve"> </w:t>
            </w:r>
            <w:r>
              <w:rPr>
                <w:rFonts w:ascii="Times New Roman" w:eastAsia="Times New Roman" w:hAnsi="Times New Roman" w:cs="Times New Roman"/>
                <w:spacing w:val="5"/>
                <w:sz w:val="20"/>
                <w:szCs w:val="20"/>
              </w:rPr>
              <w:t>X</w:t>
            </w:r>
            <w:r>
              <w:rPr>
                <w:rFonts w:ascii="Times New Roman" w:eastAsia="Times New Roman" w:hAnsi="Times New Roman" w:cs="Times New Roman"/>
                <w:spacing w:val="17"/>
                <w:sz w:val="20"/>
                <w:szCs w:val="20"/>
              </w:rPr>
              <w:t xml:space="preserve"> </w:t>
            </w:r>
            <w:r>
              <w:rPr>
                <w:rFonts w:ascii="FangSong" w:eastAsia="FangSong" w:hAnsi="FangSong" w:cs="FangSong"/>
                <w:spacing w:val="5"/>
                <w:sz w:val="20"/>
                <w:szCs w:val="20"/>
              </w:rPr>
              <w:t>射线照射。门</w:t>
            </w:r>
            <w:r>
              <w:rPr>
                <w:rFonts w:ascii="Times New Roman" w:eastAsia="Times New Roman" w:hAnsi="Times New Roman" w:cs="Times New Roman"/>
                <w:spacing w:val="5"/>
                <w:sz w:val="20"/>
                <w:szCs w:val="20"/>
              </w:rPr>
              <w:t>-</w:t>
            </w:r>
            <w:r>
              <w:rPr>
                <w:rFonts w:ascii="FangSong" w:eastAsia="FangSong" w:hAnsi="FangSong" w:cs="FangSong"/>
                <w:spacing w:val="5"/>
                <w:sz w:val="20"/>
                <w:szCs w:val="20"/>
              </w:rPr>
              <w:t>机联锁</w:t>
            </w:r>
          </w:p>
          <w:p>
            <w:pPr>
              <w:spacing w:before="1" w:line="227" w:lineRule="auto"/>
              <w:ind w:left="123"/>
              <w:rPr>
                <w:rFonts w:ascii="FangSong" w:eastAsia="FangSong" w:hAnsi="FangSong" w:cs="FangSong"/>
                <w:sz w:val="20"/>
                <w:szCs w:val="20"/>
              </w:rPr>
            </w:pPr>
            <w:r>
              <w:rPr>
                <w:rFonts w:ascii="FangSong" w:eastAsia="FangSong" w:hAnsi="FangSong" w:cs="FangSong"/>
                <w:spacing w:val="9"/>
                <w:sz w:val="20"/>
                <w:szCs w:val="20"/>
              </w:rPr>
              <w:t>装置的设</w:t>
            </w:r>
            <w:r>
              <w:rPr>
                <w:rFonts w:ascii="FangSong" w:eastAsia="FangSong" w:hAnsi="FangSong" w:cs="FangSong"/>
                <w:spacing w:val="9"/>
                <w:sz w:val="20"/>
                <w:szCs w:val="20"/>
              </w:rPr>
              <w:t xml:space="preserve"> </w:t>
            </w:r>
            <w:r>
              <w:rPr>
                <w:rFonts w:ascii="FangSong" w:eastAsia="FangSong" w:hAnsi="FangSong" w:cs="FangSong"/>
                <w:spacing w:val="9"/>
                <w:sz w:val="20"/>
                <w:szCs w:val="20"/>
              </w:rPr>
              <w:t>置应方便探伤室内部的人员在紧急情况下离</w:t>
            </w:r>
            <w:r>
              <w:rPr>
                <w:rFonts w:ascii="FangSong" w:eastAsia="FangSong" w:hAnsi="FangSong" w:cs="FangSong"/>
                <w:spacing w:val="8"/>
                <w:sz w:val="20"/>
                <w:szCs w:val="20"/>
              </w:rPr>
              <w:t>开探伤室。</w:t>
            </w:r>
          </w:p>
          <w:p>
            <w:pPr>
              <w:spacing w:before="221" w:line="432" w:lineRule="auto"/>
              <w:ind w:left="122" w:right="106" w:firstLine="407"/>
              <w:jc w:val="both"/>
              <w:rPr>
                <w:rFonts w:ascii="FangSong" w:eastAsia="FangSong" w:hAnsi="FangSong" w:cs="FangSong"/>
                <w:sz w:val="20"/>
                <w:szCs w:val="20"/>
              </w:rPr>
            </w:pPr>
            <w:r>
              <w:rPr>
                <w:rFonts w:ascii="Times New Roman" w:eastAsia="Times New Roman" w:hAnsi="Times New Roman" w:cs="Times New Roman"/>
                <w:spacing w:val="6"/>
                <w:sz w:val="20"/>
                <w:szCs w:val="20"/>
              </w:rPr>
              <w:t>4.</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6"/>
                <w:sz w:val="20"/>
                <w:szCs w:val="20"/>
              </w:rPr>
              <w:t xml:space="preserve">1.6  </w:t>
            </w:r>
            <w:r>
              <w:rPr>
                <w:rFonts w:ascii="FangSong" w:eastAsia="FangSong" w:hAnsi="FangSong" w:cs="FangSong"/>
                <w:spacing w:val="6"/>
                <w:sz w:val="20"/>
                <w:szCs w:val="20"/>
              </w:rPr>
              <w:t>探伤室门口和内部应同时设有显示</w:t>
            </w:r>
            <w:r>
              <w:rPr>
                <w:rFonts w:ascii="Times New Roman" w:eastAsia="Times New Roman" w:hAnsi="Times New Roman" w:cs="Times New Roman"/>
                <w:spacing w:val="6"/>
                <w:sz w:val="20"/>
                <w:szCs w:val="20"/>
              </w:rPr>
              <w:t>“</w:t>
            </w:r>
            <w:r>
              <w:rPr>
                <w:rFonts w:ascii="Times New Roman" w:eastAsia="Times New Roman" w:hAnsi="Times New Roman" w:cs="Times New Roman"/>
                <w:spacing w:val="-33"/>
                <w:sz w:val="20"/>
                <w:szCs w:val="20"/>
              </w:rPr>
              <w:t xml:space="preserve"> </w:t>
            </w:r>
            <w:r>
              <w:rPr>
                <w:rFonts w:ascii="FangSong" w:eastAsia="FangSong" w:hAnsi="FangSong" w:cs="FangSong"/>
                <w:spacing w:val="6"/>
                <w:sz w:val="20"/>
                <w:szCs w:val="20"/>
              </w:rPr>
              <w:t>预备</w:t>
            </w:r>
            <w:r>
              <w:rPr>
                <w:rFonts w:ascii="Times New Roman" w:eastAsia="Times New Roman" w:hAnsi="Times New Roman" w:cs="Times New Roman"/>
                <w:spacing w:val="6"/>
                <w:sz w:val="20"/>
                <w:szCs w:val="20"/>
              </w:rPr>
              <w:t>”</w:t>
            </w:r>
            <w:r>
              <w:rPr>
                <w:rFonts w:ascii="FangSong" w:eastAsia="FangSong" w:hAnsi="FangSong" w:cs="FangSong"/>
                <w:spacing w:val="6"/>
                <w:sz w:val="20"/>
                <w:szCs w:val="20"/>
              </w:rPr>
              <w:t>和</w:t>
            </w:r>
            <w:r>
              <w:rPr>
                <w:rFonts w:ascii="Times New Roman" w:eastAsia="Times New Roman" w:hAnsi="Times New Roman" w:cs="Times New Roman"/>
                <w:spacing w:val="6"/>
                <w:sz w:val="20"/>
                <w:szCs w:val="20"/>
              </w:rPr>
              <w:t>“</w:t>
            </w:r>
            <w:r>
              <w:rPr>
                <w:rFonts w:ascii="Times New Roman" w:eastAsia="Times New Roman" w:hAnsi="Times New Roman" w:cs="Times New Roman"/>
                <w:spacing w:val="-30"/>
                <w:sz w:val="20"/>
                <w:szCs w:val="20"/>
              </w:rPr>
              <w:t xml:space="preserve"> </w:t>
            </w:r>
            <w:r>
              <w:rPr>
                <w:rFonts w:ascii="FangSong" w:eastAsia="FangSong" w:hAnsi="FangSong" w:cs="FangSong"/>
                <w:spacing w:val="6"/>
                <w:sz w:val="20"/>
                <w:szCs w:val="20"/>
              </w:rPr>
              <w:t>照射</w:t>
            </w:r>
            <w:r>
              <w:rPr>
                <w:rFonts w:ascii="Times New Roman" w:eastAsia="Times New Roman" w:hAnsi="Times New Roman" w:cs="Times New Roman"/>
                <w:spacing w:val="6"/>
                <w:sz w:val="20"/>
                <w:szCs w:val="20"/>
              </w:rPr>
              <w:t>”</w:t>
            </w:r>
            <w:r>
              <w:rPr>
                <w:rFonts w:ascii="FangSong" w:eastAsia="FangSong" w:hAnsi="FangSong" w:cs="FangSong"/>
                <w:spacing w:val="6"/>
                <w:sz w:val="20"/>
                <w:szCs w:val="20"/>
              </w:rPr>
              <w:t>状态的指示灯和声音提示装置。</w:t>
            </w:r>
            <w:r>
              <w:rPr>
                <w:rFonts w:ascii="Times New Roman" w:eastAsia="Times New Roman" w:hAnsi="Times New Roman" w:cs="Times New Roman"/>
                <w:spacing w:val="6"/>
                <w:sz w:val="20"/>
                <w:szCs w:val="20"/>
              </w:rPr>
              <w:t>“</w:t>
            </w:r>
            <w:r>
              <w:rPr>
                <w:rFonts w:ascii="Times New Roman" w:eastAsia="Times New Roman" w:hAnsi="Times New Roman" w:cs="Times New Roman"/>
                <w:spacing w:val="-34"/>
                <w:sz w:val="20"/>
                <w:szCs w:val="20"/>
              </w:rPr>
              <w:t xml:space="preserve"> </w:t>
            </w:r>
            <w:r>
              <w:rPr>
                <w:rFonts w:ascii="FangSong" w:eastAsia="FangSong" w:hAnsi="FangSong" w:cs="FangSong"/>
                <w:spacing w:val="6"/>
                <w:sz w:val="20"/>
                <w:szCs w:val="20"/>
              </w:rPr>
              <w:t>预</w:t>
            </w:r>
            <w:r>
              <w:rPr>
                <w:rFonts w:ascii="FangSong" w:eastAsia="FangSong" w:hAnsi="FangSong" w:cs="FangSong"/>
                <w:sz w:val="20"/>
                <w:szCs w:val="20"/>
              </w:rPr>
              <w:t xml:space="preserve"> </w:t>
            </w:r>
            <w:r>
              <w:rPr>
                <w:rFonts w:ascii="FangSong" w:eastAsia="FangSong" w:hAnsi="FangSong" w:cs="FangSong"/>
                <w:spacing w:val="8"/>
                <w:sz w:val="20"/>
                <w:szCs w:val="20"/>
              </w:rPr>
              <w:t>备</w:t>
            </w:r>
            <w:r>
              <w:rPr>
                <w:rFonts w:ascii="Times New Roman" w:eastAsia="Times New Roman" w:hAnsi="Times New Roman" w:cs="Times New Roman"/>
                <w:spacing w:val="8"/>
                <w:sz w:val="20"/>
                <w:szCs w:val="20"/>
              </w:rPr>
              <w:t>”</w:t>
            </w:r>
            <w:r>
              <w:rPr>
                <w:rFonts w:ascii="FangSong" w:eastAsia="FangSong" w:hAnsi="FangSong" w:cs="FangSong"/>
                <w:spacing w:val="8"/>
                <w:sz w:val="20"/>
                <w:szCs w:val="20"/>
              </w:rPr>
              <w:t>信号应持续足够长的时间</w:t>
            </w:r>
            <w:r>
              <w:rPr>
                <w:rFonts w:ascii="Times New Roman" w:eastAsia="Times New Roman" w:hAnsi="Times New Roman" w:cs="Times New Roman"/>
                <w:spacing w:val="8"/>
                <w:sz w:val="20"/>
                <w:szCs w:val="20"/>
              </w:rPr>
              <w:t>,</w:t>
            </w:r>
            <w:r>
              <w:rPr>
                <w:rFonts w:ascii="Times New Roman" w:eastAsia="Times New Roman" w:hAnsi="Times New Roman" w:cs="Times New Roman"/>
                <w:spacing w:val="-14"/>
                <w:sz w:val="20"/>
                <w:szCs w:val="20"/>
              </w:rPr>
              <w:t xml:space="preserve"> </w:t>
            </w:r>
            <w:r>
              <w:rPr>
                <w:rFonts w:ascii="FangSong" w:eastAsia="FangSong" w:hAnsi="FangSong" w:cs="FangSong"/>
                <w:spacing w:val="8"/>
                <w:sz w:val="20"/>
                <w:szCs w:val="20"/>
              </w:rPr>
              <w:t>以确保探伤室内人员安全离开。</w:t>
            </w:r>
            <w:r>
              <w:rPr>
                <w:rFonts w:ascii="Times New Roman" w:eastAsia="Times New Roman" w:hAnsi="Times New Roman" w:cs="Times New Roman"/>
                <w:spacing w:val="7"/>
                <w:sz w:val="20"/>
                <w:szCs w:val="20"/>
              </w:rPr>
              <w:t>“</w:t>
            </w:r>
            <w:r>
              <w:rPr>
                <w:rFonts w:ascii="Times New Roman" w:eastAsia="Times New Roman" w:hAnsi="Times New Roman" w:cs="Times New Roman"/>
                <w:spacing w:val="-34"/>
                <w:sz w:val="20"/>
                <w:szCs w:val="20"/>
              </w:rPr>
              <w:t xml:space="preserve"> </w:t>
            </w:r>
            <w:r>
              <w:rPr>
                <w:rFonts w:ascii="FangSong" w:eastAsia="FangSong" w:hAnsi="FangSong" w:cs="FangSong"/>
                <w:spacing w:val="7"/>
                <w:sz w:val="20"/>
                <w:szCs w:val="20"/>
              </w:rPr>
              <w:t>预备</w:t>
            </w:r>
            <w:r>
              <w:rPr>
                <w:rFonts w:ascii="Times New Roman" w:eastAsia="Times New Roman" w:hAnsi="Times New Roman" w:cs="Times New Roman"/>
                <w:spacing w:val="7"/>
                <w:sz w:val="20"/>
                <w:szCs w:val="20"/>
              </w:rPr>
              <w:t>”</w:t>
            </w:r>
            <w:r>
              <w:rPr>
                <w:rFonts w:ascii="Times New Roman" w:eastAsia="Times New Roman" w:hAnsi="Times New Roman" w:cs="Times New Roman"/>
                <w:spacing w:val="-32"/>
                <w:sz w:val="20"/>
                <w:szCs w:val="20"/>
              </w:rPr>
              <w:t xml:space="preserve"> </w:t>
            </w:r>
            <w:r>
              <w:rPr>
                <w:rFonts w:ascii="FangSong" w:eastAsia="FangSong" w:hAnsi="FangSong" w:cs="FangSong"/>
                <w:spacing w:val="7"/>
                <w:sz w:val="20"/>
                <w:szCs w:val="20"/>
              </w:rPr>
              <w:t>信号和</w:t>
            </w:r>
            <w:r>
              <w:rPr>
                <w:rFonts w:ascii="Times New Roman" w:eastAsia="Times New Roman" w:hAnsi="Times New Roman" w:cs="Times New Roman"/>
                <w:spacing w:val="7"/>
                <w:sz w:val="20"/>
                <w:szCs w:val="20"/>
              </w:rPr>
              <w:t>“</w:t>
            </w:r>
            <w:r>
              <w:rPr>
                <w:rFonts w:ascii="Times New Roman" w:eastAsia="Times New Roman" w:hAnsi="Times New Roman" w:cs="Times New Roman"/>
                <w:spacing w:val="-30"/>
                <w:sz w:val="20"/>
                <w:szCs w:val="20"/>
              </w:rPr>
              <w:t xml:space="preserve"> </w:t>
            </w:r>
            <w:r>
              <w:rPr>
                <w:rFonts w:ascii="FangSong" w:eastAsia="FangSong" w:hAnsi="FangSong" w:cs="FangSong"/>
                <w:spacing w:val="7"/>
                <w:sz w:val="20"/>
                <w:szCs w:val="20"/>
              </w:rPr>
              <w:t>照射</w:t>
            </w:r>
            <w:r>
              <w:rPr>
                <w:rFonts w:ascii="Times New Roman" w:eastAsia="Times New Roman" w:hAnsi="Times New Roman" w:cs="Times New Roman"/>
                <w:spacing w:val="7"/>
                <w:sz w:val="20"/>
                <w:szCs w:val="20"/>
              </w:rPr>
              <w:t>”</w:t>
            </w:r>
            <w:r>
              <w:rPr>
                <w:rFonts w:ascii="FangSong" w:eastAsia="FangSong" w:hAnsi="FangSong" w:cs="FangSong"/>
                <w:spacing w:val="7"/>
                <w:sz w:val="20"/>
                <w:szCs w:val="20"/>
              </w:rPr>
              <w:t>信号应有明显</w:t>
            </w:r>
          </w:p>
          <w:p>
            <w:pPr>
              <w:spacing w:line="220" w:lineRule="auto"/>
              <w:ind w:left="132"/>
              <w:rPr>
                <w:rFonts w:ascii="FangSong" w:eastAsia="FangSong" w:hAnsi="FangSong" w:cs="FangSong"/>
                <w:sz w:val="20"/>
                <w:szCs w:val="20"/>
              </w:rPr>
            </w:pPr>
            <w:r>
              <w:rPr>
                <w:rFonts w:ascii="FangSong" w:eastAsia="FangSong" w:hAnsi="FangSong" w:cs="FangSong"/>
                <w:spacing w:val="8"/>
                <w:sz w:val="20"/>
                <w:szCs w:val="20"/>
              </w:rPr>
              <w:t>的区别</w:t>
            </w:r>
            <w:r>
              <w:rPr>
                <w:rFonts w:ascii="Times New Roman" w:eastAsia="Times New Roman" w:hAnsi="Times New Roman" w:cs="Times New Roman"/>
                <w:spacing w:val="8"/>
                <w:sz w:val="20"/>
                <w:szCs w:val="20"/>
              </w:rPr>
              <w:t>,</w:t>
            </w:r>
            <w:r>
              <w:rPr>
                <w:rFonts w:ascii="FangSong" w:eastAsia="FangSong" w:hAnsi="FangSong" w:cs="FangSong"/>
                <w:spacing w:val="8"/>
                <w:sz w:val="20"/>
                <w:szCs w:val="20"/>
              </w:rPr>
              <w:t>并且应与该工作场所内使用的其他报警信号有明显区别。</w:t>
            </w:r>
          </w:p>
          <w:p>
            <w:pPr>
              <w:spacing w:before="229" w:line="232" w:lineRule="auto"/>
              <w:ind w:left="530"/>
              <w:rPr>
                <w:rFonts w:ascii="FangSong" w:eastAsia="FangSong" w:hAnsi="FangSong" w:cs="FangSong"/>
                <w:sz w:val="20"/>
                <w:szCs w:val="20"/>
              </w:rPr>
            </w:pPr>
            <w:r>
              <w:rPr>
                <w:rFonts w:ascii="Times New Roman" w:eastAsia="Times New Roman" w:hAnsi="Times New Roman" w:cs="Times New Roman"/>
                <w:spacing w:val="6"/>
                <w:sz w:val="20"/>
                <w:szCs w:val="20"/>
              </w:rPr>
              <w:t>4.</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6"/>
                <w:sz w:val="20"/>
                <w:szCs w:val="20"/>
              </w:rPr>
              <w:t xml:space="preserve">1.7  </w:t>
            </w:r>
            <w:r>
              <w:rPr>
                <w:rFonts w:ascii="FangSong" w:eastAsia="FangSong" w:hAnsi="FangSong" w:cs="FangSong"/>
                <w:spacing w:val="6"/>
                <w:sz w:val="20"/>
                <w:szCs w:val="20"/>
              </w:rPr>
              <w:t>照射状态指示装置应与</w:t>
            </w:r>
            <w:r>
              <w:rPr>
                <w:rFonts w:ascii="FangSong" w:eastAsia="FangSong" w:hAnsi="FangSong" w:cs="FangSong"/>
                <w:spacing w:val="-43"/>
                <w:sz w:val="20"/>
                <w:szCs w:val="20"/>
              </w:rPr>
              <w:t xml:space="preserve"> </w:t>
            </w:r>
            <w:r>
              <w:rPr>
                <w:rFonts w:ascii="Times New Roman" w:eastAsia="Times New Roman" w:hAnsi="Times New Roman" w:cs="Times New Roman"/>
                <w:spacing w:val="6"/>
                <w:sz w:val="20"/>
                <w:szCs w:val="20"/>
              </w:rPr>
              <w:t>X</w:t>
            </w:r>
            <w:r>
              <w:rPr>
                <w:rFonts w:ascii="Times New Roman" w:eastAsia="Times New Roman" w:hAnsi="Times New Roman" w:cs="Times New Roman"/>
                <w:spacing w:val="16"/>
                <w:sz w:val="20"/>
                <w:szCs w:val="20"/>
              </w:rPr>
              <w:t xml:space="preserve"> </w:t>
            </w:r>
            <w:r>
              <w:rPr>
                <w:rFonts w:ascii="FangSong" w:eastAsia="FangSong" w:hAnsi="FangSong" w:cs="FangSong"/>
                <w:spacing w:val="6"/>
                <w:sz w:val="20"/>
                <w:szCs w:val="20"/>
              </w:rPr>
              <w:t>射线探伤装置联锁。</w:t>
            </w:r>
          </w:p>
          <w:p>
            <w:pPr>
              <w:spacing w:before="217" w:line="229" w:lineRule="auto"/>
              <w:ind w:left="530"/>
              <w:rPr>
                <w:rFonts w:ascii="FangSong" w:eastAsia="FangSong" w:hAnsi="FangSong" w:cs="FangSong"/>
                <w:sz w:val="20"/>
                <w:szCs w:val="20"/>
              </w:rPr>
            </w:pPr>
            <w:r>
              <w:rPr>
                <w:rFonts w:ascii="Times New Roman" w:eastAsia="Times New Roman" w:hAnsi="Times New Roman" w:cs="Times New Roman"/>
                <w:spacing w:val="7"/>
                <w:sz w:val="20"/>
                <w:szCs w:val="20"/>
              </w:rPr>
              <w:t>4.</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7"/>
                <w:sz w:val="20"/>
                <w:szCs w:val="20"/>
              </w:rPr>
              <w:t xml:space="preserve">1.8  </w:t>
            </w:r>
            <w:r>
              <w:rPr>
                <w:rFonts w:ascii="FangSong" w:eastAsia="FangSong" w:hAnsi="FangSong" w:cs="FangSong"/>
                <w:spacing w:val="7"/>
                <w:sz w:val="20"/>
                <w:szCs w:val="20"/>
              </w:rPr>
              <w:t>探伤室内、外醒目位置处应有清晰的对</w:t>
            </w:r>
            <w:r>
              <w:rPr>
                <w:rFonts w:ascii="Times New Roman" w:eastAsia="Times New Roman" w:hAnsi="Times New Roman" w:cs="Times New Roman"/>
                <w:spacing w:val="7"/>
                <w:sz w:val="20"/>
                <w:szCs w:val="20"/>
              </w:rPr>
              <w:t>“</w:t>
            </w:r>
            <w:r>
              <w:rPr>
                <w:rFonts w:ascii="FangSong" w:eastAsia="FangSong" w:hAnsi="FangSong" w:cs="FangSong"/>
                <w:spacing w:val="7"/>
                <w:sz w:val="20"/>
                <w:szCs w:val="20"/>
              </w:rPr>
              <w:t>预备</w:t>
            </w:r>
            <w:r>
              <w:rPr>
                <w:rFonts w:ascii="Times New Roman" w:eastAsia="Times New Roman" w:hAnsi="Times New Roman" w:cs="Times New Roman"/>
                <w:spacing w:val="7"/>
                <w:sz w:val="20"/>
                <w:szCs w:val="20"/>
              </w:rPr>
              <w:t>”</w:t>
            </w:r>
            <w:r>
              <w:rPr>
                <w:rFonts w:ascii="FangSong" w:eastAsia="FangSong" w:hAnsi="FangSong" w:cs="FangSong"/>
                <w:spacing w:val="7"/>
                <w:sz w:val="20"/>
                <w:szCs w:val="20"/>
              </w:rPr>
              <w:t>和</w:t>
            </w:r>
            <w:r>
              <w:rPr>
                <w:rFonts w:ascii="Times New Roman" w:eastAsia="Times New Roman" w:hAnsi="Times New Roman" w:cs="Times New Roman"/>
                <w:spacing w:val="7"/>
                <w:sz w:val="20"/>
                <w:szCs w:val="20"/>
              </w:rPr>
              <w:t>“</w:t>
            </w:r>
            <w:r>
              <w:rPr>
                <w:rFonts w:ascii="Times New Roman" w:eastAsia="Times New Roman" w:hAnsi="Times New Roman" w:cs="Times New Roman"/>
                <w:spacing w:val="-32"/>
                <w:sz w:val="20"/>
                <w:szCs w:val="20"/>
              </w:rPr>
              <w:t xml:space="preserve"> </w:t>
            </w:r>
            <w:r>
              <w:rPr>
                <w:rFonts w:ascii="FangSong" w:eastAsia="FangSong" w:hAnsi="FangSong" w:cs="FangSong"/>
                <w:spacing w:val="7"/>
                <w:sz w:val="20"/>
                <w:szCs w:val="20"/>
              </w:rPr>
              <w:t>照射</w:t>
            </w:r>
            <w:r>
              <w:rPr>
                <w:rFonts w:ascii="Times New Roman" w:eastAsia="Times New Roman" w:hAnsi="Times New Roman" w:cs="Times New Roman"/>
                <w:spacing w:val="7"/>
                <w:sz w:val="20"/>
                <w:szCs w:val="20"/>
              </w:rPr>
              <w:t>”</w:t>
            </w:r>
            <w:r>
              <w:rPr>
                <w:rFonts w:ascii="FangSong" w:eastAsia="FangSong" w:hAnsi="FangSong" w:cs="FangSong"/>
                <w:spacing w:val="7"/>
                <w:sz w:val="20"/>
                <w:szCs w:val="20"/>
              </w:rPr>
              <w:t>信号意义的</w:t>
            </w:r>
            <w:r>
              <w:rPr>
                <w:rFonts w:ascii="FangSong" w:eastAsia="FangSong" w:hAnsi="FangSong" w:cs="FangSong"/>
                <w:spacing w:val="6"/>
                <w:sz w:val="20"/>
                <w:szCs w:val="20"/>
              </w:rPr>
              <w:t>说明。</w:t>
            </w:r>
          </w:p>
          <w:p>
            <w:pPr>
              <w:spacing w:before="220" w:line="229" w:lineRule="auto"/>
              <w:ind w:left="530"/>
              <w:rPr>
                <w:rFonts w:ascii="FangSong" w:eastAsia="FangSong" w:hAnsi="FangSong" w:cs="FangSong"/>
                <w:sz w:val="20"/>
                <w:szCs w:val="20"/>
              </w:rPr>
            </w:pPr>
            <w:r>
              <w:rPr>
                <w:rFonts w:ascii="Times New Roman" w:eastAsia="Times New Roman" w:hAnsi="Times New Roman" w:cs="Times New Roman"/>
                <w:spacing w:val="7"/>
                <w:sz w:val="20"/>
                <w:szCs w:val="20"/>
              </w:rPr>
              <w:t>4.</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pacing w:val="7"/>
                <w:sz w:val="20"/>
                <w:szCs w:val="20"/>
              </w:rPr>
              <w:t xml:space="preserve">1.9  </w:t>
            </w:r>
            <w:r>
              <w:rPr>
                <w:rFonts w:ascii="FangSong" w:eastAsia="FangSong" w:hAnsi="FangSong" w:cs="FangSong"/>
                <w:spacing w:val="7"/>
                <w:sz w:val="20"/>
                <w:szCs w:val="20"/>
              </w:rPr>
              <w:t>探伤室防护门上应有电离辐射警告标识和中文警示说明。</w:t>
            </w:r>
          </w:p>
          <w:p>
            <w:pPr>
              <w:spacing w:before="219" w:line="221" w:lineRule="auto"/>
              <w:ind w:left="530"/>
              <w:rPr>
                <w:rFonts w:ascii="FangSong" w:eastAsia="FangSong" w:hAnsi="FangSong" w:cs="FangSong"/>
                <w:sz w:val="20"/>
                <w:szCs w:val="20"/>
              </w:rPr>
            </w:pPr>
            <w:r>
              <w:rPr>
                <w:rFonts w:ascii="Times New Roman" w:eastAsia="Times New Roman" w:hAnsi="Times New Roman" w:cs="Times New Roman"/>
                <w:spacing w:val="8"/>
                <w:sz w:val="20"/>
                <w:szCs w:val="20"/>
              </w:rPr>
              <w:t>4.</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8"/>
                <w:sz w:val="20"/>
                <w:szCs w:val="20"/>
              </w:rPr>
              <w: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8"/>
                <w:sz w:val="20"/>
                <w:szCs w:val="20"/>
              </w:rPr>
              <w:t xml:space="preserve">10  </w:t>
            </w:r>
            <w:r>
              <w:rPr>
                <w:rFonts w:ascii="FangSong" w:eastAsia="FangSong" w:hAnsi="FangSong" w:cs="FangSong"/>
                <w:spacing w:val="8"/>
                <w:sz w:val="20"/>
                <w:szCs w:val="20"/>
              </w:rPr>
              <w:t>探伤室内应安装紧急停机按</w:t>
            </w:r>
            <w:r>
              <w:rPr>
                <w:rFonts w:ascii="FangSong" w:eastAsia="FangSong" w:hAnsi="FangSong" w:cs="FangSong"/>
                <w:spacing w:val="7"/>
                <w:sz w:val="20"/>
                <w:szCs w:val="20"/>
              </w:rPr>
              <w:t>钮或拉绳</w:t>
            </w:r>
            <w:r>
              <w:rPr>
                <w:rFonts w:ascii="Times New Roman" w:eastAsia="Times New Roman" w:hAnsi="Times New Roman" w:cs="Times New Roman"/>
                <w:spacing w:val="7"/>
                <w:sz w:val="20"/>
                <w:szCs w:val="20"/>
              </w:rPr>
              <w:t>,</w:t>
            </w:r>
            <w:r>
              <w:rPr>
                <w:rFonts w:ascii="FangSong" w:eastAsia="FangSong" w:hAnsi="FangSong" w:cs="FangSong"/>
                <w:spacing w:val="7"/>
                <w:sz w:val="20"/>
                <w:szCs w:val="20"/>
              </w:rPr>
              <w:t>确保出现紧急事故时</w:t>
            </w:r>
            <w:r>
              <w:rPr>
                <w:rFonts w:ascii="Times New Roman" w:eastAsia="Times New Roman" w:hAnsi="Times New Roman" w:cs="Times New Roman"/>
                <w:spacing w:val="7"/>
                <w:sz w:val="20"/>
                <w:szCs w:val="20"/>
              </w:rPr>
              <w:t>,</w:t>
            </w:r>
            <w:r>
              <w:rPr>
                <w:rFonts w:ascii="Times New Roman" w:eastAsia="Times New Roman" w:hAnsi="Times New Roman" w:cs="Times New Roman"/>
                <w:spacing w:val="-24"/>
                <w:sz w:val="20"/>
                <w:szCs w:val="20"/>
              </w:rPr>
              <w:t xml:space="preserve"> </w:t>
            </w:r>
            <w:r>
              <w:rPr>
                <w:rFonts w:ascii="FangSong" w:eastAsia="FangSong" w:hAnsi="FangSong" w:cs="FangSong"/>
                <w:spacing w:val="7"/>
                <w:sz w:val="20"/>
                <w:szCs w:val="20"/>
              </w:rPr>
              <w:t>能立即停止照射。按钮或</w:t>
            </w:r>
          </w:p>
          <w:p>
            <w:pPr>
              <w:spacing w:before="229" w:line="468" w:lineRule="exact"/>
              <w:ind w:left="119"/>
              <w:rPr>
                <w:rFonts w:ascii="FangSong" w:eastAsia="FangSong" w:hAnsi="FangSong" w:cs="FangSong"/>
                <w:sz w:val="20"/>
                <w:szCs w:val="20"/>
              </w:rPr>
            </w:pPr>
            <w:r>
              <w:rPr>
                <w:rFonts w:ascii="FangSong" w:eastAsia="FangSong" w:hAnsi="FangSong" w:cs="FangSong"/>
                <w:spacing w:val="12"/>
                <w:position w:val="20"/>
                <w:sz w:val="20"/>
                <w:szCs w:val="20"/>
              </w:rPr>
              <w:t>拉绳的安装</w:t>
            </w:r>
            <w:r>
              <w:rPr>
                <w:rFonts w:ascii="Times New Roman" w:eastAsia="Times New Roman" w:hAnsi="Times New Roman" w:cs="Times New Roman"/>
                <w:spacing w:val="12"/>
                <w:position w:val="20"/>
                <w:sz w:val="20"/>
                <w:szCs w:val="20"/>
              </w:rPr>
              <w:t>,</w:t>
            </w:r>
            <w:r>
              <w:rPr>
                <w:rFonts w:ascii="FangSong" w:eastAsia="FangSong" w:hAnsi="FangSong" w:cs="FangSong"/>
                <w:spacing w:val="12"/>
                <w:position w:val="20"/>
                <w:sz w:val="20"/>
                <w:szCs w:val="20"/>
              </w:rPr>
              <w:t>应使人员处在探伤室内任何位</w:t>
            </w:r>
            <w:r>
              <w:rPr>
                <w:rFonts w:ascii="FangSong" w:eastAsia="FangSong" w:hAnsi="FangSong" w:cs="FangSong"/>
                <w:spacing w:val="11"/>
                <w:position w:val="20"/>
                <w:sz w:val="20"/>
                <w:szCs w:val="20"/>
              </w:rPr>
              <w:t>置时都不需要穿过主射线束就能够使用。按钮或拉绳</w:t>
            </w:r>
          </w:p>
        </w:tc>
      </w:tr>
    </w:tbl>
    <w:p>
      <w:pPr>
        <w:sectPr>
          <w:footerReference w:type="default" r:id="rId18"/>
          <w:pgSz w:w="11906" w:h="16839"/>
          <w:pgMar w:top="1431" w:right="1440" w:bottom="1157" w:left="1496" w:header="0" w:footer="992" w:gutter="0"/>
          <w:pgNumType w:start="15"/>
          <w:cols w:space="708"/>
        </w:sectPr>
      </w:pPr>
    </w:p>
    <w:tbl>
      <w:tblPr>
        <w:tblStyle w:val="TableNormal12"/>
        <w:tblW w:w="8964" w:type="dxa"/>
        <w:tblInd w:w="2" w:type="dxa"/>
        <w:tblBorders>
          <w:top w:val="single" w:sz="2" w:space="0" w:color="000000"/>
          <w:left w:val="single" w:sz="2" w:space="0" w:color="000000"/>
          <w:bottom w:val="single" w:sz="2" w:space="0" w:color="000000"/>
          <w:right w:val="single" w:sz="2" w:space="0" w:color="000000"/>
        </w:tblBorders>
        <w:tblLayout w:type="fixed"/>
      </w:tblPr>
      <w:tblGrid>
        <w:gridCol w:w="8964"/>
      </w:tblGrid>
      <w:tr>
        <w:tblPrEx>
          <w:tblW w:w="8964"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89"/>
        </w:trPr>
        <w:tc>
          <w:tcPr>
            <w:tcW w:w="8964" w:type="dxa"/>
            <w:vAlign w:val="top"/>
          </w:tcPr>
          <w:p>
            <w:pPr>
              <w:spacing w:before="1" w:line="220" w:lineRule="auto"/>
              <w:ind w:left="120"/>
              <w:rPr>
                <w:rFonts w:ascii="FangSong" w:eastAsia="FangSong" w:hAnsi="FangSong" w:cs="FangSong"/>
                <w:sz w:val="20"/>
                <w:szCs w:val="20"/>
              </w:rPr>
            </w:pPr>
            <w:r>
              <w:rPr>
                <w:rFonts w:ascii="FangSong" w:eastAsia="FangSong" w:hAnsi="FangSong" w:cs="FangSong"/>
                <w:spacing w:val="7"/>
                <w:sz w:val="20"/>
                <w:szCs w:val="20"/>
              </w:rPr>
              <w:t>应当带有标</w:t>
            </w:r>
            <w:r>
              <w:rPr>
                <w:rFonts w:ascii="FangSong" w:eastAsia="FangSong" w:hAnsi="FangSong" w:cs="FangSong"/>
                <w:spacing w:val="7"/>
                <w:sz w:val="20"/>
                <w:szCs w:val="20"/>
              </w:rPr>
              <w:t xml:space="preserve"> </w:t>
            </w:r>
            <w:r>
              <w:rPr>
                <w:rFonts w:ascii="FangSong" w:eastAsia="FangSong" w:hAnsi="FangSong" w:cs="FangSong"/>
                <w:spacing w:val="7"/>
                <w:sz w:val="20"/>
                <w:szCs w:val="20"/>
              </w:rPr>
              <w:t>签</w:t>
            </w:r>
            <w:r>
              <w:rPr>
                <w:rFonts w:ascii="Times New Roman" w:eastAsia="Times New Roman" w:hAnsi="Times New Roman" w:cs="Times New Roman"/>
                <w:spacing w:val="7"/>
                <w:sz w:val="20"/>
                <w:szCs w:val="20"/>
              </w:rPr>
              <w:t>,</w:t>
            </w:r>
            <w:r>
              <w:rPr>
                <w:rFonts w:ascii="FangSong" w:eastAsia="FangSong" w:hAnsi="FangSong" w:cs="FangSong"/>
                <w:spacing w:val="7"/>
                <w:sz w:val="20"/>
                <w:szCs w:val="20"/>
              </w:rPr>
              <w:t>标明使用方法。</w:t>
            </w:r>
          </w:p>
          <w:p>
            <w:pPr>
              <w:spacing w:before="229" w:line="468" w:lineRule="exact"/>
              <w:ind w:left="530"/>
              <w:rPr>
                <w:rFonts w:ascii="FangSong" w:eastAsia="FangSong" w:hAnsi="FangSong" w:cs="FangSong"/>
                <w:sz w:val="20"/>
                <w:szCs w:val="20"/>
              </w:rPr>
            </w:pPr>
            <w:r>
              <w:rPr>
                <w:rFonts w:ascii="Times New Roman" w:eastAsia="Times New Roman" w:hAnsi="Times New Roman" w:cs="Times New Roman"/>
                <w:spacing w:val="9"/>
                <w:position w:val="20"/>
                <w:sz w:val="20"/>
                <w:szCs w:val="20"/>
              </w:rPr>
              <w:t>4.</w:t>
            </w:r>
            <w:r>
              <w:rPr>
                <w:rFonts w:ascii="Times New Roman" w:eastAsia="Times New Roman" w:hAnsi="Times New Roman" w:cs="Times New Roman"/>
                <w:spacing w:val="-9"/>
                <w:position w:val="20"/>
                <w:sz w:val="20"/>
                <w:szCs w:val="20"/>
              </w:rPr>
              <w:t xml:space="preserve"> </w:t>
            </w:r>
            <w:r>
              <w:rPr>
                <w:rFonts w:ascii="Times New Roman" w:eastAsia="Times New Roman" w:hAnsi="Times New Roman" w:cs="Times New Roman"/>
                <w:spacing w:val="9"/>
                <w:position w:val="20"/>
                <w:sz w:val="20"/>
                <w:szCs w:val="20"/>
              </w:rPr>
              <w:t>1.</w:t>
            </w:r>
            <w:r>
              <w:rPr>
                <w:rFonts w:ascii="Times New Roman" w:eastAsia="Times New Roman" w:hAnsi="Times New Roman" w:cs="Times New Roman"/>
                <w:spacing w:val="-25"/>
                <w:position w:val="20"/>
                <w:sz w:val="20"/>
                <w:szCs w:val="20"/>
              </w:rPr>
              <w:t xml:space="preserve"> </w:t>
            </w:r>
            <w:r>
              <w:rPr>
                <w:rFonts w:ascii="Times New Roman" w:eastAsia="Times New Roman" w:hAnsi="Times New Roman" w:cs="Times New Roman"/>
                <w:spacing w:val="9"/>
                <w:position w:val="20"/>
                <w:sz w:val="20"/>
                <w:szCs w:val="20"/>
              </w:rPr>
              <w:t xml:space="preserve">11  </w:t>
            </w:r>
            <w:r>
              <w:rPr>
                <w:rFonts w:ascii="FangSong" w:eastAsia="FangSong" w:hAnsi="FangSong" w:cs="FangSong"/>
                <w:spacing w:val="9"/>
                <w:position w:val="20"/>
                <w:sz w:val="20"/>
                <w:szCs w:val="20"/>
              </w:rPr>
              <w:t>探伤室应设置机械通风装置</w:t>
            </w:r>
            <w:r>
              <w:rPr>
                <w:rFonts w:ascii="Times New Roman" w:eastAsia="Times New Roman" w:hAnsi="Times New Roman" w:cs="Times New Roman"/>
                <w:spacing w:val="9"/>
                <w:position w:val="20"/>
                <w:sz w:val="20"/>
                <w:szCs w:val="20"/>
              </w:rPr>
              <w:t>,</w:t>
            </w:r>
            <w:r>
              <w:rPr>
                <w:rFonts w:ascii="FangSong" w:eastAsia="FangSong" w:hAnsi="FangSong" w:cs="FangSong"/>
                <w:spacing w:val="9"/>
                <w:position w:val="20"/>
                <w:sz w:val="20"/>
                <w:szCs w:val="20"/>
              </w:rPr>
              <w:t>排风管道外口避免朝向人员活动密集区。每小时有效通</w:t>
            </w:r>
          </w:p>
          <w:p>
            <w:pPr>
              <w:spacing w:before="1" w:line="231" w:lineRule="auto"/>
              <w:ind w:left="122"/>
              <w:rPr>
                <w:rFonts w:ascii="FangSong" w:eastAsia="FangSong" w:hAnsi="FangSong" w:cs="FangSong"/>
                <w:sz w:val="20"/>
                <w:szCs w:val="20"/>
              </w:rPr>
            </w:pPr>
            <w:r>
              <w:rPr>
                <w:rFonts w:ascii="FangSong" w:eastAsia="FangSong" w:hAnsi="FangSong" w:cs="FangSong"/>
                <w:spacing w:val="5"/>
                <w:sz w:val="20"/>
                <w:szCs w:val="20"/>
              </w:rPr>
              <w:t>风换气次数应不小于</w:t>
            </w:r>
            <w:r>
              <w:rPr>
                <w:rFonts w:ascii="FangSong" w:eastAsia="FangSong" w:hAnsi="FangSong" w:cs="FangSong"/>
                <w:spacing w:val="-33"/>
                <w:sz w:val="20"/>
                <w:szCs w:val="20"/>
              </w:rPr>
              <w:t xml:space="preserve"> </w:t>
            </w:r>
            <w:r>
              <w:rPr>
                <w:rFonts w:ascii="Times New Roman" w:eastAsia="Times New Roman" w:hAnsi="Times New Roman" w:cs="Times New Roman"/>
                <w:spacing w:val="5"/>
                <w:sz w:val="20"/>
                <w:szCs w:val="20"/>
              </w:rPr>
              <w:t>3</w:t>
            </w:r>
            <w:r>
              <w:rPr>
                <w:rFonts w:ascii="Times New Roman" w:eastAsia="Times New Roman" w:hAnsi="Times New Roman" w:cs="Times New Roman"/>
                <w:spacing w:val="15"/>
                <w:w w:val="101"/>
                <w:sz w:val="20"/>
                <w:szCs w:val="20"/>
              </w:rPr>
              <w:t xml:space="preserve"> </w:t>
            </w:r>
            <w:r>
              <w:rPr>
                <w:rFonts w:ascii="FangSong" w:eastAsia="FangSong" w:hAnsi="FangSong" w:cs="FangSong"/>
                <w:spacing w:val="5"/>
                <w:sz w:val="20"/>
                <w:szCs w:val="20"/>
              </w:rPr>
              <w:t>次。</w:t>
            </w:r>
          </w:p>
        </w:tc>
      </w:tr>
    </w:tbl>
    <w:p>
      <w:pPr>
        <w:pStyle w:val="BodyText"/>
      </w:pPr>
    </w:p>
    <w:p>
      <w:pPr>
        <w:sectPr>
          <w:footerReference w:type="default" r:id="rId19"/>
          <w:type w:val="nextPage"/>
          <w:pgSz w:w="11906" w:h="16839"/>
          <w:pgMar w:top="1431" w:right="1440" w:bottom="1157" w:left="1496" w:header="0" w:footer="992" w:gutter="0"/>
          <w:pgNumType w:start="16"/>
          <w:cols w:space="708"/>
          <w:titlePg w:val="0"/>
        </w:sectPr>
      </w:pPr>
    </w:p>
    <w:tbl>
      <w:tblPr>
        <w:tblStyle w:val="TableNormal13"/>
        <w:tblW w:w="8964" w:type="dxa"/>
        <w:tblInd w:w="2" w:type="dxa"/>
        <w:tblBorders>
          <w:top w:val="single" w:sz="2" w:space="0" w:color="000000"/>
          <w:left w:val="single" w:sz="2" w:space="0" w:color="000000"/>
          <w:bottom w:val="single" w:sz="2" w:space="0" w:color="000000"/>
          <w:right w:val="single" w:sz="2" w:space="0" w:color="000000"/>
        </w:tblBorders>
        <w:tblLayout w:type="fixed"/>
      </w:tblPr>
      <w:tblGrid>
        <w:gridCol w:w="8964"/>
      </w:tblGrid>
      <w:tr>
        <w:tblPrEx>
          <w:tblW w:w="8964"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862"/>
        </w:trPr>
        <w:tc>
          <w:tcPr>
            <w:tcW w:w="8964" w:type="dxa"/>
            <w:vAlign w:val="top"/>
          </w:tcPr>
          <w:p>
            <w:pPr>
              <w:spacing w:before="132" w:line="229" w:lineRule="auto"/>
              <w:ind w:left="530"/>
              <w:rPr>
                <w:rFonts w:ascii="FangSong" w:eastAsia="FangSong" w:hAnsi="FangSong" w:cs="FangSong"/>
                <w:sz w:val="20"/>
                <w:szCs w:val="20"/>
              </w:rPr>
            </w:pPr>
            <w:r>
              <w:rPr>
                <w:rFonts w:ascii="Times New Roman" w:eastAsia="Times New Roman" w:hAnsi="Times New Roman" w:cs="Times New Roman"/>
                <w:spacing w:val="5"/>
                <w:sz w:val="20"/>
                <w:szCs w:val="20"/>
              </w:rPr>
              <w:t>4.2</w:t>
            </w:r>
            <w:r>
              <w:rPr>
                <w:rFonts w:ascii="Times New Roman" w:eastAsia="Times New Roman" w:hAnsi="Times New Roman" w:cs="Times New Roman"/>
                <w:spacing w:val="12"/>
                <w:w w:val="101"/>
                <w:sz w:val="20"/>
                <w:szCs w:val="20"/>
              </w:rPr>
              <w:t xml:space="preserve">  </w:t>
            </w:r>
            <w:r>
              <w:rPr>
                <w:rFonts w:ascii="FangSong" w:eastAsia="FangSong" w:hAnsi="FangSong" w:cs="FangSong"/>
                <w:spacing w:val="5"/>
                <w:sz w:val="20"/>
                <w:szCs w:val="20"/>
              </w:rPr>
              <w:t>安全操作要求</w:t>
            </w:r>
          </w:p>
          <w:p>
            <w:pPr>
              <w:spacing w:before="220" w:line="432" w:lineRule="auto"/>
              <w:ind w:left="119" w:right="106" w:firstLine="410"/>
              <w:rPr>
                <w:rFonts w:ascii="FangSong" w:eastAsia="FangSong" w:hAnsi="FangSong" w:cs="FangSong"/>
                <w:sz w:val="20"/>
                <w:szCs w:val="20"/>
              </w:rPr>
            </w:pPr>
            <w:r>
              <w:rPr>
                <w:rFonts w:ascii="Times New Roman" w:eastAsia="Times New Roman" w:hAnsi="Times New Roman" w:cs="Times New Roman"/>
                <w:spacing w:val="8"/>
                <w:sz w:val="20"/>
                <w:szCs w:val="20"/>
              </w:rPr>
              <w:t>4.2.</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8"/>
                <w:sz w:val="20"/>
                <w:szCs w:val="20"/>
              </w:rPr>
              <w:t xml:space="preserve">1  </w:t>
            </w:r>
            <w:r>
              <w:rPr>
                <w:rFonts w:ascii="FangSong" w:eastAsia="FangSong" w:hAnsi="FangSong" w:cs="FangSong"/>
                <w:spacing w:val="8"/>
                <w:sz w:val="20"/>
                <w:szCs w:val="20"/>
              </w:rPr>
              <w:t>探伤工作人员进入探伤室时除佩戴常规个人剂量计外</w:t>
            </w:r>
            <w:r>
              <w:rPr>
                <w:rFonts w:ascii="Times New Roman" w:eastAsia="Times New Roman" w:hAnsi="Times New Roman" w:cs="Times New Roman"/>
                <w:spacing w:val="8"/>
                <w:sz w:val="20"/>
                <w:szCs w:val="20"/>
              </w:rPr>
              <w:t>,</w:t>
            </w:r>
            <w:r>
              <w:rPr>
                <w:rFonts w:ascii="FangSong" w:eastAsia="FangSong" w:hAnsi="FangSong" w:cs="FangSong"/>
                <w:spacing w:val="7"/>
                <w:sz w:val="20"/>
                <w:szCs w:val="20"/>
              </w:rPr>
              <w:t>还应配备个人剂量报警仪。当辐</w:t>
            </w:r>
            <w:r>
              <w:rPr>
                <w:rFonts w:ascii="FangSong" w:eastAsia="FangSong" w:hAnsi="FangSong" w:cs="FangSong"/>
                <w:sz w:val="20"/>
                <w:szCs w:val="20"/>
              </w:rPr>
              <w:t xml:space="preserve"> </w:t>
            </w:r>
            <w:r>
              <w:rPr>
                <w:rFonts w:ascii="FangSong" w:eastAsia="FangSong" w:hAnsi="FangSong" w:cs="FangSong"/>
                <w:spacing w:val="13"/>
                <w:sz w:val="20"/>
                <w:szCs w:val="20"/>
              </w:rPr>
              <w:t>射水平达到设定的报警水平时</w:t>
            </w:r>
            <w:r>
              <w:rPr>
                <w:rFonts w:ascii="Times New Roman" w:eastAsia="Times New Roman" w:hAnsi="Times New Roman" w:cs="Times New Roman"/>
                <w:spacing w:val="13"/>
                <w:sz w:val="20"/>
                <w:szCs w:val="20"/>
              </w:rPr>
              <w:t>,</w:t>
            </w:r>
            <w:r>
              <w:rPr>
                <w:rFonts w:ascii="FangSong" w:eastAsia="FangSong" w:hAnsi="FangSong" w:cs="FangSong"/>
                <w:spacing w:val="13"/>
                <w:sz w:val="20"/>
                <w:szCs w:val="20"/>
              </w:rPr>
              <w:t>剂量仪报警</w:t>
            </w:r>
            <w:r>
              <w:rPr>
                <w:rFonts w:ascii="Times New Roman" w:eastAsia="Times New Roman" w:hAnsi="Times New Roman" w:cs="Times New Roman"/>
                <w:spacing w:val="13"/>
                <w:sz w:val="20"/>
                <w:szCs w:val="20"/>
              </w:rPr>
              <w:t>,</w:t>
            </w:r>
            <w:r>
              <w:rPr>
                <w:rFonts w:ascii="FangSong" w:eastAsia="FangSong" w:hAnsi="FangSong" w:cs="FangSong"/>
                <w:spacing w:val="13"/>
                <w:sz w:val="20"/>
                <w:szCs w:val="20"/>
              </w:rPr>
              <w:t>探</w:t>
            </w:r>
            <w:r>
              <w:rPr>
                <w:rFonts w:ascii="FangSong" w:eastAsia="FangSong" w:hAnsi="FangSong" w:cs="FangSong"/>
                <w:spacing w:val="12"/>
                <w:sz w:val="20"/>
                <w:szCs w:val="20"/>
              </w:rPr>
              <w:t>伤工作人员应立即离开探伤室</w:t>
            </w:r>
            <w:r>
              <w:rPr>
                <w:rFonts w:ascii="Times New Roman" w:eastAsia="Times New Roman" w:hAnsi="Times New Roman" w:cs="Times New Roman"/>
                <w:spacing w:val="12"/>
                <w:sz w:val="20"/>
                <w:szCs w:val="20"/>
              </w:rPr>
              <w:t>,</w:t>
            </w:r>
            <w:r>
              <w:rPr>
                <w:rFonts w:ascii="Times New Roman" w:eastAsia="Times New Roman" w:hAnsi="Times New Roman" w:cs="Times New Roman"/>
                <w:spacing w:val="-6"/>
                <w:sz w:val="20"/>
                <w:szCs w:val="20"/>
              </w:rPr>
              <w:t xml:space="preserve"> </w:t>
            </w:r>
            <w:r>
              <w:rPr>
                <w:rFonts w:ascii="FangSong" w:eastAsia="FangSong" w:hAnsi="FangSong" w:cs="FangSong"/>
                <w:spacing w:val="12"/>
                <w:sz w:val="20"/>
                <w:szCs w:val="20"/>
              </w:rPr>
              <w:t>同时阻止其他人进</w:t>
            </w:r>
          </w:p>
          <w:p>
            <w:pPr>
              <w:spacing w:line="220" w:lineRule="auto"/>
              <w:ind w:left="120"/>
              <w:rPr>
                <w:rFonts w:ascii="FangSong" w:eastAsia="FangSong" w:hAnsi="FangSong" w:cs="FangSong"/>
                <w:sz w:val="20"/>
                <w:szCs w:val="20"/>
              </w:rPr>
            </w:pPr>
            <w:r>
              <w:rPr>
                <w:rFonts w:ascii="FangSong" w:eastAsia="FangSong" w:hAnsi="FangSong" w:cs="FangSong"/>
                <w:spacing w:val="8"/>
                <w:sz w:val="20"/>
                <w:szCs w:val="20"/>
              </w:rPr>
              <w:t>入探伤室</w:t>
            </w:r>
            <w:r>
              <w:rPr>
                <w:rFonts w:ascii="Times New Roman" w:eastAsia="Times New Roman" w:hAnsi="Times New Roman" w:cs="Times New Roman"/>
                <w:spacing w:val="8"/>
                <w:sz w:val="20"/>
                <w:szCs w:val="20"/>
              </w:rPr>
              <w:t>,</w:t>
            </w:r>
            <w:r>
              <w:rPr>
                <w:rFonts w:ascii="FangSong" w:eastAsia="FangSong" w:hAnsi="FangSong" w:cs="FangSong"/>
                <w:spacing w:val="8"/>
                <w:sz w:val="20"/>
                <w:szCs w:val="20"/>
              </w:rPr>
              <w:t>并立即向辐射防护负责人报告。</w:t>
            </w:r>
          </w:p>
          <w:p>
            <w:pPr>
              <w:spacing w:before="228" w:line="432" w:lineRule="auto"/>
              <w:ind w:left="121" w:right="106" w:firstLine="408"/>
              <w:rPr>
                <w:rFonts w:ascii="FangSong" w:eastAsia="FangSong" w:hAnsi="FangSong" w:cs="FangSong"/>
                <w:sz w:val="20"/>
                <w:szCs w:val="20"/>
              </w:rPr>
            </w:pPr>
            <w:r>
              <w:rPr>
                <w:rFonts w:ascii="Times New Roman" w:eastAsia="Times New Roman" w:hAnsi="Times New Roman" w:cs="Times New Roman"/>
                <w:spacing w:val="12"/>
                <w:sz w:val="20"/>
                <w:szCs w:val="20"/>
              </w:rPr>
              <w:t xml:space="preserve">4.2.2  </w:t>
            </w:r>
            <w:r>
              <w:rPr>
                <w:rFonts w:ascii="FangSong" w:eastAsia="FangSong" w:hAnsi="FangSong" w:cs="FangSong"/>
                <w:spacing w:val="12"/>
                <w:sz w:val="20"/>
                <w:szCs w:val="20"/>
              </w:rPr>
              <w:t>应定期测量探伤室外周围区域的辐射水平或环境的周围剂量当量率</w:t>
            </w:r>
            <w:r>
              <w:rPr>
                <w:rFonts w:ascii="Times New Roman" w:eastAsia="Times New Roman" w:hAnsi="Times New Roman" w:cs="Times New Roman"/>
                <w:spacing w:val="12"/>
                <w:sz w:val="20"/>
                <w:szCs w:val="20"/>
              </w:rPr>
              <w:t>,</w:t>
            </w:r>
            <w:r>
              <w:rPr>
                <w:rFonts w:ascii="Times New Roman" w:eastAsia="Times New Roman" w:hAnsi="Times New Roman" w:cs="Times New Roman"/>
                <w:spacing w:val="-7"/>
                <w:sz w:val="20"/>
                <w:szCs w:val="20"/>
              </w:rPr>
              <w:t xml:space="preserve"> </w:t>
            </w:r>
            <w:r>
              <w:rPr>
                <w:rFonts w:ascii="FangSong" w:eastAsia="FangSong" w:hAnsi="FangSong" w:cs="FangSong"/>
                <w:spacing w:val="12"/>
                <w:sz w:val="20"/>
                <w:szCs w:val="20"/>
              </w:rPr>
              <w:t>包括操作者工作</w:t>
            </w:r>
            <w:r>
              <w:rPr>
                <w:rFonts w:ascii="FangSong" w:eastAsia="FangSong" w:hAnsi="FangSong" w:cs="FangSong"/>
                <w:sz w:val="20"/>
                <w:szCs w:val="20"/>
              </w:rPr>
              <w:t xml:space="preserve"> </w:t>
            </w:r>
            <w:r>
              <w:rPr>
                <w:rFonts w:ascii="FangSong" w:eastAsia="FangSong" w:hAnsi="FangSong" w:cs="FangSong"/>
                <w:spacing w:val="8"/>
                <w:sz w:val="20"/>
                <w:szCs w:val="20"/>
              </w:rPr>
              <w:t>位置和周围毗邻区域人员居留处。测量值应当与参考控制水平相比较。当测</w:t>
            </w:r>
            <w:r>
              <w:rPr>
                <w:rFonts w:ascii="FangSong" w:eastAsia="FangSong" w:hAnsi="FangSong" w:cs="FangSong"/>
                <w:spacing w:val="7"/>
                <w:sz w:val="20"/>
                <w:szCs w:val="20"/>
              </w:rPr>
              <w:t>量值高于参考控制水</w:t>
            </w:r>
          </w:p>
          <w:p>
            <w:pPr>
              <w:spacing w:before="1" w:line="220" w:lineRule="auto"/>
              <w:ind w:left="120"/>
              <w:rPr>
                <w:rFonts w:ascii="FangSong" w:eastAsia="FangSong" w:hAnsi="FangSong" w:cs="FangSong"/>
                <w:sz w:val="20"/>
                <w:szCs w:val="20"/>
              </w:rPr>
            </w:pPr>
            <w:r>
              <w:rPr>
                <w:rFonts w:ascii="FangSong" w:eastAsia="FangSong" w:hAnsi="FangSong" w:cs="FangSong"/>
                <w:spacing w:val="8"/>
                <w:sz w:val="20"/>
                <w:szCs w:val="20"/>
              </w:rPr>
              <w:t>平时</w:t>
            </w:r>
            <w:r>
              <w:rPr>
                <w:rFonts w:ascii="Times New Roman" w:eastAsia="Times New Roman" w:hAnsi="Times New Roman" w:cs="Times New Roman"/>
                <w:spacing w:val="8"/>
                <w:sz w:val="20"/>
                <w:szCs w:val="20"/>
              </w:rPr>
              <w:t>,</w:t>
            </w:r>
            <w:r>
              <w:rPr>
                <w:rFonts w:ascii="FangSong" w:eastAsia="FangSong" w:hAnsi="FangSong" w:cs="FangSong"/>
                <w:spacing w:val="8"/>
                <w:sz w:val="20"/>
                <w:szCs w:val="20"/>
              </w:rPr>
              <w:t>应终止探伤工作并向辐射防护负责人报告。</w:t>
            </w:r>
          </w:p>
          <w:p>
            <w:pPr>
              <w:spacing w:before="229" w:line="468" w:lineRule="exact"/>
              <w:ind w:left="530"/>
              <w:rPr>
                <w:rFonts w:ascii="FangSong" w:eastAsia="FangSong" w:hAnsi="FangSong" w:cs="FangSong"/>
                <w:sz w:val="20"/>
                <w:szCs w:val="20"/>
              </w:rPr>
            </w:pPr>
            <w:r>
              <w:rPr>
                <w:rFonts w:ascii="Times New Roman" w:eastAsia="Times New Roman" w:hAnsi="Times New Roman" w:cs="Times New Roman"/>
                <w:spacing w:val="8"/>
                <w:position w:val="20"/>
                <w:sz w:val="20"/>
                <w:szCs w:val="20"/>
              </w:rPr>
              <w:t xml:space="preserve">4.2.3  </w:t>
            </w:r>
            <w:r>
              <w:rPr>
                <w:rFonts w:ascii="FangSong" w:eastAsia="FangSong" w:hAnsi="FangSong" w:cs="FangSong"/>
                <w:spacing w:val="8"/>
                <w:position w:val="20"/>
                <w:sz w:val="20"/>
                <w:szCs w:val="20"/>
              </w:rPr>
              <w:t>交接班或当班使用剂量仪前</w:t>
            </w:r>
            <w:r>
              <w:rPr>
                <w:rFonts w:ascii="Times New Roman" w:eastAsia="Times New Roman" w:hAnsi="Times New Roman" w:cs="Times New Roman"/>
                <w:spacing w:val="8"/>
                <w:position w:val="20"/>
                <w:sz w:val="20"/>
                <w:szCs w:val="20"/>
              </w:rPr>
              <w:t>,</w:t>
            </w:r>
            <w:r>
              <w:rPr>
                <w:rFonts w:ascii="FangSong" w:eastAsia="FangSong" w:hAnsi="FangSong" w:cs="FangSong"/>
                <w:spacing w:val="8"/>
                <w:position w:val="20"/>
                <w:sz w:val="20"/>
                <w:szCs w:val="20"/>
              </w:rPr>
              <w:t>应检查剂量仪是否正常工作。如在检查过程中发现剂量仪</w:t>
            </w:r>
          </w:p>
          <w:p>
            <w:pPr>
              <w:spacing w:before="1" w:line="220" w:lineRule="auto"/>
              <w:ind w:left="125"/>
              <w:rPr>
                <w:rFonts w:ascii="FangSong" w:eastAsia="FangSong" w:hAnsi="FangSong" w:cs="FangSong"/>
                <w:sz w:val="20"/>
                <w:szCs w:val="20"/>
              </w:rPr>
            </w:pPr>
            <w:r>
              <w:rPr>
                <w:rFonts w:ascii="FangSong" w:eastAsia="FangSong" w:hAnsi="FangSong" w:cs="FangSong"/>
                <w:spacing w:val="7"/>
                <w:sz w:val="20"/>
                <w:szCs w:val="20"/>
              </w:rPr>
              <w:t>不能正常工作</w:t>
            </w:r>
            <w:r>
              <w:rPr>
                <w:rFonts w:ascii="Times New Roman" w:eastAsia="Times New Roman" w:hAnsi="Times New Roman" w:cs="Times New Roman"/>
                <w:spacing w:val="7"/>
                <w:sz w:val="20"/>
                <w:szCs w:val="20"/>
              </w:rPr>
              <w:t>,</w:t>
            </w:r>
            <w:r>
              <w:rPr>
                <w:rFonts w:ascii="FangSong" w:eastAsia="FangSong" w:hAnsi="FangSong" w:cs="FangSong"/>
                <w:spacing w:val="7"/>
                <w:sz w:val="20"/>
                <w:szCs w:val="20"/>
              </w:rPr>
              <w:t>则不应开始探伤工作。</w:t>
            </w:r>
          </w:p>
          <w:p>
            <w:pPr>
              <w:spacing w:before="229" w:line="468" w:lineRule="exact"/>
              <w:ind w:left="530"/>
              <w:rPr>
                <w:rFonts w:ascii="FangSong" w:eastAsia="FangSong" w:hAnsi="FangSong" w:cs="FangSong"/>
                <w:sz w:val="20"/>
                <w:szCs w:val="20"/>
              </w:rPr>
            </w:pPr>
            <w:r>
              <w:rPr>
                <w:rFonts w:ascii="Times New Roman" w:eastAsia="Times New Roman" w:hAnsi="Times New Roman" w:cs="Times New Roman"/>
                <w:spacing w:val="11"/>
                <w:position w:val="20"/>
                <w:sz w:val="20"/>
                <w:szCs w:val="20"/>
              </w:rPr>
              <w:t xml:space="preserve">4.2.4  </w:t>
            </w:r>
            <w:r>
              <w:rPr>
                <w:rFonts w:ascii="FangSong" w:eastAsia="FangSong" w:hAnsi="FangSong" w:cs="FangSong"/>
                <w:spacing w:val="11"/>
                <w:position w:val="20"/>
                <w:sz w:val="20"/>
                <w:szCs w:val="20"/>
              </w:rPr>
              <w:t>探伤工作人员应正确使用配备的辐射防护装置</w:t>
            </w:r>
            <w:r>
              <w:rPr>
                <w:rFonts w:ascii="Times New Roman" w:eastAsia="Times New Roman" w:hAnsi="Times New Roman" w:cs="Times New Roman"/>
                <w:spacing w:val="11"/>
                <w:position w:val="20"/>
                <w:sz w:val="20"/>
                <w:szCs w:val="20"/>
              </w:rPr>
              <w:t>,</w:t>
            </w:r>
            <w:r>
              <w:rPr>
                <w:rFonts w:ascii="Times New Roman" w:eastAsia="Times New Roman" w:hAnsi="Times New Roman" w:cs="Times New Roman"/>
                <w:spacing w:val="-24"/>
                <w:position w:val="20"/>
                <w:sz w:val="20"/>
                <w:szCs w:val="20"/>
              </w:rPr>
              <w:t xml:space="preserve"> </w:t>
            </w:r>
            <w:r>
              <w:rPr>
                <w:rFonts w:ascii="FangSong" w:eastAsia="FangSong" w:hAnsi="FangSong" w:cs="FangSong"/>
                <w:spacing w:val="11"/>
                <w:position w:val="20"/>
                <w:sz w:val="20"/>
                <w:szCs w:val="20"/>
              </w:rPr>
              <w:t>如准直器和附加屏蔽</w:t>
            </w:r>
            <w:r>
              <w:rPr>
                <w:rFonts w:ascii="Times New Roman" w:eastAsia="Times New Roman" w:hAnsi="Times New Roman" w:cs="Times New Roman"/>
                <w:spacing w:val="11"/>
                <w:position w:val="20"/>
                <w:sz w:val="20"/>
                <w:szCs w:val="20"/>
              </w:rPr>
              <w:t>,</w:t>
            </w:r>
            <w:r>
              <w:rPr>
                <w:rFonts w:ascii="FangSong" w:eastAsia="FangSong" w:hAnsi="FangSong" w:cs="FangSong"/>
                <w:spacing w:val="11"/>
                <w:position w:val="20"/>
                <w:sz w:val="20"/>
                <w:szCs w:val="20"/>
              </w:rPr>
              <w:t>把潜在的辐射降</w:t>
            </w:r>
          </w:p>
          <w:p>
            <w:pPr>
              <w:spacing w:before="1" w:line="230" w:lineRule="auto"/>
              <w:ind w:left="127"/>
              <w:rPr>
                <w:rFonts w:ascii="FangSong" w:eastAsia="FangSong" w:hAnsi="FangSong" w:cs="FangSong"/>
                <w:sz w:val="20"/>
                <w:szCs w:val="20"/>
              </w:rPr>
            </w:pPr>
            <w:r>
              <w:rPr>
                <w:rFonts w:ascii="FangSong" w:eastAsia="FangSong" w:hAnsi="FangSong" w:cs="FangSong"/>
                <w:spacing w:val="2"/>
                <w:sz w:val="20"/>
                <w:szCs w:val="20"/>
              </w:rPr>
              <w:t>到最低。</w:t>
            </w:r>
          </w:p>
          <w:p>
            <w:pPr>
              <w:spacing w:before="218" w:line="468" w:lineRule="exact"/>
              <w:ind w:left="530"/>
              <w:rPr>
                <w:rFonts w:ascii="FangSong" w:eastAsia="FangSong" w:hAnsi="FangSong" w:cs="FangSong"/>
                <w:sz w:val="20"/>
                <w:szCs w:val="20"/>
              </w:rPr>
            </w:pPr>
            <w:r>
              <w:rPr>
                <w:rFonts w:ascii="Times New Roman" w:eastAsia="Times New Roman" w:hAnsi="Times New Roman" w:cs="Times New Roman"/>
                <w:spacing w:val="8"/>
                <w:position w:val="20"/>
                <w:sz w:val="20"/>
                <w:szCs w:val="20"/>
              </w:rPr>
              <w:t xml:space="preserve">4.2.5  </w:t>
            </w:r>
            <w:r>
              <w:rPr>
                <w:rFonts w:ascii="FangSong" w:eastAsia="FangSong" w:hAnsi="FangSong" w:cs="FangSong"/>
                <w:spacing w:val="8"/>
                <w:position w:val="20"/>
                <w:sz w:val="20"/>
                <w:szCs w:val="20"/>
              </w:rPr>
              <w:t>在每一次照射前</w:t>
            </w:r>
            <w:r>
              <w:rPr>
                <w:rFonts w:ascii="Times New Roman" w:eastAsia="Times New Roman" w:hAnsi="Times New Roman" w:cs="Times New Roman"/>
                <w:spacing w:val="8"/>
                <w:position w:val="20"/>
                <w:sz w:val="20"/>
                <w:szCs w:val="20"/>
              </w:rPr>
              <w:t>,</w:t>
            </w:r>
            <w:r>
              <w:rPr>
                <w:rFonts w:ascii="FangSong" w:eastAsia="FangSong" w:hAnsi="FangSong" w:cs="FangSong"/>
                <w:spacing w:val="8"/>
                <w:position w:val="20"/>
                <w:sz w:val="20"/>
                <w:szCs w:val="20"/>
              </w:rPr>
              <w:t>操作人员都应该确认探伤室内部没有人员驻留并关闭防护门。只有在</w:t>
            </w:r>
          </w:p>
          <w:p>
            <w:pPr>
              <w:spacing w:line="220" w:lineRule="auto"/>
              <w:ind w:left="134"/>
              <w:rPr>
                <w:rFonts w:ascii="FangSong" w:eastAsia="FangSong" w:hAnsi="FangSong" w:cs="FangSong"/>
                <w:sz w:val="20"/>
                <w:szCs w:val="20"/>
              </w:rPr>
            </w:pPr>
            <w:r>
              <w:rPr>
                <w:rFonts w:ascii="FangSong" w:eastAsia="FangSong" w:hAnsi="FangSong" w:cs="FangSong"/>
                <w:spacing w:val="9"/>
                <w:sz w:val="20"/>
                <w:szCs w:val="20"/>
              </w:rPr>
              <w:t>防护门关闭、所有防护与安全装置系统都启动并正常运行的情况下</w:t>
            </w:r>
            <w:r>
              <w:rPr>
                <w:rFonts w:ascii="Times New Roman" w:eastAsia="Times New Roman" w:hAnsi="Times New Roman" w:cs="Times New Roman"/>
                <w:spacing w:val="9"/>
                <w:sz w:val="20"/>
                <w:szCs w:val="20"/>
              </w:rPr>
              <w:t>,</w:t>
            </w:r>
            <w:r>
              <w:rPr>
                <w:rFonts w:ascii="FangSong" w:eastAsia="FangSong" w:hAnsi="FangSong" w:cs="FangSong"/>
                <w:spacing w:val="8"/>
                <w:sz w:val="20"/>
                <w:szCs w:val="20"/>
              </w:rPr>
              <w:t>才能开始探伤工作。</w:t>
            </w:r>
          </w:p>
          <w:p>
            <w:pPr>
              <w:spacing w:before="222" w:line="451" w:lineRule="exact"/>
              <w:ind w:right="6"/>
              <w:jc w:val="right"/>
              <w:rPr>
                <w:rFonts w:ascii="FangSong" w:eastAsia="FangSong" w:hAnsi="FangSong" w:cs="FangSong"/>
                <w:sz w:val="20"/>
                <w:szCs w:val="20"/>
              </w:rPr>
            </w:pPr>
            <w:r>
              <w:rPr>
                <w:rFonts w:ascii="Times New Roman" w:eastAsia="Times New Roman" w:hAnsi="Times New Roman" w:cs="Times New Roman"/>
                <w:spacing w:val="5"/>
                <w:position w:val="19"/>
                <w:sz w:val="20"/>
                <w:szCs w:val="20"/>
              </w:rPr>
              <w:t xml:space="preserve">4.2.6  </w:t>
            </w:r>
            <w:r>
              <w:rPr>
                <w:rFonts w:ascii="FangSong" w:eastAsia="FangSong" w:hAnsi="FangSong" w:cs="FangSong"/>
                <w:spacing w:val="5"/>
                <w:position w:val="19"/>
                <w:sz w:val="20"/>
                <w:szCs w:val="20"/>
              </w:rPr>
              <w:t>开展探伤室设计时未预计到的工作</w:t>
            </w:r>
            <w:r>
              <w:rPr>
                <w:rFonts w:ascii="Times New Roman" w:eastAsia="Times New Roman" w:hAnsi="Times New Roman" w:cs="Times New Roman"/>
                <w:spacing w:val="5"/>
                <w:position w:val="19"/>
                <w:sz w:val="20"/>
                <w:szCs w:val="20"/>
              </w:rPr>
              <w:t>,</w:t>
            </w:r>
            <w:r>
              <w:rPr>
                <w:rFonts w:ascii="FangSong" w:eastAsia="FangSong" w:hAnsi="FangSong" w:cs="FangSong"/>
                <w:spacing w:val="5"/>
                <w:position w:val="19"/>
                <w:sz w:val="20"/>
                <w:szCs w:val="20"/>
              </w:rPr>
              <w:t>如工件过大必须开门探伤</w:t>
            </w:r>
            <w:r>
              <w:rPr>
                <w:rFonts w:ascii="Times New Roman" w:eastAsia="Times New Roman" w:hAnsi="Times New Roman" w:cs="Times New Roman"/>
                <w:spacing w:val="5"/>
                <w:position w:val="19"/>
                <w:sz w:val="20"/>
                <w:szCs w:val="20"/>
              </w:rPr>
              <w:t>,</w:t>
            </w:r>
            <w:r>
              <w:rPr>
                <w:rFonts w:ascii="FangSong" w:eastAsia="FangSong" w:hAnsi="FangSong" w:cs="FangSong"/>
                <w:spacing w:val="5"/>
                <w:position w:val="19"/>
                <w:sz w:val="20"/>
                <w:szCs w:val="20"/>
              </w:rPr>
              <w:t>应遵循</w:t>
            </w:r>
            <w:r>
              <w:rPr>
                <w:rFonts w:ascii="FangSong" w:eastAsia="FangSong" w:hAnsi="FangSong" w:cs="FangSong"/>
                <w:spacing w:val="-38"/>
                <w:position w:val="19"/>
                <w:sz w:val="20"/>
                <w:szCs w:val="20"/>
              </w:rPr>
              <w:t xml:space="preserve"> </w:t>
            </w:r>
            <w:r>
              <w:rPr>
                <w:rFonts w:ascii="Times New Roman" w:eastAsia="Times New Roman" w:hAnsi="Times New Roman" w:cs="Times New Roman"/>
                <w:spacing w:val="5"/>
                <w:position w:val="19"/>
                <w:sz w:val="20"/>
                <w:szCs w:val="20"/>
              </w:rPr>
              <w:t>5.</w:t>
            </w:r>
            <w:r>
              <w:rPr>
                <w:rFonts w:ascii="Times New Roman" w:eastAsia="Times New Roman" w:hAnsi="Times New Roman" w:cs="Times New Roman"/>
                <w:spacing w:val="28"/>
                <w:w w:val="101"/>
                <w:position w:val="19"/>
                <w:sz w:val="20"/>
                <w:szCs w:val="20"/>
              </w:rPr>
              <w:t xml:space="preserve"> </w:t>
            </w:r>
            <w:r>
              <w:rPr>
                <w:rFonts w:ascii="Times New Roman" w:eastAsia="Times New Roman" w:hAnsi="Times New Roman" w:cs="Times New Roman"/>
                <w:spacing w:val="5"/>
                <w:position w:val="19"/>
                <w:sz w:val="20"/>
                <w:szCs w:val="20"/>
              </w:rPr>
              <w:t>1</w:t>
            </w:r>
            <w:r>
              <w:rPr>
                <w:rFonts w:ascii="Times New Roman" w:eastAsia="Times New Roman" w:hAnsi="Times New Roman" w:cs="Times New Roman"/>
                <w:spacing w:val="-20"/>
                <w:position w:val="19"/>
                <w:sz w:val="20"/>
                <w:szCs w:val="20"/>
              </w:rPr>
              <w:t xml:space="preserve"> </w:t>
            </w:r>
            <w:r>
              <w:rPr>
                <w:rFonts w:ascii="FangSong" w:eastAsia="FangSong" w:hAnsi="FangSong" w:cs="FangSong"/>
                <w:spacing w:val="5"/>
                <w:position w:val="19"/>
                <w:sz w:val="20"/>
                <w:szCs w:val="20"/>
              </w:rPr>
              <w:t>、</w:t>
            </w:r>
            <w:r>
              <w:rPr>
                <w:rFonts w:ascii="FangSong" w:eastAsia="FangSong" w:hAnsi="FangSong" w:cs="FangSong"/>
                <w:spacing w:val="-43"/>
                <w:position w:val="19"/>
                <w:sz w:val="20"/>
                <w:szCs w:val="20"/>
              </w:rPr>
              <w:t xml:space="preserve"> </w:t>
            </w:r>
            <w:r>
              <w:rPr>
                <w:rFonts w:ascii="Times New Roman" w:eastAsia="Times New Roman" w:hAnsi="Times New Roman" w:cs="Times New Roman"/>
                <w:spacing w:val="5"/>
                <w:position w:val="19"/>
                <w:sz w:val="20"/>
                <w:szCs w:val="20"/>
              </w:rPr>
              <w:t>5. 3</w:t>
            </w:r>
            <w:r>
              <w:rPr>
                <w:rFonts w:ascii="Times New Roman" w:eastAsia="Times New Roman" w:hAnsi="Times New Roman" w:cs="Times New Roman"/>
                <w:spacing w:val="-20"/>
                <w:position w:val="19"/>
                <w:sz w:val="20"/>
                <w:szCs w:val="20"/>
              </w:rPr>
              <w:t xml:space="preserve"> </w:t>
            </w:r>
            <w:r>
              <w:rPr>
                <w:rFonts w:ascii="FangSong" w:eastAsia="FangSong" w:hAnsi="FangSong" w:cs="FangSong"/>
                <w:spacing w:val="5"/>
                <w:position w:val="19"/>
                <w:sz w:val="20"/>
                <w:szCs w:val="20"/>
              </w:rPr>
              <w:t>、</w:t>
            </w:r>
            <w:r>
              <w:rPr>
                <w:rFonts w:ascii="FangSong" w:eastAsia="FangSong" w:hAnsi="FangSong" w:cs="FangSong"/>
                <w:spacing w:val="-43"/>
                <w:position w:val="19"/>
                <w:sz w:val="20"/>
                <w:szCs w:val="20"/>
              </w:rPr>
              <w:t xml:space="preserve"> </w:t>
            </w:r>
            <w:r>
              <w:rPr>
                <w:rFonts w:ascii="Times New Roman" w:eastAsia="Times New Roman" w:hAnsi="Times New Roman" w:cs="Times New Roman"/>
                <w:spacing w:val="5"/>
                <w:position w:val="19"/>
                <w:sz w:val="20"/>
                <w:szCs w:val="20"/>
              </w:rPr>
              <w:t>5.</w:t>
            </w:r>
            <w:r>
              <w:rPr>
                <w:rFonts w:ascii="Times New Roman" w:eastAsia="Times New Roman" w:hAnsi="Times New Roman" w:cs="Times New Roman"/>
                <w:spacing w:val="4"/>
                <w:position w:val="19"/>
                <w:sz w:val="20"/>
                <w:szCs w:val="20"/>
              </w:rPr>
              <w:t xml:space="preserve"> 4</w:t>
            </w:r>
            <w:r>
              <w:rPr>
                <w:rFonts w:ascii="FangSong" w:eastAsia="FangSong" w:hAnsi="FangSong" w:cs="FangSong"/>
                <w:spacing w:val="4"/>
                <w:position w:val="19"/>
                <w:sz w:val="20"/>
                <w:szCs w:val="20"/>
              </w:rPr>
              <w:t>、</w:t>
            </w:r>
          </w:p>
          <w:p>
            <w:pPr>
              <w:spacing w:before="1" w:line="230" w:lineRule="auto"/>
              <w:ind w:left="116"/>
              <w:rPr>
                <w:rFonts w:ascii="FangSong" w:eastAsia="FangSong" w:hAnsi="FangSong" w:cs="FangSong"/>
                <w:sz w:val="20"/>
                <w:szCs w:val="20"/>
              </w:rPr>
            </w:pPr>
            <w:r>
              <w:rPr>
                <w:rFonts w:ascii="Times New Roman" w:eastAsia="Times New Roman" w:hAnsi="Times New Roman" w:cs="Times New Roman"/>
                <w:spacing w:val="-1"/>
                <w:sz w:val="20"/>
                <w:szCs w:val="20"/>
              </w:rPr>
              <w:t>5.</w:t>
            </w:r>
            <w:r>
              <w:rPr>
                <w:rFonts w:ascii="Times New Roman" w:eastAsia="Times New Roman" w:hAnsi="Times New Roman" w:cs="Times New Roman"/>
                <w:spacing w:val="14"/>
                <w:w w:val="101"/>
                <w:sz w:val="20"/>
                <w:szCs w:val="20"/>
              </w:rPr>
              <w:t xml:space="preserve"> </w:t>
            </w:r>
            <w:r>
              <w:rPr>
                <w:rFonts w:ascii="Times New Roman" w:eastAsia="Times New Roman" w:hAnsi="Times New Roman" w:cs="Times New Roman"/>
                <w:spacing w:val="-1"/>
                <w:sz w:val="20"/>
                <w:szCs w:val="20"/>
              </w:rPr>
              <w:t>5</w:t>
            </w:r>
            <w:r>
              <w:rPr>
                <w:rFonts w:ascii="Times New Roman" w:eastAsia="Times New Roman" w:hAnsi="Times New Roman" w:cs="Times New Roman"/>
                <w:spacing w:val="27"/>
                <w:w w:val="101"/>
                <w:sz w:val="20"/>
                <w:szCs w:val="20"/>
              </w:rPr>
              <w:t xml:space="preserve"> </w:t>
            </w:r>
            <w:r>
              <w:rPr>
                <w:rFonts w:ascii="FangSong" w:eastAsia="FangSong" w:hAnsi="FangSong" w:cs="FangSong"/>
                <w:spacing w:val="-1"/>
                <w:sz w:val="20"/>
                <w:szCs w:val="20"/>
              </w:rPr>
              <w:t>的要求。</w:t>
            </w:r>
          </w:p>
        </w:tc>
      </w:tr>
    </w:tbl>
    <w:p>
      <w:pPr>
        <w:sectPr>
          <w:footerReference w:type="default" r:id="rId20"/>
          <w:pgSz w:w="11906" w:h="16839"/>
          <w:pgMar w:top="1431" w:right="1440" w:bottom="1157" w:left="1496" w:header="0" w:footer="992" w:gutter="0"/>
          <w:pgNumType w:start="17"/>
          <w:cols w:space="708"/>
        </w:sectPr>
      </w:pPr>
    </w:p>
    <w:p>
      <w:pPr>
        <w:pStyle w:val="BodyText"/>
      </w:pPr>
    </w:p>
    <w:p>
      <w:pPr>
        <w:sectPr>
          <w:footerReference w:type="default" r:id="rId21"/>
          <w:type w:val="nextPage"/>
          <w:pgSz w:w="11906" w:h="16839"/>
          <w:pgMar w:top="1431" w:right="1440" w:bottom="1157" w:left="1496" w:header="0" w:footer="992" w:gutter="0"/>
          <w:pgNumType w:start="18"/>
          <w:cols w:space="708"/>
          <w:titlePg w:val="0"/>
        </w:sectPr>
      </w:pPr>
    </w:p>
    <w:p>
      <w:pPr>
        <w:spacing w:before="48" w:line="219" w:lineRule="auto"/>
        <w:ind w:left="121"/>
        <w:rPr>
          <w:rFonts w:ascii="SimSun" w:eastAsia="SimSun" w:hAnsi="SimSun" w:cs="SimSun"/>
          <w:sz w:val="24"/>
          <w:szCs w:val="24"/>
        </w:rPr>
      </w:pPr>
      <w:r>
        <w:rPr>
          <w:rFonts w:ascii="SimSun" w:eastAsia="SimSun" w:hAnsi="SimSun" w:cs="SimSun"/>
          <w:b/>
          <w:bCs/>
          <w:spacing w:val="-3"/>
          <w:sz w:val="24"/>
          <w:szCs w:val="24"/>
        </w:rPr>
        <w:t>表</w:t>
      </w:r>
      <w:r>
        <w:rPr>
          <w:rFonts w:ascii="SimSun" w:eastAsia="SimSun" w:hAnsi="SimSun" w:cs="SimSun"/>
          <w:spacing w:val="-49"/>
          <w:sz w:val="24"/>
          <w:szCs w:val="24"/>
        </w:rPr>
        <w:t xml:space="preserve"> </w:t>
      </w:r>
      <w:r>
        <w:rPr>
          <w:rFonts w:ascii="Times New Roman" w:eastAsia="Times New Roman" w:hAnsi="Times New Roman" w:cs="Times New Roman"/>
          <w:b/>
          <w:bCs/>
          <w:spacing w:val="-3"/>
          <w:sz w:val="24"/>
          <w:szCs w:val="24"/>
        </w:rPr>
        <w:t xml:space="preserve">8  </w:t>
      </w:r>
      <w:r>
        <w:rPr>
          <w:rFonts w:ascii="SimSun" w:eastAsia="SimSun" w:hAnsi="SimSun" w:cs="SimSun"/>
          <w:b/>
          <w:bCs/>
          <w:spacing w:val="-3"/>
          <w:sz w:val="24"/>
          <w:szCs w:val="24"/>
        </w:rPr>
        <w:t>环境质量和辐射现状</w:t>
      </w:r>
    </w:p>
    <w:p>
      <w:pPr>
        <w:spacing w:before="60"/>
        <w:sectPr>
          <w:footerReference w:type="default" r:id="rId22"/>
          <w:pgSz w:w="11906" w:h="16839"/>
          <w:pgMar w:top="1429" w:right="1173" w:bottom="1157" w:left="1687" w:header="0" w:footer="992" w:gutter="0"/>
          <w:pgNumType w:start="19"/>
          <w:cols w:space="708"/>
        </w:sectPr>
      </w:pPr>
    </w:p>
    <w:tbl>
      <w:tblPr>
        <w:tblStyle w:val="TableNormal14"/>
        <w:tblW w:w="9040"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40"/>
      </w:tblGrid>
      <w:tr>
        <w:tblPrEx>
          <w:tblW w:w="9040"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329"/>
        </w:trPr>
        <w:tc>
          <w:tcPr>
            <w:tcW w:w="9040" w:type="dxa"/>
            <w:vAlign w:val="top"/>
          </w:tcPr>
          <w:p>
            <w:pPr>
              <w:pStyle w:val="TableText"/>
              <w:spacing w:before="132" w:line="228" w:lineRule="auto"/>
              <w:ind w:left="109"/>
            </w:pPr>
            <w:r>
              <w:rPr>
                <w:rFonts w:ascii="Times New Roman" w:eastAsia="Times New Roman" w:hAnsi="Times New Roman" w:cs="Times New Roman"/>
                <w:b/>
                <w:bCs/>
                <w:spacing w:val="7"/>
              </w:rPr>
              <w:t xml:space="preserve">X </w:t>
            </w:r>
            <w:r>
              <w:rPr>
                <w:b/>
                <w:bCs/>
                <w:spacing w:val="7"/>
              </w:rPr>
              <w:t>射线实时成像检测装置位置</w:t>
            </w:r>
          </w:p>
          <w:p>
            <w:pPr>
              <w:pStyle w:val="TableText"/>
              <w:spacing w:before="221" w:line="432" w:lineRule="auto"/>
              <w:ind w:left="114" w:right="104" w:firstLine="482"/>
              <w:jc w:val="both"/>
            </w:pPr>
            <w:r>
              <w:rPr>
                <w:spacing w:val="7"/>
              </w:rPr>
              <w:t>本项目</w:t>
            </w:r>
            <w:r>
              <w:rPr>
                <w:spacing w:val="-46"/>
              </w:rPr>
              <w:t xml:space="preserve"> </w:t>
            </w:r>
            <w:r>
              <w:rPr>
                <w:rFonts w:ascii="Times New Roman" w:eastAsia="Times New Roman" w:hAnsi="Times New Roman" w:cs="Times New Roman"/>
                <w:spacing w:val="7"/>
              </w:rPr>
              <w:t xml:space="preserve">X </w:t>
            </w:r>
            <w:r>
              <w:rPr>
                <w:spacing w:val="7"/>
              </w:rPr>
              <w:t>射线实时成像检测装置位于压铸车间东侧中部，</w:t>
            </w:r>
            <w:r>
              <w:rPr>
                <w:rFonts w:ascii="Times New Roman" w:eastAsia="Times New Roman" w:hAnsi="Times New Roman" w:cs="Times New Roman"/>
                <w:spacing w:val="7"/>
              </w:rPr>
              <w:t xml:space="preserve">X </w:t>
            </w:r>
            <w:r>
              <w:rPr>
                <w:spacing w:val="7"/>
              </w:rPr>
              <w:t>射线实时成像检</w:t>
            </w:r>
            <w:r>
              <w:rPr>
                <w:spacing w:val="6"/>
              </w:rPr>
              <w:t>测装置东南西北</w:t>
            </w:r>
            <w:r>
              <w:t xml:space="preserve"> </w:t>
            </w:r>
            <w:r>
              <w:rPr>
                <w:spacing w:val="10"/>
              </w:rPr>
              <w:t>侧均为车间道路，压铸车间西侧、南侧、北侧均为公司厂区道路，东侧为</w:t>
            </w:r>
            <w:r>
              <w:rPr>
                <w:spacing w:val="9"/>
              </w:rPr>
              <w:t>与浙江康思特动力机械</w:t>
            </w:r>
            <w:r>
              <w:t xml:space="preserve"> </w:t>
            </w:r>
            <w:r>
              <w:rPr>
                <w:spacing w:val="8"/>
              </w:rPr>
              <w:t>有限公司共用厂区道路、</w:t>
            </w:r>
            <w:r>
              <w:rPr>
                <w:rFonts w:ascii="Times New Roman" w:eastAsia="Times New Roman" w:hAnsi="Times New Roman" w:cs="Times New Roman"/>
                <w:spacing w:val="8"/>
              </w:rPr>
              <w:t xml:space="preserve">X </w:t>
            </w:r>
            <w:r>
              <w:rPr>
                <w:spacing w:val="8"/>
              </w:rPr>
              <w:t>射线实时成像检测装置周围</w:t>
            </w:r>
            <w:r>
              <w:rPr>
                <w:spacing w:val="-37"/>
              </w:rPr>
              <w:t xml:space="preserve"> </w:t>
            </w:r>
            <w:r>
              <w:rPr>
                <w:rFonts w:ascii="Times New Roman" w:eastAsia="Times New Roman" w:hAnsi="Times New Roman" w:cs="Times New Roman"/>
                <w:spacing w:val="8"/>
              </w:rPr>
              <w:t>50</w:t>
            </w:r>
            <w:r>
              <w:rPr>
                <w:rFonts w:ascii="Times New Roman" w:eastAsia="Times New Roman" w:hAnsi="Times New Roman" w:cs="Times New Roman"/>
                <w:spacing w:val="7"/>
              </w:rPr>
              <w:t>m</w:t>
            </w:r>
            <w:r>
              <w:rPr>
                <w:rFonts w:ascii="Times New Roman" w:eastAsia="Times New Roman" w:hAnsi="Times New Roman" w:cs="Times New Roman"/>
                <w:spacing w:val="17"/>
              </w:rPr>
              <w:t xml:space="preserve"> </w:t>
            </w:r>
            <w:r>
              <w:rPr>
                <w:spacing w:val="7"/>
              </w:rPr>
              <w:t>范围内无环境敏感点，公司厂区平面</w:t>
            </w:r>
          </w:p>
          <w:p>
            <w:pPr>
              <w:pStyle w:val="TableText"/>
              <w:spacing w:line="226" w:lineRule="auto"/>
              <w:ind w:left="136"/>
            </w:pPr>
            <w:r>
              <w:t>图见附图</w:t>
            </w:r>
            <w:r>
              <w:rPr>
                <w:spacing w:val="-33"/>
              </w:rPr>
              <w:t xml:space="preserve"> </w:t>
            </w:r>
            <w:r>
              <w:rPr>
                <w:rFonts w:ascii="Times New Roman" w:eastAsia="Times New Roman" w:hAnsi="Times New Roman" w:cs="Times New Roman"/>
              </w:rPr>
              <w:t>3</w:t>
            </w:r>
            <w:r>
              <w:t>。</w:t>
            </w:r>
          </w:p>
          <w:p>
            <w:pPr>
              <w:pStyle w:val="TableText"/>
              <w:spacing w:before="222" w:line="228" w:lineRule="auto"/>
              <w:ind w:left="109"/>
            </w:pPr>
            <w:r>
              <w:rPr>
                <w:rFonts w:ascii="Times New Roman" w:eastAsia="Times New Roman" w:hAnsi="Times New Roman" w:cs="Times New Roman"/>
                <w:b/>
                <w:bCs/>
                <w:spacing w:val="8"/>
              </w:rPr>
              <w:t xml:space="preserve">X </w:t>
            </w:r>
            <w:r>
              <w:rPr>
                <w:b/>
                <w:bCs/>
                <w:spacing w:val="8"/>
              </w:rPr>
              <w:t>射线实时成像检测装置及其周围辐射环境背景水平检测</w:t>
            </w:r>
          </w:p>
          <w:p>
            <w:pPr>
              <w:pStyle w:val="TableText"/>
              <w:spacing w:before="221" w:line="432" w:lineRule="auto"/>
              <w:ind w:left="115" w:right="107" w:firstLine="423"/>
            </w:pPr>
            <w:r>
              <w:rPr>
                <w:spacing w:val="8"/>
              </w:rPr>
              <w:t>为了解浙江华晨动力机械有限公司</w:t>
            </w:r>
            <w:r>
              <w:rPr>
                <w:spacing w:val="-35"/>
              </w:rPr>
              <w:t xml:space="preserve"> </w:t>
            </w:r>
            <w:r>
              <w:rPr>
                <w:rFonts w:ascii="Times New Roman" w:eastAsia="Times New Roman" w:hAnsi="Times New Roman" w:cs="Times New Roman"/>
                <w:spacing w:val="8"/>
              </w:rPr>
              <w:t xml:space="preserve">X </w:t>
            </w:r>
            <w:r>
              <w:rPr>
                <w:spacing w:val="8"/>
              </w:rPr>
              <w:t>射线实时成像检测装置及其周围的辐射环境背景水平，</w:t>
            </w:r>
            <w:r>
              <w:t xml:space="preserve"> </w:t>
            </w:r>
            <w:r>
              <w:rPr>
                <w:spacing w:val="10"/>
              </w:rPr>
              <w:t>评价单位委托杭州华圭环境检测有限公司对</w:t>
            </w:r>
            <w:r>
              <w:rPr>
                <w:rFonts w:ascii="Times New Roman" w:eastAsia="Times New Roman" w:hAnsi="Times New Roman" w:cs="Times New Roman"/>
                <w:spacing w:val="10"/>
              </w:rPr>
              <w:t>X</w:t>
            </w:r>
            <w:r>
              <w:rPr>
                <w:rFonts w:ascii="Times New Roman" w:eastAsia="Times New Roman" w:hAnsi="Times New Roman" w:cs="Times New Roman"/>
                <w:spacing w:val="-3"/>
              </w:rPr>
              <w:t xml:space="preserve"> </w:t>
            </w:r>
            <w:r>
              <w:rPr>
                <w:spacing w:val="10"/>
              </w:rPr>
              <w:t>射线实时成像检测装置拟用址周围进行辐射环境本</w:t>
            </w:r>
          </w:p>
          <w:p>
            <w:pPr>
              <w:pStyle w:val="TableText"/>
              <w:spacing w:line="226" w:lineRule="auto"/>
              <w:ind w:left="115"/>
            </w:pPr>
            <w:r>
              <w:rPr>
                <w:spacing w:val="8"/>
              </w:rPr>
              <w:t>底水平现场检测，检验检测报告见附件</w:t>
            </w:r>
            <w:r>
              <w:rPr>
                <w:spacing w:val="-35"/>
              </w:rPr>
              <w:t xml:space="preserve"> </w:t>
            </w:r>
            <w:r>
              <w:rPr>
                <w:rFonts w:ascii="Times New Roman" w:eastAsia="Times New Roman" w:hAnsi="Times New Roman" w:cs="Times New Roman"/>
                <w:spacing w:val="8"/>
              </w:rPr>
              <w:t>5</w:t>
            </w:r>
            <w:r>
              <w:rPr>
                <w:spacing w:val="8"/>
              </w:rPr>
              <w:t>。</w:t>
            </w:r>
          </w:p>
          <w:p>
            <w:pPr>
              <w:pStyle w:val="TableText"/>
              <w:spacing w:before="223" w:line="228" w:lineRule="auto"/>
              <w:ind w:left="115"/>
            </w:pPr>
            <w:r>
              <w:rPr>
                <w:b/>
                <w:bCs/>
                <w:spacing w:val="6"/>
              </w:rPr>
              <w:t>检测仪器与规范</w:t>
            </w:r>
          </w:p>
          <w:p>
            <w:pPr>
              <w:pStyle w:val="TableText"/>
              <w:spacing w:before="221" w:line="228" w:lineRule="auto"/>
              <w:ind w:left="535"/>
            </w:pPr>
            <w:r>
              <w:rPr>
                <w:spacing w:val="5"/>
              </w:rPr>
              <w:t>检测仪器的参数与规范见表</w:t>
            </w:r>
            <w:r>
              <w:rPr>
                <w:spacing w:val="-28"/>
              </w:rPr>
              <w:t xml:space="preserve"> </w:t>
            </w:r>
            <w:r>
              <w:rPr>
                <w:rFonts w:ascii="Times New Roman" w:eastAsia="Times New Roman" w:hAnsi="Times New Roman" w:cs="Times New Roman"/>
                <w:spacing w:val="5"/>
              </w:rPr>
              <w:t>8-</w:t>
            </w:r>
            <w:r>
              <w:rPr>
                <w:rFonts w:ascii="Times New Roman" w:eastAsia="Times New Roman" w:hAnsi="Times New Roman" w:cs="Times New Roman"/>
                <w:spacing w:val="-28"/>
              </w:rPr>
              <w:t xml:space="preserve"> </w:t>
            </w:r>
            <w:r>
              <w:rPr>
                <w:rFonts w:ascii="Times New Roman" w:eastAsia="Times New Roman" w:hAnsi="Times New Roman" w:cs="Times New Roman"/>
                <w:spacing w:val="5"/>
              </w:rPr>
              <w:t>1</w:t>
            </w:r>
            <w:r>
              <w:rPr>
                <w:spacing w:val="5"/>
              </w:rPr>
              <w:t>。</w:t>
            </w:r>
          </w:p>
          <w:p>
            <w:pPr>
              <w:pStyle w:val="TableText"/>
              <w:spacing w:before="221" w:line="228" w:lineRule="auto"/>
              <w:ind w:left="116"/>
            </w:pPr>
            <w:r>
              <w:rPr>
                <w:b/>
                <w:bCs/>
                <w:spacing w:val="6"/>
              </w:rPr>
              <w:t>质量保证措施</w:t>
            </w:r>
          </w:p>
          <w:p>
            <w:pPr>
              <w:pStyle w:val="TableText"/>
              <w:spacing w:before="221" w:line="227" w:lineRule="auto"/>
              <w:ind w:left="546"/>
            </w:pPr>
            <w:r>
              <w:rPr>
                <w:spacing w:val="9"/>
              </w:rPr>
              <w:t>（</w:t>
            </w:r>
            <w:r>
              <w:rPr>
                <w:rFonts w:ascii="Times New Roman" w:eastAsia="Times New Roman" w:hAnsi="Times New Roman" w:cs="Times New Roman"/>
                <w:spacing w:val="9"/>
              </w:rPr>
              <w:t>1</w:t>
            </w:r>
            <w:r>
              <w:rPr>
                <w:spacing w:val="9"/>
              </w:rPr>
              <w:t>）合理布设检测点位，保证各检测点位布设的科学</w:t>
            </w:r>
            <w:r>
              <w:rPr>
                <w:spacing w:val="8"/>
              </w:rPr>
              <w:t>性和可比性。</w:t>
            </w:r>
          </w:p>
          <w:p>
            <w:pPr>
              <w:pStyle w:val="TableText"/>
              <w:spacing w:before="222" w:line="468" w:lineRule="exact"/>
              <w:ind w:left="546"/>
            </w:pPr>
            <w:r>
              <w:rPr>
                <w:spacing w:val="9"/>
                <w:position w:val="20"/>
              </w:rPr>
              <w:t>（</w:t>
            </w:r>
            <w:r>
              <w:rPr>
                <w:rFonts w:ascii="Times New Roman" w:eastAsia="Times New Roman" w:hAnsi="Times New Roman" w:cs="Times New Roman"/>
                <w:spacing w:val="9"/>
                <w:position w:val="20"/>
              </w:rPr>
              <w:t>2</w:t>
            </w:r>
            <w:r>
              <w:rPr>
                <w:spacing w:val="9"/>
                <w:position w:val="20"/>
              </w:rPr>
              <w:t>）检测方法采用国家有关部门颁布的标准，检测人员经考核并持有合格证书上岗。</w:t>
            </w:r>
          </w:p>
          <w:p>
            <w:pPr>
              <w:pStyle w:val="TableText"/>
              <w:spacing w:before="1" w:line="227" w:lineRule="auto"/>
              <w:ind w:left="546"/>
            </w:pPr>
            <w:r>
              <w:rPr>
                <w:spacing w:val="9"/>
              </w:rPr>
              <w:t>（</w:t>
            </w:r>
            <w:r>
              <w:rPr>
                <w:rFonts w:ascii="Times New Roman" w:eastAsia="Times New Roman" w:hAnsi="Times New Roman" w:cs="Times New Roman"/>
                <w:spacing w:val="9"/>
              </w:rPr>
              <w:t>3</w:t>
            </w:r>
            <w:r>
              <w:rPr>
                <w:spacing w:val="9"/>
              </w:rPr>
              <w:t>）检测仪器每年定期经计量部门检定，检定合格</w:t>
            </w:r>
            <w:r>
              <w:rPr>
                <w:spacing w:val="8"/>
              </w:rPr>
              <w:t>后方可使用。</w:t>
            </w:r>
          </w:p>
          <w:p>
            <w:pPr>
              <w:pStyle w:val="TableText"/>
              <w:spacing w:before="221" w:line="468" w:lineRule="exact"/>
              <w:ind w:left="546"/>
            </w:pPr>
            <w:r>
              <w:rPr>
                <w:spacing w:val="9"/>
                <w:position w:val="20"/>
              </w:rPr>
              <w:t>（</w:t>
            </w:r>
            <w:r>
              <w:rPr>
                <w:rFonts w:ascii="Times New Roman" w:eastAsia="Times New Roman" w:hAnsi="Times New Roman" w:cs="Times New Roman"/>
                <w:spacing w:val="9"/>
                <w:position w:val="20"/>
              </w:rPr>
              <w:t>4</w:t>
            </w:r>
            <w:r>
              <w:rPr>
                <w:spacing w:val="9"/>
                <w:position w:val="20"/>
              </w:rPr>
              <w:t>）每次测量前、后均检查仪器的工作状态是否正常，并用检验源对仪器进行校验。</w:t>
            </w:r>
          </w:p>
          <w:p>
            <w:pPr>
              <w:pStyle w:val="TableText"/>
              <w:spacing w:before="1" w:line="227" w:lineRule="auto"/>
              <w:ind w:left="546"/>
            </w:pPr>
            <w:r>
              <w:rPr>
                <w:spacing w:val="6"/>
              </w:rPr>
              <w:t>（</w:t>
            </w:r>
            <w:r>
              <w:rPr>
                <w:rFonts w:ascii="Times New Roman" w:eastAsia="Times New Roman" w:hAnsi="Times New Roman" w:cs="Times New Roman"/>
                <w:spacing w:val="6"/>
              </w:rPr>
              <w:t>5</w:t>
            </w:r>
            <w:r>
              <w:rPr>
                <w:spacing w:val="6"/>
              </w:rPr>
              <w:t>）</w:t>
            </w:r>
            <w:r>
              <w:rPr>
                <w:spacing w:val="-41"/>
              </w:rPr>
              <w:t xml:space="preserve"> </w:t>
            </w:r>
            <w:r>
              <w:rPr>
                <w:spacing w:val="6"/>
              </w:rPr>
              <w:t>由专业人员按操作规程操作仪器，并做好记录。</w:t>
            </w:r>
          </w:p>
          <w:p>
            <w:pPr>
              <w:pStyle w:val="TableText"/>
              <w:spacing w:before="221" w:line="221" w:lineRule="auto"/>
              <w:ind w:left="2704"/>
            </w:pPr>
            <w:r>
              <w:rPr>
                <w:b/>
                <w:bCs/>
                <w:spacing w:val="6"/>
              </w:rPr>
              <w:t>表</w:t>
            </w:r>
            <w:r>
              <w:rPr>
                <w:spacing w:val="-29"/>
              </w:rPr>
              <w:t xml:space="preserve"> </w:t>
            </w:r>
            <w:r>
              <w:rPr>
                <w:rFonts w:ascii="Times New Roman" w:eastAsia="Times New Roman" w:hAnsi="Times New Roman" w:cs="Times New Roman"/>
                <w:b/>
                <w:bCs/>
                <w:spacing w:val="6"/>
              </w:rPr>
              <w:t>8-1 X-γ</w:t>
            </w:r>
            <w:r>
              <w:rPr>
                <w:b/>
                <w:bCs/>
                <w:spacing w:val="6"/>
              </w:rPr>
              <w:t>射线剂量率检测仪器参数与规范</w:t>
            </w:r>
          </w:p>
          <w:p>
            <w:pPr>
              <w:spacing w:line="101" w:lineRule="exact"/>
            </w:pPr>
          </w:p>
          <w:tbl>
            <w:tblPr>
              <w:tblStyle w:val="TableNormal14"/>
              <w:tblW w:w="8509"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664"/>
              <w:gridCol w:w="6845"/>
            </w:tblGrid>
            <w:tr>
              <w:tblPrEx>
                <w:tblW w:w="8509"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45"/>
              </w:trPr>
              <w:tc>
                <w:tcPr>
                  <w:tcW w:w="1664" w:type="dxa"/>
                  <w:tcBorders>
                    <w:top w:val="single" w:sz="6" w:space="0" w:color="000000"/>
                    <w:left w:val="single" w:sz="6" w:space="0" w:color="000000"/>
                    <w:right w:val="single" w:sz="2" w:space="0" w:color="000000"/>
                  </w:tcBorders>
                  <w:vAlign w:val="top"/>
                </w:tcPr>
                <w:p>
                  <w:pPr>
                    <w:pStyle w:val="TableText"/>
                    <w:spacing w:before="115" w:line="228" w:lineRule="auto"/>
                    <w:ind w:left="410"/>
                  </w:pPr>
                  <w:r>
                    <w:rPr>
                      <w:spacing w:val="7"/>
                    </w:rPr>
                    <w:t>仪器名称</w:t>
                  </w:r>
                </w:p>
              </w:tc>
              <w:tc>
                <w:tcPr>
                  <w:tcW w:w="6845" w:type="dxa"/>
                  <w:tcBorders>
                    <w:top w:val="single" w:sz="6" w:space="0" w:color="000000"/>
                    <w:left w:val="single" w:sz="2" w:space="0" w:color="000000"/>
                    <w:right w:val="single" w:sz="6" w:space="0" w:color="000000"/>
                  </w:tcBorders>
                  <w:vAlign w:val="top"/>
                </w:tcPr>
                <w:p>
                  <w:pPr>
                    <w:pStyle w:val="TableText"/>
                    <w:spacing w:before="115" w:line="221" w:lineRule="auto"/>
                    <w:ind w:left="2737"/>
                  </w:pPr>
                  <w:r>
                    <w:rPr>
                      <w:rFonts w:ascii="Times New Roman" w:eastAsia="Times New Roman" w:hAnsi="Times New Roman" w:cs="Times New Roman"/>
                      <w:spacing w:val="7"/>
                    </w:rPr>
                    <w:t>X-γ</w:t>
                  </w:r>
                  <w:r>
                    <w:rPr>
                      <w:spacing w:val="7"/>
                    </w:rPr>
                    <w:t>剂量检测仪</w:t>
                  </w:r>
                </w:p>
              </w:tc>
            </w:tr>
            <w:tr>
              <w:tblPrEx>
                <w:tblW w:w="8509" w:type="dxa"/>
                <w:tblInd w:w="262" w:type="dxa"/>
                <w:tblLayout w:type="fixed"/>
              </w:tblPrEx>
              <w:trPr>
                <w:trHeight w:val="442"/>
              </w:trPr>
              <w:tc>
                <w:tcPr>
                  <w:tcW w:w="1664" w:type="dxa"/>
                  <w:tcBorders>
                    <w:left w:val="single" w:sz="6" w:space="0" w:color="000000"/>
                    <w:right w:val="single" w:sz="2" w:space="0" w:color="000000"/>
                  </w:tcBorders>
                  <w:vAlign w:val="top"/>
                </w:tcPr>
                <w:p>
                  <w:pPr>
                    <w:pStyle w:val="TableText"/>
                    <w:spacing w:before="113" w:line="228" w:lineRule="auto"/>
                    <w:ind w:left="410"/>
                  </w:pPr>
                  <w:r>
                    <w:rPr>
                      <w:spacing w:val="7"/>
                    </w:rPr>
                    <w:t>仪器型号</w:t>
                  </w:r>
                </w:p>
              </w:tc>
              <w:tc>
                <w:tcPr>
                  <w:tcW w:w="6845" w:type="dxa"/>
                  <w:tcBorders>
                    <w:left w:val="single" w:sz="2" w:space="0" w:color="000000"/>
                    <w:right w:val="single" w:sz="6" w:space="0" w:color="000000"/>
                  </w:tcBorders>
                  <w:vAlign w:val="top"/>
                </w:tcPr>
                <w:p>
                  <w:pPr>
                    <w:spacing w:before="150" w:line="195" w:lineRule="auto"/>
                    <w:ind w:left="2487"/>
                    <w:rPr>
                      <w:rFonts w:ascii="Times New Roman" w:eastAsia="Times New Roman" w:hAnsi="Times New Roman" w:cs="Times New Roman"/>
                      <w:sz w:val="20"/>
                      <w:szCs w:val="20"/>
                    </w:rPr>
                  </w:pPr>
                  <w:r>
                    <w:rPr>
                      <w:rFonts w:ascii="Times New Roman" w:eastAsia="Times New Roman" w:hAnsi="Times New Roman" w:cs="Times New Roman"/>
                      <w:sz w:val="20"/>
                      <w:szCs w:val="20"/>
                    </w:rPr>
                    <w:t>FH</w:t>
                  </w:r>
                  <w:r>
                    <w:rPr>
                      <w:rFonts w:ascii="Times New Roman" w:eastAsia="Times New Roman" w:hAnsi="Times New Roman" w:cs="Times New Roman"/>
                      <w:spacing w:val="5"/>
                      <w:sz w:val="20"/>
                      <w:szCs w:val="20"/>
                    </w:rPr>
                    <w:t>40G+</w:t>
                  </w:r>
                  <w:r>
                    <w:rPr>
                      <w:rFonts w:ascii="Times New Roman" w:eastAsia="Times New Roman" w:hAnsi="Times New Roman" w:cs="Times New Roman"/>
                      <w:sz w:val="20"/>
                      <w:szCs w:val="20"/>
                    </w:rPr>
                    <w:t>FHZ</w:t>
                  </w:r>
                  <w:r>
                    <w:rPr>
                      <w:rFonts w:ascii="Times New Roman" w:eastAsia="Times New Roman" w:hAnsi="Times New Roman" w:cs="Times New Roman"/>
                      <w:spacing w:val="5"/>
                      <w:sz w:val="20"/>
                      <w:szCs w:val="20"/>
                    </w:rPr>
                    <w:t>672E-</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pacing w:val="5"/>
                      <w:sz w:val="20"/>
                      <w:szCs w:val="20"/>
                    </w:rPr>
                    <w:t>10</w:t>
                  </w:r>
                </w:p>
              </w:tc>
            </w:tr>
            <w:tr>
              <w:tblPrEx>
                <w:tblW w:w="8509" w:type="dxa"/>
                <w:tblInd w:w="262" w:type="dxa"/>
                <w:tblLayout w:type="fixed"/>
              </w:tblPrEx>
              <w:trPr>
                <w:trHeight w:val="442"/>
              </w:trPr>
              <w:tc>
                <w:tcPr>
                  <w:tcW w:w="1664" w:type="dxa"/>
                  <w:tcBorders>
                    <w:left w:val="single" w:sz="6" w:space="0" w:color="000000"/>
                    <w:right w:val="single" w:sz="2" w:space="0" w:color="000000"/>
                  </w:tcBorders>
                  <w:vAlign w:val="top"/>
                </w:tcPr>
                <w:p>
                  <w:pPr>
                    <w:pStyle w:val="TableText"/>
                    <w:spacing w:before="115" w:line="228" w:lineRule="auto"/>
                    <w:ind w:left="308"/>
                  </w:pPr>
                  <w:r>
                    <w:rPr>
                      <w:spacing w:val="7"/>
                    </w:rPr>
                    <w:t>生产公司家</w:t>
                  </w:r>
                </w:p>
              </w:tc>
              <w:tc>
                <w:tcPr>
                  <w:tcW w:w="6845" w:type="dxa"/>
                  <w:tcBorders>
                    <w:left w:val="single" w:sz="2" w:space="0" w:color="000000"/>
                    <w:right w:val="single" w:sz="6" w:space="0" w:color="000000"/>
                  </w:tcBorders>
                  <w:vAlign w:val="top"/>
                </w:tcPr>
                <w:p>
                  <w:pPr>
                    <w:pStyle w:val="TableText"/>
                    <w:spacing w:before="115" w:line="230" w:lineRule="auto"/>
                    <w:ind w:left="2855"/>
                  </w:pPr>
                  <w:r>
                    <w:rPr>
                      <w:rFonts w:ascii="Times New Roman" w:eastAsia="Times New Roman" w:hAnsi="Times New Roman" w:cs="Times New Roman"/>
                    </w:rPr>
                    <w:t>Thermo</w:t>
                  </w:r>
                  <w:r>
                    <w:rPr>
                      <w:rFonts w:ascii="Times New Roman" w:eastAsia="Times New Roman" w:hAnsi="Times New Roman" w:cs="Times New Roman"/>
                      <w:spacing w:val="19"/>
                    </w:rPr>
                    <w:t xml:space="preserve"> </w:t>
                  </w:r>
                  <w:r>
                    <w:rPr>
                      <w:spacing w:val="13"/>
                    </w:rPr>
                    <w:t>公司</w:t>
                  </w:r>
                </w:p>
              </w:tc>
            </w:tr>
            <w:tr>
              <w:tblPrEx>
                <w:tblW w:w="8509" w:type="dxa"/>
                <w:tblInd w:w="262" w:type="dxa"/>
                <w:tblLayout w:type="fixed"/>
              </w:tblPrEx>
              <w:trPr>
                <w:trHeight w:val="442"/>
              </w:trPr>
              <w:tc>
                <w:tcPr>
                  <w:tcW w:w="1664" w:type="dxa"/>
                  <w:tcBorders>
                    <w:left w:val="single" w:sz="6" w:space="0" w:color="000000"/>
                    <w:right w:val="single" w:sz="2" w:space="0" w:color="000000"/>
                  </w:tcBorders>
                  <w:vAlign w:val="top"/>
                </w:tcPr>
                <w:p>
                  <w:pPr>
                    <w:pStyle w:val="TableText"/>
                    <w:spacing w:before="117" w:line="229" w:lineRule="auto"/>
                    <w:ind w:left="417"/>
                  </w:pPr>
                  <w:r>
                    <w:rPr>
                      <w:spacing w:val="5"/>
                    </w:rPr>
                    <w:t>能量响应</w:t>
                  </w:r>
                </w:p>
              </w:tc>
              <w:tc>
                <w:tcPr>
                  <w:tcW w:w="6845" w:type="dxa"/>
                  <w:tcBorders>
                    <w:left w:val="single" w:sz="2" w:space="0" w:color="000000"/>
                    <w:right w:val="single" w:sz="6" w:space="0" w:color="000000"/>
                  </w:tcBorders>
                  <w:vAlign w:val="top"/>
                </w:tcPr>
                <w:p>
                  <w:pPr>
                    <w:pStyle w:val="TableText"/>
                    <w:spacing w:before="117" w:line="228" w:lineRule="auto"/>
                    <w:ind w:left="1783"/>
                    <w:rPr>
                      <w:rFonts w:ascii="Times New Roman" w:eastAsia="Times New Roman" w:hAnsi="Times New Roman" w:cs="Times New Roman"/>
                    </w:rPr>
                  </w:pPr>
                  <w:r>
                    <w:rPr>
                      <w:spacing w:val="14"/>
                    </w:rPr>
                    <w:t>在</w:t>
                  </w:r>
                  <w:r>
                    <w:rPr>
                      <w:spacing w:val="-27"/>
                    </w:rPr>
                    <w:t xml:space="preserve"> </w:t>
                  </w:r>
                  <w:r>
                    <w:rPr>
                      <w:rFonts w:ascii="Times New Roman" w:eastAsia="Times New Roman" w:hAnsi="Times New Roman" w:cs="Times New Roman"/>
                      <w:spacing w:val="14"/>
                    </w:rPr>
                    <w:t>60</w:t>
                  </w:r>
                  <w:r>
                    <w:rPr>
                      <w:rFonts w:ascii="Times New Roman" w:eastAsia="Times New Roman" w:hAnsi="Times New Roman" w:cs="Times New Roman"/>
                    </w:rPr>
                    <w:t>keV</w:t>
                  </w:r>
                  <w:r>
                    <w:rPr>
                      <w:rFonts w:ascii="Times New Roman" w:eastAsia="Times New Roman" w:hAnsi="Times New Roman" w:cs="Times New Roman"/>
                      <w:spacing w:val="14"/>
                    </w:rPr>
                    <w:t>~3</w:t>
                  </w:r>
                  <w:r>
                    <w:rPr>
                      <w:rFonts w:ascii="Times New Roman" w:eastAsia="Times New Roman" w:hAnsi="Times New Roman" w:cs="Times New Roman"/>
                    </w:rPr>
                    <w:t>MeV</w:t>
                  </w:r>
                  <w:r>
                    <w:rPr>
                      <w:rFonts w:ascii="Times New Roman" w:eastAsia="Times New Roman" w:hAnsi="Times New Roman" w:cs="Times New Roman"/>
                      <w:spacing w:val="14"/>
                    </w:rPr>
                    <w:t xml:space="preserve"> </w:t>
                  </w:r>
                  <w:r>
                    <w:rPr>
                      <w:spacing w:val="14"/>
                    </w:rPr>
                    <w:t>范围内误差&lt;</w:t>
                  </w:r>
                  <w:r>
                    <w:rPr>
                      <w:rFonts w:ascii="Times New Roman" w:eastAsia="Times New Roman" w:hAnsi="Times New Roman" w:cs="Times New Roman"/>
                      <w:spacing w:val="14"/>
                    </w:rPr>
                    <w:t>±15%</w:t>
                  </w:r>
                </w:p>
              </w:tc>
            </w:tr>
            <w:tr>
              <w:tblPrEx>
                <w:tblW w:w="8509" w:type="dxa"/>
                <w:tblInd w:w="262" w:type="dxa"/>
                <w:tblLayout w:type="fixed"/>
              </w:tblPrEx>
              <w:trPr>
                <w:trHeight w:val="443"/>
              </w:trPr>
              <w:tc>
                <w:tcPr>
                  <w:tcW w:w="1664" w:type="dxa"/>
                  <w:tcBorders>
                    <w:left w:val="single" w:sz="6" w:space="0" w:color="000000"/>
                    <w:right w:val="single" w:sz="2" w:space="0" w:color="000000"/>
                  </w:tcBorders>
                  <w:vAlign w:val="top"/>
                </w:tcPr>
                <w:p>
                  <w:pPr>
                    <w:pStyle w:val="TableText"/>
                    <w:spacing w:before="119" w:line="228" w:lineRule="auto"/>
                    <w:ind w:left="409"/>
                  </w:pPr>
                  <w:r>
                    <w:rPr>
                      <w:spacing w:val="1"/>
                    </w:rPr>
                    <w:t>量</w:t>
                  </w:r>
                  <w:r>
                    <w:rPr>
                      <w:spacing w:val="7"/>
                    </w:rPr>
                    <w:t xml:space="preserve">    </w:t>
                  </w:r>
                  <w:r>
                    <w:rPr>
                      <w:spacing w:val="1"/>
                    </w:rPr>
                    <w:t>程</w:t>
                  </w:r>
                </w:p>
              </w:tc>
              <w:tc>
                <w:tcPr>
                  <w:tcW w:w="6845" w:type="dxa"/>
                  <w:tcBorders>
                    <w:left w:val="single" w:sz="2" w:space="0" w:color="000000"/>
                    <w:right w:val="single" w:sz="6" w:space="0" w:color="000000"/>
                  </w:tcBorders>
                  <w:vAlign w:val="top"/>
                </w:tcPr>
                <w:p>
                  <w:pPr>
                    <w:pStyle w:val="TableText"/>
                    <w:spacing w:before="119" w:line="221" w:lineRule="auto"/>
                    <w:ind w:left="2396"/>
                    <w:rPr>
                      <w:rFonts w:ascii="Times New Roman" w:eastAsia="Times New Roman" w:hAnsi="Times New Roman" w:cs="Times New Roman"/>
                    </w:rPr>
                  </w:pPr>
                  <w:r>
                    <w:rPr>
                      <w:rFonts w:ascii="Times New Roman" w:eastAsia="Times New Roman" w:hAnsi="Times New Roman" w:cs="Times New Roman"/>
                      <w:spacing w:val="4"/>
                    </w:rPr>
                    <w:t>X-γ</w:t>
                  </w:r>
                  <w:r>
                    <w:rPr>
                      <w:spacing w:val="4"/>
                    </w:rPr>
                    <w:t>：</w:t>
                  </w:r>
                  <w:r>
                    <w:rPr>
                      <w:rFonts w:ascii="Times New Roman" w:eastAsia="Times New Roman" w:hAnsi="Times New Roman" w:cs="Times New Roman"/>
                      <w:spacing w:val="4"/>
                    </w:rPr>
                    <w:t>1</w:t>
                  </w:r>
                  <w:r>
                    <w:rPr>
                      <w:rFonts w:ascii="Times New Roman" w:eastAsia="Times New Roman" w:hAnsi="Times New Roman" w:cs="Times New Roman"/>
                    </w:rPr>
                    <w:t>nSv</w:t>
                  </w:r>
                  <w:r>
                    <w:rPr>
                      <w:rFonts w:ascii="Times New Roman" w:eastAsia="Times New Roman" w:hAnsi="Times New Roman" w:cs="Times New Roman"/>
                      <w:spacing w:val="4"/>
                    </w:rPr>
                    <w:t>/h~</w:t>
                  </w:r>
                  <w:r>
                    <w:rPr>
                      <w:rFonts w:ascii="Times New Roman" w:eastAsia="Times New Roman" w:hAnsi="Times New Roman" w:cs="Times New Roman"/>
                      <w:spacing w:val="-14"/>
                    </w:rPr>
                    <w:t xml:space="preserve"> </w:t>
                  </w:r>
                  <w:r>
                    <w:rPr>
                      <w:rFonts w:ascii="Times New Roman" w:eastAsia="Times New Roman" w:hAnsi="Times New Roman" w:cs="Times New Roman"/>
                      <w:spacing w:val="4"/>
                    </w:rPr>
                    <w:t>100μ</w:t>
                  </w:r>
                  <w:r>
                    <w:rPr>
                      <w:rFonts w:ascii="Times New Roman" w:eastAsia="Times New Roman" w:hAnsi="Times New Roman" w:cs="Times New Roman"/>
                    </w:rPr>
                    <w:t>Sv</w:t>
                  </w:r>
                  <w:r>
                    <w:rPr>
                      <w:rFonts w:ascii="Times New Roman" w:eastAsia="Times New Roman" w:hAnsi="Times New Roman" w:cs="Times New Roman"/>
                      <w:spacing w:val="4"/>
                    </w:rPr>
                    <w:t>/h</w:t>
                  </w:r>
                </w:p>
              </w:tc>
            </w:tr>
            <w:tr>
              <w:tblPrEx>
                <w:tblW w:w="8509" w:type="dxa"/>
                <w:tblInd w:w="262" w:type="dxa"/>
                <w:tblLayout w:type="fixed"/>
              </w:tblPrEx>
              <w:trPr>
                <w:trHeight w:val="1130"/>
              </w:trPr>
              <w:tc>
                <w:tcPr>
                  <w:tcW w:w="1664" w:type="dxa"/>
                  <w:tcBorders>
                    <w:left w:val="single" w:sz="6" w:space="0" w:color="000000"/>
                    <w:right w:val="single" w:sz="2" w:space="0" w:color="000000"/>
                  </w:tcBorders>
                  <w:vAlign w:val="top"/>
                </w:tcPr>
                <w:p>
                  <w:pPr>
                    <w:spacing w:line="397" w:lineRule="auto"/>
                    <w:rPr>
                      <w:rFonts w:ascii="Arial"/>
                      <w:sz w:val="21"/>
                    </w:rPr>
                  </w:pPr>
                </w:p>
                <w:p>
                  <w:pPr>
                    <w:pStyle w:val="TableText"/>
                    <w:spacing w:before="65" w:line="227" w:lineRule="auto"/>
                    <w:ind w:left="409"/>
                  </w:pPr>
                  <w:r>
                    <w:rPr>
                      <w:spacing w:val="7"/>
                    </w:rPr>
                    <w:t>检定证书</w:t>
                  </w:r>
                </w:p>
              </w:tc>
              <w:tc>
                <w:tcPr>
                  <w:tcW w:w="6845" w:type="dxa"/>
                  <w:tcBorders>
                    <w:left w:val="single" w:sz="2" w:space="0" w:color="000000"/>
                    <w:right w:val="single" w:sz="6" w:space="0" w:color="000000"/>
                  </w:tcBorders>
                  <w:vAlign w:val="top"/>
                </w:tcPr>
                <w:p>
                  <w:pPr>
                    <w:pStyle w:val="TableText"/>
                    <w:spacing w:before="191" w:line="227" w:lineRule="auto"/>
                    <w:ind w:left="905"/>
                  </w:pPr>
                  <w:r>
                    <w:rPr>
                      <w:spacing w:val="9"/>
                    </w:rPr>
                    <w:t>上海市计量测试技术研究院（华东国家计量测试中心）</w:t>
                  </w:r>
                </w:p>
                <w:p>
                  <w:pPr>
                    <w:pStyle w:val="TableText"/>
                    <w:spacing w:before="27" w:line="227" w:lineRule="auto"/>
                    <w:ind w:left="1820"/>
                  </w:pPr>
                  <w:r>
                    <w:rPr>
                      <w:spacing w:val="5"/>
                    </w:rPr>
                    <w:t>（证书编号：</w:t>
                  </w:r>
                  <w:r>
                    <w:rPr>
                      <w:rFonts w:ascii="Times New Roman" w:eastAsia="Times New Roman" w:hAnsi="Times New Roman" w:cs="Times New Roman"/>
                      <w:spacing w:val="5"/>
                    </w:rPr>
                    <w:t>2016H21-20-000894</w:t>
                  </w:r>
                  <w:r>
                    <w:rPr>
                      <w:spacing w:val="5"/>
                    </w:rPr>
                    <w:t>）</w:t>
                  </w:r>
                </w:p>
                <w:p>
                  <w:pPr>
                    <w:pStyle w:val="TableText"/>
                    <w:spacing w:before="24" w:line="228" w:lineRule="auto"/>
                    <w:ind w:left="1276"/>
                  </w:pPr>
                  <w:r>
                    <w:rPr>
                      <w:spacing w:val="1"/>
                    </w:rPr>
                    <w:t>有效期：</w:t>
                  </w:r>
                  <w:r>
                    <w:rPr>
                      <w:rFonts w:ascii="Times New Roman" w:eastAsia="Times New Roman" w:hAnsi="Times New Roman" w:cs="Times New Roman"/>
                      <w:spacing w:val="1"/>
                    </w:rPr>
                    <w:t xml:space="preserve">2016 </w:t>
                  </w:r>
                  <w:r>
                    <w:rPr>
                      <w:spacing w:val="1"/>
                    </w:rPr>
                    <w:t>年</w:t>
                  </w:r>
                  <w:r>
                    <w:rPr>
                      <w:spacing w:val="-41"/>
                    </w:rPr>
                    <w:t xml:space="preserve"> </w:t>
                  </w:r>
                  <w:r>
                    <w:rPr>
                      <w:rFonts w:ascii="Times New Roman" w:eastAsia="Times New Roman" w:hAnsi="Times New Roman" w:cs="Times New Roman"/>
                      <w:spacing w:val="1"/>
                    </w:rPr>
                    <w:t>4</w:t>
                  </w:r>
                  <w:r>
                    <w:rPr>
                      <w:rFonts w:ascii="Times New Roman" w:eastAsia="Times New Roman" w:hAnsi="Times New Roman" w:cs="Times New Roman"/>
                      <w:spacing w:val="14"/>
                      <w:w w:val="101"/>
                    </w:rPr>
                    <w:t xml:space="preserve"> </w:t>
                  </w:r>
                  <w:r>
                    <w:rPr>
                      <w:spacing w:val="1"/>
                    </w:rPr>
                    <w:t>月</w:t>
                  </w:r>
                  <w:r>
                    <w:rPr>
                      <w:spacing w:val="-21"/>
                    </w:rPr>
                    <w:t xml:space="preserve"> </w:t>
                  </w:r>
                  <w:r>
                    <w:rPr>
                      <w:rFonts w:ascii="Times New Roman" w:eastAsia="Times New Roman" w:hAnsi="Times New Roman" w:cs="Times New Roman"/>
                      <w:spacing w:val="1"/>
                    </w:rPr>
                    <w:t xml:space="preserve">16  </w:t>
                  </w:r>
                  <w:r>
                    <w:rPr>
                      <w:spacing w:val="1"/>
                    </w:rPr>
                    <w:t>日～</w:t>
                  </w:r>
                  <w:r>
                    <w:rPr>
                      <w:rFonts w:ascii="Times New Roman" w:eastAsia="Times New Roman" w:hAnsi="Times New Roman" w:cs="Times New Roman"/>
                      <w:spacing w:val="1"/>
                    </w:rPr>
                    <w:t xml:space="preserve">2017 </w:t>
                  </w:r>
                  <w:r>
                    <w:rPr>
                      <w:spacing w:val="1"/>
                    </w:rPr>
                    <w:t>年</w:t>
                  </w:r>
                  <w:r>
                    <w:rPr>
                      <w:spacing w:val="-44"/>
                    </w:rPr>
                    <w:t xml:space="preserve"> </w:t>
                  </w:r>
                  <w:r>
                    <w:rPr>
                      <w:rFonts w:ascii="Times New Roman" w:eastAsia="Times New Roman" w:hAnsi="Times New Roman" w:cs="Times New Roman"/>
                      <w:spacing w:val="1"/>
                    </w:rPr>
                    <w:t>4</w:t>
                  </w:r>
                  <w:r>
                    <w:rPr>
                      <w:rFonts w:ascii="Times New Roman" w:eastAsia="Times New Roman" w:hAnsi="Times New Roman" w:cs="Times New Roman"/>
                      <w:spacing w:val="17"/>
                      <w:w w:val="101"/>
                    </w:rPr>
                    <w:t xml:space="preserve"> </w:t>
                  </w:r>
                  <w:r>
                    <w:t>月</w:t>
                  </w:r>
                  <w:r>
                    <w:rPr>
                      <w:spacing w:val="-23"/>
                    </w:rPr>
                    <w:t xml:space="preserve"> </w:t>
                  </w:r>
                  <w:r>
                    <w:rPr>
                      <w:rFonts w:ascii="Times New Roman" w:eastAsia="Times New Roman" w:hAnsi="Times New Roman" w:cs="Times New Roman"/>
                    </w:rPr>
                    <w:t xml:space="preserve">15  </w:t>
                  </w:r>
                  <w:r>
                    <w:t>日</w:t>
                  </w:r>
                </w:p>
              </w:tc>
            </w:tr>
          </w:tbl>
          <w:p/>
        </w:tc>
      </w:tr>
    </w:tbl>
    <w:p>
      <w:pPr>
        <w:sectPr>
          <w:footerReference w:type="default" r:id="rId23"/>
          <w:type w:val="nextPage"/>
          <w:pgSz w:w="11906" w:h="16839"/>
          <w:pgMar w:top="1429" w:right="1173" w:bottom="1157" w:left="1687" w:header="0" w:footer="992" w:gutter="0"/>
          <w:pgNumType w:start="20"/>
          <w:cols w:space="708"/>
          <w:titlePg w:val="0"/>
        </w:sectPr>
      </w:pPr>
    </w:p>
    <w:tbl>
      <w:tblPr>
        <w:tblStyle w:val="TableNormal15"/>
        <w:tblW w:w="9040"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40"/>
      </w:tblGrid>
      <w:tr>
        <w:tblPrEx>
          <w:tblW w:w="9040"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329"/>
        </w:trPr>
        <w:tc>
          <w:tcPr>
            <w:tcW w:w="9040" w:type="dxa"/>
            <w:vAlign w:val="top"/>
          </w:tcPr>
          <w:tbl>
            <w:tblPr>
              <w:tblStyle w:val="TableNormal15"/>
              <w:tblW w:w="8509"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664"/>
              <w:gridCol w:w="6845"/>
            </w:tblGrid>
            <w:tr>
              <w:tblPrEx>
                <w:tblW w:w="8509"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928"/>
              </w:trPr>
              <w:tc>
                <w:tcPr>
                  <w:tcW w:w="1664" w:type="dxa"/>
                  <w:tcBorders>
                    <w:left w:val="single" w:sz="6" w:space="0" w:color="000000"/>
                    <w:bottom w:val="single" w:sz="6" w:space="0" w:color="000000"/>
                    <w:right w:val="single" w:sz="2" w:space="0" w:color="000000"/>
                  </w:tcBorders>
                  <w:vAlign w:val="top"/>
                </w:tcPr>
                <w:p>
                  <w:pPr>
                    <w:spacing w:line="294" w:lineRule="auto"/>
                    <w:rPr>
                      <w:rFonts w:ascii="Arial"/>
                      <w:sz w:val="21"/>
                    </w:rPr>
                  </w:pPr>
                </w:p>
                <w:p>
                  <w:pPr>
                    <w:pStyle w:val="TableText"/>
                    <w:spacing w:before="65" w:line="228" w:lineRule="auto"/>
                    <w:ind w:left="409"/>
                  </w:pPr>
                  <w:r>
                    <w:rPr>
                      <w:spacing w:val="7"/>
                    </w:rPr>
                    <w:t>检测规范</w:t>
                  </w:r>
                </w:p>
              </w:tc>
              <w:tc>
                <w:tcPr>
                  <w:tcW w:w="6845" w:type="dxa"/>
                  <w:tcBorders>
                    <w:left w:val="single" w:sz="2" w:space="0" w:color="000000"/>
                    <w:bottom w:val="single" w:sz="6" w:space="0" w:color="000000"/>
                    <w:right w:val="single" w:sz="6" w:space="0" w:color="000000"/>
                  </w:tcBorders>
                  <w:vAlign w:val="top"/>
                </w:tcPr>
                <w:p>
                  <w:pPr>
                    <w:pStyle w:val="TableText"/>
                    <w:spacing w:before="225" w:line="221" w:lineRule="auto"/>
                    <w:ind w:left="956"/>
                  </w:pPr>
                  <w:r>
                    <w:rPr>
                      <w:spacing w:val="7"/>
                    </w:rPr>
                    <w:t>《环境地表</w:t>
                  </w:r>
                  <w:r>
                    <w:rPr>
                      <w:rFonts w:ascii="Times New Roman" w:eastAsia="Times New Roman" w:hAnsi="Times New Roman" w:cs="Times New Roman"/>
                      <w:spacing w:val="7"/>
                    </w:rPr>
                    <w:t>γ</w:t>
                  </w:r>
                  <w:r>
                    <w:rPr>
                      <w:spacing w:val="7"/>
                    </w:rPr>
                    <w:t>辐射剂量率测定规范》（</w:t>
                  </w:r>
                  <w:r>
                    <w:rPr>
                      <w:rFonts w:ascii="Times New Roman" w:eastAsia="Times New Roman" w:hAnsi="Times New Roman" w:cs="Times New Roman"/>
                    </w:rPr>
                    <w:t>GB</w:t>
                  </w:r>
                  <w:r>
                    <w:rPr>
                      <w:rFonts w:ascii="Times New Roman" w:eastAsia="Times New Roman" w:hAnsi="Times New Roman" w:cs="Times New Roman"/>
                      <w:spacing w:val="7"/>
                    </w:rPr>
                    <w:t>/T14583-93</w:t>
                  </w:r>
                  <w:r>
                    <w:rPr>
                      <w:spacing w:val="7"/>
                    </w:rPr>
                    <w:t>）</w:t>
                  </w:r>
                </w:p>
                <w:p>
                  <w:pPr>
                    <w:pStyle w:val="TableText"/>
                    <w:spacing w:before="33" w:line="228" w:lineRule="auto"/>
                    <w:ind w:left="1400"/>
                  </w:pPr>
                  <w:r>
                    <w:rPr>
                      <w:spacing w:val="7"/>
                    </w:rPr>
                    <w:t>《辐射环境检测技术规范》（</w:t>
                  </w:r>
                  <w:r>
                    <w:rPr>
                      <w:rFonts w:ascii="Times New Roman" w:eastAsia="Times New Roman" w:hAnsi="Times New Roman" w:cs="Times New Roman"/>
                    </w:rPr>
                    <w:t>HJ</w:t>
                  </w:r>
                  <w:r>
                    <w:rPr>
                      <w:rFonts w:ascii="Times New Roman" w:eastAsia="Times New Roman" w:hAnsi="Times New Roman" w:cs="Times New Roman"/>
                      <w:spacing w:val="7"/>
                    </w:rPr>
                    <w:t>/T61-2001</w:t>
                  </w:r>
                  <w:r>
                    <w:rPr>
                      <w:spacing w:val="7"/>
                    </w:rPr>
                    <w:t>）</w:t>
                  </w:r>
                </w:p>
              </w:tc>
            </w:tr>
          </w:tbl>
          <w:p>
            <w:pPr>
              <w:rPr>
                <w:rFonts w:ascii="Arial"/>
                <w:sz w:val="21"/>
              </w:rPr>
            </w:pPr>
          </w:p>
        </w:tc>
      </w:tr>
    </w:tbl>
    <w:p>
      <w:pPr>
        <w:pStyle w:val="BodyText"/>
      </w:pPr>
    </w:p>
    <w:p>
      <w:pPr>
        <w:sectPr>
          <w:footerReference w:type="default" r:id="rId24"/>
          <w:type w:val="nextPage"/>
          <w:pgSz w:w="11906" w:h="16839"/>
          <w:pgMar w:top="1429" w:right="1173" w:bottom="1157" w:left="1687" w:header="0" w:footer="992" w:gutter="0"/>
          <w:pgNumType w:start="21"/>
          <w:cols w:space="708"/>
          <w:titlePg w:val="0"/>
        </w:sectPr>
      </w:pPr>
    </w:p>
    <w:tbl>
      <w:tblPr>
        <w:tblStyle w:val="TableNormal16"/>
        <w:tblW w:w="9040"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40"/>
      </w:tblGrid>
      <w:tr>
        <w:tblPrEx>
          <w:tblW w:w="9040"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713"/>
        </w:trPr>
        <w:tc>
          <w:tcPr>
            <w:tcW w:w="9040" w:type="dxa"/>
            <w:vAlign w:val="top"/>
          </w:tcPr>
          <w:p>
            <w:pPr>
              <w:pStyle w:val="TableText"/>
              <w:spacing w:before="133" w:line="226" w:lineRule="auto"/>
              <w:ind w:left="115"/>
            </w:pPr>
            <w:r>
              <w:rPr>
                <w:b/>
                <w:bCs/>
                <w:spacing w:val="6"/>
              </w:rPr>
              <w:t>检测结果及评价</w:t>
            </w:r>
          </w:p>
          <w:p>
            <w:pPr>
              <w:pStyle w:val="TableText"/>
              <w:spacing w:before="222" w:line="227" w:lineRule="auto"/>
              <w:ind w:left="535"/>
            </w:pPr>
            <w:r>
              <w:rPr>
                <w:spacing w:val="5"/>
              </w:rPr>
              <w:t>检测结果见表</w:t>
            </w:r>
            <w:r>
              <w:rPr>
                <w:spacing w:val="-20"/>
              </w:rPr>
              <w:t xml:space="preserve"> </w:t>
            </w:r>
            <w:r>
              <w:rPr>
                <w:rFonts w:ascii="Times New Roman" w:eastAsia="Times New Roman" w:hAnsi="Times New Roman" w:cs="Times New Roman"/>
                <w:spacing w:val="5"/>
              </w:rPr>
              <w:t>8-2</w:t>
            </w:r>
            <w:r>
              <w:rPr>
                <w:rFonts w:ascii="Times New Roman" w:eastAsia="Times New Roman" w:hAnsi="Times New Roman" w:cs="Times New Roman"/>
                <w:spacing w:val="-24"/>
              </w:rPr>
              <w:t xml:space="preserve"> </w:t>
            </w:r>
            <w:r>
              <w:rPr>
                <w:spacing w:val="5"/>
              </w:rPr>
              <w:t>，现状检测点位见附图</w:t>
            </w:r>
            <w:r>
              <w:rPr>
                <w:spacing w:val="-39"/>
              </w:rPr>
              <w:t xml:space="preserve"> </w:t>
            </w:r>
            <w:r>
              <w:rPr>
                <w:rFonts w:ascii="Times New Roman" w:eastAsia="Times New Roman" w:hAnsi="Times New Roman" w:cs="Times New Roman"/>
                <w:spacing w:val="5"/>
              </w:rPr>
              <w:t>3</w:t>
            </w:r>
            <w:r>
              <w:rPr>
                <w:spacing w:val="5"/>
              </w:rPr>
              <w:t>。</w:t>
            </w:r>
          </w:p>
          <w:p>
            <w:pPr>
              <w:pStyle w:val="TableText"/>
              <w:spacing w:before="206" w:line="241" w:lineRule="auto"/>
              <w:ind w:left="1463"/>
              <w:rPr>
                <w:sz w:val="10"/>
                <w:szCs w:val="10"/>
              </w:rPr>
            </w:pPr>
            <w:r>
              <w:rPr>
                <w:b/>
                <w:bCs/>
                <w:spacing w:val="6"/>
              </w:rPr>
              <w:t>表</w:t>
            </w:r>
            <w:r>
              <w:rPr>
                <w:spacing w:val="-24"/>
              </w:rPr>
              <w:t xml:space="preserve"> </w:t>
            </w:r>
            <w:r>
              <w:rPr>
                <w:rFonts w:ascii="Times New Roman" w:eastAsia="Times New Roman" w:hAnsi="Times New Roman" w:cs="Times New Roman"/>
                <w:b/>
                <w:bCs/>
                <w:spacing w:val="6"/>
              </w:rPr>
              <w:t xml:space="preserve">8-2  </w:t>
            </w:r>
            <w:r>
              <w:rPr>
                <w:b/>
                <w:bCs/>
                <w:spacing w:val="6"/>
              </w:rPr>
              <w:t>实时成像检测装置拟用址及其周围辐射环境背景检测结果</w:t>
            </w:r>
            <w:r>
              <w:rPr>
                <w:spacing w:val="-29"/>
              </w:rPr>
              <w:t xml:space="preserve"> </w:t>
            </w:r>
            <w:r>
              <w:rPr>
                <w:rFonts w:ascii="Times New Roman" w:eastAsia="Times New Roman" w:hAnsi="Times New Roman" w:cs="Times New Roman"/>
                <w:spacing w:val="6"/>
                <w:position w:val="8"/>
                <w:sz w:val="13"/>
                <w:szCs w:val="13"/>
              </w:rPr>
              <w:t>1</w:t>
            </w:r>
            <w:r>
              <w:rPr>
                <w:spacing w:val="6"/>
                <w:position w:val="8"/>
                <w:sz w:val="10"/>
                <w:szCs w:val="10"/>
              </w:rPr>
              <w:t>）</w:t>
            </w:r>
          </w:p>
          <w:p>
            <w:pPr>
              <w:spacing w:line="94" w:lineRule="exact"/>
            </w:pPr>
          </w:p>
          <w:tbl>
            <w:tblPr>
              <w:tblStyle w:val="TableNormal16"/>
              <w:tblW w:w="8509" w:type="dxa"/>
              <w:tblInd w:w="2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12"/>
              <w:gridCol w:w="4035"/>
              <w:gridCol w:w="1526"/>
              <w:gridCol w:w="1536"/>
            </w:tblGrid>
            <w:tr>
              <w:tblPrEx>
                <w:tblW w:w="8509" w:type="dxa"/>
                <w:tblInd w:w="2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0"/>
              </w:trPr>
              <w:tc>
                <w:tcPr>
                  <w:tcW w:w="1412" w:type="dxa"/>
                  <w:vMerge w:val="restart"/>
                  <w:tcBorders>
                    <w:top w:val="single" w:sz="6" w:space="0" w:color="000000"/>
                    <w:left w:val="single" w:sz="6" w:space="0" w:color="000000"/>
                    <w:bottom w:val="nil"/>
                  </w:tcBorders>
                  <w:vAlign w:val="top"/>
                </w:tcPr>
                <w:p>
                  <w:pPr>
                    <w:spacing w:line="305" w:lineRule="auto"/>
                    <w:rPr>
                      <w:rFonts w:ascii="Arial"/>
                      <w:sz w:val="21"/>
                    </w:rPr>
                  </w:pPr>
                </w:p>
                <w:p>
                  <w:pPr>
                    <w:pStyle w:val="TableText"/>
                    <w:spacing w:before="65" w:line="228" w:lineRule="auto"/>
                    <w:ind w:left="308"/>
                  </w:pPr>
                  <w:r>
                    <w:rPr>
                      <w:spacing w:val="-1"/>
                    </w:rPr>
                    <w:t>检测点位</w:t>
                  </w:r>
                </w:p>
              </w:tc>
              <w:tc>
                <w:tcPr>
                  <w:tcW w:w="4035" w:type="dxa"/>
                  <w:vMerge w:val="restart"/>
                  <w:tcBorders>
                    <w:top w:val="single" w:sz="6" w:space="0" w:color="000000"/>
                    <w:bottom w:val="nil"/>
                  </w:tcBorders>
                  <w:vAlign w:val="top"/>
                </w:tcPr>
                <w:p>
                  <w:pPr>
                    <w:spacing w:line="305" w:lineRule="auto"/>
                    <w:rPr>
                      <w:rFonts w:ascii="Arial"/>
                      <w:sz w:val="21"/>
                    </w:rPr>
                  </w:pPr>
                </w:p>
                <w:p>
                  <w:pPr>
                    <w:pStyle w:val="TableText"/>
                    <w:spacing w:before="65" w:line="228" w:lineRule="auto"/>
                    <w:ind w:left="1390"/>
                  </w:pPr>
                  <w:r>
                    <w:rPr>
                      <w:spacing w:val="8"/>
                    </w:rPr>
                    <w:t>检测点位描述</w:t>
                  </w:r>
                </w:p>
              </w:tc>
              <w:tc>
                <w:tcPr>
                  <w:tcW w:w="3062" w:type="dxa"/>
                  <w:gridSpan w:val="2"/>
                  <w:tcBorders>
                    <w:top w:val="single" w:sz="6" w:space="0" w:color="000000"/>
                    <w:right w:val="single" w:sz="6" w:space="0" w:color="000000"/>
                  </w:tcBorders>
                  <w:vAlign w:val="top"/>
                </w:tcPr>
                <w:p>
                  <w:pPr>
                    <w:pStyle w:val="TableText"/>
                    <w:spacing w:before="132" w:line="227" w:lineRule="auto"/>
                    <w:ind w:left="555"/>
                  </w:pPr>
                  <w:r>
                    <w:rPr>
                      <w:spacing w:val="8"/>
                    </w:rPr>
                    <w:t>辐射剂量率（</w:t>
                  </w:r>
                  <w:r>
                    <w:rPr>
                      <w:rFonts w:ascii="Times New Roman" w:eastAsia="Times New Roman" w:hAnsi="Times New Roman" w:cs="Times New Roman"/>
                    </w:rPr>
                    <w:t>nSv</w:t>
                  </w:r>
                  <w:r>
                    <w:rPr>
                      <w:rFonts w:ascii="Times New Roman" w:eastAsia="Times New Roman" w:hAnsi="Times New Roman" w:cs="Times New Roman"/>
                      <w:spacing w:val="8"/>
                    </w:rPr>
                    <w:t>/h</w:t>
                  </w:r>
                  <w:r>
                    <w:rPr>
                      <w:spacing w:val="8"/>
                    </w:rPr>
                    <w:t>）</w:t>
                  </w:r>
                </w:p>
              </w:tc>
            </w:tr>
            <w:tr>
              <w:tblPrEx>
                <w:tblW w:w="8509" w:type="dxa"/>
                <w:tblInd w:w="262" w:type="dxa"/>
                <w:tblLayout w:type="fixed"/>
              </w:tblPrEx>
              <w:trPr>
                <w:trHeight w:val="480"/>
              </w:trPr>
              <w:tc>
                <w:tcPr>
                  <w:tcW w:w="1412" w:type="dxa"/>
                  <w:vMerge/>
                  <w:tcBorders>
                    <w:top w:val="nil"/>
                    <w:left w:val="single" w:sz="6" w:space="0" w:color="000000"/>
                    <w:bottom w:val="single" w:sz="6" w:space="0" w:color="000000"/>
                  </w:tcBorders>
                  <w:vAlign w:val="top"/>
                </w:tcPr>
                <w:p>
                  <w:pPr>
                    <w:rPr>
                      <w:rFonts w:ascii="Arial"/>
                      <w:sz w:val="21"/>
                    </w:rPr>
                  </w:pPr>
                </w:p>
              </w:tc>
              <w:tc>
                <w:tcPr>
                  <w:tcW w:w="4035" w:type="dxa"/>
                  <w:vMerge/>
                  <w:tcBorders>
                    <w:top w:val="nil"/>
                    <w:bottom w:val="single" w:sz="6" w:space="0" w:color="000000"/>
                  </w:tcBorders>
                  <w:vAlign w:val="top"/>
                </w:tcPr>
                <w:p>
                  <w:pPr>
                    <w:rPr>
                      <w:rFonts w:ascii="Arial"/>
                      <w:sz w:val="21"/>
                    </w:rPr>
                  </w:pPr>
                </w:p>
              </w:tc>
              <w:tc>
                <w:tcPr>
                  <w:tcW w:w="1526" w:type="dxa"/>
                  <w:tcBorders>
                    <w:bottom w:val="single" w:sz="6" w:space="0" w:color="000000"/>
                  </w:tcBorders>
                  <w:vAlign w:val="top"/>
                </w:tcPr>
                <w:p>
                  <w:pPr>
                    <w:pStyle w:val="TableText"/>
                    <w:spacing w:before="132" w:line="228" w:lineRule="auto"/>
                    <w:ind w:left="455"/>
                  </w:pPr>
                  <w:r>
                    <w:rPr>
                      <w:spacing w:val="7"/>
                    </w:rPr>
                    <w:t>平均值</w:t>
                  </w:r>
                </w:p>
              </w:tc>
              <w:tc>
                <w:tcPr>
                  <w:tcW w:w="1536" w:type="dxa"/>
                  <w:tcBorders>
                    <w:bottom w:val="single" w:sz="6" w:space="0" w:color="000000"/>
                    <w:right w:val="single" w:sz="6" w:space="0" w:color="000000"/>
                  </w:tcBorders>
                  <w:vAlign w:val="top"/>
                </w:tcPr>
                <w:p>
                  <w:pPr>
                    <w:pStyle w:val="TableText"/>
                    <w:spacing w:before="133" w:line="228" w:lineRule="auto"/>
                    <w:ind w:left="460"/>
                  </w:pPr>
                  <w:r>
                    <w:rPr>
                      <w:spacing w:val="6"/>
                    </w:rPr>
                    <w:t>标准差</w:t>
                  </w:r>
                </w:p>
              </w:tc>
            </w:tr>
            <w:tr>
              <w:tblPrEx>
                <w:tblW w:w="8509" w:type="dxa"/>
                <w:tblInd w:w="262" w:type="dxa"/>
                <w:tblLayout w:type="fixed"/>
              </w:tblPrEx>
              <w:trPr>
                <w:trHeight w:val="460"/>
              </w:trPr>
              <w:tc>
                <w:tcPr>
                  <w:tcW w:w="1412" w:type="dxa"/>
                  <w:tcBorders>
                    <w:top w:val="single" w:sz="6" w:space="0" w:color="000000"/>
                    <w:left w:val="single" w:sz="6" w:space="0" w:color="000000"/>
                  </w:tcBorders>
                  <w:vAlign w:val="top"/>
                </w:tcPr>
                <w:p>
                  <w:pPr>
                    <w:spacing w:before="157" w:line="198" w:lineRule="auto"/>
                    <w:ind w:left="574"/>
                    <w:rPr>
                      <w:rFonts w:ascii="Times New Roman" w:eastAsia="Times New Roman" w:hAnsi="Times New Roman" w:cs="Times New Roman"/>
                      <w:sz w:val="20"/>
                      <w:szCs w:val="20"/>
                    </w:rPr>
                  </w:pPr>
                  <w:r>
                    <w:rPr>
                      <w:rFonts w:ascii="Times New Roman" w:eastAsia="Times New Roman" w:hAnsi="Times New Roman" w:cs="Times New Roman"/>
                      <w:spacing w:val="-9"/>
                      <w:sz w:val="20"/>
                      <w:szCs w:val="20"/>
                    </w:rPr>
                    <w:t>▲1</w:t>
                  </w:r>
                </w:p>
              </w:tc>
              <w:tc>
                <w:tcPr>
                  <w:tcW w:w="4035" w:type="dxa"/>
                  <w:tcBorders>
                    <w:top w:val="single" w:sz="6" w:space="0" w:color="000000"/>
                  </w:tcBorders>
                  <w:vAlign w:val="top"/>
                </w:tcPr>
                <w:p>
                  <w:pPr>
                    <w:pStyle w:val="TableText"/>
                    <w:spacing w:before="124" w:line="227" w:lineRule="auto"/>
                    <w:ind w:left="1131"/>
                  </w:pPr>
                  <w:r>
                    <w:rPr>
                      <w:spacing w:val="-2"/>
                    </w:rPr>
                    <w:t>检测装置拟用址南侧</w:t>
                  </w:r>
                </w:p>
              </w:tc>
              <w:tc>
                <w:tcPr>
                  <w:tcW w:w="1526" w:type="dxa"/>
                  <w:tcBorders>
                    <w:top w:val="single" w:sz="6" w:space="0" w:color="000000"/>
                  </w:tcBorders>
                  <w:vAlign w:val="top"/>
                </w:tcPr>
                <w:p>
                  <w:pPr>
                    <w:spacing w:before="160" w:line="195" w:lineRule="auto"/>
                    <w:ind w:left="53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98.50</w:t>
                  </w:r>
                </w:p>
              </w:tc>
              <w:tc>
                <w:tcPr>
                  <w:tcW w:w="1536" w:type="dxa"/>
                  <w:tcBorders>
                    <w:top w:val="single" w:sz="6" w:space="0" w:color="000000"/>
                    <w:right w:val="single" w:sz="6" w:space="0" w:color="000000"/>
                  </w:tcBorders>
                  <w:vAlign w:val="top"/>
                </w:tcPr>
                <w:p>
                  <w:pPr>
                    <w:spacing w:before="160" w:line="195" w:lineRule="auto"/>
                    <w:ind w:left="591"/>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3.34</w:t>
                  </w:r>
                </w:p>
              </w:tc>
            </w:tr>
            <w:tr>
              <w:tblPrEx>
                <w:tblW w:w="8509" w:type="dxa"/>
                <w:tblInd w:w="262" w:type="dxa"/>
                <w:tblLayout w:type="fixed"/>
              </w:tblPrEx>
              <w:trPr>
                <w:trHeight w:val="475"/>
              </w:trPr>
              <w:tc>
                <w:tcPr>
                  <w:tcW w:w="1412" w:type="dxa"/>
                  <w:tcBorders>
                    <w:left w:val="single" w:sz="6" w:space="0" w:color="000000"/>
                  </w:tcBorders>
                  <w:vAlign w:val="top"/>
                </w:tcPr>
                <w:p>
                  <w:pPr>
                    <w:spacing w:before="170" w:line="198" w:lineRule="auto"/>
                    <w:ind w:left="574"/>
                    <w:rPr>
                      <w:rFonts w:ascii="Times New Roman" w:eastAsia="Times New Roman" w:hAnsi="Times New Roman" w:cs="Times New Roman"/>
                      <w:sz w:val="20"/>
                      <w:szCs w:val="20"/>
                    </w:rPr>
                  </w:pPr>
                  <w:r>
                    <w:rPr>
                      <w:rFonts w:ascii="Times New Roman" w:eastAsia="Times New Roman" w:hAnsi="Times New Roman" w:cs="Times New Roman"/>
                      <w:spacing w:val="-9"/>
                      <w:sz w:val="20"/>
                      <w:szCs w:val="20"/>
                    </w:rPr>
                    <w:t>▲2</w:t>
                  </w:r>
                </w:p>
              </w:tc>
              <w:tc>
                <w:tcPr>
                  <w:tcW w:w="4035" w:type="dxa"/>
                  <w:vAlign w:val="top"/>
                </w:tcPr>
                <w:p>
                  <w:pPr>
                    <w:pStyle w:val="TableText"/>
                    <w:spacing w:before="137" w:line="227" w:lineRule="auto"/>
                    <w:ind w:left="1131"/>
                  </w:pPr>
                  <w:r>
                    <w:rPr>
                      <w:spacing w:val="-2"/>
                    </w:rPr>
                    <w:t>检测装置拟用址东侧</w:t>
                  </w:r>
                </w:p>
              </w:tc>
              <w:tc>
                <w:tcPr>
                  <w:tcW w:w="1526" w:type="dxa"/>
                  <w:vAlign w:val="top"/>
                </w:tcPr>
                <w:p>
                  <w:pPr>
                    <w:spacing w:before="173" w:line="195" w:lineRule="auto"/>
                    <w:ind w:left="53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99.20</w:t>
                  </w:r>
                </w:p>
              </w:tc>
              <w:tc>
                <w:tcPr>
                  <w:tcW w:w="1536" w:type="dxa"/>
                  <w:tcBorders>
                    <w:right w:val="single" w:sz="6" w:space="0" w:color="000000"/>
                  </w:tcBorders>
                  <w:vAlign w:val="top"/>
                </w:tcPr>
                <w:p>
                  <w:pPr>
                    <w:spacing w:before="173" w:line="195" w:lineRule="auto"/>
                    <w:ind w:left="58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2.70</w:t>
                  </w:r>
                </w:p>
              </w:tc>
            </w:tr>
            <w:tr>
              <w:tblPrEx>
                <w:tblW w:w="8509" w:type="dxa"/>
                <w:tblInd w:w="262" w:type="dxa"/>
                <w:tblLayout w:type="fixed"/>
              </w:tblPrEx>
              <w:trPr>
                <w:trHeight w:val="475"/>
              </w:trPr>
              <w:tc>
                <w:tcPr>
                  <w:tcW w:w="1412" w:type="dxa"/>
                  <w:tcBorders>
                    <w:left w:val="single" w:sz="6" w:space="0" w:color="000000"/>
                  </w:tcBorders>
                  <w:vAlign w:val="top"/>
                </w:tcPr>
                <w:p>
                  <w:pPr>
                    <w:spacing w:before="172" w:line="198" w:lineRule="auto"/>
                    <w:ind w:left="574"/>
                    <w:rPr>
                      <w:rFonts w:ascii="Times New Roman" w:eastAsia="Times New Roman" w:hAnsi="Times New Roman" w:cs="Times New Roman"/>
                      <w:sz w:val="20"/>
                      <w:szCs w:val="20"/>
                    </w:rPr>
                  </w:pPr>
                  <w:r>
                    <w:rPr>
                      <w:rFonts w:ascii="Times New Roman" w:eastAsia="Times New Roman" w:hAnsi="Times New Roman" w:cs="Times New Roman"/>
                      <w:spacing w:val="-9"/>
                      <w:sz w:val="20"/>
                      <w:szCs w:val="20"/>
                    </w:rPr>
                    <w:t>▲3</w:t>
                  </w:r>
                </w:p>
              </w:tc>
              <w:tc>
                <w:tcPr>
                  <w:tcW w:w="4035" w:type="dxa"/>
                  <w:vAlign w:val="top"/>
                </w:tcPr>
                <w:p>
                  <w:pPr>
                    <w:pStyle w:val="TableText"/>
                    <w:spacing w:before="139" w:line="227" w:lineRule="auto"/>
                    <w:ind w:left="1131"/>
                  </w:pPr>
                  <w:r>
                    <w:rPr>
                      <w:spacing w:val="-2"/>
                    </w:rPr>
                    <w:t>检测装置拟用址北侧</w:t>
                  </w:r>
                </w:p>
              </w:tc>
              <w:tc>
                <w:tcPr>
                  <w:tcW w:w="1526" w:type="dxa"/>
                  <w:vAlign w:val="top"/>
                </w:tcPr>
                <w:p>
                  <w:pPr>
                    <w:spacing w:before="175" w:line="195" w:lineRule="auto"/>
                    <w:ind w:left="53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98.70</w:t>
                  </w:r>
                </w:p>
              </w:tc>
              <w:tc>
                <w:tcPr>
                  <w:tcW w:w="1536" w:type="dxa"/>
                  <w:tcBorders>
                    <w:right w:val="single" w:sz="6" w:space="0" w:color="000000"/>
                  </w:tcBorders>
                  <w:vAlign w:val="top"/>
                </w:tcPr>
                <w:p>
                  <w:pPr>
                    <w:spacing w:before="175" w:line="195" w:lineRule="auto"/>
                    <w:ind w:left="591"/>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3.47</w:t>
                  </w:r>
                </w:p>
              </w:tc>
            </w:tr>
            <w:tr>
              <w:tblPrEx>
                <w:tblW w:w="8509" w:type="dxa"/>
                <w:tblInd w:w="262" w:type="dxa"/>
                <w:tblLayout w:type="fixed"/>
              </w:tblPrEx>
              <w:trPr>
                <w:trHeight w:val="475"/>
              </w:trPr>
              <w:tc>
                <w:tcPr>
                  <w:tcW w:w="1412" w:type="dxa"/>
                  <w:tcBorders>
                    <w:left w:val="single" w:sz="6" w:space="0" w:color="000000"/>
                  </w:tcBorders>
                  <w:vAlign w:val="top"/>
                </w:tcPr>
                <w:p>
                  <w:pPr>
                    <w:spacing w:before="175" w:line="198" w:lineRule="auto"/>
                    <w:ind w:left="574"/>
                    <w:rPr>
                      <w:rFonts w:ascii="Times New Roman" w:eastAsia="Times New Roman" w:hAnsi="Times New Roman" w:cs="Times New Roman"/>
                      <w:sz w:val="20"/>
                      <w:szCs w:val="20"/>
                    </w:rPr>
                  </w:pPr>
                  <w:r>
                    <w:rPr>
                      <w:rFonts w:ascii="Times New Roman" w:eastAsia="Times New Roman" w:hAnsi="Times New Roman" w:cs="Times New Roman"/>
                      <w:spacing w:val="-9"/>
                      <w:sz w:val="20"/>
                      <w:szCs w:val="20"/>
                    </w:rPr>
                    <w:t>▲4</w:t>
                  </w:r>
                </w:p>
              </w:tc>
              <w:tc>
                <w:tcPr>
                  <w:tcW w:w="4035" w:type="dxa"/>
                  <w:vAlign w:val="top"/>
                </w:tcPr>
                <w:p>
                  <w:pPr>
                    <w:pStyle w:val="TableText"/>
                    <w:spacing w:before="142" w:line="227" w:lineRule="auto"/>
                    <w:ind w:left="1131"/>
                  </w:pPr>
                  <w:r>
                    <w:rPr>
                      <w:spacing w:val="-2"/>
                    </w:rPr>
                    <w:t>检测装置拟用址西侧</w:t>
                  </w:r>
                </w:p>
              </w:tc>
              <w:tc>
                <w:tcPr>
                  <w:tcW w:w="1526" w:type="dxa"/>
                  <w:vAlign w:val="top"/>
                </w:tcPr>
                <w:p>
                  <w:pPr>
                    <w:spacing w:before="178" w:line="195" w:lineRule="auto"/>
                    <w:ind w:left="53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97.80</w:t>
                  </w:r>
                </w:p>
              </w:tc>
              <w:tc>
                <w:tcPr>
                  <w:tcW w:w="1536" w:type="dxa"/>
                  <w:tcBorders>
                    <w:right w:val="single" w:sz="6" w:space="0" w:color="000000"/>
                  </w:tcBorders>
                  <w:vAlign w:val="top"/>
                </w:tcPr>
                <w:p>
                  <w:pPr>
                    <w:spacing w:before="178" w:line="195" w:lineRule="auto"/>
                    <w:ind w:left="59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3.</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4"/>
                      <w:sz w:val="20"/>
                      <w:szCs w:val="20"/>
                    </w:rPr>
                    <w:t>12</w:t>
                  </w:r>
                </w:p>
              </w:tc>
            </w:tr>
            <w:tr>
              <w:tblPrEx>
                <w:tblW w:w="8509" w:type="dxa"/>
                <w:tblInd w:w="262" w:type="dxa"/>
                <w:tblLayout w:type="fixed"/>
              </w:tblPrEx>
              <w:trPr>
                <w:trHeight w:val="475"/>
              </w:trPr>
              <w:tc>
                <w:tcPr>
                  <w:tcW w:w="1412" w:type="dxa"/>
                  <w:tcBorders>
                    <w:left w:val="single" w:sz="6" w:space="0" w:color="000000"/>
                  </w:tcBorders>
                  <w:vAlign w:val="top"/>
                </w:tcPr>
                <w:p>
                  <w:pPr>
                    <w:spacing w:before="175" w:line="198" w:lineRule="auto"/>
                    <w:ind w:left="574"/>
                    <w:rPr>
                      <w:rFonts w:ascii="Times New Roman" w:eastAsia="Times New Roman" w:hAnsi="Times New Roman" w:cs="Times New Roman"/>
                      <w:sz w:val="20"/>
                      <w:szCs w:val="20"/>
                    </w:rPr>
                  </w:pPr>
                  <w:r>
                    <w:rPr>
                      <w:rFonts w:ascii="Times New Roman" w:eastAsia="Times New Roman" w:hAnsi="Times New Roman" w:cs="Times New Roman"/>
                      <w:spacing w:val="-9"/>
                      <w:sz w:val="20"/>
                      <w:szCs w:val="20"/>
                    </w:rPr>
                    <w:t>▲5</w:t>
                  </w:r>
                </w:p>
              </w:tc>
              <w:tc>
                <w:tcPr>
                  <w:tcW w:w="4035" w:type="dxa"/>
                  <w:vAlign w:val="top"/>
                </w:tcPr>
                <w:p>
                  <w:pPr>
                    <w:pStyle w:val="TableText"/>
                    <w:spacing w:before="142" w:line="227" w:lineRule="auto"/>
                    <w:ind w:left="1328"/>
                  </w:pPr>
                  <w:r>
                    <w:rPr>
                      <w:spacing w:val="-2"/>
                    </w:rPr>
                    <w:t>检测装置拟用址</w:t>
                  </w:r>
                </w:p>
              </w:tc>
              <w:tc>
                <w:tcPr>
                  <w:tcW w:w="1526" w:type="dxa"/>
                  <w:vAlign w:val="top"/>
                </w:tcPr>
                <w:p>
                  <w:pPr>
                    <w:spacing w:before="178" w:line="195" w:lineRule="auto"/>
                    <w:ind w:left="53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99.80</w:t>
                  </w:r>
                </w:p>
              </w:tc>
              <w:tc>
                <w:tcPr>
                  <w:tcW w:w="1536" w:type="dxa"/>
                  <w:tcBorders>
                    <w:right w:val="single" w:sz="6" w:space="0" w:color="000000"/>
                  </w:tcBorders>
                  <w:vAlign w:val="top"/>
                </w:tcPr>
                <w:p>
                  <w:pPr>
                    <w:spacing w:before="178" w:line="195" w:lineRule="auto"/>
                    <w:ind w:left="58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2.44</w:t>
                  </w:r>
                </w:p>
              </w:tc>
            </w:tr>
            <w:tr>
              <w:tblPrEx>
                <w:tblW w:w="8509" w:type="dxa"/>
                <w:tblInd w:w="262" w:type="dxa"/>
                <w:tblLayout w:type="fixed"/>
              </w:tblPrEx>
              <w:trPr>
                <w:trHeight w:val="490"/>
              </w:trPr>
              <w:tc>
                <w:tcPr>
                  <w:tcW w:w="8509" w:type="dxa"/>
                  <w:gridSpan w:val="4"/>
                  <w:tcBorders>
                    <w:left w:val="single" w:sz="6" w:space="0" w:color="000000"/>
                    <w:bottom w:val="single" w:sz="6" w:space="0" w:color="000000"/>
                    <w:right w:val="single" w:sz="6" w:space="0" w:color="000000"/>
                  </w:tcBorders>
                  <w:vAlign w:val="top"/>
                </w:tcPr>
                <w:p>
                  <w:pPr>
                    <w:pStyle w:val="TableText"/>
                    <w:spacing w:before="144" w:line="227" w:lineRule="auto"/>
                    <w:ind w:left="109"/>
                  </w:pPr>
                  <w:r>
                    <w:rPr>
                      <w:spacing w:val="8"/>
                    </w:rPr>
                    <w:t>注：</w:t>
                  </w:r>
                  <w:r>
                    <w:rPr>
                      <w:rFonts w:ascii="Times New Roman" w:eastAsia="Times New Roman" w:hAnsi="Times New Roman" w:cs="Times New Roman"/>
                      <w:spacing w:val="8"/>
                    </w:rPr>
                    <w:t>1</w:t>
                  </w:r>
                  <w:r>
                    <w:rPr>
                      <w:spacing w:val="8"/>
                    </w:rPr>
                    <w:t>）检测结果未扣除宇宙射线的响应，检测点位图见附图</w:t>
                  </w:r>
                  <w:r>
                    <w:rPr>
                      <w:spacing w:val="-19"/>
                    </w:rPr>
                    <w:t xml:space="preserve"> </w:t>
                  </w:r>
                  <w:r>
                    <w:rPr>
                      <w:rFonts w:ascii="Times New Roman" w:eastAsia="Times New Roman" w:hAnsi="Times New Roman" w:cs="Times New Roman"/>
                      <w:spacing w:val="8"/>
                    </w:rPr>
                    <w:t>3</w:t>
                  </w:r>
                  <w:r>
                    <w:rPr>
                      <w:spacing w:val="8"/>
                    </w:rPr>
                    <w:t>。</w:t>
                  </w:r>
                </w:p>
              </w:tc>
            </w:tr>
          </w:tbl>
          <w:p>
            <w:pPr>
              <w:pStyle w:val="TableText"/>
              <w:spacing w:before="129" w:line="432" w:lineRule="auto"/>
              <w:ind w:left="114" w:right="102" w:firstLine="446"/>
              <w:jc w:val="both"/>
            </w:pPr>
            <w:r>
              <w:rPr>
                <w:spacing w:val="16"/>
              </w:rPr>
              <w:t>由表</w:t>
            </w:r>
            <w:r>
              <w:rPr>
                <w:spacing w:val="-25"/>
              </w:rPr>
              <w:t xml:space="preserve"> </w:t>
            </w:r>
            <w:r>
              <w:rPr>
                <w:rFonts w:ascii="Times New Roman" w:eastAsia="Times New Roman" w:hAnsi="Times New Roman" w:cs="Times New Roman"/>
                <w:spacing w:val="16"/>
              </w:rPr>
              <w:t>8-2</w:t>
            </w:r>
            <w:r>
              <w:rPr>
                <w:rFonts w:ascii="Times New Roman" w:eastAsia="Times New Roman" w:hAnsi="Times New Roman" w:cs="Times New Roman"/>
                <w:spacing w:val="41"/>
              </w:rPr>
              <w:t xml:space="preserve"> </w:t>
            </w:r>
            <w:r>
              <w:rPr>
                <w:spacing w:val="16"/>
              </w:rPr>
              <w:t>的检测结果可知，</w:t>
            </w:r>
            <w:r>
              <w:rPr>
                <w:rFonts w:ascii="Times New Roman" w:eastAsia="Times New Roman" w:hAnsi="Times New Roman" w:cs="Times New Roman"/>
                <w:spacing w:val="16"/>
              </w:rPr>
              <w:t>X</w:t>
            </w:r>
            <w:r>
              <w:rPr>
                <w:rFonts w:ascii="Times New Roman" w:eastAsia="Times New Roman" w:hAnsi="Times New Roman" w:cs="Times New Roman"/>
                <w:spacing w:val="21"/>
              </w:rPr>
              <w:t xml:space="preserve"> </w:t>
            </w:r>
            <w:r>
              <w:rPr>
                <w:spacing w:val="16"/>
              </w:rPr>
              <w:t>射线实时成像检测装置拟用址各检</w:t>
            </w:r>
            <w:r>
              <w:rPr>
                <w:spacing w:val="15"/>
              </w:rPr>
              <w:t>测点位的</w:t>
            </w:r>
            <w:r>
              <w:rPr>
                <w:rFonts w:ascii="Times New Roman" w:eastAsia="Times New Roman" w:hAnsi="Times New Roman" w:cs="Times New Roman"/>
                <w:spacing w:val="15"/>
              </w:rPr>
              <w:t>γ</w:t>
            </w:r>
            <w:r>
              <w:rPr>
                <w:spacing w:val="15"/>
              </w:rPr>
              <w:t>辐射剂量率在</w:t>
            </w:r>
            <w:r>
              <w:t xml:space="preserve"> </w:t>
            </w:r>
            <w:r>
              <w:rPr>
                <w:rFonts w:ascii="Times New Roman" w:eastAsia="Times New Roman" w:hAnsi="Times New Roman" w:cs="Times New Roman"/>
                <w:spacing w:val="10"/>
              </w:rPr>
              <w:t>98.5</w:t>
            </w:r>
            <w:r>
              <w:rPr>
                <w:spacing w:val="10"/>
              </w:rPr>
              <w:t>～</w:t>
            </w:r>
            <w:r>
              <w:rPr>
                <w:rFonts w:ascii="Times New Roman" w:eastAsia="Times New Roman" w:hAnsi="Times New Roman" w:cs="Times New Roman"/>
                <w:spacing w:val="10"/>
              </w:rPr>
              <w:t>99.8</w:t>
            </w:r>
            <w:r>
              <w:rPr>
                <w:rFonts w:ascii="Times New Roman" w:eastAsia="Times New Roman" w:hAnsi="Times New Roman" w:cs="Times New Roman"/>
              </w:rPr>
              <w:t>nSv</w:t>
            </w:r>
            <w:r>
              <w:rPr>
                <w:rFonts w:ascii="Times New Roman" w:eastAsia="Times New Roman" w:hAnsi="Times New Roman" w:cs="Times New Roman"/>
                <w:spacing w:val="10"/>
              </w:rPr>
              <w:t>/h</w:t>
            </w:r>
            <w:r>
              <w:rPr>
                <w:rFonts w:ascii="Times New Roman" w:eastAsia="Times New Roman" w:hAnsi="Times New Roman" w:cs="Times New Roman"/>
                <w:spacing w:val="16"/>
                <w:w w:val="101"/>
              </w:rPr>
              <w:t xml:space="preserve"> </w:t>
            </w:r>
            <w:r>
              <w:rPr>
                <w:spacing w:val="10"/>
              </w:rPr>
              <w:t>之间，</w:t>
            </w:r>
            <w:r>
              <w:rPr>
                <w:spacing w:val="-56"/>
              </w:rPr>
              <w:t xml:space="preserve"> </w:t>
            </w:r>
            <w:r>
              <w:rPr>
                <w:spacing w:val="10"/>
              </w:rPr>
              <w:t>由《浙江省环境天然放射性水平调查报告》</w:t>
            </w:r>
            <w:r>
              <w:rPr>
                <w:spacing w:val="9"/>
              </w:rPr>
              <w:t>可知，绍兴地区建筑物室内</w:t>
            </w:r>
            <w:r>
              <w:rPr>
                <w:rFonts w:ascii="Times New Roman" w:eastAsia="Times New Roman" w:hAnsi="Times New Roman" w:cs="Times New Roman"/>
                <w:spacing w:val="9"/>
              </w:rPr>
              <w:t>γ</w:t>
            </w:r>
            <w:r>
              <w:rPr>
                <w:rFonts w:ascii="Times New Roman" w:eastAsia="Times New Roman" w:hAnsi="Times New Roman" w:cs="Times New Roman"/>
              </w:rPr>
              <w:t xml:space="preserve"> </w:t>
            </w:r>
            <w:r>
              <w:rPr>
                <w:spacing w:val="8"/>
              </w:rPr>
              <w:t>辐射剂量率在</w:t>
            </w:r>
            <w:r>
              <w:rPr>
                <w:spacing w:val="-25"/>
              </w:rPr>
              <w:t xml:space="preserve"> </w:t>
            </w:r>
            <w:r>
              <w:rPr>
                <w:rFonts w:ascii="Times New Roman" w:eastAsia="Times New Roman" w:hAnsi="Times New Roman" w:cs="Times New Roman"/>
                <w:spacing w:val="8"/>
              </w:rPr>
              <w:t>61</w:t>
            </w:r>
            <w:r>
              <w:rPr>
                <w:spacing w:val="8"/>
              </w:rPr>
              <w:t>～</w:t>
            </w:r>
            <w:r>
              <w:rPr>
                <w:rFonts w:ascii="Times New Roman" w:eastAsia="Times New Roman" w:hAnsi="Times New Roman" w:cs="Times New Roman"/>
                <w:spacing w:val="8"/>
              </w:rPr>
              <w:t>335</w:t>
            </w:r>
            <w:r>
              <w:rPr>
                <w:rFonts w:ascii="Times New Roman" w:eastAsia="Times New Roman" w:hAnsi="Times New Roman" w:cs="Times New Roman"/>
              </w:rPr>
              <w:t>nGy</w:t>
            </w:r>
            <w:r>
              <w:rPr>
                <w:rFonts w:ascii="Times New Roman" w:eastAsia="Times New Roman" w:hAnsi="Times New Roman" w:cs="Times New Roman"/>
                <w:spacing w:val="8"/>
              </w:rPr>
              <w:t>/h</w:t>
            </w:r>
            <w:r>
              <w:rPr>
                <w:rFonts w:ascii="Times New Roman" w:eastAsia="Times New Roman" w:hAnsi="Times New Roman" w:cs="Times New Roman"/>
                <w:spacing w:val="16"/>
              </w:rPr>
              <w:t xml:space="preserve"> </w:t>
            </w:r>
            <w:r>
              <w:rPr>
                <w:spacing w:val="8"/>
              </w:rPr>
              <w:t>之间，道路上</w:t>
            </w:r>
            <w:r>
              <w:rPr>
                <w:rFonts w:ascii="Times New Roman" w:eastAsia="Times New Roman" w:hAnsi="Times New Roman" w:cs="Times New Roman"/>
                <w:spacing w:val="8"/>
              </w:rPr>
              <w:t>γ</w:t>
            </w:r>
            <w:r>
              <w:rPr>
                <w:spacing w:val="8"/>
              </w:rPr>
              <w:t>辐射剂量率在</w:t>
            </w:r>
            <w:r>
              <w:rPr>
                <w:spacing w:val="-35"/>
              </w:rPr>
              <w:t xml:space="preserve"> </w:t>
            </w:r>
            <w:r>
              <w:rPr>
                <w:rFonts w:ascii="Times New Roman" w:eastAsia="Times New Roman" w:hAnsi="Times New Roman" w:cs="Times New Roman"/>
                <w:spacing w:val="8"/>
              </w:rPr>
              <w:t>51</w:t>
            </w:r>
            <w:r>
              <w:rPr>
                <w:spacing w:val="8"/>
              </w:rPr>
              <w:t>～</w:t>
            </w:r>
            <w:r>
              <w:rPr>
                <w:rFonts w:ascii="Times New Roman" w:eastAsia="Times New Roman" w:hAnsi="Times New Roman" w:cs="Times New Roman"/>
                <w:spacing w:val="8"/>
              </w:rPr>
              <w:t>154</w:t>
            </w:r>
            <w:r>
              <w:rPr>
                <w:rFonts w:ascii="Times New Roman" w:eastAsia="Times New Roman" w:hAnsi="Times New Roman" w:cs="Times New Roman"/>
              </w:rPr>
              <w:t>nGy</w:t>
            </w:r>
            <w:r>
              <w:rPr>
                <w:rFonts w:ascii="Times New Roman" w:eastAsia="Times New Roman" w:hAnsi="Times New Roman" w:cs="Times New Roman"/>
                <w:spacing w:val="8"/>
              </w:rPr>
              <w:t>/h</w:t>
            </w:r>
            <w:r>
              <w:rPr>
                <w:rFonts w:ascii="Times New Roman" w:eastAsia="Times New Roman" w:hAnsi="Times New Roman" w:cs="Times New Roman"/>
                <w:spacing w:val="16"/>
                <w:w w:val="101"/>
              </w:rPr>
              <w:t xml:space="preserve"> </w:t>
            </w:r>
            <w:r>
              <w:rPr>
                <w:spacing w:val="8"/>
              </w:rPr>
              <w:t>之间，可见其</w:t>
            </w:r>
            <w:r>
              <w:rPr>
                <w:rFonts w:ascii="Times New Roman" w:eastAsia="Times New Roman" w:hAnsi="Times New Roman" w:cs="Times New Roman"/>
                <w:spacing w:val="8"/>
              </w:rPr>
              <w:t>γ</w:t>
            </w:r>
            <w:r>
              <w:rPr>
                <w:spacing w:val="8"/>
              </w:rPr>
              <w:t>辐射剂量</w:t>
            </w:r>
          </w:p>
          <w:p>
            <w:pPr>
              <w:pStyle w:val="TableText"/>
              <w:spacing w:before="1" w:line="226" w:lineRule="auto"/>
              <w:ind w:left="117"/>
            </w:pPr>
            <w:r>
              <w:rPr>
                <w:spacing w:val="8"/>
              </w:rPr>
              <w:t>率处于一般本底水平，未见异常。</w:t>
            </w:r>
          </w:p>
        </w:tc>
      </w:tr>
    </w:tbl>
    <w:p>
      <w:pPr>
        <w:sectPr>
          <w:footerReference w:type="default" r:id="rId25"/>
          <w:pgSz w:w="11906" w:h="16839"/>
          <w:pgMar w:top="1431" w:right="1173" w:bottom="1156" w:left="1687" w:header="0" w:footer="991" w:gutter="0"/>
          <w:pgNumType w:start="22"/>
          <w:cols w:space="708"/>
        </w:sectPr>
      </w:pPr>
    </w:p>
    <w:p>
      <w:pPr>
        <w:pStyle w:val="BodyText"/>
      </w:pPr>
    </w:p>
    <w:p>
      <w:pPr>
        <w:sectPr>
          <w:footerReference w:type="default" r:id="rId26"/>
          <w:type w:val="nextPage"/>
          <w:pgSz w:w="11906" w:h="16839"/>
          <w:pgMar w:top="1431" w:right="1173" w:bottom="1156" w:left="1687" w:header="0" w:footer="991" w:gutter="0"/>
          <w:pgNumType w:start="23"/>
          <w:cols w:space="708"/>
          <w:titlePg w:val="0"/>
        </w:sectPr>
      </w:pPr>
    </w:p>
    <w:p>
      <w:pPr>
        <w:spacing w:before="48" w:line="220" w:lineRule="auto"/>
        <w:ind w:left="134"/>
        <w:rPr>
          <w:rFonts w:ascii="SimSun" w:eastAsia="SimSun" w:hAnsi="SimSun" w:cs="SimSun"/>
          <w:sz w:val="24"/>
          <w:szCs w:val="24"/>
        </w:rPr>
      </w:pPr>
      <w:r>
        <w:rPr>
          <w:rFonts w:ascii="SimSun" w:eastAsia="SimSun" w:hAnsi="SimSun" w:cs="SimSun"/>
          <w:spacing w:val="14"/>
          <w:sz w:val="24"/>
          <w:szCs w:val="24"/>
        </w:rPr>
        <w:t>表9项目工程分析与源项</w:t>
      </w:r>
    </w:p>
    <w:tbl>
      <w:tblPr>
        <w:tblStyle w:val="TableNormal17"/>
        <w:tblW w:w="89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980"/>
      </w:tblGrid>
      <w:tr>
        <w:tblPrEx>
          <w:tblW w:w="89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170"/>
        </w:trPr>
        <w:tc>
          <w:tcPr>
            <w:tcW w:w="8980" w:type="dxa"/>
            <w:tcBorders>
              <w:bottom w:val="nil"/>
            </w:tcBorders>
            <w:vAlign w:val="top"/>
          </w:tcPr>
          <w:p>
            <w:pPr>
              <w:pStyle w:val="TableText"/>
              <w:spacing w:before="130" w:line="219" w:lineRule="auto"/>
              <w:ind w:left="97"/>
              <w:rPr>
                <w:sz w:val="21"/>
                <w:szCs w:val="21"/>
              </w:rPr>
            </w:pPr>
            <w:r>
              <w:rPr>
                <w:b/>
                <w:bCs/>
                <w:spacing w:val="-4"/>
                <w:sz w:val="21"/>
                <w:szCs w:val="21"/>
              </w:rPr>
              <w:t>探伤原理</w:t>
            </w:r>
          </w:p>
          <w:p>
            <w:pPr>
              <w:pStyle w:val="TableText"/>
              <w:spacing w:before="213" w:line="219" w:lineRule="auto"/>
              <w:ind w:left="494"/>
              <w:rPr>
                <w:sz w:val="21"/>
                <w:szCs w:val="21"/>
              </w:rPr>
            </w:pPr>
            <w:r>
              <w:rPr>
                <w:sz w:val="21"/>
                <w:szCs w:val="21"/>
              </w:rPr>
              <w:t>X射线实时成像检测装置是利用X射线对物件进行透射拍片的检测装置。通</w:t>
            </w:r>
            <w:r>
              <w:rPr>
                <w:spacing w:val="-1"/>
                <w:sz w:val="21"/>
                <w:szCs w:val="21"/>
              </w:rPr>
              <w:t>过X射线管产生</w:t>
            </w:r>
          </w:p>
          <w:p>
            <w:pPr>
              <w:pStyle w:val="TableText"/>
              <w:spacing w:before="240" w:line="219" w:lineRule="auto"/>
              <w:ind w:left="94"/>
              <w:rPr>
                <w:sz w:val="21"/>
                <w:szCs w:val="21"/>
              </w:rPr>
            </w:pPr>
            <w:r>
              <w:rPr>
                <w:sz w:val="21"/>
                <w:szCs w:val="21"/>
              </w:rPr>
              <w:t>的X射线对受检工件焊缝处所贴的X线感光片进行照射，当射线在穿过裂缝时其衰</w:t>
            </w:r>
            <w:r>
              <w:rPr>
                <w:spacing w:val="-1"/>
                <w:sz w:val="21"/>
                <w:szCs w:val="21"/>
              </w:rPr>
              <w:t>减明显减少，</w:t>
            </w:r>
          </w:p>
          <w:p>
            <w:pPr>
              <w:pStyle w:val="TableText"/>
              <w:spacing w:before="201" w:line="480" w:lineRule="exact"/>
              <w:ind w:left="94"/>
              <w:rPr>
                <w:sz w:val="21"/>
                <w:szCs w:val="21"/>
              </w:rPr>
            </w:pPr>
            <w:r>
              <w:rPr>
                <w:position w:val="20"/>
                <w:sz w:val="21"/>
                <w:szCs w:val="21"/>
              </w:rPr>
              <w:t>胶片接受的辐射增大，在显影后的胶片上产生一个较黑的图像显示裂缝所在</w:t>
            </w:r>
            <w:r>
              <w:rPr>
                <w:spacing w:val="-1"/>
                <w:position w:val="20"/>
                <w:sz w:val="21"/>
                <w:szCs w:val="21"/>
              </w:rPr>
              <w:t>的位置，X射线实时</w:t>
            </w:r>
          </w:p>
          <w:p>
            <w:pPr>
              <w:pStyle w:val="TableText"/>
              <w:spacing w:line="219" w:lineRule="auto"/>
              <w:ind w:left="124"/>
              <w:rPr>
                <w:sz w:val="21"/>
                <w:szCs w:val="21"/>
              </w:rPr>
            </w:pPr>
            <w:r>
              <w:rPr>
                <w:spacing w:val="-1"/>
                <w:sz w:val="21"/>
                <w:szCs w:val="21"/>
              </w:rPr>
              <w:t>成像检测装置就据此实现探伤目的。</w:t>
            </w:r>
          </w:p>
          <w:p>
            <w:pPr>
              <w:pStyle w:val="TableText"/>
              <w:spacing w:before="221" w:line="219" w:lineRule="auto"/>
              <w:ind w:left="494"/>
              <w:rPr>
                <w:sz w:val="21"/>
                <w:szCs w:val="21"/>
              </w:rPr>
            </w:pPr>
            <w:r>
              <w:rPr>
                <w:sz w:val="21"/>
                <w:szCs w:val="21"/>
              </w:rPr>
              <w:t>X射线实时成像检测装置主要由X射线管和高压电源组成。X射线管由阴极和阳极组成。阴</w:t>
            </w:r>
          </w:p>
          <w:p>
            <w:pPr>
              <w:pStyle w:val="TableText"/>
              <w:spacing w:before="200" w:line="413" w:lineRule="auto"/>
              <w:ind w:left="104"/>
              <w:rPr>
                <w:sz w:val="21"/>
                <w:szCs w:val="21"/>
              </w:rPr>
            </w:pPr>
            <w:r>
              <w:rPr>
                <w:spacing w:val="-7"/>
                <w:sz w:val="21"/>
                <w:szCs w:val="21"/>
              </w:rPr>
              <w:t>极通常是装在聚焦杯中的钨灯丝，阳极靶则根据应用的需要，由不同的材料制成各种形状，</w:t>
            </w:r>
            <w:r>
              <w:rPr>
                <w:spacing w:val="57"/>
                <w:sz w:val="21"/>
                <w:szCs w:val="21"/>
              </w:rPr>
              <w:t xml:space="preserve"> </w:t>
            </w:r>
            <w:r>
              <w:rPr>
                <w:spacing w:val="-7"/>
                <w:sz w:val="21"/>
                <w:szCs w:val="21"/>
              </w:rPr>
              <w:t xml:space="preserve">一般  </w:t>
            </w:r>
            <w:r>
              <w:rPr>
                <w:spacing w:val="-4"/>
                <w:sz w:val="21"/>
                <w:szCs w:val="21"/>
              </w:rPr>
              <w:t>用高原子序数的难融金属(如钨、铂、金、钽等)制成。当灯丝通电加热时，电子就“蒸发”出来，</w:t>
            </w:r>
            <w:r>
              <w:rPr>
                <w:spacing w:val="10"/>
                <w:sz w:val="21"/>
                <w:szCs w:val="21"/>
              </w:rPr>
              <w:t xml:space="preserve"> </w:t>
            </w:r>
            <w:r>
              <w:rPr>
                <w:spacing w:val="-2"/>
                <w:sz w:val="21"/>
                <w:szCs w:val="21"/>
              </w:rPr>
              <w:t>而聚焦杯使这些电子聚集成束，直接向嵌在金属阳极</w:t>
            </w:r>
            <w:r>
              <w:rPr>
                <w:spacing w:val="-3"/>
                <w:sz w:val="21"/>
                <w:szCs w:val="21"/>
              </w:rPr>
              <w:t>中的靶体射击。高电压加在X射线管的两极</w:t>
            </w:r>
          </w:p>
          <w:p>
            <w:pPr>
              <w:pStyle w:val="TableText"/>
              <w:spacing w:before="1" w:line="218" w:lineRule="auto"/>
              <w:ind w:left="84"/>
              <w:rPr>
                <w:sz w:val="21"/>
                <w:szCs w:val="21"/>
              </w:rPr>
            </w:pPr>
            <w:r>
              <w:rPr>
                <w:spacing w:val="-3"/>
                <w:sz w:val="21"/>
                <w:szCs w:val="21"/>
              </w:rPr>
              <w:t>之间，使电子在射到靶体之前被加速达到很高的速度。这些高速电子到达靶面为靶所突然阻挡从</w:t>
            </w:r>
          </w:p>
          <w:p>
            <w:pPr>
              <w:pStyle w:val="TableText"/>
              <w:spacing w:before="232" w:line="219" w:lineRule="auto"/>
              <w:ind w:left="104"/>
              <w:rPr>
                <w:sz w:val="21"/>
                <w:szCs w:val="21"/>
              </w:rPr>
            </w:pPr>
            <w:r>
              <w:rPr>
                <w:color w:val="002884"/>
                <w:sz w:val="21"/>
                <w:szCs w:val="21"/>
              </w:rPr>
              <w:t>而产生X射线。典型的X射线管结构示意图如图9-1所示。</w:t>
            </w:r>
          </w:p>
        </w:tc>
      </w:tr>
      <w:tr>
        <w:tblPrEx>
          <w:tblW w:w="8980" w:type="dxa"/>
          <w:tblInd w:w="5" w:type="dxa"/>
          <w:tblLayout w:type="fixed"/>
        </w:tblPrEx>
        <w:trPr>
          <w:trHeight w:val="2557"/>
        </w:trPr>
        <w:tc>
          <w:tcPr>
            <w:tcW w:w="8980" w:type="dxa"/>
            <w:tcBorders>
              <w:top w:val="nil"/>
              <w:bottom w:val="nil"/>
            </w:tcBorders>
            <w:vAlign w:val="top"/>
          </w:tcPr>
          <w:p>
            <w:pPr>
              <w:pStyle w:val="TableText"/>
              <w:spacing w:before="145" w:line="2360" w:lineRule="exact"/>
              <w:ind w:firstLine="2175"/>
            </w:pPr>
            <w:r>
              <w:rPr>
                <w:position w:val="-47"/>
              </w:rPr>
              <w:pict>
                <v:group id="_x0000_i1025" style="width:242pt;height:118pt;mso-position-horizontal-relative:char;mso-position-vertical-relative:line" coordorigin="0,0" coordsize="4840,236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4840;height:2360;position:absolute" filled="f" stroked="f">
                    <v:imagedata r:id="rId27" o:title=""/>
                  </v:shape>
                  <v:shapetype id="_x0000_t202" coordsize="21600,21600" o:spt="202" path="m,l,21600r21600,l21600,xe">
                    <v:stroke joinstyle="miter"/>
                    <v:path gradientshapeok="t" o:connecttype="rect"/>
                  </v:shapetype>
                  <v:shape id="_x0000_s1027" type="#_x0000_t202" style="width:4425;height:2058;left:159;position:absolute;top:66" filled="f" stroked="f">
                    <o:lock v:ext="edit" aspectratio="f"/>
                    <v:textbox inset="0,0,0,0">
                      <w:txbxContent>
                        <w:p>
                          <w:pPr>
                            <w:spacing w:before="19" w:line="204" w:lineRule="auto"/>
                            <w:ind w:left="2989" w:right="20" w:firstLine="1009"/>
                            <w:rPr>
                              <w:rFonts w:ascii="SimSun" w:eastAsia="SimSun" w:hAnsi="SimSun" w:cs="SimSun"/>
                              <w:sz w:val="13"/>
                              <w:szCs w:val="13"/>
                            </w:rPr>
                          </w:pPr>
                          <w:r>
                            <w:rPr>
                              <w:rFonts w:ascii="SimSun" w:eastAsia="SimSun" w:hAnsi="SimSun" w:cs="SimSun"/>
                              <w:spacing w:val="4"/>
                              <w:sz w:val="13"/>
                              <w:szCs w:val="13"/>
                            </w:rPr>
                            <w:t>冷却扇</w:t>
                          </w:r>
                          <w:r>
                            <w:rPr>
                              <w:rFonts w:ascii="SimSun" w:eastAsia="SimSun" w:hAnsi="SimSun" w:cs="SimSun"/>
                              <w:spacing w:val="1"/>
                              <w:sz w:val="13"/>
                              <w:szCs w:val="13"/>
                            </w:rPr>
                            <w:t xml:space="preserve"> </w:t>
                          </w:r>
                          <w:r>
                            <w:rPr>
                              <w:rFonts w:ascii="SimSun" w:eastAsia="SimSun" w:hAnsi="SimSun" w:cs="SimSun"/>
                              <w:sz w:val="13"/>
                              <w:szCs w:val="13"/>
                            </w:rPr>
                            <w:t>钢</w:t>
                          </w:r>
                        </w:p>
                        <w:p>
                          <w:pPr>
                            <w:spacing w:line="416" w:lineRule="auto"/>
                            <w:rPr>
                              <w:rFonts w:ascii="Arial"/>
                              <w:sz w:val="21"/>
                            </w:rPr>
                          </w:pPr>
                        </w:p>
                        <w:p>
                          <w:pPr>
                            <w:spacing w:before="69" w:line="184" w:lineRule="auto"/>
                            <w:ind w:left="20"/>
                            <w:rPr>
                              <w:rFonts w:ascii="SimSun" w:eastAsia="SimSun" w:hAnsi="SimSun" w:cs="SimSun"/>
                              <w:sz w:val="21"/>
                              <w:szCs w:val="21"/>
                            </w:rPr>
                          </w:pPr>
                          <w:r>
                            <w:rPr>
                              <w:rFonts w:ascii="SimSun" w:eastAsia="SimSun" w:hAnsi="SimSun" w:cs="SimSun"/>
                              <w:sz w:val="21"/>
                              <w:szCs w:val="21"/>
                            </w:rPr>
                            <w:t>A</w:t>
                          </w:r>
                        </w:p>
                        <w:p>
                          <w:pPr>
                            <w:spacing w:line="254" w:lineRule="auto"/>
                            <w:rPr>
                              <w:rFonts w:ascii="Arial"/>
                              <w:sz w:val="21"/>
                            </w:rPr>
                          </w:pPr>
                        </w:p>
                        <w:p>
                          <w:pPr>
                            <w:spacing w:line="255" w:lineRule="auto"/>
                            <w:rPr>
                              <w:rFonts w:ascii="Arial"/>
                              <w:sz w:val="21"/>
                            </w:rPr>
                          </w:pPr>
                        </w:p>
                        <w:p>
                          <w:pPr>
                            <w:spacing w:before="42" w:line="219" w:lineRule="auto"/>
                            <w:ind w:left="449"/>
                            <w:rPr>
                              <w:rFonts w:ascii="SimSun" w:eastAsia="SimSun" w:hAnsi="SimSun" w:cs="SimSun"/>
                              <w:sz w:val="13"/>
                              <w:szCs w:val="13"/>
                            </w:rPr>
                          </w:pPr>
                          <w:r>
                            <w:rPr>
                              <w:rFonts w:ascii="SimSun" w:eastAsia="SimSun" w:hAnsi="SimSun" w:cs="SimSun"/>
                              <w:spacing w:val="-2"/>
                              <w:sz w:val="13"/>
                              <w:szCs w:val="13"/>
                            </w:rPr>
                            <w:t>玻璃罩</w:t>
                          </w:r>
                        </w:p>
                        <w:p>
                          <w:pPr>
                            <w:spacing w:before="85" w:line="170" w:lineRule="auto"/>
                            <w:ind w:left="999"/>
                            <w:rPr>
                              <w:rFonts w:ascii="SimSun" w:eastAsia="SimSun" w:hAnsi="SimSun" w:cs="SimSun"/>
                              <w:sz w:val="13"/>
                              <w:szCs w:val="13"/>
                            </w:rPr>
                          </w:pPr>
                          <w:r>
                            <w:rPr>
                              <w:rFonts w:ascii="SimSun" w:eastAsia="SimSun" w:hAnsi="SimSun" w:cs="SimSun"/>
                              <w:spacing w:val="-2"/>
                              <w:sz w:val="13"/>
                              <w:szCs w:val="13"/>
                            </w:rPr>
                            <w:t>薄玻璃窗</w:t>
                          </w:r>
                        </w:p>
                        <w:p>
                          <w:pPr>
                            <w:spacing w:line="204" w:lineRule="auto"/>
                            <w:ind w:left="1889"/>
                            <w:rPr>
                              <w:rFonts w:ascii="SimSun" w:eastAsia="SimSun" w:hAnsi="SimSun" w:cs="SimSun"/>
                              <w:sz w:val="13"/>
                              <w:szCs w:val="13"/>
                            </w:rPr>
                          </w:pPr>
                          <w:r>
                            <w:rPr>
                              <w:rFonts w:ascii="SimSun" w:eastAsia="SimSun" w:hAnsi="SimSun" w:cs="SimSun"/>
                              <w:spacing w:val="-4"/>
                              <w:sz w:val="13"/>
                              <w:szCs w:val="13"/>
                            </w:rPr>
                            <w:t>X</w:t>
                          </w:r>
                          <w:r>
                            <w:rPr>
                              <w:rFonts w:ascii="SimSun" w:eastAsia="SimSun" w:hAnsi="SimSun" w:cs="SimSun"/>
                              <w:spacing w:val="-19"/>
                              <w:sz w:val="13"/>
                              <w:szCs w:val="13"/>
                            </w:rPr>
                            <w:t xml:space="preserve"> </w:t>
                          </w:r>
                          <w:r>
                            <w:rPr>
                              <w:rFonts w:ascii="SimSun" w:eastAsia="SimSun" w:hAnsi="SimSun" w:cs="SimSun"/>
                              <w:spacing w:val="-4"/>
                              <w:sz w:val="13"/>
                              <w:szCs w:val="13"/>
                            </w:rPr>
                            <w:t>-</w:t>
                          </w:r>
                          <w:r>
                            <w:rPr>
                              <w:rFonts w:ascii="SimSun" w:eastAsia="SimSun" w:hAnsi="SimSun" w:cs="SimSun"/>
                              <w:spacing w:val="-18"/>
                              <w:sz w:val="13"/>
                              <w:szCs w:val="13"/>
                            </w:rPr>
                            <w:t xml:space="preserve"> </w:t>
                          </w:r>
                          <w:r>
                            <w:rPr>
                              <w:rFonts w:ascii="SimSun" w:eastAsia="SimSun" w:hAnsi="SimSun" w:cs="SimSun"/>
                              <w:spacing w:val="-4"/>
                              <w:sz w:val="13"/>
                              <w:szCs w:val="13"/>
                            </w:rPr>
                            <w:t>射</w:t>
                          </w:r>
                          <w:r>
                            <w:rPr>
                              <w:rFonts w:ascii="SimSun" w:eastAsia="SimSun" w:hAnsi="SimSun" w:cs="SimSun"/>
                              <w:spacing w:val="-15"/>
                              <w:sz w:val="13"/>
                              <w:szCs w:val="13"/>
                            </w:rPr>
                            <w:t xml:space="preserve"> </w:t>
                          </w:r>
                          <w:r>
                            <w:rPr>
                              <w:rFonts w:ascii="SimSun" w:eastAsia="SimSun" w:hAnsi="SimSun" w:cs="SimSun"/>
                              <w:spacing w:val="-4"/>
                              <w:sz w:val="13"/>
                              <w:szCs w:val="13"/>
                            </w:rPr>
                            <w:t>线</w:t>
                          </w:r>
                          <w:r>
                            <w:rPr>
                              <w:rFonts w:ascii="SimSun" w:eastAsia="SimSun" w:hAnsi="SimSun" w:cs="SimSun"/>
                              <w:spacing w:val="-17"/>
                              <w:sz w:val="13"/>
                              <w:szCs w:val="13"/>
                            </w:rPr>
                            <w:t xml:space="preserve"> </w:t>
                          </w:r>
                          <w:r>
                            <w:rPr>
                              <w:rFonts w:ascii="SimSun" w:eastAsia="SimSun" w:hAnsi="SimSun" w:cs="SimSun"/>
                              <w:spacing w:val="-4"/>
                              <w:sz w:val="13"/>
                              <w:szCs w:val="13"/>
                            </w:rPr>
                            <w:t>束</w:t>
                          </w:r>
                        </w:p>
                      </w:txbxContent>
                    </v:textbox>
                  </v:shape>
                  <v:shape id="_x0000_s1028" type="#_x0000_t202" style="width:555;height:170;left:2099;position:absolute;top:85" filled="f" stroked="f">
                    <o:lock v:ext="edit" aspectratio="f"/>
                    <v:textbox inset="0,0,0,0">
                      <w:txbxContent>
                        <w:p>
                          <w:pPr>
                            <w:spacing w:before="20" w:line="219" w:lineRule="auto"/>
                            <w:ind w:left="20"/>
                            <w:rPr>
                              <w:rFonts w:ascii="SimSun" w:eastAsia="SimSun" w:hAnsi="SimSun" w:cs="SimSun"/>
                              <w:sz w:val="13"/>
                              <w:szCs w:val="13"/>
                            </w:rPr>
                          </w:pPr>
                          <w:r>
                            <w:rPr>
                              <w:rFonts w:ascii="SimSun" w:eastAsia="SimSun" w:hAnsi="SimSun" w:cs="SimSun"/>
                              <w:spacing w:val="-1"/>
                              <w:sz w:val="13"/>
                              <w:szCs w:val="13"/>
                            </w:rPr>
                            <w:t>钨辐射罩</w:t>
                          </w:r>
                        </w:p>
                      </w:txbxContent>
                    </v:textbox>
                  </v:shape>
                  <v:shape id="_x0000_s1029" type="#_x0000_t202" style="width:435;height:170;left:540;position:absolute;top:195" filled="f" stroked="f">
                    <o:lock v:ext="edit" aspectratio="f"/>
                    <v:textbox inset="0,0,0,0">
                      <w:txbxContent>
                        <w:p>
                          <w:pPr>
                            <w:spacing w:before="20" w:line="219" w:lineRule="auto"/>
                            <w:ind w:left="20"/>
                            <w:rPr>
                              <w:rFonts w:ascii="SimSun" w:eastAsia="SimSun" w:hAnsi="SimSun" w:cs="SimSun"/>
                              <w:sz w:val="13"/>
                              <w:szCs w:val="13"/>
                            </w:rPr>
                          </w:pPr>
                          <w:r>
                            <w:rPr>
                              <w:rFonts w:ascii="SimSun" w:eastAsia="SimSun" w:hAnsi="SimSun" w:cs="SimSun"/>
                              <w:spacing w:val="1"/>
                              <w:sz w:val="13"/>
                              <w:szCs w:val="13"/>
                            </w:rPr>
                            <w:t>阴极罩</w:t>
                          </w:r>
                        </w:p>
                      </w:txbxContent>
                    </v:textbox>
                  </v:shape>
                  <v:shape id="_x0000_s1030" type="#_x0000_t202" style="width:296;height:170;left:2980;position:absolute;top:1785" filled="f" stroked="f">
                    <o:lock v:ext="edit" aspectratio="f"/>
                    <v:textbox inset="0,0,0,0">
                      <w:txbxContent>
                        <w:p>
                          <w:pPr>
                            <w:spacing w:before="20" w:line="220" w:lineRule="auto"/>
                            <w:ind w:left="20"/>
                            <w:rPr>
                              <w:rFonts w:ascii="SimSun" w:eastAsia="SimSun" w:hAnsi="SimSun" w:cs="SimSun"/>
                              <w:sz w:val="13"/>
                              <w:szCs w:val="13"/>
                            </w:rPr>
                          </w:pPr>
                          <w:r>
                            <w:rPr>
                              <w:rFonts w:ascii="SimSun" w:eastAsia="SimSun" w:hAnsi="SimSun" w:cs="SimSun"/>
                              <w:spacing w:val="-2"/>
                              <w:sz w:val="13"/>
                              <w:szCs w:val="13"/>
                            </w:rPr>
                            <w:t>铍窗</w:t>
                          </w:r>
                        </w:p>
                      </w:txbxContent>
                    </v:textbox>
                  </v:shape>
                  <v:shape id="_x0000_s1031" type="#_x0000_t202" style="width:295;height:170;left:1630;position:absolute;top:115" filled="f" stroked="f">
                    <o:lock v:ext="edit" aspectratio="f"/>
                    <v:textbox inset="0,0,0,0">
                      <w:txbxContent>
                        <w:p>
                          <w:pPr>
                            <w:spacing w:before="20" w:line="220" w:lineRule="auto"/>
                            <w:ind w:left="20"/>
                            <w:rPr>
                              <w:rFonts w:ascii="SimSun" w:eastAsia="SimSun" w:hAnsi="SimSun" w:cs="SimSun"/>
                              <w:sz w:val="13"/>
                              <w:szCs w:val="13"/>
                            </w:rPr>
                          </w:pPr>
                          <w:r>
                            <w:rPr>
                              <w:rFonts w:ascii="SimSun" w:eastAsia="SimSun" w:hAnsi="SimSun" w:cs="SimSun"/>
                              <w:spacing w:val="-2"/>
                              <w:sz w:val="13"/>
                              <w:szCs w:val="13"/>
                            </w:rPr>
                            <w:t>灯丝</w:t>
                          </w:r>
                        </w:p>
                      </w:txbxContent>
                    </v:textbox>
                  </v:shape>
                  <v:shape id="_x0000_s1032" type="#_x0000_t202" style="width:111;height:130;left:4640;position:absolute;top:790" filled="f" stroked="f">
                    <o:lock v:ext="edit" aspectratio="f"/>
                    <v:textbox inset="0,0,0,0">
                      <w:txbxContent>
                        <w:p>
                          <w:pPr>
                            <w:spacing w:before="20" w:line="234" w:lineRule="auto"/>
                            <w:ind w:right="1"/>
                            <w:jc w:val="right"/>
                            <w:rPr>
                              <w:rFonts w:ascii="SimSun" w:eastAsia="SimSun" w:hAnsi="SimSun" w:cs="SimSun"/>
                              <w:sz w:val="9"/>
                              <w:szCs w:val="9"/>
                            </w:rPr>
                          </w:pPr>
                          <w:r>
                            <w:rPr>
                              <w:rFonts w:ascii="SimSun" w:eastAsia="SimSun" w:hAnsi="SimSun" w:cs="SimSun"/>
                              <w:sz w:val="9"/>
                              <w:szCs w:val="9"/>
                            </w:rPr>
                            <w:t>〇</w:t>
                          </w:r>
                        </w:p>
                      </w:txbxContent>
                    </v:textbox>
                  </v:shape>
                  <w10:wrap type="none"/>
                </v:group>
              </w:pict>
            </w:r>
          </w:p>
        </w:tc>
      </w:tr>
    </w:tbl>
    <w:p>
      <w:pPr>
        <w:sectPr>
          <w:footerReference w:type="default" r:id="rId28"/>
          <w:pgSz w:w="11910" w:h="16840"/>
          <w:pgMar w:top="1422" w:right="1244" w:bottom="1141" w:left="1675" w:header="0" w:footer="1012" w:gutter="0"/>
          <w:pgNumType w:start="24"/>
          <w:cols w:space="708"/>
        </w:sectPr>
      </w:pPr>
    </w:p>
    <w:tbl>
      <w:tblPr>
        <w:tblStyle w:val="TableNormal18"/>
        <w:tblW w:w="89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980"/>
      </w:tblGrid>
      <w:tr>
        <w:tblPrEx>
          <w:tblW w:w="89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383"/>
        </w:trPr>
        <w:tc>
          <w:tcPr>
            <w:tcW w:w="8980" w:type="dxa"/>
            <w:tcBorders>
              <w:top w:val="nil"/>
            </w:tcBorders>
            <w:vAlign w:val="top"/>
          </w:tcPr>
          <w:p>
            <w:pPr>
              <w:pStyle w:val="TableText"/>
              <w:spacing w:before="63" w:line="219" w:lineRule="auto"/>
              <w:ind w:left="3018"/>
              <w:rPr>
                <w:sz w:val="21"/>
                <w:szCs w:val="21"/>
              </w:rPr>
            </w:pPr>
            <w:r>
              <w:rPr>
                <w:b/>
                <w:bCs/>
                <w:spacing w:val="-2"/>
                <w:sz w:val="21"/>
                <w:szCs w:val="21"/>
              </w:rPr>
              <w:t>图9-1典型的X射线管结构示意图</w:t>
            </w:r>
          </w:p>
          <w:p>
            <w:pPr>
              <w:pStyle w:val="TableText"/>
              <w:spacing w:before="220" w:line="219" w:lineRule="auto"/>
              <w:ind w:left="97"/>
              <w:rPr>
                <w:sz w:val="21"/>
                <w:szCs w:val="21"/>
              </w:rPr>
            </w:pPr>
            <w:r>
              <w:rPr>
                <w:b/>
                <w:bCs/>
                <w:spacing w:val="-4"/>
                <w:sz w:val="21"/>
                <w:szCs w:val="21"/>
              </w:rPr>
              <w:t>探伤过程</w:t>
            </w:r>
          </w:p>
          <w:p>
            <w:pPr>
              <w:pStyle w:val="TableText"/>
              <w:spacing w:before="224" w:line="413" w:lineRule="auto"/>
              <w:ind w:left="94" w:right="166" w:firstLine="420"/>
              <w:jc w:val="both"/>
              <w:rPr>
                <w:sz w:val="21"/>
                <w:szCs w:val="21"/>
              </w:rPr>
            </w:pPr>
            <w:r>
              <w:rPr>
                <w:sz w:val="21"/>
                <w:szCs w:val="21"/>
              </w:rPr>
              <w:t>将被检工件放置在检测装置内，关闭检测装置门，调整探头对准工件，开</w:t>
            </w:r>
            <w:r>
              <w:rPr>
                <w:spacing w:val="-1"/>
                <w:sz w:val="21"/>
                <w:szCs w:val="21"/>
              </w:rPr>
              <w:t>动X射实时成像检</w:t>
            </w:r>
            <w:r>
              <w:rPr>
                <w:sz w:val="21"/>
                <w:szCs w:val="21"/>
              </w:rPr>
              <w:t xml:space="preserve"> </w:t>
            </w:r>
            <w:r>
              <w:rPr>
                <w:sz w:val="21"/>
                <w:szCs w:val="21"/>
              </w:rPr>
              <w:t xml:space="preserve">测装置，X光管开始发出射线。X射线穿透工件投射到有与其对应的图像接受系统上，同时在图 </w:t>
            </w:r>
            <w:r>
              <w:rPr>
                <w:sz w:val="21"/>
                <w:szCs w:val="21"/>
              </w:rPr>
              <w:t>像增强器的输入屏上产生可见的X射线荧光图像，摄像系统将其传输到显示</w:t>
            </w:r>
            <w:r>
              <w:rPr>
                <w:spacing w:val="-1"/>
                <w:sz w:val="21"/>
                <w:szCs w:val="21"/>
              </w:rPr>
              <w:t>器上，操作人员在显</w:t>
            </w:r>
          </w:p>
          <w:p>
            <w:pPr>
              <w:pStyle w:val="TableText"/>
              <w:spacing w:line="219" w:lineRule="auto"/>
              <w:ind w:left="114"/>
              <w:rPr>
                <w:sz w:val="21"/>
                <w:szCs w:val="21"/>
              </w:rPr>
            </w:pPr>
            <w:r>
              <w:rPr>
                <w:spacing w:val="-1"/>
                <w:sz w:val="21"/>
                <w:szCs w:val="21"/>
              </w:rPr>
              <w:t>示器上观察到工件的X射线图像。</w:t>
            </w:r>
          </w:p>
          <w:p>
            <w:pPr>
              <w:pStyle w:val="TableText"/>
              <w:spacing w:before="218" w:line="219" w:lineRule="auto"/>
              <w:ind w:left="127"/>
              <w:rPr>
                <w:sz w:val="21"/>
                <w:szCs w:val="21"/>
              </w:rPr>
            </w:pPr>
            <w:r>
              <w:rPr>
                <w:b/>
                <w:bCs/>
                <w:spacing w:val="-1"/>
                <w:sz w:val="21"/>
                <w:szCs w:val="21"/>
              </w:rPr>
              <w:t>生产工艺流程图</w:t>
            </w:r>
          </w:p>
          <w:p>
            <w:pPr>
              <w:spacing w:before="118"/>
            </w:pPr>
          </w:p>
          <w:tbl>
            <w:tblPr>
              <w:tblStyle w:val="TableNormal18"/>
              <w:tblW w:w="74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972"/>
              <w:gridCol w:w="889"/>
              <w:gridCol w:w="1957"/>
              <w:gridCol w:w="909"/>
              <w:gridCol w:w="1733"/>
            </w:tblGrid>
            <w:tr>
              <w:tblPrEx>
                <w:tblW w:w="74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40"/>
              </w:trPr>
              <w:tc>
                <w:tcPr>
                  <w:tcW w:w="1972" w:type="dxa"/>
                  <w:vMerge w:val="restart"/>
                  <w:tcBorders>
                    <w:bottom w:val="nil"/>
                  </w:tcBorders>
                  <w:vAlign w:val="top"/>
                </w:tcPr>
                <w:p>
                  <w:pPr>
                    <w:pStyle w:val="TableText"/>
                    <w:spacing w:before="133" w:line="219" w:lineRule="auto"/>
                    <w:ind w:left="685"/>
                  </w:pPr>
                  <w:r>
                    <w:rPr>
                      <w:spacing w:val="-2"/>
                    </w:rPr>
                    <w:t>毛胚件</w:t>
                  </w:r>
                </w:p>
              </w:tc>
              <w:tc>
                <w:tcPr>
                  <w:tcW w:w="889" w:type="dxa"/>
                  <w:vAlign w:val="top"/>
                </w:tcPr>
                <w:p>
                  <w:pPr>
                    <w:spacing w:line="230" w:lineRule="exact"/>
                    <w:rPr>
                      <w:rFonts w:ascii="Arial"/>
                      <w:sz w:val="20"/>
                    </w:rPr>
                  </w:pPr>
                </w:p>
              </w:tc>
              <w:tc>
                <w:tcPr>
                  <w:tcW w:w="1957" w:type="dxa"/>
                  <w:vMerge w:val="restart"/>
                  <w:tcBorders>
                    <w:bottom w:val="nil"/>
                  </w:tcBorders>
                  <w:vAlign w:val="top"/>
                </w:tcPr>
                <w:p>
                  <w:pPr>
                    <w:pStyle w:val="TableText"/>
                    <w:spacing w:before="133" w:line="219" w:lineRule="auto"/>
                    <w:ind w:left="373"/>
                  </w:pPr>
                  <w:r>
                    <w:drawing>
                      <wp:anchor distT="0" distB="0" distL="0" distR="0" simplePos="0" relativeHeight="251658240" behindDoc="1" locked="0" layoutInCell="1" allowOverlap="1">
                        <wp:simplePos x="0" y="0"/>
                        <wp:positionH relativeFrom="column">
                          <wp:posOffset>21568</wp:posOffset>
                        </wp:positionH>
                        <wp:positionV relativeFrom="paragraph">
                          <wp:posOffset>16088</wp:posOffset>
                        </wp:positionV>
                        <wp:extent cx="1200148" cy="253968"/>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29"/>
                                <a:stretch>
                                  <a:fillRect/>
                                </a:stretch>
                              </pic:blipFill>
                              <pic:spPr>
                                <a:xfrm>
                                  <a:off x="0" y="0"/>
                                  <a:ext cx="1200148" cy="253968"/>
                                </a:xfrm>
                                <a:prstGeom prst="rect">
                                  <a:avLst/>
                                </a:prstGeom>
                              </pic:spPr>
                            </pic:pic>
                          </a:graphicData>
                        </a:graphic>
                      </wp:anchor>
                    </w:drawing>
                  </w:r>
                  <w:r>
                    <w:rPr>
                      <w:spacing w:val="-2"/>
                    </w:rPr>
                    <w:t>无损探伤检查</w:t>
                  </w:r>
                </w:p>
              </w:tc>
              <w:tc>
                <w:tcPr>
                  <w:tcW w:w="909" w:type="dxa"/>
                  <w:vAlign w:val="top"/>
                </w:tcPr>
                <w:p>
                  <w:pPr>
                    <w:spacing w:line="230" w:lineRule="exact"/>
                    <w:rPr>
                      <w:rFonts w:ascii="Arial"/>
                      <w:sz w:val="20"/>
                    </w:rPr>
                  </w:pPr>
                </w:p>
              </w:tc>
              <w:tc>
                <w:tcPr>
                  <w:tcW w:w="1733" w:type="dxa"/>
                  <w:vMerge w:val="restart"/>
                  <w:tcBorders>
                    <w:bottom w:val="nil"/>
                  </w:tcBorders>
                  <w:vAlign w:val="top"/>
                </w:tcPr>
                <w:p>
                  <w:pPr>
                    <w:pStyle w:val="TableText"/>
                    <w:spacing w:before="133" w:line="219" w:lineRule="auto"/>
                    <w:ind w:left="457"/>
                  </w:pPr>
                  <w:r>
                    <w:rPr>
                      <w:spacing w:val="3"/>
                    </w:rPr>
                    <w:t>合格入库</w:t>
                  </w:r>
                </w:p>
              </w:tc>
            </w:tr>
            <w:tr>
              <w:tblPrEx>
                <w:tblW w:w="7460" w:type="dxa"/>
                <w:tblInd w:w="704" w:type="dxa"/>
                <w:tblLayout w:type="fixed"/>
              </w:tblPrEx>
              <w:trPr>
                <w:trHeight w:val="210"/>
              </w:trPr>
              <w:tc>
                <w:tcPr>
                  <w:tcW w:w="1972" w:type="dxa"/>
                  <w:vMerge/>
                  <w:tcBorders>
                    <w:top w:val="nil"/>
                  </w:tcBorders>
                  <w:vAlign w:val="top"/>
                </w:tcPr>
                <w:p>
                  <w:pPr>
                    <w:rPr>
                      <w:rFonts w:ascii="Arial"/>
                      <w:sz w:val="21"/>
                    </w:rPr>
                  </w:pPr>
                </w:p>
              </w:tc>
              <w:tc>
                <w:tcPr>
                  <w:tcW w:w="889" w:type="dxa"/>
                  <w:vAlign w:val="top"/>
                </w:tcPr>
                <w:p>
                  <w:pPr>
                    <w:spacing w:line="200" w:lineRule="exact"/>
                    <w:rPr>
                      <w:rFonts w:ascii="Arial"/>
                      <w:sz w:val="17"/>
                    </w:rPr>
                  </w:pPr>
                </w:p>
              </w:tc>
              <w:tc>
                <w:tcPr>
                  <w:tcW w:w="1957" w:type="dxa"/>
                  <w:vMerge/>
                  <w:tcBorders>
                    <w:top w:val="nil"/>
                  </w:tcBorders>
                  <w:vAlign w:val="top"/>
                </w:tcPr>
                <w:p>
                  <w:pPr>
                    <w:rPr>
                      <w:rFonts w:ascii="Arial"/>
                      <w:sz w:val="21"/>
                    </w:rPr>
                  </w:pPr>
                </w:p>
              </w:tc>
              <w:tc>
                <w:tcPr>
                  <w:tcW w:w="909" w:type="dxa"/>
                  <w:vAlign w:val="top"/>
                </w:tcPr>
                <w:p>
                  <w:pPr>
                    <w:spacing w:line="200" w:lineRule="exact"/>
                    <w:rPr>
                      <w:rFonts w:ascii="Arial"/>
                      <w:sz w:val="17"/>
                    </w:rPr>
                  </w:pPr>
                </w:p>
              </w:tc>
              <w:tc>
                <w:tcPr>
                  <w:tcW w:w="1733" w:type="dxa"/>
                  <w:vMerge/>
                  <w:tcBorders>
                    <w:top w:val="nil"/>
                  </w:tcBorders>
                  <w:vAlign w:val="top"/>
                </w:tcPr>
                <w:p>
                  <w:pPr>
                    <w:rPr>
                      <w:rFonts w:ascii="Arial"/>
                      <w:sz w:val="21"/>
                    </w:rPr>
                  </w:pPr>
                </w:p>
              </w:tc>
            </w:tr>
          </w:tbl>
          <w:p>
            <w:pPr>
              <w:rPr>
                <w:rFonts w:ascii="Arial"/>
                <w:sz w:val="21"/>
              </w:rPr>
            </w:pPr>
          </w:p>
        </w:tc>
      </w:tr>
    </w:tbl>
    <w:p>
      <w:pPr>
        <w:pStyle w:val="BodyText"/>
      </w:pPr>
    </w:p>
    <w:p>
      <w:pPr>
        <w:sectPr>
          <w:footerReference w:type="default" r:id="rId30"/>
          <w:type w:val="nextPage"/>
          <w:pgSz w:w="11910" w:h="16840"/>
          <w:pgMar w:top="1422" w:right="1244" w:bottom="1141" w:left="1675" w:header="0" w:footer="1012" w:gutter="0"/>
          <w:pgNumType w:start="25"/>
          <w:cols w:space="708"/>
          <w:titlePg w:val="0"/>
        </w:sectPr>
      </w:pPr>
    </w:p>
    <w:tbl>
      <w:tblPr>
        <w:tblStyle w:val="TableNormal19"/>
        <w:tblW w:w="904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472"/>
        <w:gridCol w:w="6568"/>
      </w:tblGrid>
      <w:tr>
        <w:tblPrEx>
          <w:tblW w:w="904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32"/>
        </w:trPr>
        <w:tc>
          <w:tcPr>
            <w:tcW w:w="9040" w:type="dxa"/>
            <w:gridSpan w:val="2"/>
            <w:tcBorders>
              <w:bottom w:val="nil"/>
            </w:tcBorders>
            <w:vAlign w:val="top"/>
          </w:tcPr>
          <w:p>
            <w:pPr>
              <w:pStyle w:val="TableText"/>
              <w:spacing w:before="132" w:line="228" w:lineRule="auto"/>
              <w:ind w:left="115"/>
            </w:pPr>
            <w:r>
              <w:rPr>
                <w:b/>
                <w:bCs/>
                <w:spacing w:val="7"/>
              </w:rPr>
              <w:t>探伤工艺流程</w:t>
            </w:r>
          </w:p>
          <w:p>
            <w:pPr>
              <w:pStyle w:val="TableText"/>
              <w:spacing w:before="221" w:line="229" w:lineRule="auto"/>
              <w:ind w:left="546"/>
            </w:pPr>
            <w:r>
              <w:rPr>
                <w:b/>
                <w:bCs/>
                <w:spacing w:val="5"/>
              </w:rPr>
              <w:t>（</w:t>
            </w:r>
            <w:r>
              <w:rPr>
                <w:rFonts w:ascii="Times New Roman" w:eastAsia="Times New Roman" w:hAnsi="Times New Roman" w:cs="Times New Roman"/>
                <w:b/>
                <w:bCs/>
                <w:spacing w:val="5"/>
              </w:rPr>
              <w:t>1</w:t>
            </w:r>
            <w:r>
              <w:rPr>
                <w:b/>
                <w:bCs/>
                <w:spacing w:val="5"/>
              </w:rPr>
              <w:t>）准备阶段</w:t>
            </w:r>
          </w:p>
        </w:tc>
      </w:tr>
      <w:tr>
        <w:tblPrEx>
          <w:tblW w:w="9040" w:type="dxa"/>
          <w:tblInd w:w="2" w:type="dxa"/>
          <w:tblLayout w:type="fixed"/>
        </w:tblPrEx>
        <w:trPr>
          <w:trHeight w:val="839"/>
        </w:trPr>
        <w:tc>
          <w:tcPr>
            <w:tcW w:w="2472" w:type="dxa"/>
            <w:tcBorders>
              <w:top w:val="nil"/>
              <w:bottom w:val="nil"/>
              <w:right w:val="nil"/>
            </w:tcBorders>
            <w:vAlign w:val="top"/>
          </w:tcPr>
          <w:p>
            <w:pPr>
              <w:spacing w:line="122" w:lineRule="exact"/>
            </w:pPr>
          </w:p>
          <w:tbl>
            <w:tblPr>
              <w:tblStyle w:val="TableNormal19"/>
              <w:tblW w:w="1980" w:type="dxa"/>
              <w:tblInd w:w="469" w:type="dxa"/>
              <w:tblBorders>
                <w:top w:val="single" w:sz="6" w:space="0" w:color="000000"/>
                <w:left w:val="single" w:sz="6" w:space="0" w:color="000000"/>
                <w:bottom w:val="single" w:sz="6" w:space="0" w:color="000000"/>
                <w:right w:val="single" w:sz="6" w:space="0" w:color="000000"/>
              </w:tblBorders>
              <w:tblLayout w:type="fixed"/>
            </w:tblPr>
            <w:tblGrid>
              <w:gridCol w:w="1980"/>
            </w:tblGrid>
            <w:tr>
              <w:tblPrEx>
                <w:tblW w:w="1980" w:type="dxa"/>
                <w:tblInd w:w="469" w:type="dxa"/>
                <w:tblBorders>
                  <w:top w:val="single" w:sz="6" w:space="0" w:color="000000"/>
                  <w:left w:val="single" w:sz="6" w:space="0" w:color="000000"/>
                  <w:bottom w:val="single" w:sz="6" w:space="0" w:color="000000"/>
                  <w:right w:val="single" w:sz="6" w:space="0" w:color="000000"/>
                </w:tblBorders>
                <w:tblLayout w:type="fixed"/>
              </w:tblPrEx>
              <w:trPr>
                <w:trHeight w:val="453"/>
              </w:trPr>
              <w:tc>
                <w:tcPr>
                  <w:tcW w:w="1980" w:type="dxa"/>
                  <w:vAlign w:val="top"/>
                </w:tcPr>
                <w:p>
                  <w:pPr>
                    <w:pStyle w:val="TableText"/>
                    <w:spacing w:before="124" w:line="229" w:lineRule="auto"/>
                    <w:ind w:left="571"/>
                  </w:pPr>
                  <w:r>
                    <w:rPr>
                      <w:spacing w:val="7"/>
                    </w:rPr>
                    <w:t>接通电源</w:t>
                  </w:r>
                </w:p>
              </w:tc>
            </w:tr>
          </w:tbl>
          <w:p>
            <w:pPr>
              <w:spacing w:line="223" w:lineRule="exact"/>
              <w:rPr>
                <w:rFonts w:ascii="Arial"/>
                <w:sz w:val="19"/>
              </w:rPr>
            </w:pPr>
          </w:p>
        </w:tc>
        <w:tc>
          <w:tcPr>
            <w:tcW w:w="6568" w:type="dxa"/>
            <w:tcBorders>
              <w:top w:val="nil"/>
              <w:left w:val="nil"/>
              <w:bottom w:val="nil"/>
            </w:tcBorders>
            <w:vAlign w:val="top"/>
          </w:tcPr>
          <w:p>
            <w:pPr>
              <w:spacing w:line="122" w:lineRule="exact"/>
            </w:pPr>
            <w:r>
              <w:pict>
                <v:shape id="_x0000_s1033" type="#_x0000_t202" style="width:101.65pt;height:26pt;margin-top:5.2pt;margin-left:-141.56pt;mso-position-horizontal-relative:right-margin-area;mso-position-vertical-relative:top-margin-area;position:absolute;z-index:251659264" filled="f" stroked="f">
                  <o:lock v:ext="edit" aspectratio="f"/>
                  <v:textbox inset="0,0,0,0">
                    <w:txbxContent>
                      <w:p>
                        <w:pPr>
                          <w:spacing w:line="20" w:lineRule="exact"/>
                        </w:pPr>
                      </w:p>
                      <w:tbl>
                        <w:tblPr>
                          <w:tblStyle w:val="TableNormal19"/>
                          <w:tblW w:w="1972" w:type="dxa"/>
                          <w:tblInd w:w="30" w:type="dxa"/>
                          <w:tblBorders>
                            <w:top w:val="single" w:sz="8" w:space="0" w:color="000000"/>
                            <w:left w:val="single" w:sz="8" w:space="0" w:color="000000"/>
                            <w:bottom w:val="single" w:sz="8" w:space="0" w:color="000000"/>
                            <w:right w:val="single" w:sz="8" w:space="0" w:color="000000"/>
                          </w:tblBorders>
                          <w:tblLayout w:type="fixed"/>
                        </w:tblPr>
                        <w:tblGrid>
                          <w:gridCol w:w="1972"/>
                        </w:tblGrid>
                        <w:tr>
                          <w:tblPrEx>
                            <w:tblW w:w="1972" w:type="dxa"/>
                            <w:tblInd w:w="30" w:type="dxa"/>
                            <w:tblBorders>
                              <w:top w:val="single" w:sz="8" w:space="0" w:color="000000"/>
                              <w:left w:val="single" w:sz="8" w:space="0" w:color="000000"/>
                              <w:bottom w:val="single" w:sz="8" w:space="0" w:color="000000"/>
                              <w:right w:val="single" w:sz="8" w:space="0" w:color="000000"/>
                            </w:tblBorders>
                            <w:tblLayout w:type="fixed"/>
                          </w:tblPrEx>
                          <w:trPr>
                            <w:trHeight w:val="440"/>
                          </w:trPr>
                          <w:tc>
                            <w:tcPr>
                              <w:tcW w:w="1972" w:type="dxa"/>
                              <w:vAlign w:val="top"/>
                            </w:tcPr>
                            <w:p>
                              <w:pPr>
                                <w:pStyle w:val="TableText"/>
                                <w:spacing w:before="112" w:line="228" w:lineRule="auto"/>
                                <w:ind w:left="147"/>
                              </w:pPr>
                              <w:r>
                                <w:rPr>
                                  <w:spacing w:val="8"/>
                                </w:rPr>
                                <w:t>外部监视系统检查</w:t>
                              </w:r>
                            </w:p>
                          </w:tc>
                        </w:tr>
                      </w:tbl>
                      <w:p>
                        <w:pPr>
                          <w:rPr>
                            <w:rFonts w:ascii="Arial"/>
                            <w:sz w:val="21"/>
                          </w:rPr>
                        </w:pPr>
                      </w:p>
                    </w:txbxContent>
                  </v:textbox>
                </v:shape>
              </w:pict>
            </w:r>
            <w:r>
              <w:drawing>
                <wp:anchor distT="0" distB="0" distL="0" distR="0" simplePos="0" relativeHeight="251669504" behindDoc="0" locked="0" layoutInCell="1" allowOverlap="1">
                  <wp:simplePos x="0" y="0"/>
                  <wp:positionH relativeFrom="rightMargin">
                    <wp:posOffset>-4162551</wp:posOffset>
                  </wp:positionH>
                  <wp:positionV relativeFrom="topMargin">
                    <wp:posOffset>213906</wp:posOffset>
                  </wp:positionV>
                  <wp:extent cx="571500" cy="508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31"/>
                          <a:stretch>
                            <a:fillRect/>
                          </a:stretch>
                        </pic:blipFill>
                        <pic:spPr>
                          <a:xfrm>
                            <a:off x="0" y="0"/>
                            <a:ext cx="571500" cy="50800"/>
                          </a:xfrm>
                          <a:prstGeom prst="rect">
                            <a:avLst/>
                          </a:prstGeom>
                        </pic:spPr>
                      </pic:pic>
                    </a:graphicData>
                  </a:graphic>
                </wp:anchor>
              </w:drawing>
            </w:r>
            <w:r>
              <w:drawing>
                <wp:anchor distT="0" distB="0" distL="0" distR="0" simplePos="0" relativeHeight="251670528" behindDoc="0" locked="0" layoutInCell="1" allowOverlap="1">
                  <wp:simplePos x="0" y="0"/>
                  <wp:positionH relativeFrom="rightMargin">
                    <wp:posOffset>-2352801</wp:posOffset>
                  </wp:positionH>
                  <wp:positionV relativeFrom="topMargin">
                    <wp:posOffset>204381</wp:posOffset>
                  </wp:positionV>
                  <wp:extent cx="571500" cy="508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32"/>
                          <a:stretch>
                            <a:fillRect/>
                          </a:stretch>
                        </pic:blipFill>
                        <pic:spPr>
                          <a:xfrm>
                            <a:off x="0" y="0"/>
                            <a:ext cx="571500" cy="50800"/>
                          </a:xfrm>
                          <a:prstGeom prst="rect">
                            <a:avLst/>
                          </a:prstGeom>
                        </pic:spPr>
                      </pic:pic>
                    </a:graphicData>
                  </a:graphic>
                </wp:anchor>
              </w:drawing>
            </w:r>
          </w:p>
          <w:tbl>
            <w:tblPr>
              <w:tblStyle w:val="TableNormal19"/>
              <w:tblW w:w="1970" w:type="dxa"/>
              <w:tblInd w:w="885" w:type="dxa"/>
              <w:tblBorders>
                <w:top w:val="single" w:sz="10" w:space="0" w:color="000000"/>
                <w:left w:val="single" w:sz="10" w:space="0" w:color="000000"/>
                <w:bottom w:val="single" w:sz="10" w:space="0" w:color="000000"/>
                <w:right w:val="single" w:sz="10" w:space="0" w:color="000000"/>
              </w:tblBorders>
              <w:tblLayout w:type="fixed"/>
            </w:tblPr>
            <w:tblGrid>
              <w:gridCol w:w="1970"/>
            </w:tblGrid>
            <w:tr>
              <w:tblPrEx>
                <w:tblW w:w="1970" w:type="dxa"/>
                <w:tblInd w:w="885" w:type="dxa"/>
                <w:tblBorders>
                  <w:top w:val="single" w:sz="10" w:space="0" w:color="000000"/>
                  <w:left w:val="single" w:sz="10" w:space="0" w:color="000000"/>
                  <w:bottom w:val="single" w:sz="10" w:space="0" w:color="000000"/>
                  <w:right w:val="single" w:sz="10" w:space="0" w:color="000000"/>
                </w:tblBorders>
                <w:tblLayout w:type="fixed"/>
              </w:tblPrEx>
              <w:trPr>
                <w:trHeight w:val="433"/>
              </w:trPr>
              <w:tc>
                <w:tcPr>
                  <w:tcW w:w="1970" w:type="dxa"/>
                  <w:vAlign w:val="top"/>
                </w:tcPr>
                <w:p>
                  <w:pPr>
                    <w:pStyle w:val="TableText"/>
                    <w:spacing w:before="114" w:line="228" w:lineRule="auto"/>
                    <w:ind w:left="355"/>
                  </w:pPr>
                  <w:r>
                    <w:rPr>
                      <w:spacing w:val="7"/>
                    </w:rPr>
                    <w:t>冷却系统检查</w:t>
                  </w:r>
                </w:p>
              </w:tc>
            </w:tr>
          </w:tbl>
          <w:p>
            <w:pPr>
              <w:spacing w:line="223" w:lineRule="exact"/>
              <w:rPr>
                <w:rFonts w:ascii="Arial"/>
                <w:sz w:val="19"/>
              </w:rPr>
            </w:pPr>
          </w:p>
        </w:tc>
      </w:tr>
      <w:tr>
        <w:tblPrEx>
          <w:tblW w:w="9040" w:type="dxa"/>
          <w:tblInd w:w="2" w:type="dxa"/>
          <w:tblLayout w:type="fixed"/>
        </w:tblPrEx>
        <w:trPr>
          <w:trHeight w:val="518"/>
        </w:trPr>
        <w:tc>
          <w:tcPr>
            <w:tcW w:w="9040" w:type="dxa"/>
            <w:gridSpan w:val="2"/>
            <w:tcBorders>
              <w:top w:val="nil"/>
              <w:bottom w:val="nil"/>
            </w:tcBorders>
            <w:vAlign w:val="top"/>
          </w:tcPr>
          <w:p>
            <w:pPr>
              <w:pStyle w:val="TableText"/>
              <w:spacing w:before="233" w:line="228" w:lineRule="auto"/>
              <w:ind w:left="546"/>
            </w:pPr>
            <w:r>
              <w:rPr>
                <w:b/>
                <w:bCs/>
                <w:spacing w:val="5"/>
              </w:rPr>
              <w:t>（</w:t>
            </w:r>
            <w:r>
              <w:rPr>
                <w:rFonts w:ascii="Times New Roman" w:eastAsia="Times New Roman" w:hAnsi="Times New Roman" w:cs="Times New Roman"/>
                <w:b/>
                <w:bCs/>
                <w:spacing w:val="5"/>
              </w:rPr>
              <w:t>2</w:t>
            </w:r>
            <w:r>
              <w:rPr>
                <w:b/>
                <w:bCs/>
                <w:spacing w:val="5"/>
              </w:rPr>
              <w:t>）检查阶段</w:t>
            </w:r>
          </w:p>
        </w:tc>
      </w:tr>
      <w:tr>
        <w:tblPrEx>
          <w:tblW w:w="9040" w:type="dxa"/>
          <w:tblInd w:w="2" w:type="dxa"/>
          <w:tblLayout w:type="fixed"/>
        </w:tblPrEx>
        <w:trPr>
          <w:trHeight w:val="1842"/>
        </w:trPr>
        <w:tc>
          <w:tcPr>
            <w:tcW w:w="9040" w:type="dxa"/>
            <w:gridSpan w:val="2"/>
            <w:tcBorders>
              <w:top w:val="nil"/>
              <w:bottom w:val="nil"/>
            </w:tcBorders>
            <w:vAlign w:val="top"/>
          </w:tcPr>
          <w:p>
            <w:pPr>
              <w:spacing w:line="108" w:lineRule="exact"/>
            </w:pPr>
            <w:r>
              <w:pict>
                <v:shape id="_x0000_s1034" type="#_x0000_t202" style="width:101.75pt;height:26.2pt;margin-top:4.27pt;margin-left:-285.64pt;mso-position-horizontal-relative:right-margin-area;mso-position-vertical-relative:top-margin-area;position:absolute;z-index:251662336" filled="f" stroked="f">
                  <o:lock v:ext="edit" aspectratio="f"/>
                  <v:textbox inset="0,0,0,0">
                    <w:txbxContent>
                      <w:p>
                        <w:pPr>
                          <w:spacing w:line="20" w:lineRule="exact"/>
                        </w:pPr>
                      </w:p>
                      <w:tbl>
                        <w:tblPr>
                          <w:tblStyle w:val="TableNormal19"/>
                          <w:tblW w:w="1970" w:type="dxa"/>
                          <w:tblInd w:w="32" w:type="dxa"/>
                          <w:tblBorders>
                            <w:top w:val="single" w:sz="10" w:space="0" w:color="000000"/>
                            <w:left w:val="single" w:sz="10" w:space="0" w:color="000000"/>
                            <w:bottom w:val="single" w:sz="10" w:space="0" w:color="000000"/>
                            <w:right w:val="single" w:sz="10" w:space="0" w:color="000000"/>
                          </w:tblBorders>
                          <w:tblLayout w:type="fixed"/>
                        </w:tblPr>
                        <w:tblGrid>
                          <w:gridCol w:w="1970"/>
                        </w:tblGrid>
                        <w:tr>
                          <w:tblPrEx>
                            <w:tblW w:w="1970" w:type="dxa"/>
                            <w:tblInd w:w="32" w:type="dxa"/>
                            <w:tblBorders>
                              <w:top w:val="single" w:sz="10" w:space="0" w:color="000000"/>
                              <w:left w:val="single" w:sz="10" w:space="0" w:color="000000"/>
                              <w:bottom w:val="single" w:sz="10" w:space="0" w:color="000000"/>
                              <w:right w:val="single" w:sz="10" w:space="0" w:color="000000"/>
                            </w:tblBorders>
                            <w:tblLayout w:type="fixed"/>
                          </w:tblPrEx>
                          <w:trPr>
                            <w:trHeight w:val="433"/>
                          </w:trPr>
                          <w:tc>
                            <w:tcPr>
                              <w:tcW w:w="1970" w:type="dxa"/>
                              <w:vAlign w:val="top"/>
                            </w:tcPr>
                            <w:p>
                              <w:pPr>
                                <w:pStyle w:val="TableText"/>
                                <w:spacing w:before="113" w:line="228" w:lineRule="auto"/>
                                <w:ind w:left="354"/>
                              </w:pPr>
                              <w:r>
                                <w:rPr>
                                  <w:spacing w:val="8"/>
                                </w:rPr>
                                <w:t>使用电动光栅</w:t>
                              </w:r>
                            </w:p>
                          </w:tc>
                        </w:tr>
                      </w:tbl>
                      <w:p>
                        <w:pPr>
                          <w:rPr>
                            <w:rFonts w:ascii="Arial"/>
                            <w:sz w:val="21"/>
                          </w:rPr>
                        </w:pPr>
                      </w:p>
                    </w:txbxContent>
                  </v:textbox>
                </v:shape>
              </w:pict>
            </w:r>
            <w:r>
              <w:pict>
                <v:shape id="_x0000_s1035" type="#_x0000_t202" style="width:128.85pt;height:26pt;margin-top:2.85pt;margin-left:-143.91pt;mso-position-horizontal-relative:right-margin-area;mso-position-vertical-relative:top-margin-area;position:absolute;z-index:251663360" filled="f" stroked="f">
                  <o:lock v:ext="edit" aspectratio="f"/>
                  <v:textbox inset="0,0,0,0">
                    <w:txbxContent>
                      <w:p>
                        <w:pPr>
                          <w:spacing w:line="20" w:lineRule="exact"/>
                        </w:pPr>
                      </w:p>
                      <w:tbl>
                        <w:tblPr>
                          <w:tblStyle w:val="TableNormal19"/>
                          <w:tblW w:w="2516" w:type="dxa"/>
                          <w:tblInd w:w="30" w:type="dxa"/>
                          <w:tblBorders>
                            <w:top w:val="single" w:sz="8" w:space="0" w:color="000000"/>
                            <w:left w:val="single" w:sz="8" w:space="0" w:color="000000"/>
                            <w:bottom w:val="single" w:sz="8" w:space="0" w:color="000000"/>
                            <w:right w:val="single" w:sz="8" w:space="0" w:color="000000"/>
                          </w:tblBorders>
                          <w:tblLayout w:type="fixed"/>
                        </w:tblPr>
                        <w:tblGrid>
                          <w:gridCol w:w="2516"/>
                        </w:tblGrid>
                        <w:tr>
                          <w:tblPrEx>
                            <w:tblW w:w="2516" w:type="dxa"/>
                            <w:tblInd w:w="30" w:type="dxa"/>
                            <w:tblBorders>
                              <w:top w:val="single" w:sz="8" w:space="0" w:color="000000"/>
                              <w:left w:val="single" w:sz="8" w:space="0" w:color="000000"/>
                              <w:bottom w:val="single" w:sz="8" w:space="0" w:color="000000"/>
                              <w:right w:val="single" w:sz="8" w:space="0" w:color="000000"/>
                            </w:tblBorders>
                            <w:tblLayout w:type="fixed"/>
                          </w:tblPrEx>
                          <w:trPr>
                            <w:trHeight w:val="440"/>
                          </w:trPr>
                          <w:tc>
                            <w:tcPr>
                              <w:tcW w:w="2516" w:type="dxa"/>
                              <w:vAlign w:val="top"/>
                            </w:tcPr>
                            <w:p>
                              <w:pPr>
                                <w:pStyle w:val="TableText"/>
                                <w:spacing w:before="113" w:line="228" w:lineRule="auto"/>
                                <w:ind w:left="143"/>
                              </w:pPr>
                              <w:r>
                                <w:rPr>
                                  <w:spacing w:val="8"/>
                                </w:rPr>
                                <w:t>使用旋转装置检验工件</w:t>
                              </w:r>
                            </w:p>
                          </w:tc>
                        </w:tr>
                      </w:tbl>
                      <w:p>
                        <w:pPr>
                          <w:rPr>
                            <w:rFonts w:ascii="Arial"/>
                            <w:sz w:val="21"/>
                          </w:rPr>
                        </w:pPr>
                      </w:p>
                    </w:txbxContent>
                  </v:textbox>
                </v:shape>
              </w:pict>
            </w:r>
            <w:r>
              <w:pict>
                <v:shape id="_x0000_s1036" type="#_x0000_t202" style="width:12.05pt;height:14.35pt;margin-top:11.33pt;margin-left:-439.23pt;mso-position-horizontal-relative:right-margin-area;mso-position-vertical-relative:top-margin-area;position:absolute;z-index:251660288" filled="f" stroked="f">
                  <o:lock v:ext="edit" aspectratio="f"/>
                  <v:textbox inset="0,0,0,0">
                    <w:txbxContent>
                      <w:p>
                        <w:pPr>
                          <w:pStyle w:val="TableText"/>
                          <w:spacing w:before="19" w:line="228" w:lineRule="auto"/>
                          <w:ind w:left="20"/>
                        </w:pPr>
                        <w:r>
                          <w:t>使</w:t>
                        </w:r>
                      </w:p>
                    </w:txbxContent>
                  </v:textbox>
                </v:shape>
              </w:pict>
            </w:r>
            <w:r>
              <w:drawing>
                <wp:anchor distT="0" distB="0" distL="0" distR="0" simplePos="0" relativeHeight="251667456" behindDoc="0" locked="0" layoutInCell="1" allowOverlap="1">
                  <wp:simplePos x="0" y="0"/>
                  <wp:positionH relativeFrom="rightMargin">
                    <wp:posOffset>-4097159</wp:posOffset>
                  </wp:positionH>
                  <wp:positionV relativeFrom="topMargin">
                    <wp:posOffset>204177</wp:posOffset>
                  </wp:positionV>
                  <wp:extent cx="504837" cy="508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33"/>
                          <a:stretch>
                            <a:fillRect/>
                          </a:stretch>
                        </pic:blipFill>
                        <pic:spPr>
                          <a:xfrm>
                            <a:off x="0" y="0"/>
                            <a:ext cx="504837" cy="50800"/>
                          </a:xfrm>
                          <a:prstGeom prst="rect">
                            <a:avLst/>
                          </a:prstGeom>
                        </pic:spPr>
                      </pic:pic>
                    </a:graphicData>
                  </a:graphic>
                </wp:anchor>
              </w:drawing>
            </w:r>
            <w:r>
              <w:drawing>
                <wp:anchor distT="0" distB="0" distL="0" distR="0" simplePos="0" relativeHeight="251668480" behindDoc="0" locked="0" layoutInCell="1" allowOverlap="1">
                  <wp:simplePos x="0" y="0"/>
                  <wp:positionH relativeFrom="rightMargin">
                    <wp:posOffset>-2352801</wp:posOffset>
                  </wp:positionH>
                  <wp:positionV relativeFrom="topMargin">
                    <wp:posOffset>193585</wp:posOffset>
                  </wp:positionV>
                  <wp:extent cx="571500" cy="508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32"/>
                          <a:stretch>
                            <a:fillRect/>
                          </a:stretch>
                        </pic:blipFill>
                        <pic:spPr>
                          <a:xfrm>
                            <a:off x="0" y="0"/>
                            <a:ext cx="571500" cy="50800"/>
                          </a:xfrm>
                          <a:prstGeom prst="rect">
                            <a:avLst/>
                          </a:prstGeom>
                        </pic:spPr>
                      </pic:pic>
                    </a:graphicData>
                  </a:graphic>
                </wp:anchor>
              </w:drawing>
            </w:r>
            <w:r>
              <w:pict>
                <v:group id="_x0000_s1037" style="width:99.65pt;height:55.1pt;margin-top:28.9pt;margin-left:-131.56pt;mso-position-horizontal-relative:right-margin-area;mso-position-vertical-relative:top-margin-area;position:absolute;z-index:251664384" coordorigin="0,0" coordsize="1993,1101" filled="f" stroked="f">
                  <v:shape id="_x0000_s1038" type="#_x0000_t75" style="width:1993;height:1101;position:absolute" filled="f" stroked="f">
                    <v:imagedata r:id="rId34" o:title=""/>
                  </v:shape>
                  <v:shape id="_x0000_s1039" type="#_x0000_t202" style="width:2033;height:1179;left:-20;position:absolute;top:-20" filled="f" stroked="f">
                    <o:lock v:ext="edit" aspectratio="f"/>
                    <v:textbox inset="0,0,0,0">
                      <w:txbxContent>
                        <w:p>
                          <w:pPr>
                            <w:spacing w:line="353" w:lineRule="auto"/>
                            <w:rPr>
                              <w:rFonts w:ascii="Arial"/>
                              <w:sz w:val="21"/>
                            </w:rPr>
                          </w:pPr>
                        </w:p>
                        <w:p>
                          <w:pPr>
                            <w:spacing w:line="353" w:lineRule="auto"/>
                            <w:rPr>
                              <w:rFonts w:ascii="Arial"/>
                              <w:sz w:val="21"/>
                            </w:rPr>
                          </w:pPr>
                        </w:p>
                        <w:p>
                          <w:pPr>
                            <w:pStyle w:val="TableText"/>
                            <w:spacing w:before="65" w:line="227" w:lineRule="auto"/>
                            <w:ind w:left="179"/>
                          </w:pPr>
                          <w:r>
                            <w:rPr>
                              <w:rFonts w:ascii="Calibri" w:eastAsia="Calibri" w:hAnsi="Calibri" w:cs="Calibri"/>
                              <w:spacing w:val="7"/>
                            </w:rPr>
                            <w:t>X</w:t>
                          </w:r>
                          <w:r>
                            <w:rPr>
                              <w:rFonts w:ascii="Calibri" w:eastAsia="Calibri" w:hAnsi="Calibri" w:cs="Calibri"/>
                              <w:spacing w:val="18"/>
                              <w:w w:val="102"/>
                            </w:rPr>
                            <w:t xml:space="preserve"> </w:t>
                          </w:r>
                          <w:r>
                            <w:rPr>
                              <w:spacing w:val="7"/>
                            </w:rPr>
                            <w:t>射线机产生射线</w:t>
                          </w:r>
                        </w:p>
                      </w:txbxContent>
                    </v:textbox>
                  </v:shape>
                </v:group>
              </w:pict>
            </w:r>
            <w:r>
              <w:pict>
                <v:shape id="_x0000_s1040" type="#_x0000_t202" style="width:119.65pt;height:26pt;margin-top:59.25pt;margin-left:-294.46pt;mso-position-horizontal-relative:right-margin-area;mso-position-vertical-relative:top-margin-area;position:absolute;z-index:251661312" filled="f" stroked="f">
                  <o:lock v:ext="edit" aspectratio="f"/>
                  <v:textbox inset="0,0,0,0">
                    <w:txbxContent>
                      <w:p>
                        <w:pPr>
                          <w:spacing w:line="20" w:lineRule="exact"/>
                        </w:pPr>
                      </w:p>
                      <w:tbl>
                        <w:tblPr>
                          <w:tblStyle w:val="TableNormal19"/>
                          <w:tblW w:w="2332" w:type="dxa"/>
                          <w:tblInd w:w="30" w:type="dxa"/>
                          <w:tblBorders>
                            <w:top w:val="single" w:sz="8" w:space="0" w:color="000000"/>
                            <w:left w:val="single" w:sz="8" w:space="0" w:color="000000"/>
                            <w:bottom w:val="single" w:sz="8" w:space="0" w:color="000000"/>
                            <w:right w:val="single" w:sz="8" w:space="0" w:color="000000"/>
                          </w:tblBorders>
                          <w:tblLayout w:type="fixed"/>
                        </w:tblPr>
                        <w:tblGrid>
                          <w:gridCol w:w="2332"/>
                        </w:tblGrid>
                        <w:tr>
                          <w:tblPrEx>
                            <w:tblW w:w="2332" w:type="dxa"/>
                            <w:tblInd w:w="30" w:type="dxa"/>
                            <w:tblBorders>
                              <w:top w:val="single" w:sz="8" w:space="0" w:color="000000"/>
                              <w:left w:val="single" w:sz="8" w:space="0" w:color="000000"/>
                              <w:bottom w:val="single" w:sz="8" w:space="0" w:color="000000"/>
                              <w:right w:val="single" w:sz="8" w:space="0" w:color="000000"/>
                            </w:tblBorders>
                            <w:tblLayout w:type="fixed"/>
                          </w:tblPrEx>
                          <w:trPr>
                            <w:trHeight w:val="439"/>
                          </w:trPr>
                          <w:tc>
                            <w:tcPr>
                              <w:tcW w:w="2332" w:type="dxa"/>
                              <w:vAlign w:val="top"/>
                            </w:tcPr>
                            <w:p>
                              <w:pPr>
                                <w:pStyle w:val="TableText"/>
                                <w:spacing w:before="114" w:line="228" w:lineRule="auto"/>
                                <w:ind w:left="148"/>
                              </w:pPr>
                              <w:r>
                                <w:rPr>
                                  <w:spacing w:val="8"/>
                                </w:rPr>
                                <w:t>强送和旋转速度调整</w:t>
                              </w:r>
                            </w:p>
                          </w:tc>
                        </w:tr>
                      </w:tbl>
                      <w:p>
                        <w:pPr>
                          <w:rPr>
                            <w:rFonts w:ascii="Arial"/>
                            <w:sz w:val="21"/>
                          </w:rPr>
                        </w:pPr>
                      </w:p>
                    </w:txbxContent>
                  </v:textbox>
                </v:shape>
              </w:pict>
            </w:r>
            <w:r>
              <w:drawing>
                <wp:anchor distT="0" distB="0" distL="0" distR="0" simplePos="0" relativeHeight="251665408" behindDoc="0" locked="0" layoutInCell="1" allowOverlap="1">
                  <wp:simplePos x="0" y="0"/>
                  <wp:positionH relativeFrom="rightMargin">
                    <wp:posOffset>-2239771</wp:posOffset>
                  </wp:positionH>
                  <wp:positionV relativeFrom="topMargin">
                    <wp:posOffset>891920</wp:posOffset>
                  </wp:positionV>
                  <wp:extent cx="572782" cy="5080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35"/>
                          <a:stretch>
                            <a:fillRect/>
                          </a:stretch>
                        </pic:blipFill>
                        <pic:spPr>
                          <a:xfrm>
                            <a:off x="0" y="0"/>
                            <a:ext cx="572782" cy="50800"/>
                          </a:xfrm>
                          <a:prstGeom prst="rect">
                            <a:avLst/>
                          </a:prstGeom>
                        </pic:spPr>
                      </pic:pic>
                    </a:graphicData>
                  </a:graphic>
                </wp:anchor>
              </w:drawing>
            </w:r>
            <w:r>
              <w:drawing>
                <wp:anchor distT="0" distB="0" distL="0" distR="0" simplePos="0" relativeHeight="251666432" behindDoc="0" locked="0" layoutInCell="1" allowOverlap="1">
                  <wp:simplePos x="0" y="0"/>
                  <wp:positionH relativeFrom="rightMargin">
                    <wp:posOffset>-4182871</wp:posOffset>
                  </wp:positionH>
                  <wp:positionV relativeFrom="topMargin">
                    <wp:posOffset>902969</wp:posOffset>
                  </wp:positionV>
                  <wp:extent cx="458508" cy="508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36"/>
                          <a:stretch>
                            <a:fillRect/>
                          </a:stretch>
                        </pic:blipFill>
                        <pic:spPr>
                          <a:xfrm>
                            <a:off x="0" y="0"/>
                            <a:ext cx="458508" cy="50800"/>
                          </a:xfrm>
                          <a:prstGeom prst="rect">
                            <a:avLst/>
                          </a:prstGeom>
                        </pic:spPr>
                      </pic:pic>
                    </a:graphicData>
                  </a:graphic>
                </wp:anchor>
              </w:drawing>
            </w:r>
          </w:p>
          <w:tbl>
            <w:tblPr>
              <w:tblStyle w:val="TableNormal19"/>
              <w:tblW w:w="2512" w:type="dxa"/>
              <w:tblInd w:w="114" w:type="dxa"/>
              <w:tblBorders>
                <w:top w:val="single" w:sz="10" w:space="0" w:color="000000"/>
                <w:left w:val="single" w:sz="10" w:space="0" w:color="000000"/>
                <w:bottom w:val="single" w:sz="10" w:space="0" w:color="000000"/>
                <w:right w:val="single" w:sz="10" w:space="0" w:color="000000"/>
              </w:tblBorders>
              <w:tblLayout w:type="fixed"/>
            </w:tblPr>
            <w:tblGrid>
              <w:gridCol w:w="2512"/>
            </w:tblGrid>
            <w:tr>
              <w:tblPrEx>
                <w:tblW w:w="2512" w:type="dxa"/>
                <w:tblInd w:w="114" w:type="dxa"/>
                <w:tblBorders>
                  <w:top w:val="single" w:sz="10" w:space="0" w:color="000000"/>
                  <w:left w:val="single" w:sz="10" w:space="0" w:color="000000"/>
                  <w:bottom w:val="single" w:sz="10" w:space="0" w:color="000000"/>
                  <w:right w:val="single" w:sz="10" w:space="0" w:color="000000"/>
                </w:tblBorders>
                <w:tblLayout w:type="fixed"/>
              </w:tblPrEx>
              <w:trPr>
                <w:trHeight w:val="433"/>
              </w:trPr>
              <w:tc>
                <w:tcPr>
                  <w:tcW w:w="2512" w:type="dxa"/>
                  <w:vAlign w:val="top"/>
                </w:tcPr>
                <w:p>
                  <w:pPr>
                    <w:pStyle w:val="TableText"/>
                    <w:spacing w:before="112" w:line="228" w:lineRule="auto"/>
                    <w:ind w:left="352"/>
                  </w:pPr>
                  <w:r>
                    <w:rPr>
                      <w:spacing w:val="8"/>
                    </w:rPr>
                    <w:t>用强送装置定位工件</w:t>
                  </w:r>
                </w:p>
              </w:tc>
            </w:tr>
          </w:tbl>
          <w:p>
            <w:pPr>
              <w:spacing w:before="62"/>
            </w:pPr>
          </w:p>
          <w:p>
            <w:pPr>
              <w:spacing w:before="61"/>
            </w:pPr>
          </w:p>
          <w:tbl>
            <w:tblPr>
              <w:tblStyle w:val="TableNormal19"/>
              <w:tblW w:w="1970" w:type="dxa"/>
              <w:tblInd w:w="474" w:type="dxa"/>
              <w:tblBorders>
                <w:top w:val="single" w:sz="10" w:space="0" w:color="000000"/>
                <w:left w:val="single" w:sz="10" w:space="0" w:color="000000"/>
                <w:bottom w:val="single" w:sz="10" w:space="0" w:color="000000"/>
                <w:right w:val="single" w:sz="10" w:space="0" w:color="000000"/>
              </w:tblBorders>
              <w:tblLayout w:type="fixed"/>
            </w:tblPr>
            <w:tblGrid>
              <w:gridCol w:w="1970"/>
            </w:tblGrid>
            <w:tr>
              <w:tblPrEx>
                <w:tblW w:w="1970" w:type="dxa"/>
                <w:tblInd w:w="474" w:type="dxa"/>
                <w:tblBorders>
                  <w:top w:val="single" w:sz="10" w:space="0" w:color="000000"/>
                  <w:left w:val="single" w:sz="10" w:space="0" w:color="000000"/>
                  <w:bottom w:val="single" w:sz="10" w:space="0" w:color="000000"/>
                  <w:right w:val="single" w:sz="10" w:space="0" w:color="000000"/>
                </w:tblBorders>
                <w:tblLayout w:type="fixed"/>
              </w:tblPrEx>
              <w:trPr>
                <w:trHeight w:val="432"/>
              </w:trPr>
              <w:tc>
                <w:tcPr>
                  <w:tcW w:w="1970" w:type="dxa"/>
                  <w:vAlign w:val="top"/>
                </w:tcPr>
                <w:p>
                  <w:pPr>
                    <w:pStyle w:val="TableText"/>
                    <w:spacing w:before="113" w:line="227" w:lineRule="auto"/>
                    <w:ind w:left="354"/>
                  </w:pPr>
                  <w:r>
                    <w:rPr>
                      <w:spacing w:val="8"/>
                    </w:rPr>
                    <w:t>使用摆角装置</w:t>
                  </w:r>
                </w:p>
              </w:tc>
            </w:tr>
          </w:tbl>
          <w:p>
            <w:pPr>
              <w:spacing w:line="151" w:lineRule="exact"/>
              <w:rPr>
                <w:rFonts w:ascii="Arial"/>
                <w:sz w:val="13"/>
              </w:rPr>
            </w:pPr>
          </w:p>
        </w:tc>
      </w:tr>
      <w:tr>
        <w:tblPrEx>
          <w:tblW w:w="9040" w:type="dxa"/>
          <w:tblInd w:w="2" w:type="dxa"/>
          <w:tblLayout w:type="fixed"/>
        </w:tblPrEx>
        <w:trPr>
          <w:trHeight w:val="1628"/>
        </w:trPr>
        <w:tc>
          <w:tcPr>
            <w:tcW w:w="9040" w:type="dxa"/>
            <w:gridSpan w:val="2"/>
            <w:tcBorders>
              <w:top w:val="nil"/>
            </w:tcBorders>
            <w:vAlign w:val="top"/>
          </w:tcPr>
          <w:p>
            <w:pPr>
              <w:pStyle w:val="TableText"/>
              <w:spacing w:before="161" w:line="227" w:lineRule="auto"/>
              <w:ind w:left="546"/>
            </w:pPr>
            <w:r>
              <w:rPr>
                <w:b/>
                <w:bCs/>
                <w:spacing w:val="5"/>
              </w:rPr>
              <w:t>（</w:t>
            </w:r>
            <w:r>
              <w:rPr>
                <w:rFonts w:ascii="Times New Roman" w:eastAsia="Times New Roman" w:hAnsi="Times New Roman" w:cs="Times New Roman"/>
                <w:b/>
                <w:bCs/>
                <w:spacing w:val="5"/>
              </w:rPr>
              <w:t>3</w:t>
            </w:r>
            <w:r>
              <w:rPr>
                <w:b/>
                <w:bCs/>
                <w:spacing w:val="5"/>
              </w:rPr>
              <w:t>）关机阶段</w:t>
            </w:r>
          </w:p>
          <w:p>
            <w:pPr>
              <w:spacing w:before="110" w:line="494" w:lineRule="exact"/>
              <w:ind w:firstLine="422"/>
            </w:pPr>
            <w:r>
              <w:rPr>
                <w:position w:val="-9"/>
              </w:rPr>
              <w:drawing>
                <wp:inline distT="0" distB="0" distL="0" distR="0">
                  <wp:extent cx="1266443" cy="313943"/>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37"/>
                          <a:stretch>
                            <a:fillRect/>
                          </a:stretch>
                        </pic:blipFill>
                        <pic:spPr>
                          <a:xfrm>
                            <a:off x="0" y="0"/>
                            <a:ext cx="1266443" cy="313943"/>
                          </a:xfrm>
                          <a:prstGeom prst="rect">
                            <a:avLst/>
                          </a:prstGeom>
                        </pic:spPr>
                      </pic:pic>
                    </a:graphicData>
                  </a:graphic>
                </wp:inline>
              </w:drawing>
            </w:r>
          </w:p>
        </w:tc>
      </w:tr>
    </w:tbl>
    <w:p>
      <w:pPr>
        <w:sectPr>
          <w:footerReference w:type="default" r:id="rId38"/>
          <w:pgSz w:w="11906" w:h="16839"/>
          <w:pgMar w:top="1431" w:right="1173" w:bottom="1157" w:left="1687" w:header="0" w:footer="992" w:gutter="0"/>
          <w:pgNumType w:start="26"/>
          <w:cols w:space="708"/>
        </w:sectPr>
      </w:pPr>
    </w:p>
    <w:tbl>
      <w:tblPr>
        <w:tblStyle w:val="TableNormal20"/>
        <w:tblW w:w="904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040"/>
      </w:tblGrid>
      <w:tr>
        <w:tblPrEx>
          <w:tblW w:w="904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8119"/>
        </w:trPr>
        <w:tc>
          <w:tcPr>
            <w:tcW w:w="9040" w:type="dxa"/>
            <w:vAlign w:val="top"/>
          </w:tcPr>
          <w:p>
            <w:pPr>
              <w:pStyle w:val="TableText"/>
              <w:spacing w:before="132" w:line="228" w:lineRule="auto"/>
              <w:ind w:left="117"/>
            </w:pPr>
            <w:r>
              <w:rPr>
                <w:b/>
                <w:bCs/>
                <w:spacing w:val="6"/>
              </w:rPr>
              <w:t>污染源项描述</w:t>
            </w:r>
          </w:p>
          <w:p>
            <w:pPr>
              <w:pStyle w:val="TableText"/>
              <w:spacing w:before="220" w:line="228" w:lineRule="auto"/>
              <w:ind w:left="546"/>
            </w:pPr>
            <w:r>
              <w:rPr>
                <w:b/>
                <w:bCs/>
                <w:spacing w:val="2"/>
              </w:rPr>
              <w:t>（</w:t>
            </w:r>
            <w:r>
              <w:rPr>
                <w:rFonts w:ascii="Times New Roman" w:eastAsia="Times New Roman" w:hAnsi="Times New Roman" w:cs="Times New Roman"/>
                <w:b/>
                <w:bCs/>
                <w:spacing w:val="2"/>
              </w:rPr>
              <w:t>1</w:t>
            </w:r>
            <w:r>
              <w:rPr>
                <w:b/>
                <w:bCs/>
                <w:spacing w:val="2"/>
              </w:rPr>
              <w:t>）</w:t>
            </w:r>
            <w:r>
              <w:rPr>
                <w:rFonts w:ascii="Times New Roman" w:eastAsia="Times New Roman" w:hAnsi="Times New Roman" w:cs="Times New Roman"/>
                <w:b/>
                <w:bCs/>
                <w:spacing w:val="2"/>
              </w:rPr>
              <w:t>X</w:t>
            </w:r>
            <w:r>
              <w:rPr>
                <w:rFonts w:ascii="Times New Roman" w:eastAsia="Times New Roman" w:hAnsi="Times New Roman" w:cs="Times New Roman"/>
                <w:b/>
                <w:bCs/>
                <w:spacing w:val="15"/>
                <w:w w:val="101"/>
              </w:rPr>
              <w:t xml:space="preserve"> </w:t>
            </w:r>
            <w:r>
              <w:rPr>
                <w:b/>
                <w:bCs/>
                <w:spacing w:val="2"/>
              </w:rPr>
              <w:t>射线</w:t>
            </w:r>
          </w:p>
          <w:p>
            <w:pPr>
              <w:pStyle w:val="TableText"/>
              <w:spacing w:before="220" w:line="432" w:lineRule="auto"/>
              <w:ind w:left="155" w:right="48" w:firstLine="405"/>
              <w:jc w:val="both"/>
            </w:pPr>
            <w:r>
              <w:rPr>
                <w:spacing w:val="8"/>
              </w:rPr>
              <w:t>由</w:t>
            </w:r>
            <w:r>
              <w:rPr>
                <w:spacing w:val="-46"/>
              </w:rPr>
              <w:t xml:space="preserve"> </w:t>
            </w:r>
            <w:r>
              <w:rPr>
                <w:rFonts w:ascii="Times New Roman" w:eastAsia="Times New Roman" w:hAnsi="Times New Roman" w:cs="Times New Roman"/>
                <w:spacing w:val="8"/>
              </w:rPr>
              <w:t xml:space="preserve">X </w:t>
            </w:r>
            <w:r>
              <w:rPr>
                <w:spacing w:val="8"/>
              </w:rPr>
              <w:t>射线实时成像检测装置的工作原理可知，</w:t>
            </w:r>
            <w:r>
              <w:rPr>
                <w:rFonts w:ascii="Times New Roman" w:eastAsia="Times New Roman" w:hAnsi="Times New Roman" w:cs="Times New Roman"/>
                <w:spacing w:val="8"/>
              </w:rPr>
              <w:t xml:space="preserve">X </w:t>
            </w:r>
            <w:r>
              <w:rPr>
                <w:spacing w:val="8"/>
              </w:rPr>
              <w:t>射线是随机</w:t>
            </w:r>
            <w:r>
              <w:rPr>
                <w:spacing w:val="7"/>
              </w:rPr>
              <w:t>器的开、关而产生和消失。本项</w:t>
            </w:r>
            <w:r>
              <w:t xml:space="preserve"> </w:t>
            </w:r>
            <w:r>
              <w:rPr>
                <w:spacing w:val="8"/>
              </w:rPr>
              <w:t>目使用的</w:t>
            </w:r>
            <w:r>
              <w:rPr>
                <w:spacing w:val="-46"/>
              </w:rPr>
              <w:t xml:space="preserve"> </w:t>
            </w:r>
            <w:r>
              <w:rPr>
                <w:rFonts w:ascii="Times New Roman" w:eastAsia="Times New Roman" w:hAnsi="Times New Roman" w:cs="Times New Roman"/>
                <w:spacing w:val="8"/>
              </w:rPr>
              <w:t xml:space="preserve">X </w:t>
            </w:r>
            <w:r>
              <w:rPr>
                <w:spacing w:val="8"/>
              </w:rPr>
              <w:t>射线实时成像检测装置只有在开机并</w:t>
            </w:r>
            <w:r>
              <w:rPr>
                <w:spacing w:val="7"/>
              </w:rPr>
              <w:t>处于出线状态时（曝光状态）才会发出</w:t>
            </w:r>
            <w:r>
              <w:rPr>
                <w:spacing w:val="-43"/>
              </w:rPr>
              <w:t xml:space="preserve"> </w:t>
            </w:r>
            <w:r>
              <w:rPr>
                <w:rFonts w:ascii="Times New Roman" w:eastAsia="Times New Roman" w:hAnsi="Times New Roman" w:cs="Times New Roman"/>
                <w:spacing w:val="7"/>
              </w:rPr>
              <w:t xml:space="preserve">X </w:t>
            </w:r>
            <w:r>
              <w:rPr>
                <w:spacing w:val="7"/>
              </w:rPr>
              <w:t>射线。</w:t>
            </w:r>
          </w:p>
          <w:p>
            <w:pPr>
              <w:pStyle w:val="TableText"/>
              <w:spacing w:line="226" w:lineRule="auto"/>
              <w:ind w:left="132"/>
            </w:pPr>
            <w:r>
              <w:rPr>
                <w:spacing w:val="8"/>
              </w:rPr>
              <w:t>因此，在开机曝光期间，</w:t>
            </w:r>
            <w:r>
              <w:rPr>
                <w:rFonts w:ascii="Times New Roman" w:eastAsia="Times New Roman" w:hAnsi="Times New Roman" w:cs="Times New Roman"/>
                <w:spacing w:val="8"/>
              </w:rPr>
              <w:t xml:space="preserve">X </w:t>
            </w:r>
            <w:r>
              <w:rPr>
                <w:spacing w:val="8"/>
              </w:rPr>
              <w:t>射线成为污染环境的主要污染因子。</w:t>
            </w:r>
          </w:p>
          <w:p>
            <w:pPr>
              <w:pStyle w:val="TableText"/>
              <w:spacing w:before="222" w:line="227" w:lineRule="auto"/>
              <w:ind w:left="538"/>
            </w:pPr>
            <w:r>
              <w:rPr>
                <w:b/>
                <w:bCs/>
                <w:spacing w:val="6"/>
              </w:rPr>
              <w:t>（</w:t>
            </w:r>
            <w:r>
              <w:rPr>
                <w:rFonts w:ascii="Times New Roman" w:eastAsia="Times New Roman" w:hAnsi="Times New Roman" w:cs="Times New Roman"/>
                <w:b/>
                <w:bCs/>
                <w:spacing w:val="6"/>
              </w:rPr>
              <w:t>2</w:t>
            </w:r>
            <w:r>
              <w:rPr>
                <w:b/>
                <w:bCs/>
                <w:spacing w:val="6"/>
              </w:rPr>
              <w:t>）臭氧和氮氧化物</w:t>
            </w:r>
          </w:p>
          <w:p>
            <w:pPr>
              <w:pStyle w:val="TableText"/>
              <w:spacing w:before="222" w:line="468" w:lineRule="exact"/>
              <w:ind w:right="24"/>
              <w:jc w:val="right"/>
            </w:pPr>
            <w:r>
              <w:rPr>
                <w:spacing w:val="9"/>
                <w:position w:val="20"/>
              </w:rPr>
              <w:t>该公司</w:t>
            </w:r>
            <w:r>
              <w:rPr>
                <w:spacing w:val="-45"/>
                <w:position w:val="20"/>
              </w:rPr>
              <w:t xml:space="preserve"> </w:t>
            </w:r>
            <w:r>
              <w:rPr>
                <w:rFonts w:ascii="Times New Roman" w:eastAsia="Times New Roman" w:hAnsi="Times New Roman" w:cs="Times New Roman"/>
                <w:spacing w:val="9"/>
                <w:position w:val="20"/>
              </w:rPr>
              <w:t xml:space="preserve">X </w:t>
            </w:r>
            <w:r>
              <w:rPr>
                <w:spacing w:val="9"/>
                <w:position w:val="20"/>
              </w:rPr>
              <w:t>射线实时成像检测装置产生的</w:t>
            </w:r>
            <w:r>
              <w:rPr>
                <w:spacing w:val="-46"/>
                <w:position w:val="20"/>
              </w:rPr>
              <w:t xml:space="preserve"> </w:t>
            </w:r>
            <w:r>
              <w:rPr>
                <w:rFonts w:ascii="Times New Roman" w:eastAsia="Times New Roman" w:hAnsi="Times New Roman" w:cs="Times New Roman"/>
                <w:spacing w:val="9"/>
                <w:position w:val="20"/>
              </w:rPr>
              <w:t xml:space="preserve">X </w:t>
            </w:r>
            <w:r>
              <w:rPr>
                <w:spacing w:val="9"/>
                <w:position w:val="20"/>
              </w:rPr>
              <w:t>射线能使空气电离，会产生少量臭氧</w:t>
            </w:r>
            <w:r>
              <w:rPr>
                <w:spacing w:val="8"/>
                <w:position w:val="20"/>
              </w:rPr>
              <w:t>和氮氧化物，</w:t>
            </w:r>
          </w:p>
          <w:p>
            <w:pPr>
              <w:pStyle w:val="TableText"/>
              <w:spacing w:before="1" w:line="226" w:lineRule="auto"/>
              <w:ind w:left="132"/>
            </w:pPr>
            <w:r>
              <w:rPr>
                <w:spacing w:val="9"/>
              </w:rPr>
              <w:t>因此本项目</w:t>
            </w:r>
            <w:r>
              <w:rPr>
                <w:spacing w:val="-46"/>
              </w:rPr>
              <w:t xml:space="preserve"> </w:t>
            </w:r>
            <w:r>
              <w:rPr>
                <w:rFonts w:ascii="Times New Roman" w:eastAsia="Times New Roman" w:hAnsi="Times New Roman" w:cs="Times New Roman"/>
                <w:spacing w:val="9"/>
              </w:rPr>
              <w:t xml:space="preserve">X </w:t>
            </w:r>
            <w:r>
              <w:rPr>
                <w:spacing w:val="9"/>
              </w:rPr>
              <w:t>射线实时成像检测装置正常运行时会产</w:t>
            </w:r>
            <w:r>
              <w:rPr>
                <w:spacing w:val="8"/>
              </w:rPr>
              <w:t>生一定量的臭氧和氮氧化物。</w:t>
            </w:r>
          </w:p>
        </w:tc>
      </w:tr>
    </w:tbl>
    <w:p>
      <w:pPr>
        <w:pStyle w:val="BodyText"/>
      </w:pPr>
    </w:p>
    <w:p>
      <w:pPr>
        <w:sectPr>
          <w:footerReference w:type="default" r:id="rId39"/>
          <w:type w:val="nextPage"/>
          <w:pgSz w:w="11906" w:h="16839"/>
          <w:pgMar w:top="1431" w:right="1173" w:bottom="1157" w:left="1687" w:header="0" w:footer="992" w:gutter="0"/>
          <w:pgNumType w:start="27"/>
          <w:cols w:space="708"/>
          <w:titlePg w:val="0"/>
        </w:sectPr>
      </w:pPr>
    </w:p>
    <w:p>
      <w:pPr>
        <w:spacing w:before="48" w:line="219" w:lineRule="auto"/>
        <w:ind w:left="121"/>
        <w:rPr>
          <w:rFonts w:ascii="SimSun" w:eastAsia="SimSun" w:hAnsi="SimSun" w:cs="SimSun"/>
          <w:sz w:val="24"/>
          <w:szCs w:val="24"/>
        </w:rPr>
      </w:pPr>
      <w:r>
        <w:rPr>
          <w:rFonts w:ascii="SimSun" w:eastAsia="SimSun" w:hAnsi="SimSun" w:cs="SimSun"/>
          <w:b/>
          <w:bCs/>
          <w:spacing w:val="-4"/>
          <w:sz w:val="24"/>
          <w:szCs w:val="24"/>
        </w:rPr>
        <w:t>表</w:t>
      </w:r>
      <w:r>
        <w:rPr>
          <w:rFonts w:ascii="SimSun" w:eastAsia="SimSun" w:hAnsi="SimSun" w:cs="SimSun"/>
          <w:spacing w:val="-37"/>
          <w:sz w:val="24"/>
          <w:szCs w:val="24"/>
        </w:rPr>
        <w:t xml:space="preserve"> </w:t>
      </w:r>
      <w:r>
        <w:rPr>
          <w:rFonts w:ascii="Times New Roman" w:eastAsia="Times New Roman" w:hAnsi="Times New Roman" w:cs="Times New Roman"/>
          <w:b/>
          <w:bCs/>
          <w:spacing w:val="-4"/>
          <w:sz w:val="24"/>
          <w:szCs w:val="24"/>
        </w:rPr>
        <w:t xml:space="preserve">10  </w:t>
      </w:r>
      <w:r>
        <w:rPr>
          <w:rFonts w:ascii="SimSun" w:eastAsia="SimSun" w:hAnsi="SimSun" w:cs="SimSun"/>
          <w:b/>
          <w:bCs/>
          <w:spacing w:val="-4"/>
          <w:sz w:val="24"/>
          <w:szCs w:val="24"/>
        </w:rPr>
        <w:t>辐射安全与防护</w:t>
      </w:r>
    </w:p>
    <w:tbl>
      <w:tblPr>
        <w:tblStyle w:val="TableNormal21"/>
        <w:tblW w:w="904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040"/>
      </w:tblGrid>
      <w:tr>
        <w:tblPrEx>
          <w:tblW w:w="904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0302"/>
        </w:trPr>
        <w:tc>
          <w:tcPr>
            <w:tcW w:w="9040" w:type="dxa"/>
            <w:vAlign w:val="top"/>
          </w:tcPr>
          <w:p>
            <w:pPr>
              <w:pStyle w:val="TableText"/>
              <w:spacing w:before="133" w:line="228" w:lineRule="auto"/>
              <w:ind w:left="119"/>
            </w:pPr>
            <w:r>
              <w:rPr>
                <w:b/>
                <w:bCs/>
                <w:spacing w:val="6"/>
              </w:rPr>
              <w:t>项目安全设施</w:t>
            </w:r>
          </w:p>
          <w:p>
            <w:pPr>
              <w:pStyle w:val="TableText"/>
              <w:spacing w:before="220" w:line="432" w:lineRule="auto"/>
              <w:ind w:left="115" w:right="109" w:firstLine="430"/>
            </w:pPr>
            <w:r>
              <w:rPr>
                <w:spacing w:val="9"/>
              </w:rPr>
              <w:t>（</w:t>
            </w:r>
            <w:r>
              <w:rPr>
                <w:rFonts w:ascii="Times New Roman" w:eastAsia="Times New Roman" w:hAnsi="Times New Roman" w:cs="Times New Roman"/>
                <w:spacing w:val="9"/>
              </w:rPr>
              <w:t>1</w:t>
            </w:r>
            <w:r>
              <w:rPr>
                <w:spacing w:val="9"/>
              </w:rPr>
              <w:t>）</w:t>
            </w:r>
            <w:r>
              <w:rPr>
                <w:rFonts w:ascii="Times New Roman" w:eastAsia="Times New Roman" w:hAnsi="Times New Roman" w:cs="Times New Roman"/>
                <w:spacing w:val="9"/>
              </w:rPr>
              <w:t xml:space="preserve">X </w:t>
            </w:r>
            <w:r>
              <w:rPr>
                <w:spacing w:val="9"/>
              </w:rPr>
              <w:t>射线实时成像检测装置设计有安装门</w:t>
            </w:r>
            <w:r>
              <w:rPr>
                <w:rFonts w:ascii="Times New Roman" w:eastAsia="Times New Roman" w:hAnsi="Times New Roman" w:cs="Times New Roman"/>
                <w:spacing w:val="9"/>
              </w:rPr>
              <w:t>-</w:t>
            </w:r>
            <w:r>
              <w:rPr>
                <w:spacing w:val="9"/>
              </w:rPr>
              <w:t>机联锁安全装置和灯光警示装置，且只有</w:t>
            </w:r>
            <w:r>
              <w:rPr>
                <w:spacing w:val="8"/>
              </w:rPr>
              <w:t>在工</w:t>
            </w:r>
            <w:r>
              <w:t xml:space="preserve"> </w:t>
            </w:r>
            <w:r>
              <w:rPr>
                <w:spacing w:val="7"/>
              </w:rPr>
              <w:t>件门处于关闭状态时</w:t>
            </w:r>
            <w:r>
              <w:rPr>
                <w:spacing w:val="-44"/>
              </w:rPr>
              <w:t xml:space="preserve"> </w:t>
            </w:r>
            <w:r>
              <w:rPr>
                <w:rFonts w:ascii="Times New Roman" w:eastAsia="Times New Roman" w:hAnsi="Times New Roman" w:cs="Times New Roman"/>
                <w:spacing w:val="7"/>
              </w:rPr>
              <w:t xml:space="preserve">X </w:t>
            </w:r>
            <w:r>
              <w:rPr>
                <w:spacing w:val="7"/>
              </w:rPr>
              <w:t>射线装置才能出束。工件门打开时应立即停止</w:t>
            </w:r>
            <w:r>
              <w:rPr>
                <w:spacing w:val="-44"/>
              </w:rPr>
              <w:t xml:space="preserve"> </w:t>
            </w:r>
            <w:r>
              <w:rPr>
                <w:rFonts w:ascii="Times New Roman" w:eastAsia="Times New Roman" w:hAnsi="Times New Roman" w:cs="Times New Roman"/>
                <w:spacing w:val="7"/>
              </w:rPr>
              <w:t xml:space="preserve">X </w:t>
            </w:r>
            <w:r>
              <w:rPr>
                <w:spacing w:val="7"/>
              </w:rPr>
              <w:t>射线照射，关上门不能自</w:t>
            </w:r>
            <w:r>
              <w:t xml:space="preserve"> </w:t>
            </w:r>
            <w:r>
              <w:rPr>
                <w:spacing w:val="9"/>
              </w:rPr>
              <w:t>动开始</w:t>
            </w:r>
            <w:r>
              <w:rPr>
                <w:spacing w:val="-33"/>
              </w:rPr>
              <w:t xml:space="preserve"> </w:t>
            </w:r>
            <w:r>
              <w:rPr>
                <w:rFonts w:ascii="Times New Roman" w:eastAsia="Times New Roman" w:hAnsi="Times New Roman" w:cs="Times New Roman"/>
                <w:spacing w:val="9"/>
              </w:rPr>
              <w:t xml:space="preserve">X </w:t>
            </w:r>
            <w:r>
              <w:rPr>
                <w:spacing w:val="9"/>
              </w:rPr>
              <w:t>射线照射。门</w:t>
            </w:r>
            <w:r>
              <w:rPr>
                <w:rFonts w:ascii="Times New Roman" w:eastAsia="Times New Roman" w:hAnsi="Times New Roman" w:cs="Times New Roman"/>
                <w:spacing w:val="9"/>
              </w:rPr>
              <w:t>-</w:t>
            </w:r>
            <w:r>
              <w:rPr>
                <w:spacing w:val="9"/>
              </w:rPr>
              <w:t>机联锁装置的设置应方便检测装置内部的人员在紧急情况下离开检测装</w:t>
            </w:r>
          </w:p>
          <w:p>
            <w:pPr>
              <w:pStyle w:val="TableText"/>
              <w:spacing w:line="233" w:lineRule="auto"/>
              <w:ind w:left="114"/>
            </w:pPr>
            <w:r>
              <w:rPr>
                <w:spacing w:val="1"/>
              </w:rPr>
              <w:t>置。</w:t>
            </w:r>
          </w:p>
          <w:p>
            <w:pPr>
              <w:pStyle w:val="TableText"/>
              <w:spacing w:before="215" w:line="432" w:lineRule="auto"/>
              <w:ind w:left="115" w:right="102" w:firstLine="430"/>
            </w:pPr>
            <w:r>
              <w:rPr>
                <w:spacing w:val="7"/>
              </w:rPr>
              <w:t>（</w:t>
            </w:r>
            <w:r>
              <w:rPr>
                <w:rFonts w:ascii="Times New Roman" w:eastAsia="Times New Roman" w:hAnsi="Times New Roman" w:cs="Times New Roman"/>
                <w:spacing w:val="7"/>
              </w:rPr>
              <w:t>2</w:t>
            </w:r>
            <w:r>
              <w:rPr>
                <w:spacing w:val="7"/>
              </w:rPr>
              <w:t>）检测装置门口和内部应需同时设有显示</w:t>
            </w:r>
            <w:r>
              <w:rPr>
                <w:rFonts w:ascii="Times New Roman" w:eastAsia="Times New Roman" w:hAnsi="Times New Roman" w:cs="Times New Roman"/>
                <w:spacing w:val="7"/>
              </w:rPr>
              <w:t>“</w:t>
            </w:r>
            <w:r>
              <w:rPr>
                <w:spacing w:val="7"/>
              </w:rPr>
              <w:t>预备</w:t>
            </w:r>
            <w:r>
              <w:rPr>
                <w:rFonts w:ascii="Times New Roman" w:eastAsia="Times New Roman" w:hAnsi="Times New Roman" w:cs="Times New Roman"/>
                <w:spacing w:val="7"/>
              </w:rPr>
              <w:t>”</w:t>
            </w:r>
            <w:r>
              <w:rPr>
                <w:spacing w:val="7"/>
              </w:rPr>
              <w:t>和</w:t>
            </w:r>
            <w:r>
              <w:rPr>
                <w:rFonts w:ascii="Times New Roman" w:eastAsia="Times New Roman" w:hAnsi="Times New Roman" w:cs="Times New Roman"/>
                <w:spacing w:val="7"/>
              </w:rPr>
              <w:t>“</w:t>
            </w:r>
            <w:r>
              <w:rPr>
                <w:rFonts w:ascii="Times New Roman" w:eastAsia="Times New Roman" w:hAnsi="Times New Roman" w:cs="Times New Roman"/>
                <w:spacing w:val="-22"/>
              </w:rPr>
              <w:t xml:space="preserve"> </w:t>
            </w:r>
            <w:r>
              <w:rPr>
                <w:spacing w:val="7"/>
              </w:rPr>
              <w:t>照射</w:t>
            </w:r>
            <w:r>
              <w:rPr>
                <w:rFonts w:ascii="Times New Roman" w:eastAsia="Times New Roman" w:hAnsi="Times New Roman" w:cs="Times New Roman"/>
                <w:spacing w:val="7"/>
              </w:rPr>
              <w:t>”</w:t>
            </w:r>
            <w:r>
              <w:rPr>
                <w:spacing w:val="7"/>
              </w:rPr>
              <w:t>状态的指示灯和声音提示装置，</w:t>
            </w:r>
            <w:r>
              <w:t xml:space="preserve"> </w:t>
            </w:r>
            <w:r>
              <w:rPr>
                <w:spacing w:val="9"/>
              </w:rPr>
              <w:t>且照射状态指示装置应与</w:t>
            </w:r>
            <w:r>
              <w:rPr>
                <w:spacing w:val="-46"/>
              </w:rPr>
              <w:t xml:space="preserve"> </w:t>
            </w:r>
            <w:r>
              <w:rPr>
                <w:rFonts w:ascii="Times New Roman" w:eastAsia="Times New Roman" w:hAnsi="Times New Roman" w:cs="Times New Roman"/>
                <w:spacing w:val="9"/>
              </w:rPr>
              <w:t xml:space="preserve">X </w:t>
            </w:r>
            <w:r>
              <w:rPr>
                <w:spacing w:val="9"/>
              </w:rPr>
              <w:t>射线检测装置联锁。</w:t>
            </w:r>
            <w:r>
              <w:rPr>
                <w:rFonts w:ascii="Times New Roman" w:eastAsia="Times New Roman" w:hAnsi="Times New Roman" w:cs="Times New Roman"/>
                <w:spacing w:val="9"/>
              </w:rPr>
              <w:t>“</w:t>
            </w:r>
            <w:r>
              <w:rPr>
                <w:spacing w:val="9"/>
              </w:rPr>
              <w:t>预备</w:t>
            </w:r>
            <w:r>
              <w:rPr>
                <w:rFonts w:ascii="Times New Roman" w:eastAsia="Times New Roman" w:hAnsi="Times New Roman" w:cs="Times New Roman"/>
                <w:spacing w:val="9"/>
              </w:rPr>
              <w:t>”</w:t>
            </w:r>
            <w:r>
              <w:rPr>
                <w:spacing w:val="9"/>
              </w:rPr>
              <w:t>和</w:t>
            </w:r>
            <w:r>
              <w:rPr>
                <w:rFonts w:ascii="Times New Roman" w:eastAsia="Times New Roman" w:hAnsi="Times New Roman" w:cs="Times New Roman"/>
                <w:spacing w:val="9"/>
              </w:rPr>
              <w:t>“</w:t>
            </w:r>
            <w:r>
              <w:rPr>
                <w:rFonts w:ascii="Times New Roman" w:eastAsia="Times New Roman" w:hAnsi="Times New Roman" w:cs="Times New Roman"/>
                <w:spacing w:val="-34"/>
              </w:rPr>
              <w:t xml:space="preserve"> </w:t>
            </w:r>
            <w:r>
              <w:rPr>
                <w:spacing w:val="9"/>
              </w:rPr>
              <w:t>照</w:t>
            </w:r>
            <w:r>
              <w:rPr>
                <w:spacing w:val="8"/>
              </w:rPr>
              <w:t>射</w:t>
            </w:r>
            <w:r>
              <w:rPr>
                <w:rFonts w:ascii="Times New Roman" w:eastAsia="Times New Roman" w:hAnsi="Times New Roman" w:cs="Times New Roman"/>
                <w:spacing w:val="8"/>
              </w:rPr>
              <w:t>”</w:t>
            </w:r>
            <w:r>
              <w:rPr>
                <w:spacing w:val="8"/>
              </w:rPr>
              <w:t>信号应有明显的区别，且应与该</w:t>
            </w:r>
          </w:p>
          <w:p>
            <w:pPr>
              <w:pStyle w:val="TableText"/>
              <w:spacing w:line="227" w:lineRule="auto"/>
              <w:ind w:left="118"/>
            </w:pPr>
            <w:r>
              <w:rPr>
                <w:spacing w:val="8"/>
              </w:rPr>
              <w:t>工作场所内使用的其他报警信号有明显区别。</w:t>
            </w:r>
          </w:p>
          <w:p>
            <w:pPr>
              <w:pStyle w:val="TableText"/>
              <w:spacing w:before="221" w:line="432" w:lineRule="auto"/>
              <w:ind w:left="115" w:right="126" w:firstLine="430"/>
            </w:pPr>
            <w:r>
              <w:rPr>
                <w:spacing w:val="9"/>
              </w:rPr>
              <w:t>（</w:t>
            </w:r>
            <w:r>
              <w:rPr>
                <w:rFonts w:ascii="Times New Roman" w:eastAsia="Times New Roman" w:hAnsi="Times New Roman" w:cs="Times New Roman"/>
                <w:spacing w:val="9"/>
              </w:rPr>
              <w:t>3</w:t>
            </w:r>
            <w:r>
              <w:rPr>
                <w:spacing w:val="9"/>
              </w:rPr>
              <w:t>）</w:t>
            </w:r>
            <w:r>
              <w:rPr>
                <w:rFonts w:ascii="Times New Roman" w:eastAsia="Times New Roman" w:hAnsi="Times New Roman" w:cs="Times New Roman"/>
                <w:spacing w:val="9"/>
              </w:rPr>
              <w:t xml:space="preserve">X </w:t>
            </w:r>
            <w:r>
              <w:rPr>
                <w:spacing w:val="9"/>
              </w:rPr>
              <w:t>射线实时成像检测装置周围均须设</w:t>
            </w:r>
            <w:r>
              <w:rPr>
                <w:spacing w:val="8"/>
              </w:rPr>
              <w:t>置电离辐射警告标志，并用中文注明</w:t>
            </w:r>
            <w:r>
              <w:rPr>
                <w:rFonts w:ascii="Times New Roman" w:eastAsia="Times New Roman" w:hAnsi="Times New Roman" w:cs="Times New Roman"/>
                <w:spacing w:val="8"/>
              </w:rPr>
              <w:t>“</w:t>
            </w:r>
            <w:r>
              <w:rPr>
                <w:rFonts w:ascii="Times New Roman" w:eastAsia="Times New Roman" w:hAnsi="Times New Roman" w:cs="Times New Roman"/>
                <w:spacing w:val="-28"/>
              </w:rPr>
              <w:t xml:space="preserve"> </w:t>
            </w:r>
            <w:r>
              <w:rPr>
                <w:spacing w:val="8"/>
              </w:rPr>
              <w:t>当心电离辐</w:t>
            </w:r>
            <w:r>
              <w:t xml:space="preserve"> </w:t>
            </w:r>
            <w:r>
              <w:rPr>
                <w:spacing w:val="8"/>
              </w:rPr>
              <w:t>射</w:t>
            </w:r>
            <w:r>
              <w:rPr>
                <w:rFonts w:ascii="Times New Roman" w:eastAsia="Times New Roman" w:hAnsi="Times New Roman" w:cs="Times New Roman"/>
                <w:spacing w:val="8"/>
              </w:rPr>
              <w:t>”</w:t>
            </w:r>
            <w:r>
              <w:rPr>
                <w:rFonts w:ascii="Times New Roman" w:eastAsia="Times New Roman" w:hAnsi="Times New Roman" w:cs="Times New Roman"/>
                <w:spacing w:val="-24"/>
              </w:rPr>
              <w:t xml:space="preserve"> </w:t>
            </w:r>
            <w:r>
              <w:rPr>
                <w:spacing w:val="8"/>
              </w:rPr>
              <w:t xml:space="preserve">， </w:t>
            </w:r>
            <w:r>
              <w:rPr>
                <w:rFonts w:ascii="Times New Roman" w:eastAsia="Times New Roman" w:hAnsi="Times New Roman" w:cs="Times New Roman"/>
                <w:spacing w:val="8"/>
              </w:rPr>
              <w:t xml:space="preserve">X </w:t>
            </w:r>
            <w:r>
              <w:rPr>
                <w:spacing w:val="8"/>
              </w:rPr>
              <w:t>射线实时成像检测装置各侧墙体外</w:t>
            </w:r>
            <w:r>
              <w:rPr>
                <w:spacing w:val="-21"/>
              </w:rPr>
              <w:t xml:space="preserve"> </w:t>
            </w:r>
            <w:r>
              <w:rPr>
                <w:rFonts w:ascii="Times New Roman" w:eastAsia="Times New Roman" w:hAnsi="Times New Roman" w:cs="Times New Roman"/>
                <w:spacing w:val="8"/>
              </w:rPr>
              <w:t xml:space="preserve">1m </w:t>
            </w:r>
            <w:r>
              <w:rPr>
                <w:spacing w:val="8"/>
              </w:rPr>
              <w:t>处划黄色警戒线，告诫</w:t>
            </w:r>
            <w:r>
              <w:rPr>
                <w:spacing w:val="7"/>
              </w:rPr>
              <w:t>无关人员不得靠近。各项</w:t>
            </w:r>
          </w:p>
          <w:p>
            <w:pPr>
              <w:pStyle w:val="TableText"/>
              <w:spacing w:before="1" w:line="226" w:lineRule="auto"/>
              <w:ind w:left="114"/>
            </w:pPr>
            <w:r>
              <w:rPr>
                <w:spacing w:val="9"/>
              </w:rPr>
              <w:t>辐射环境管理规章制度应张贴于工作现场处。</w:t>
            </w:r>
          </w:p>
          <w:p>
            <w:pPr>
              <w:pStyle w:val="TableText"/>
              <w:spacing w:before="223" w:line="221" w:lineRule="auto"/>
              <w:ind w:left="546"/>
            </w:pPr>
            <w:r>
              <w:rPr>
                <w:spacing w:val="7"/>
              </w:rPr>
              <w:t>（</w:t>
            </w:r>
            <w:r>
              <w:rPr>
                <w:rFonts w:ascii="Times New Roman" w:eastAsia="Times New Roman" w:hAnsi="Times New Roman" w:cs="Times New Roman"/>
                <w:spacing w:val="7"/>
              </w:rPr>
              <w:t>4</w:t>
            </w:r>
            <w:r>
              <w:rPr>
                <w:spacing w:val="7"/>
              </w:rPr>
              <w:t>）</w:t>
            </w:r>
            <w:r>
              <w:rPr>
                <w:rFonts w:ascii="Times New Roman" w:eastAsia="Times New Roman" w:hAnsi="Times New Roman" w:cs="Times New Roman"/>
                <w:spacing w:val="7"/>
              </w:rPr>
              <w:t xml:space="preserve">X </w:t>
            </w:r>
            <w:r>
              <w:rPr>
                <w:spacing w:val="7"/>
              </w:rPr>
              <w:t>射线实时成像检测装置顶部外表面</w:t>
            </w:r>
            <w:r>
              <w:rPr>
                <w:spacing w:val="-38"/>
              </w:rPr>
              <w:t xml:space="preserve"> </w:t>
            </w:r>
            <w:r>
              <w:rPr>
                <w:rFonts w:ascii="Times New Roman" w:eastAsia="Times New Roman" w:hAnsi="Times New Roman" w:cs="Times New Roman"/>
                <w:spacing w:val="6"/>
              </w:rPr>
              <w:t>30</w:t>
            </w:r>
            <w:r>
              <w:rPr>
                <w:rFonts w:ascii="Times New Roman" w:eastAsia="Times New Roman" w:hAnsi="Times New Roman" w:cs="Times New Roman"/>
              </w:rPr>
              <w:t>cm</w:t>
            </w:r>
            <w:r>
              <w:rPr>
                <w:rFonts w:ascii="Times New Roman" w:eastAsia="Times New Roman" w:hAnsi="Times New Roman" w:cs="Times New Roman"/>
                <w:spacing w:val="6"/>
              </w:rPr>
              <w:t xml:space="preserve"> </w:t>
            </w:r>
            <w:r>
              <w:rPr>
                <w:spacing w:val="6"/>
              </w:rPr>
              <w:t>处的剂量率需控制在</w:t>
            </w:r>
            <w:r>
              <w:rPr>
                <w:spacing w:val="-21"/>
              </w:rPr>
              <w:t xml:space="preserve"> </w:t>
            </w:r>
            <w:r>
              <w:rPr>
                <w:rFonts w:ascii="Times New Roman" w:eastAsia="Times New Roman" w:hAnsi="Times New Roman" w:cs="Times New Roman"/>
                <w:spacing w:val="6"/>
              </w:rPr>
              <w:t>100μ</w:t>
            </w:r>
            <w:r>
              <w:rPr>
                <w:rFonts w:ascii="Times New Roman" w:eastAsia="Times New Roman" w:hAnsi="Times New Roman" w:cs="Times New Roman"/>
              </w:rPr>
              <w:t>Sv</w:t>
            </w:r>
            <w:r>
              <w:rPr>
                <w:rFonts w:ascii="Times New Roman" w:eastAsia="Times New Roman" w:hAnsi="Times New Roman" w:cs="Times New Roman"/>
                <w:spacing w:val="6"/>
              </w:rPr>
              <w:t>/h</w:t>
            </w:r>
            <w:r>
              <w:rPr>
                <w:rFonts w:ascii="Times New Roman" w:eastAsia="Times New Roman" w:hAnsi="Times New Roman" w:cs="Times New Roman"/>
                <w:spacing w:val="36"/>
              </w:rPr>
              <w:t xml:space="preserve"> </w:t>
            </w:r>
            <w:r>
              <w:rPr>
                <w:spacing w:val="6"/>
              </w:rPr>
              <w:t>以内。</w:t>
            </w:r>
          </w:p>
          <w:p>
            <w:pPr>
              <w:pStyle w:val="TableText"/>
              <w:spacing w:before="228" w:line="432" w:lineRule="auto"/>
              <w:ind w:left="115" w:right="109" w:firstLine="430"/>
            </w:pPr>
            <w:r>
              <w:rPr>
                <w:spacing w:val="7"/>
              </w:rPr>
              <w:t>（</w:t>
            </w:r>
            <w:r>
              <w:rPr>
                <w:rFonts w:ascii="Times New Roman" w:eastAsia="Times New Roman" w:hAnsi="Times New Roman" w:cs="Times New Roman"/>
                <w:spacing w:val="7"/>
              </w:rPr>
              <w:t>5</w:t>
            </w:r>
            <w:r>
              <w:rPr>
                <w:spacing w:val="7"/>
              </w:rPr>
              <w:t>）辐射工作场所设计有机械通风设施，工作期间应保证机械通风的正</w:t>
            </w:r>
            <w:r>
              <w:rPr>
                <w:spacing w:val="6"/>
              </w:rPr>
              <w:t>常运行且每小时有效</w:t>
            </w:r>
            <w:r>
              <w:t xml:space="preserve"> </w:t>
            </w:r>
            <w:r>
              <w:rPr>
                <w:spacing w:val="9"/>
              </w:rPr>
              <w:t>通风换气次数不小于</w:t>
            </w:r>
            <w:r>
              <w:rPr>
                <w:spacing w:val="-38"/>
              </w:rPr>
              <w:t xml:space="preserve"> </w:t>
            </w:r>
            <w:r>
              <w:rPr>
                <w:rFonts w:ascii="Times New Roman" w:eastAsia="Times New Roman" w:hAnsi="Times New Roman" w:cs="Times New Roman"/>
                <w:spacing w:val="9"/>
              </w:rPr>
              <w:t>3</w:t>
            </w:r>
            <w:r>
              <w:rPr>
                <w:rFonts w:ascii="Times New Roman" w:eastAsia="Times New Roman" w:hAnsi="Times New Roman" w:cs="Times New Roman"/>
                <w:spacing w:val="18"/>
              </w:rPr>
              <w:t xml:space="preserve"> </w:t>
            </w:r>
            <w:r>
              <w:rPr>
                <w:spacing w:val="9"/>
              </w:rPr>
              <w:t>次，且排风口不朝向人员活动密集区，具有降低室内臭氧和氮氧化物的浓</w:t>
            </w:r>
          </w:p>
          <w:p>
            <w:pPr>
              <w:pStyle w:val="TableText"/>
              <w:spacing w:before="1" w:line="228" w:lineRule="auto"/>
              <w:ind w:left="115"/>
            </w:pPr>
            <w:r>
              <w:rPr>
                <w:spacing w:val="5"/>
              </w:rPr>
              <w:t>度作用。</w:t>
            </w:r>
          </w:p>
          <w:p>
            <w:pPr>
              <w:pStyle w:val="TableText"/>
              <w:spacing w:before="220" w:line="468" w:lineRule="exact"/>
              <w:ind w:left="546"/>
            </w:pPr>
            <w:r>
              <w:rPr>
                <w:spacing w:val="7"/>
                <w:position w:val="20"/>
              </w:rPr>
              <w:t>（</w:t>
            </w:r>
            <w:r>
              <w:rPr>
                <w:rFonts w:ascii="Times New Roman" w:eastAsia="Times New Roman" w:hAnsi="Times New Roman" w:cs="Times New Roman"/>
                <w:spacing w:val="7"/>
                <w:position w:val="20"/>
              </w:rPr>
              <w:t>6</w:t>
            </w:r>
            <w:r>
              <w:rPr>
                <w:spacing w:val="7"/>
                <w:position w:val="20"/>
              </w:rPr>
              <w:t>）</w:t>
            </w:r>
            <w:r>
              <w:rPr>
                <w:rFonts w:ascii="Times New Roman" w:eastAsia="Times New Roman" w:hAnsi="Times New Roman" w:cs="Times New Roman"/>
                <w:spacing w:val="7"/>
                <w:position w:val="20"/>
              </w:rPr>
              <w:t xml:space="preserve">X </w:t>
            </w:r>
            <w:r>
              <w:rPr>
                <w:spacing w:val="7"/>
                <w:position w:val="20"/>
              </w:rPr>
              <w:t>射线实时成像检测装置内应安装紧急停机按钮或拉绳，确保出</w:t>
            </w:r>
            <w:r>
              <w:rPr>
                <w:spacing w:val="6"/>
                <w:position w:val="20"/>
              </w:rPr>
              <w:t>现紧急事故时，能立即</w:t>
            </w:r>
          </w:p>
          <w:p>
            <w:pPr>
              <w:pStyle w:val="TableText"/>
              <w:spacing w:before="1" w:line="228" w:lineRule="auto"/>
              <w:ind w:left="116"/>
            </w:pPr>
            <w:r>
              <w:rPr>
                <w:spacing w:val="5"/>
              </w:rPr>
              <w:t>停止照射。</w:t>
            </w:r>
          </w:p>
          <w:p>
            <w:pPr>
              <w:pStyle w:val="TableText"/>
              <w:spacing w:before="220" w:line="227" w:lineRule="auto"/>
              <w:ind w:left="546"/>
            </w:pPr>
            <w:r>
              <w:rPr>
                <w:spacing w:val="9"/>
              </w:rPr>
              <w:t>（</w:t>
            </w:r>
            <w:r>
              <w:rPr>
                <w:rFonts w:ascii="Times New Roman" w:eastAsia="Times New Roman" w:hAnsi="Times New Roman" w:cs="Times New Roman"/>
                <w:spacing w:val="9"/>
              </w:rPr>
              <w:t>7</w:t>
            </w:r>
            <w:r>
              <w:rPr>
                <w:spacing w:val="9"/>
              </w:rPr>
              <w:t>）公司须给每个辐射工作人员配备个人剂量计，工作期间</w:t>
            </w:r>
            <w:r>
              <w:rPr>
                <w:spacing w:val="8"/>
              </w:rPr>
              <w:t>必须佩戴。</w:t>
            </w:r>
          </w:p>
          <w:p>
            <w:pPr>
              <w:pStyle w:val="TableText"/>
              <w:spacing w:before="222" w:line="227" w:lineRule="auto"/>
              <w:ind w:left="546"/>
            </w:pPr>
            <w:r>
              <w:rPr>
                <w:spacing w:val="4"/>
              </w:rPr>
              <w:t>（</w:t>
            </w:r>
            <w:r>
              <w:rPr>
                <w:rFonts w:ascii="Times New Roman" w:eastAsia="Times New Roman" w:hAnsi="Times New Roman" w:cs="Times New Roman"/>
                <w:spacing w:val="4"/>
              </w:rPr>
              <w:t>8</w:t>
            </w:r>
            <w:r>
              <w:rPr>
                <w:spacing w:val="4"/>
              </w:rPr>
              <w:t>）公司须配备至少</w:t>
            </w:r>
            <w:r>
              <w:rPr>
                <w:spacing w:val="-7"/>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29"/>
              </w:rPr>
              <w:t xml:space="preserve"> </w:t>
            </w:r>
            <w:r>
              <w:rPr>
                <w:spacing w:val="4"/>
              </w:rPr>
              <w:t>台剂量报警仪。</w:t>
            </w:r>
          </w:p>
          <w:p>
            <w:pPr>
              <w:pStyle w:val="TableText"/>
              <w:spacing w:before="222" w:line="227" w:lineRule="auto"/>
              <w:ind w:left="546"/>
            </w:pPr>
            <w:r>
              <w:rPr>
                <w:spacing w:val="7"/>
              </w:rPr>
              <w:t>（</w:t>
            </w:r>
            <w:r>
              <w:rPr>
                <w:rFonts w:ascii="Times New Roman" w:eastAsia="Times New Roman" w:hAnsi="Times New Roman" w:cs="Times New Roman"/>
                <w:spacing w:val="7"/>
              </w:rPr>
              <w:t>9</w:t>
            </w:r>
            <w:r>
              <w:rPr>
                <w:spacing w:val="7"/>
              </w:rPr>
              <w:t>）应建立探伤机使用台账。</w:t>
            </w:r>
          </w:p>
        </w:tc>
      </w:tr>
      <w:tr>
        <w:tblPrEx>
          <w:tblW w:w="9040" w:type="dxa"/>
          <w:tblInd w:w="2" w:type="dxa"/>
          <w:tblLayout w:type="fixed"/>
        </w:tblPrEx>
        <w:trPr>
          <w:trHeight w:val="2816"/>
        </w:trPr>
        <w:tc>
          <w:tcPr>
            <w:tcW w:w="9040" w:type="dxa"/>
            <w:vAlign w:val="top"/>
          </w:tcPr>
          <w:p>
            <w:pPr>
              <w:pStyle w:val="TableText"/>
              <w:spacing w:before="134" w:line="228" w:lineRule="auto"/>
              <w:ind w:left="115"/>
            </w:pPr>
            <w:r>
              <w:rPr>
                <w:b/>
                <w:bCs/>
                <w:spacing w:val="6"/>
              </w:rPr>
              <w:t>三废的治理</w:t>
            </w:r>
          </w:p>
          <w:p>
            <w:pPr>
              <w:pStyle w:val="TableText"/>
              <w:spacing w:before="220" w:line="468" w:lineRule="exact"/>
              <w:ind w:left="535"/>
            </w:pPr>
            <w:r>
              <w:rPr>
                <w:spacing w:val="7"/>
                <w:position w:val="20"/>
              </w:rPr>
              <w:t>根据</w:t>
            </w:r>
            <w:r>
              <w:rPr>
                <w:spacing w:val="-44"/>
                <w:position w:val="20"/>
              </w:rPr>
              <w:t xml:space="preserve"> </w:t>
            </w:r>
            <w:r>
              <w:rPr>
                <w:rFonts w:ascii="Times New Roman" w:eastAsia="Times New Roman" w:hAnsi="Times New Roman" w:cs="Times New Roman"/>
                <w:spacing w:val="7"/>
                <w:position w:val="20"/>
              </w:rPr>
              <w:t xml:space="preserve">X </w:t>
            </w:r>
            <w:r>
              <w:rPr>
                <w:spacing w:val="7"/>
                <w:position w:val="20"/>
              </w:rPr>
              <w:t>射线的原理可知</w:t>
            </w:r>
            <w:r>
              <w:rPr>
                <w:spacing w:val="-46"/>
                <w:position w:val="20"/>
              </w:rPr>
              <w:t xml:space="preserve"> </w:t>
            </w:r>
            <w:r>
              <w:rPr>
                <w:rFonts w:ascii="Times New Roman" w:eastAsia="Times New Roman" w:hAnsi="Times New Roman" w:cs="Times New Roman"/>
                <w:spacing w:val="7"/>
                <w:position w:val="20"/>
              </w:rPr>
              <w:t xml:space="preserve">X </w:t>
            </w:r>
            <w:r>
              <w:rPr>
                <w:spacing w:val="7"/>
                <w:position w:val="20"/>
              </w:rPr>
              <w:t>射线实时成像检测装置在工作时产生射线，造成室内空</w:t>
            </w:r>
            <w:r>
              <w:rPr>
                <w:spacing w:val="6"/>
                <w:position w:val="20"/>
              </w:rPr>
              <w:t>气电离，产</w:t>
            </w:r>
          </w:p>
          <w:p>
            <w:pPr>
              <w:pStyle w:val="TableText"/>
              <w:spacing w:line="226" w:lineRule="auto"/>
              <w:ind w:left="117"/>
            </w:pPr>
            <w:r>
              <w:rPr>
                <w:spacing w:val="9"/>
              </w:rPr>
              <w:t>生一定量的臭氧和氮氧化物。通过室内的通风系统可以排出检测装置，不会对环境产生影响。</w:t>
            </w:r>
          </w:p>
        </w:tc>
      </w:tr>
    </w:tbl>
    <w:p>
      <w:pPr>
        <w:sectPr>
          <w:footerReference w:type="default" r:id="rId40"/>
          <w:pgSz w:w="11906" w:h="16839"/>
          <w:pgMar w:top="1429" w:right="1173" w:bottom="1156" w:left="1687" w:header="0" w:footer="992" w:gutter="0"/>
          <w:pgNumType w:start="28"/>
          <w:cols w:space="708"/>
        </w:sectPr>
      </w:pPr>
    </w:p>
    <w:p>
      <w:pPr>
        <w:pStyle w:val="BodyText"/>
      </w:pPr>
    </w:p>
    <w:p>
      <w:pPr>
        <w:sectPr>
          <w:footerReference w:type="default" r:id="rId41"/>
          <w:type w:val="nextPage"/>
          <w:pgSz w:w="11906" w:h="16839"/>
          <w:pgMar w:top="1429" w:right="1173" w:bottom="1156" w:left="1687" w:header="0" w:footer="992" w:gutter="0"/>
          <w:pgNumType w:start="29"/>
          <w:cols w:space="708"/>
          <w:titlePg w:val="0"/>
        </w:sectPr>
      </w:pPr>
    </w:p>
    <w:p>
      <w:pPr>
        <w:spacing w:before="48" w:line="220" w:lineRule="auto"/>
        <w:ind w:left="121"/>
        <w:rPr>
          <w:rFonts w:ascii="SimSun" w:eastAsia="SimSun" w:hAnsi="SimSun" w:cs="SimSun"/>
          <w:sz w:val="24"/>
          <w:szCs w:val="24"/>
        </w:rPr>
      </w:pPr>
      <w:r>
        <w:rPr>
          <w:rFonts w:ascii="SimSun" w:eastAsia="SimSun" w:hAnsi="SimSun" w:cs="SimSun"/>
          <w:b/>
          <w:bCs/>
          <w:spacing w:val="-5"/>
          <w:sz w:val="24"/>
          <w:szCs w:val="24"/>
        </w:rPr>
        <w:t>表</w:t>
      </w:r>
      <w:r>
        <w:rPr>
          <w:rFonts w:ascii="SimSun" w:eastAsia="SimSun" w:hAnsi="SimSun" w:cs="SimSun"/>
          <w:spacing w:val="-40"/>
          <w:sz w:val="24"/>
          <w:szCs w:val="24"/>
        </w:rPr>
        <w:t xml:space="preserve"> </w:t>
      </w:r>
      <w:r>
        <w:rPr>
          <w:rFonts w:ascii="Times New Roman" w:eastAsia="Times New Roman" w:hAnsi="Times New Roman" w:cs="Times New Roman"/>
          <w:b/>
          <w:bCs/>
          <w:spacing w:val="-5"/>
          <w:sz w:val="24"/>
          <w:szCs w:val="24"/>
        </w:rPr>
        <w:t xml:space="preserve">11  </w:t>
      </w:r>
      <w:r>
        <w:rPr>
          <w:rFonts w:ascii="SimSun" w:eastAsia="SimSun" w:hAnsi="SimSun" w:cs="SimSun"/>
          <w:b/>
          <w:bCs/>
          <w:spacing w:val="-5"/>
          <w:sz w:val="24"/>
          <w:szCs w:val="24"/>
        </w:rPr>
        <w:t>环境影响分析</w:t>
      </w:r>
    </w:p>
    <w:p>
      <w:pPr>
        <w:spacing w:before="59"/>
      </w:pPr>
    </w:p>
    <w:tbl>
      <w:tblPr>
        <w:tblStyle w:val="TableNormal22"/>
        <w:tblW w:w="904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040"/>
      </w:tblGrid>
      <w:tr>
        <w:tblPrEx>
          <w:tblW w:w="904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16"/>
        </w:trPr>
        <w:tc>
          <w:tcPr>
            <w:tcW w:w="9040" w:type="dxa"/>
            <w:vAlign w:val="top"/>
          </w:tcPr>
          <w:p>
            <w:pPr>
              <w:pStyle w:val="TableText"/>
              <w:spacing w:before="133" w:line="228" w:lineRule="auto"/>
              <w:ind w:left="118"/>
            </w:pPr>
            <w:r>
              <w:rPr>
                <w:b/>
                <w:bCs/>
                <w:spacing w:val="7"/>
              </w:rPr>
              <w:t>建设阶段对环境的影响</w:t>
            </w:r>
          </w:p>
          <w:p>
            <w:pPr>
              <w:pStyle w:val="TableText"/>
              <w:spacing w:before="220" w:line="432" w:lineRule="auto"/>
              <w:ind w:left="115" w:right="109" w:firstLine="445"/>
              <w:jc w:val="both"/>
            </w:pPr>
            <w:r>
              <w:rPr>
                <w:spacing w:val="8"/>
              </w:rPr>
              <w:t>由于</w:t>
            </w:r>
            <w:r>
              <w:rPr>
                <w:spacing w:val="-44"/>
              </w:rPr>
              <w:t xml:space="preserve"> </w:t>
            </w:r>
            <w:r>
              <w:rPr>
                <w:rFonts w:ascii="Times New Roman" w:eastAsia="Times New Roman" w:hAnsi="Times New Roman" w:cs="Times New Roman"/>
                <w:spacing w:val="8"/>
              </w:rPr>
              <w:t xml:space="preserve">X </w:t>
            </w:r>
            <w:r>
              <w:rPr>
                <w:spacing w:val="8"/>
              </w:rPr>
              <w:t>射线实时成像检测装置只有在无损检测过程中才</w:t>
            </w:r>
            <w:r>
              <w:rPr>
                <w:spacing w:val="7"/>
              </w:rPr>
              <w:t>会产生辐射，其产生的射线是随机器</w:t>
            </w:r>
            <w:r>
              <w:t xml:space="preserve"> </w:t>
            </w:r>
            <w:r>
              <w:rPr>
                <w:spacing w:val="10"/>
              </w:rPr>
              <w:t>的开、关而产生和消失的。</w:t>
            </w:r>
            <w:r>
              <w:rPr>
                <w:rFonts w:ascii="Times New Roman" w:eastAsia="Times New Roman" w:hAnsi="Times New Roman" w:cs="Times New Roman"/>
                <w:spacing w:val="10"/>
              </w:rPr>
              <w:t xml:space="preserve">X </w:t>
            </w:r>
            <w:r>
              <w:rPr>
                <w:spacing w:val="10"/>
              </w:rPr>
              <w:t>射线实时成像检测</w:t>
            </w:r>
            <w:r>
              <w:rPr>
                <w:spacing w:val="9"/>
              </w:rPr>
              <w:t>装置未通电运行，故不会对周围环境造成电离辐</w:t>
            </w:r>
            <w:r>
              <w:t xml:space="preserve"> </w:t>
            </w:r>
            <w:r>
              <w:rPr>
                <w:spacing w:val="8"/>
              </w:rPr>
              <w:t>射影响，也无放射性废气、废水及固体废弃物产生。</w:t>
            </w:r>
            <w:r>
              <w:rPr>
                <w:rFonts w:ascii="Times New Roman" w:eastAsia="Times New Roman" w:hAnsi="Times New Roman" w:cs="Times New Roman"/>
                <w:spacing w:val="8"/>
              </w:rPr>
              <w:t xml:space="preserve">X </w:t>
            </w:r>
            <w:r>
              <w:rPr>
                <w:spacing w:val="8"/>
              </w:rPr>
              <w:t>射线实时成像检测装置需依据《工业</w:t>
            </w:r>
            <w:r>
              <w:rPr>
                <w:spacing w:val="-33"/>
              </w:rPr>
              <w:t xml:space="preserve"> </w:t>
            </w:r>
            <w:r>
              <w:rPr>
                <w:rFonts w:ascii="Times New Roman" w:eastAsia="Times New Roman" w:hAnsi="Times New Roman" w:cs="Times New Roman"/>
                <w:spacing w:val="8"/>
              </w:rPr>
              <w:t xml:space="preserve">X </w:t>
            </w:r>
            <w:r>
              <w:rPr>
                <w:spacing w:val="8"/>
              </w:rPr>
              <w:t>射</w:t>
            </w:r>
            <w:r>
              <w:t xml:space="preserve"> </w:t>
            </w:r>
            <w:r>
              <w:rPr>
                <w:spacing w:val="8"/>
              </w:rPr>
              <w:t>线探伤放射防护要求》（</w:t>
            </w:r>
            <w:r>
              <w:rPr>
                <w:rFonts w:ascii="Times New Roman" w:eastAsia="Times New Roman" w:hAnsi="Times New Roman" w:cs="Times New Roman"/>
              </w:rPr>
              <w:t>GBZ</w:t>
            </w:r>
            <w:r>
              <w:rPr>
                <w:rFonts w:ascii="Times New Roman" w:eastAsia="Times New Roman" w:hAnsi="Times New Roman" w:cs="Times New Roman"/>
                <w:spacing w:val="8"/>
              </w:rPr>
              <w:t>117-2015</w:t>
            </w:r>
            <w:r>
              <w:rPr>
                <w:spacing w:val="8"/>
              </w:rPr>
              <w:t>）设置紧急停机按钮或拉绳，检测装置门口</w:t>
            </w:r>
            <w:r>
              <w:rPr>
                <w:spacing w:val="7"/>
              </w:rPr>
              <w:t>需设有显示</w:t>
            </w:r>
            <w:r>
              <w:rPr>
                <w:rFonts w:ascii="Times New Roman" w:eastAsia="Times New Roman" w:hAnsi="Times New Roman" w:cs="Times New Roman"/>
                <w:spacing w:val="7"/>
              </w:rPr>
              <w:t>“</w:t>
            </w:r>
            <w:r>
              <w:rPr>
                <w:spacing w:val="7"/>
              </w:rPr>
              <w:t>预</w:t>
            </w:r>
          </w:p>
          <w:p>
            <w:pPr>
              <w:pStyle w:val="TableText"/>
              <w:spacing w:line="227" w:lineRule="auto"/>
              <w:ind w:left="118"/>
            </w:pPr>
            <w:r>
              <w:rPr>
                <w:spacing w:val="8"/>
              </w:rPr>
              <w:t>备</w:t>
            </w:r>
            <w:r>
              <w:rPr>
                <w:rFonts w:ascii="Times New Roman" w:eastAsia="Times New Roman" w:hAnsi="Times New Roman" w:cs="Times New Roman"/>
                <w:spacing w:val="8"/>
              </w:rPr>
              <w:t>”</w:t>
            </w:r>
            <w:r>
              <w:rPr>
                <w:spacing w:val="8"/>
              </w:rPr>
              <w:t>和</w:t>
            </w:r>
            <w:r>
              <w:rPr>
                <w:rFonts w:ascii="Times New Roman" w:eastAsia="Times New Roman" w:hAnsi="Times New Roman" w:cs="Times New Roman"/>
                <w:spacing w:val="8"/>
              </w:rPr>
              <w:t>“</w:t>
            </w:r>
            <w:r>
              <w:rPr>
                <w:spacing w:val="8"/>
              </w:rPr>
              <w:t>照射</w:t>
            </w:r>
            <w:r>
              <w:rPr>
                <w:rFonts w:ascii="Times New Roman" w:eastAsia="Times New Roman" w:hAnsi="Times New Roman" w:cs="Times New Roman"/>
                <w:spacing w:val="8"/>
              </w:rPr>
              <w:t>”</w:t>
            </w:r>
            <w:r>
              <w:rPr>
                <w:spacing w:val="8"/>
              </w:rPr>
              <w:t>状态的指示灯和声音提示装置。</w:t>
            </w:r>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42" w:history="1">
        <w:r>
          <w:rPr>
            <w:rFonts w:ascii="SimSun" w:eastAsia="SimSun" w:hAnsi="SimSun" w:cs="SimSun"/>
            <w:b/>
            <w:bCs/>
            <w:noProof w:val="0"/>
            <w:snapToGrid/>
            <w:color w:val="0000EE"/>
            <w:kern w:val="0"/>
            <w:sz w:val="30"/>
            <w:szCs w:val="30"/>
            <w:u w:val="single" w:color="0000EE"/>
          </w:rPr>
          <w:t>https://d.book118.com/656053001215010034</w:t>
        </w:r>
      </w:hyperlink>
    </w:p>
    <w:p/>
    <w:sectPr>
      <w:footerReference w:type="default" r:id="rId43"/>
      <w:pgSz w:w="11906" w:h="16839"/>
      <w:pgMar w:top="1429" w:right="1173" w:bottom="1156" w:left="1687" w:header="0" w:footer="992" w:gutter="0"/>
      <w:pgNumType w:start="3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234"/>
      <w:rPr>
        <w:rFonts w:ascii="Calibri" w:eastAsia="Calibri" w:hAnsi="Calibri" w:cs="Calibri"/>
        <w:sz w:val="18"/>
        <w:szCs w:val="18"/>
      </w:rPr>
    </w:pPr>
    <w:r>
      <w:rPr>
        <w:rFonts w:ascii="Calibri" w:eastAsia="Calibri" w:hAnsi="Calibri" w:cs="Calibri"/>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234"/>
      <w:rPr>
        <w:rFonts w:ascii="Calibri" w:eastAsia="Calibri" w:hAnsi="Calibri" w:cs="Calibri"/>
        <w:sz w:val="18"/>
        <w:szCs w:val="18"/>
      </w:rPr>
    </w:pPr>
    <w:r>
      <w:rPr>
        <w:rFonts w:ascii="Calibri" w:eastAsia="Calibri" w:hAnsi="Calibri" w:cs="Calibri"/>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229"/>
      <w:rPr>
        <w:rFonts w:ascii="Calibri" w:eastAsia="Calibri" w:hAnsi="Calibri" w:cs="Calibri"/>
        <w:sz w:val="18"/>
        <w:szCs w:val="18"/>
      </w:rPr>
    </w:pPr>
    <w:r>
      <w:rPr>
        <w:rFonts w:ascii="Calibri" w:eastAsia="Calibri" w:hAnsi="Calibri" w:cs="Calibri"/>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7025"/>
      <w:rPr>
        <w:rFonts w:ascii="Calibri" w:eastAsia="Calibri" w:hAnsi="Calibri" w:cs="Calibri"/>
        <w:sz w:val="18"/>
        <w:szCs w:val="18"/>
      </w:rPr>
    </w:pPr>
    <w:r>
      <w:rPr>
        <w:rFonts w:ascii="Calibri" w:eastAsia="Calibri" w:hAnsi="Calibri" w:cs="Calibri"/>
        <w:sz w:val="18"/>
        <w:szCs w:val="18"/>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7025"/>
      <w:rPr>
        <w:rFonts w:ascii="Calibri" w:eastAsia="Calibri" w:hAnsi="Calibri" w:cs="Calibri"/>
        <w:sz w:val="18"/>
        <w:szCs w:val="18"/>
      </w:rPr>
    </w:pPr>
    <w:r>
      <w:rPr>
        <w:rFonts w:ascii="Calibri" w:eastAsia="Calibri" w:hAnsi="Calibri" w:cs="Calibri"/>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6940"/>
      <w:rPr>
        <w:rFonts w:ascii="Calibri" w:eastAsia="Calibri" w:hAnsi="Calibri" w:cs="Calibri"/>
        <w:sz w:val="18"/>
        <w:szCs w:val="18"/>
      </w:rPr>
    </w:pPr>
    <w:r>
      <w:rPr>
        <w:rFonts w:ascii="Calibri" w:eastAsia="Calibri" w:hAnsi="Calibri" w:cs="Calibri"/>
        <w:sz w:val="18"/>
        <w:szCs w:val="18"/>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6940"/>
      <w:rPr>
        <w:rFonts w:ascii="Calibri" w:eastAsia="Calibri" w:hAnsi="Calibri" w:cs="Calibri"/>
        <w:sz w:val="18"/>
        <w:szCs w:val="18"/>
      </w:rPr>
    </w:pPr>
    <w:r>
      <w:rPr>
        <w:rFonts w:ascii="Calibri" w:eastAsia="Calibri" w:hAnsi="Calibri" w:cs="Calibri"/>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7" w:lineRule="auto"/>
      <w:ind w:left="4656"/>
      <w:rPr>
        <w:rFonts w:ascii="Calibri" w:eastAsia="Calibri" w:hAnsi="Calibri" w:cs="Calibri"/>
        <w:sz w:val="18"/>
        <w:szCs w:val="18"/>
      </w:rPr>
    </w:pPr>
    <w:r>
      <w:rPr>
        <w:rFonts w:ascii="Calibri" w:eastAsia="Calibri" w:hAnsi="Calibri" w:cs="Calibri"/>
        <w:sz w:val="18"/>
        <w:szCs w:val="18"/>
      </w:rPr>
      <w:t>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676"/>
      <w:rPr>
        <w:rFonts w:ascii="Calibri" w:eastAsia="Calibri" w:hAnsi="Calibri" w:cs="Calibri"/>
        <w:sz w:val="18"/>
        <w:szCs w:val="18"/>
      </w:rPr>
    </w:pPr>
    <w:r>
      <w:rPr>
        <w:rFonts w:ascii="Calibri" w:eastAsia="Calibri" w:hAnsi="Calibri" w:cs="Calibri"/>
        <w:sz w:val="18"/>
        <w:szCs w:val="18"/>
      </w:rPr>
      <w:t>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676"/>
      <w:rPr>
        <w:rFonts w:ascii="Calibri" w:eastAsia="Calibri" w:hAnsi="Calibri" w:cs="Calibri"/>
        <w:sz w:val="18"/>
        <w:szCs w:val="18"/>
      </w:rPr>
    </w:pPr>
    <w:r>
      <w:rPr>
        <w:rFonts w:ascii="Calibri" w:eastAsia="Calibri" w:hAnsi="Calibri" w:cs="Calibri"/>
        <w:sz w:val="18"/>
        <w:szCs w:val="18"/>
      </w:rPr>
      <w:t>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7" w:lineRule="auto"/>
      <w:ind w:left="4675"/>
      <w:rPr>
        <w:rFonts w:ascii="Calibri" w:eastAsia="Calibri" w:hAnsi="Calibri" w:cs="Calibri"/>
        <w:sz w:val="18"/>
        <w:szCs w:val="18"/>
      </w:rPr>
    </w:pPr>
    <w:r>
      <w:rPr>
        <w:rFonts w:ascii="Calibri" w:eastAsia="Calibri" w:hAnsi="Calibri" w:cs="Calibri"/>
        <w:sz w:val="18"/>
        <w:szCs w:val="18"/>
      </w:rPr>
      <w:t>7</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7" w:lineRule="auto"/>
      <w:ind w:left="4675"/>
      <w:rPr>
        <w:rFonts w:ascii="Calibri" w:eastAsia="Calibri" w:hAnsi="Calibri" w:cs="Calibri"/>
        <w:sz w:val="18"/>
        <w:szCs w:val="18"/>
      </w:rPr>
    </w:pPr>
    <w:r>
      <w:rPr>
        <w:rFonts w:ascii="Calibri" w:eastAsia="Calibri" w:hAnsi="Calibri" w:cs="Calibri"/>
        <w:sz w:val="18"/>
        <w:szCs w:val="18"/>
      </w:rPr>
      <w:t>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674"/>
      <w:rPr>
        <w:rFonts w:ascii="Calibri" w:eastAsia="Calibri" w:hAnsi="Calibri" w:cs="Calibri"/>
        <w:sz w:val="18"/>
        <w:szCs w:val="18"/>
      </w:rPr>
    </w:pPr>
    <w:r>
      <w:rPr>
        <w:rFonts w:ascii="Calibri" w:eastAsia="Calibri" w:hAnsi="Calibri" w:cs="Calibri"/>
        <w:sz w:val="18"/>
        <w:szCs w:val="18"/>
      </w:rPr>
      <w:t>8</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674"/>
      <w:rPr>
        <w:rFonts w:ascii="Calibri" w:eastAsia="Calibri" w:hAnsi="Calibri" w:cs="Calibri"/>
        <w:sz w:val="18"/>
        <w:szCs w:val="18"/>
      </w:rPr>
    </w:pPr>
    <w:r>
      <w:rPr>
        <w:rFonts w:ascii="Calibri" w:eastAsia="Calibri" w:hAnsi="Calibri" w:cs="Calibri"/>
        <w:sz w:val="18"/>
        <w:szCs w:val="18"/>
      </w:rPr>
      <w:t>8</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674"/>
      <w:rPr>
        <w:rFonts w:ascii="Calibri" w:eastAsia="Calibri" w:hAnsi="Calibri" w:cs="Calibri"/>
        <w:sz w:val="18"/>
        <w:szCs w:val="18"/>
      </w:rPr>
    </w:pPr>
    <w:r>
      <w:rPr>
        <w:rFonts w:ascii="Calibri" w:eastAsia="Calibri" w:hAnsi="Calibri" w:cs="Calibri"/>
        <w:sz w:val="18"/>
        <w:szCs w:val="18"/>
      </w:rPr>
      <w:t>9</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674"/>
      <w:rPr>
        <w:rFonts w:ascii="Calibri" w:eastAsia="Calibri" w:hAnsi="Calibri" w:cs="Calibri"/>
        <w:sz w:val="18"/>
        <w:szCs w:val="18"/>
      </w:rPr>
    </w:pPr>
    <w:r>
      <w:rPr>
        <w:rFonts w:ascii="Calibri" w:eastAsia="Calibri" w:hAnsi="Calibri" w:cs="Calibri"/>
        <w:sz w:val="18"/>
        <w:szCs w:val="18"/>
      </w:rPr>
      <w:t>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448"/>
      <w:rPr>
        <w:rFonts w:ascii="Calibri" w:eastAsia="Calibri" w:hAnsi="Calibri" w:cs="Calibri"/>
        <w:sz w:val="18"/>
        <w:szCs w:val="18"/>
      </w:rPr>
    </w:pPr>
    <w:r>
      <w:rPr>
        <w:rFonts w:ascii="Calibri" w:eastAsia="Calibri" w:hAnsi="Calibri" w:cs="Calibri"/>
        <w:spacing w:val="-8"/>
        <w:sz w:val="18"/>
        <w:szCs w:val="18"/>
      </w:rPr>
      <w:t>10</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448"/>
      <w:rPr>
        <w:rFonts w:ascii="Calibri" w:eastAsia="Calibri" w:hAnsi="Calibri" w:cs="Calibri"/>
        <w:sz w:val="18"/>
        <w:szCs w:val="18"/>
      </w:rPr>
    </w:pPr>
    <w:r>
      <w:rPr>
        <w:rFonts w:ascii="Calibri" w:eastAsia="Calibri" w:hAnsi="Calibri" w:cs="Calibri"/>
        <w:spacing w:val="-8"/>
        <w:sz w:val="18"/>
        <w:szCs w:val="18"/>
      </w:rPr>
      <w:t>10</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448"/>
      <w:rPr>
        <w:rFonts w:ascii="Calibri" w:eastAsia="Calibri" w:hAnsi="Calibri" w:cs="Calibri"/>
        <w:sz w:val="18"/>
        <w:szCs w:val="18"/>
      </w:rPr>
    </w:pPr>
    <w:r>
      <w:rPr>
        <w:rFonts w:ascii="Calibri" w:eastAsia="Calibri" w:hAnsi="Calibri" w:cs="Calibri"/>
        <w:spacing w:val="-8"/>
        <w:sz w:val="18"/>
        <w:szCs w:val="18"/>
      </w:rPr>
      <w:t>10</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448"/>
      <w:rPr>
        <w:rFonts w:ascii="Calibri" w:eastAsia="Calibri" w:hAnsi="Calibri" w:cs="Calibri"/>
        <w:sz w:val="18"/>
        <w:szCs w:val="18"/>
      </w:rPr>
    </w:pPr>
    <w:r>
      <w:rPr>
        <w:rFonts w:ascii="Calibri" w:eastAsia="Calibri" w:hAnsi="Calibri" w:cs="Calibri"/>
        <w:spacing w:val="-8"/>
        <w:sz w:val="18"/>
        <w:szCs w:val="18"/>
      </w:rPr>
      <w:t>11</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448"/>
      <w:rPr>
        <w:rFonts w:ascii="Calibri" w:eastAsia="Calibri" w:hAnsi="Calibri" w:cs="Calibri"/>
        <w:sz w:val="18"/>
        <w:szCs w:val="18"/>
      </w:rPr>
    </w:pPr>
    <w:r>
      <w:rPr>
        <w:rFonts w:ascii="Calibri" w:eastAsia="Calibri" w:hAnsi="Calibri" w:cs="Calibri"/>
        <w:spacing w:val="-8"/>
        <w:sz w:val="18"/>
        <w:szCs w:val="18"/>
      </w:rPr>
      <w:t>11</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424"/>
      <w:rPr>
        <w:rFonts w:ascii="SimSun" w:eastAsia="SimSun" w:hAnsi="SimSun" w:cs="SimSun"/>
        <w:sz w:val="13"/>
        <w:szCs w:val="13"/>
      </w:rPr>
    </w:pPr>
    <w:r>
      <w:rPr>
        <w:rFonts w:ascii="SimSun" w:eastAsia="SimSun" w:hAnsi="SimSun" w:cs="SimSun"/>
        <w:spacing w:val="-4"/>
        <w:sz w:val="13"/>
        <w:szCs w:val="13"/>
      </w:rPr>
      <w:t>12</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424"/>
      <w:rPr>
        <w:rFonts w:ascii="SimSun" w:eastAsia="SimSun" w:hAnsi="SimSun" w:cs="SimSun"/>
        <w:sz w:val="13"/>
        <w:szCs w:val="13"/>
      </w:rPr>
    </w:pPr>
    <w:r>
      <w:rPr>
        <w:rFonts w:ascii="SimSun" w:eastAsia="SimSun" w:hAnsi="SimSun" w:cs="SimSun"/>
        <w:spacing w:val="-4"/>
        <w:sz w:val="13"/>
        <w:szCs w:val="13"/>
      </w:rPr>
      <w:t>12</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448"/>
      <w:rPr>
        <w:rFonts w:ascii="Calibri" w:eastAsia="Calibri" w:hAnsi="Calibri" w:cs="Calibri"/>
        <w:sz w:val="18"/>
        <w:szCs w:val="18"/>
      </w:rPr>
    </w:pPr>
    <w:r>
      <w:rPr>
        <w:rFonts w:ascii="Calibri" w:eastAsia="Calibri" w:hAnsi="Calibri" w:cs="Calibri"/>
        <w:spacing w:val="-8"/>
        <w:sz w:val="18"/>
        <w:szCs w:val="18"/>
      </w:rPr>
      <w:t>13</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448"/>
      <w:rPr>
        <w:rFonts w:ascii="Calibri" w:eastAsia="Calibri" w:hAnsi="Calibri" w:cs="Calibri"/>
        <w:sz w:val="18"/>
        <w:szCs w:val="18"/>
      </w:rPr>
    </w:pPr>
    <w:r>
      <w:rPr>
        <w:rFonts w:ascii="Calibri" w:eastAsia="Calibri" w:hAnsi="Calibri" w:cs="Calibri"/>
        <w:spacing w:val="-8"/>
        <w:sz w:val="18"/>
        <w:szCs w:val="18"/>
      </w:rPr>
      <w:t>13</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448"/>
      <w:rPr>
        <w:rFonts w:ascii="Calibri" w:eastAsia="Calibri" w:hAnsi="Calibri" w:cs="Calibri"/>
        <w:sz w:val="18"/>
        <w:szCs w:val="18"/>
      </w:rPr>
    </w:pPr>
    <w:r>
      <w:rPr>
        <w:rFonts w:ascii="Calibri" w:eastAsia="Calibri" w:hAnsi="Calibri" w:cs="Calibri"/>
        <w:spacing w:val="-8"/>
        <w:sz w:val="18"/>
        <w:szCs w:val="18"/>
      </w:rPr>
      <w:t>14</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448"/>
      <w:rPr>
        <w:rFonts w:ascii="Calibri" w:eastAsia="Calibri" w:hAnsi="Calibri" w:cs="Calibri"/>
        <w:sz w:val="18"/>
        <w:szCs w:val="18"/>
      </w:rPr>
    </w:pPr>
    <w:r>
      <w:rPr>
        <w:rFonts w:ascii="Calibri" w:eastAsia="Calibri" w:hAnsi="Calibri" w:cs="Calibri"/>
        <w:spacing w:val="-8"/>
        <w:sz w:val="18"/>
        <w:szCs w:val="18"/>
      </w:rPr>
      <w:t>14</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448"/>
      <w:rPr>
        <w:rFonts w:ascii="Calibri" w:eastAsia="Calibri" w:hAnsi="Calibri" w:cs="Calibri"/>
        <w:sz w:val="18"/>
        <w:szCs w:val="18"/>
      </w:rPr>
    </w:pPr>
    <w:r>
      <w:rPr>
        <w:rFonts w:ascii="Calibri" w:eastAsia="Calibri" w:hAnsi="Calibri" w:cs="Calibri"/>
        <w:spacing w:val="-8"/>
        <w:sz w:val="18"/>
        <w:szCs w:val="18"/>
      </w:rPr>
      <w:t>15</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hyperlink" Target="4.3.3.1" TargetMode="External" /><Relationship Id="rId15" Type="http://schemas.openxmlformats.org/officeDocument/2006/relationships/hyperlink" Target="1.1.1.1" TargetMode="External" /><Relationship Id="rId16" Type="http://schemas.openxmlformats.org/officeDocument/2006/relationships/footer" Target="footer11.xml" /><Relationship Id="rId17" Type="http://schemas.openxmlformats.org/officeDocument/2006/relationships/footer" Target="footer12.xml" /><Relationship Id="rId18" Type="http://schemas.openxmlformats.org/officeDocument/2006/relationships/footer" Target="footer13.xml" /><Relationship Id="rId19" Type="http://schemas.openxmlformats.org/officeDocument/2006/relationships/footer" Target="footer14.xml" /><Relationship Id="rId2" Type="http://schemas.openxmlformats.org/officeDocument/2006/relationships/webSettings" Target="webSettings.xml" /><Relationship Id="rId20" Type="http://schemas.openxmlformats.org/officeDocument/2006/relationships/footer" Target="footer15.xml" /><Relationship Id="rId21" Type="http://schemas.openxmlformats.org/officeDocument/2006/relationships/footer" Target="footer16.xml" /><Relationship Id="rId22" Type="http://schemas.openxmlformats.org/officeDocument/2006/relationships/footer" Target="footer17.xml" /><Relationship Id="rId23" Type="http://schemas.openxmlformats.org/officeDocument/2006/relationships/footer" Target="footer18.xml" /><Relationship Id="rId24" Type="http://schemas.openxmlformats.org/officeDocument/2006/relationships/footer" Target="footer19.xml" /><Relationship Id="rId25" Type="http://schemas.openxmlformats.org/officeDocument/2006/relationships/footer" Target="footer20.xml" /><Relationship Id="rId26" Type="http://schemas.openxmlformats.org/officeDocument/2006/relationships/footer" Target="footer21.xml" /><Relationship Id="rId27" Type="http://schemas.openxmlformats.org/officeDocument/2006/relationships/image" Target="media/image1.png" /><Relationship Id="rId28" Type="http://schemas.openxmlformats.org/officeDocument/2006/relationships/footer" Target="footer22.xml" /><Relationship Id="rId29" Type="http://schemas.openxmlformats.org/officeDocument/2006/relationships/image" Target="media/image2.jpeg" /><Relationship Id="rId3" Type="http://schemas.openxmlformats.org/officeDocument/2006/relationships/fontTable" Target="fontTable.xml" /><Relationship Id="rId30" Type="http://schemas.openxmlformats.org/officeDocument/2006/relationships/footer" Target="footer23.xml" /><Relationship Id="rId31" Type="http://schemas.openxmlformats.org/officeDocument/2006/relationships/image" Target="media/image3.png" /><Relationship Id="rId32" Type="http://schemas.openxmlformats.org/officeDocument/2006/relationships/image" Target="media/image4.png" /><Relationship Id="rId33" Type="http://schemas.openxmlformats.org/officeDocument/2006/relationships/image" Target="media/image5.png" /><Relationship Id="rId34" Type="http://schemas.openxmlformats.org/officeDocument/2006/relationships/image" Target="media/image6.png" /><Relationship Id="rId35" Type="http://schemas.openxmlformats.org/officeDocument/2006/relationships/image" Target="media/image7.png" /><Relationship Id="rId36" Type="http://schemas.openxmlformats.org/officeDocument/2006/relationships/image" Target="media/image8.png" /><Relationship Id="rId37" Type="http://schemas.openxmlformats.org/officeDocument/2006/relationships/image" Target="media/image9.jpeg" /><Relationship Id="rId38" Type="http://schemas.openxmlformats.org/officeDocument/2006/relationships/footer" Target="footer24.xml" /><Relationship Id="rId39" Type="http://schemas.openxmlformats.org/officeDocument/2006/relationships/footer" Target="footer25.xml" /><Relationship Id="rId4" Type="http://schemas.openxmlformats.org/officeDocument/2006/relationships/footer" Target="footer1.xml" /><Relationship Id="rId40" Type="http://schemas.openxmlformats.org/officeDocument/2006/relationships/footer" Target="footer26.xml" /><Relationship Id="rId41" Type="http://schemas.openxmlformats.org/officeDocument/2006/relationships/footer" Target="footer27.xml" /><Relationship Id="rId42" Type="http://schemas.openxmlformats.org/officeDocument/2006/relationships/hyperlink" Target="https://d.book118.com/656053001215010034" TargetMode="External" /><Relationship Id="rId43" Type="http://schemas.openxmlformats.org/officeDocument/2006/relationships/footer" Target="footer28.xm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2024-01-07T21:48:26Z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2024-01-07T21:48:32Z</vt:filetime>
  </property>
  <property fmtid="{D5CDD505-2E9C-101B-9397-08002B2CF9AE}" pid="3" name="CRO">
    <vt:lpwstr>wqlLaW5nc29mdCBQREYgdG8gV1BTIDkw</vt:lpwstr>
  </property>
  <property fmtid="{D5CDD505-2E9C-101B-9397-08002B2CF9AE}" pid="4" name="UsrData">
    <vt:lpwstr>659aaba74d394d001f0746cbwl</vt:lpwstr>
  </property>
</Properties>
</file>