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珠宝首饰项目规划设计方案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54" w:history="1">
        <w:r>
          <w:rPr>
            <w:rFonts w:ascii="仿宋" w:eastAsia="仿宋" w:hAnsi="仿宋" w:cs="仿宋" w:hint="eastAsia"/>
            <w:lang w:eastAsia="zh-CN"/>
          </w:rPr>
          <w:t>前言</w:t>
        </w:r>
        <w:r>
          <w:tab/>
        </w:r>
        <w:r>
          <w:fldChar w:fldCharType="begin"/>
        </w:r>
        <w:r>
          <w:instrText xml:space="preserve"> PAGEREF _Toc5654 \h </w:instrText>
        </w:r>
        <w:r>
          <w:fldChar w:fldCharType="separate"/>
        </w:r>
        <w:r>
          <w:t>3</w:t>
        </w:r>
        <w:r>
          <w:fldChar w:fldCharType="end"/>
        </w:r>
      </w:hyperlink>
    </w:p>
    <w:p>
      <w:pPr>
        <w:pStyle w:val="TOC1"/>
        <w:tabs>
          <w:tab w:val="right" w:leader="dot" w:pos="8306"/>
        </w:tabs>
      </w:pPr>
      <w:hyperlink w:anchor="_Toc22997" w:history="1">
        <w:r>
          <w:rPr>
            <w:rFonts w:ascii="仿宋" w:eastAsia="仿宋" w:hAnsi="仿宋" w:cs="仿宋" w:hint="eastAsia"/>
            <w:lang w:eastAsia="zh-CN"/>
          </w:rPr>
          <w:t>一、珠宝首饰项目可持续发展</w:t>
        </w:r>
        <w:r>
          <w:tab/>
        </w:r>
        <w:r>
          <w:fldChar w:fldCharType="begin"/>
        </w:r>
        <w:r>
          <w:instrText xml:space="preserve"> PAGEREF _Toc22997 \h </w:instrText>
        </w:r>
        <w:r>
          <w:fldChar w:fldCharType="separate"/>
        </w:r>
        <w:r>
          <w:t>3</w:t>
        </w:r>
        <w:r>
          <w:fldChar w:fldCharType="end"/>
        </w:r>
      </w:hyperlink>
    </w:p>
    <w:p>
      <w:pPr>
        <w:pStyle w:val="TOC2"/>
        <w:tabs>
          <w:tab w:val="right" w:leader="dot" w:pos="8306"/>
        </w:tabs>
      </w:pPr>
      <w:hyperlink w:anchor="_Toc28127" w:history="1">
        <w:r>
          <w:rPr>
            <w:rFonts w:ascii="仿宋" w:eastAsia="仿宋" w:hAnsi="仿宋" w:cs="仿宋" w:hint="eastAsia"/>
            <w:lang w:eastAsia="zh-CN"/>
          </w:rPr>
          <w:t>(一)、可持续战略与实践</w:t>
        </w:r>
        <w:r>
          <w:tab/>
        </w:r>
        <w:r>
          <w:fldChar w:fldCharType="begin"/>
        </w:r>
        <w:r>
          <w:instrText xml:space="preserve"> PAGEREF _Toc28127 \h </w:instrText>
        </w:r>
        <w:r>
          <w:fldChar w:fldCharType="separate"/>
        </w:r>
        <w:r>
          <w:t>3</w:t>
        </w:r>
        <w:r>
          <w:fldChar w:fldCharType="end"/>
        </w:r>
      </w:hyperlink>
    </w:p>
    <w:p>
      <w:pPr>
        <w:pStyle w:val="TOC2"/>
        <w:tabs>
          <w:tab w:val="right" w:leader="dot" w:pos="8306"/>
        </w:tabs>
      </w:pPr>
      <w:hyperlink w:anchor="_Toc15264" w:history="1">
        <w:r>
          <w:rPr>
            <w:rFonts w:ascii="仿宋" w:eastAsia="仿宋" w:hAnsi="仿宋" w:cs="仿宋" w:hint="eastAsia"/>
            <w:lang w:eastAsia="zh-CN"/>
          </w:rPr>
          <w:t>(二)、环保与社会责任</w:t>
        </w:r>
        <w:r>
          <w:tab/>
        </w:r>
        <w:r>
          <w:fldChar w:fldCharType="begin"/>
        </w:r>
        <w:r>
          <w:instrText xml:space="preserve"> PAGEREF _Toc15264 \h </w:instrText>
        </w:r>
        <w:r>
          <w:fldChar w:fldCharType="separate"/>
        </w:r>
        <w:r>
          <w:t>4</w:t>
        </w:r>
        <w:r>
          <w:fldChar w:fldCharType="end"/>
        </w:r>
      </w:hyperlink>
    </w:p>
    <w:p>
      <w:pPr>
        <w:pStyle w:val="TOC1"/>
        <w:tabs>
          <w:tab w:val="right" w:leader="dot" w:pos="8306"/>
        </w:tabs>
      </w:pPr>
      <w:hyperlink w:anchor="_Toc32180" w:history="1">
        <w:r>
          <w:rPr>
            <w:rFonts w:ascii="仿宋" w:eastAsia="仿宋" w:hAnsi="仿宋" w:cs="仿宋" w:hint="eastAsia"/>
            <w:lang w:eastAsia="zh-CN"/>
          </w:rPr>
          <w:t>二、珠宝首饰项目建设单位说明</w:t>
        </w:r>
        <w:r>
          <w:tab/>
        </w:r>
        <w:r>
          <w:fldChar w:fldCharType="begin"/>
        </w:r>
        <w:r>
          <w:instrText xml:space="preserve"> PAGEREF _Toc32180 \h </w:instrText>
        </w:r>
        <w:r>
          <w:fldChar w:fldCharType="separate"/>
        </w:r>
        <w:r>
          <w:t>5</w:t>
        </w:r>
        <w:r>
          <w:fldChar w:fldCharType="end"/>
        </w:r>
      </w:hyperlink>
    </w:p>
    <w:p>
      <w:pPr>
        <w:pStyle w:val="TOC2"/>
        <w:tabs>
          <w:tab w:val="right" w:leader="dot" w:pos="8306"/>
        </w:tabs>
      </w:pPr>
      <w:hyperlink w:anchor="_Toc6816" w:history="1">
        <w:r>
          <w:rPr>
            <w:rFonts w:ascii="仿宋" w:eastAsia="仿宋" w:hAnsi="仿宋" w:cs="仿宋" w:hint="eastAsia"/>
            <w:lang w:eastAsia="zh-CN"/>
          </w:rPr>
          <w:t>(一)、珠宝首饰项目承办单位基本情况</w:t>
        </w:r>
        <w:r>
          <w:tab/>
        </w:r>
        <w:r>
          <w:fldChar w:fldCharType="begin"/>
        </w:r>
        <w:r>
          <w:instrText xml:space="preserve"> PAGEREF _Toc6816 \h </w:instrText>
        </w:r>
        <w:r>
          <w:fldChar w:fldCharType="separate"/>
        </w:r>
        <w:r>
          <w:t>5</w:t>
        </w:r>
        <w:r>
          <w:fldChar w:fldCharType="end"/>
        </w:r>
      </w:hyperlink>
    </w:p>
    <w:p>
      <w:pPr>
        <w:pStyle w:val="TOC2"/>
        <w:tabs>
          <w:tab w:val="right" w:leader="dot" w:pos="8306"/>
        </w:tabs>
      </w:pPr>
      <w:hyperlink w:anchor="_Toc10961" w:history="1">
        <w:r>
          <w:rPr>
            <w:rFonts w:ascii="仿宋" w:eastAsia="仿宋" w:hAnsi="仿宋" w:cs="仿宋" w:hint="eastAsia"/>
            <w:lang w:eastAsia="zh-CN"/>
          </w:rPr>
          <w:t>(二)、公司经济效益分析</w:t>
        </w:r>
        <w:r>
          <w:tab/>
        </w:r>
        <w:r>
          <w:fldChar w:fldCharType="begin"/>
        </w:r>
        <w:r>
          <w:instrText xml:space="preserve"> PAGEREF _Toc10961 \h </w:instrText>
        </w:r>
        <w:r>
          <w:fldChar w:fldCharType="separate"/>
        </w:r>
        <w:r>
          <w:t>5</w:t>
        </w:r>
        <w:r>
          <w:fldChar w:fldCharType="end"/>
        </w:r>
      </w:hyperlink>
    </w:p>
    <w:p>
      <w:pPr>
        <w:pStyle w:val="TOC1"/>
        <w:tabs>
          <w:tab w:val="right" w:leader="dot" w:pos="8306"/>
        </w:tabs>
      </w:pPr>
      <w:hyperlink w:anchor="_Toc21521" w:history="1">
        <w:r>
          <w:rPr>
            <w:rFonts w:ascii="仿宋" w:eastAsia="仿宋" w:hAnsi="仿宋" w:cs="仿宋" w:hint="eastAsia"/>
            <w:lang w:eastAsia="zh-CN"/>
          </w:rPr>
          <w:t>三、市场分析、调研</w:t>
        </w:r>
        <w:r>
          <w:tab/>
        </w:r>
        <w:r>
          <w:fldChar w:fldCharType="begin"/>
        </w:r>
        <w:r>
          <w:instrText xml:space="preserve"> PAGEREF _Toc21521 \h </w:instrText>
        </w:r>
        <w:r>
          <w:fldChar w:fldCharType="separate"/>
        </w:r>
        <w:r>
          <w:t>6</w:t>
        </w:r>
        <w:r>
          <w:fldChar w:fldCharType="end"/>
        </w:r>
      </w:hyperlink>
    </w:p>
    <w:p>
      <w:pPr>
        <w:pStyle w:val="TOC2"/>
        <w:tabs>
          <w:tab w:val="right" w:leader="dot" w:pos="8306"/>
        </w:tabs>
      </w:pPr>
      <w:hyperlink w:anchor="_Toc24262" w:history="1">
        <w:r>
          <w:rPr>
            <w:rFonts w:ascii="仿宋" w:eastAsia="仿宋" w:hAnsi="仿宋" w:cs="仿宋" w:hint="eastAsia"/>
            <w:lang w:eastAsia="zh-CN"/>
          </w:rPr>
          <w:t>(一)、珠宝首饰行业分析</w:t>
        </w:r>
        <w:r>
          <w:tab/>
        </w:r>
        <w:r>
          <w:fldChar w:fldCharType="begin"/>
        </w:r>
        <w:r>
          <w:instrText xml:space="preserve"> PAGEREF _Toc24262 \h </w:instrText>
        </w:r>
        <w:r>
          <w:fldChar w:fldCharType="separate"/>
        </w:r>
        <w:r>
          <w:t>6</w:t>
        </w:r>
        <w:r>
          <w:fldChar w:fldCharType="end"/>
        </w:r>
      </w:hyperlink>
    </w:p>
    <w:p>
      <w:pPr>
        <w:pStyle w:val="TOC2"/>
        <w:tabs>
          <w:tab w:val="right" w:leader="dot" w:pos="8306"/>
        </w:tabs>
      </w:pPr>
      <w:hyperlink w:anchor="_Toc12158" w:history="1">
        <w:r>
          <w:rPr>
            <w:rFonts w:ascii="仿宋" w:eastAsia="仿宋" w:hAnsi="仿宋" w:cs="仿宋" w:hint="eastAsia"/>
            <w:lang w:eastAsia="zh-CN"/>
          </w:rPr>
          <w:t>(二)、珠宝首饰市场分析预测</w:t>
        </w:r>
        <w:r>
          <w:tab/>
        </w:r>
        <w:r>
          <w:fldChar w:fldCharType="begin"/>
        </w:r>
        <w:r>
          <w:instrText xml:space="preserve"> PAGEREF _Toc12158 \h </w:instrText>
        </w:r>
        <w:r>
          <w:fldChar w:fldCharType="separate"/>
        </w:r>
        <w:r>
          <w:t>7</w:t>
        </w:r>
        <w:r>
          <w:fldChar w:fldCharType="end"/>
        </w:r>
      </w:hyperlink>
    </w:p>
    <w:p>
      <w:pPr>
        <w:pStyle w:val="TOC1"/>
        <w:tabs>
          <w:tab w:val="right" w:leader="dot" w:pos="8306"/>
        </w:tabs>
      </w:pPr>
      <w:hyperlink w:anchor="_Toc7747" w:history="1">
        <w:r>
          <w:rPr>
            <w:rFonts w:ascii="仿宋" w:eastAsia="仿宋" w:hAnsi="仿宋" w:cs="仿宋" w:hint="eastAsia"/>
            <w:lang w:eastAsia="zh-CN"/>
          </w:rPr>
          <w:t>四、珠宝首饰项目文档管理</w:t>
        </w:r>
        <w:r>
          <w:tab/>
        </w:r>
        <w:r>
          <w:fldChar w:fldCharType="begin"/>
        </w:r>
        <w:r>
          <w:instrText xml:space="preserve"> PAGEREF _Toc7747 \h </w:instrText>
        </w:r>
        <w:r>
          <w:fldChar w:fldCharType="separate"/>
        </w:r>
        <w:r>
          <w:t>8</w:t>
        </w:r>
        <w:r>
          <w:fldChar w:fldCharType="end"/>
        </w:r>
      </w:hyperlink>
    </w:p>
    <w:p>
      <w:pPr>
        <w:pStyle w:val="TOC2"/>
        <w:tabs>
          <w:tab w:val="right" w:leader="dot" w:pos="8306"/>
        </w:tabs>
      </w:pPr>
      <w:hyperlink w:anchor="_Toc21722" w:history="1">
        <w:r>
          <w:rPr>
            <w:rFonts w:ascii="仿宋" w:eastAsia="仿宋" w:hAnsi="仿宋" w:cs="仿宋" w:hint="eastAsia"/>
            <w:lang w:eastAsia="zh-CN"/>
          </w:rPr>
          <w:t>(一)、文档编制与审查</w:t>
        </w:r>
        <w:r>
          <w:tab/>
        </w:r>
        <w:r>
          <w:fldChar w:fldCharType="begin"/>
        </w:r>
        <w:r>
          <w:instrText xml:space="preserve"> PAGEREF _Toc21722 \h </w:instrText>
        </w:r>
        <w:r>
          <w:fldChar w:fldCharType="separate"/>
        </w:r>
        <w:r>
          <w:t>8</w:t>
        </w:r>
        <w:r>
          <w:fldChar w:fldCharType="end"/>
        </w:r>
      </w:hyperlink>
    </w:p>
    <w:p>
      <w:pPr>
        <w:pStyle w:val="TOC2"/>
        <w:tabs>
          <w:tab w:val="right" w:leader="dot" w:pos="8306"/>
        </w:tabs>
      </w:pPr>
      <w:hyperlink w:anchor="_Toc30543" w:history="1">
        <w:r>
          <w:rPr>
            <w:rFonts w:ascii="仿宋" w:eastAsia="仿宋" w:hAnsi="仿宋" w:cs="仿宋" w:hint="eastAsia"/>
            <w:lang w:eastAsia="zh-CN"/>
          </w:rPr>
          <w:t>(二)、文档发布与分发</w:t>
        </w:r>
        <w:r>
          <w:tab/>
        </w:r>
        <w:r>
          <w:fldChar w:fldCharType="begin"/>
        </w:r>
        <w:r>
          <w:instrText xml:space="preserve"> PAGEREF _Toc30543 \h </w:instrText>
        </w:r>
        <w:r>
          <w:fldChar w:fldCharType="separate"/>
        </w:r>
        <w:r>
          <w:t>9</w:t>
        </w:r>
        <w:r>
          <w:fldChar w:fldCharType="end"/>
        </w:r>
      </w:hyperlink>
    </w:p>
    <w:p>
      <w:pPr>
        <w:pStyle w:val="TOC2"/>
        <w:tabs>
          <w:tab w:val="right" w:leader="dot" w:pos="8306"/>
        </w:tabs>
      </w:pPr>
      <w:hyperlink w:anchor="_Toc4207" w:history="1">
        <w:r>
          <w:rPr>
            <w:rFonts w:ascii="仿宋" w:eastAsia="仿宋" w:hAnsi="仿宋" w:cs="仿宋" w:hint="eastAsia"/>
            <w:lang w:eastAsia="zh-CN"/>
          </w:rPr>
          <w:t>(三)、文档存档与归档</w:t>
        </w:r>
        <w:r>
          <w:tab/>
        </w:r>
        <w:r>
          <w:fldChar w:fldCharType="begin"/>
        </w:r>
        <w:r>
          <w:instrText xml:space="preserve"> PAGEREF _Toc4207 \h </w:instrText>
        </w:r>
        <w:r>
          <w:fldChar w:fldCharType="separate"/>
        </w:r>
        <w:r>
          <w:t>10</w:t>
        </w:r>
        <w:r>
          <w:fldChar w:fldCharType="end"/>
        </w:r>
      </w:hyperlink>
    </w:p>
    <w:p>
      <w:pPr>
        <w:pStyle w:val="TOC1"/>
        <w:tabs>
          <w:tab w:val="right" w:leader="dot" w:pos="8306"/>
        </w:tabs>
      </w:pPr>
      <w:hyperlink w:anchor="_Toc2563" w:history="1">
        <w:r>
          <w:rPr>
            <w:rFonts w:ascii="仿宋" w:eastAsia="仿宋" w:hAnsi="仿宋" w:cs="仿宋" w:hint="eastAsia"/>
            <w:lang w:eastAsia="zh-CN"/>
          </w:rPr>
          <w:t>五、产品规划分析</w:t>
        </w:r>
        <w:r>
          <w:tab/>
        </w:r>
        <w:r>
          <w:fldChar w:fldCharType="begin"/>
        </w:r>
        <w:r>
          <w:instrText xml:space="preserve"> PAGEREF _Toc2563 \h </w:instrText>
        </w:r>
        <w:r>
          <w:fldChar w:fldCharType="separate"/>
        </w:r>
        <w:r>
          <w:t>11</w:t>
        </w:r>
        <w:r>
          <w:fldChar w:fldCharType="end"/>
        </w:r>
      </w:hyperlink>
    </w:p>
    <w:p>
      <w:pPr>
        <w:pStyle w:val="TOC2"/>
        <w:tabs>
          <w:tab w:val="right" w:leader="dot" w:pos="8306"/>
        </w:tabs>
      </w:pPr>
      <w:hyperlink w:anchor="_Toc15134" w:history="1">
        <w:r>
          <w:rPr>
            <w:rFonts w:ascii="仿宋" w:eastAsia="仿宋" w:hAnsi="仿宋" w:cs="仿宋" w:hint="eastAsia"/>
            <w:lang w:eastAsia="zh-CN"/>
          </w:rPr>
          <w:t>(一)、产品规划</w:t>
        </w:r>
        <w:r>
          <w:tab/>
        </w:r>
        <w:r>
          <w:fldChar w:fldCharType="begin"/>
        </w:r>
        <w:r>
          <w:instrText xml:space="preserve"> PAGEREF _Toc15134 \h </w:instrText>
        </w:r>
        <w:r>
          <w:fldChar w:fldCharType="separate"/>
        </w:r>
        <w:r>
          <w:t>11</w:t>
        </w:r>
        <w:r>
          <w:fldChar w:fldCharType="end"/>
        </w:r>
      </w:hyperlink>
    </w:p>
    <w:p>
      <w:pPr>
        <w:pStyle w:val="TOC2"/>
        <w:tabs>
          <w:tab w:val="right" w:leader="dot" w:pos="8306"/>
        </w:tabs>
      </w:pPr>
      <w:hyperlink w:anchor="_Toc18492" w:history="1">
        <w:r>
          <w:rPr>
            <w:rFonts w:ascii="仿宋" w:eastAsia="仿宋" w:hAnsi="仿宋" w:cs="仿宋" w:hint="eastAsia"/>
            <w:lang w:eastAsia="zh-CN"/>
          </w:rPr>
          <w:t>(二)、建设规模</w:t>
        </w:r>
        <w:r>
          <w:tab/>
        </w:r>
        <w:r>
          <w:fldChar w:fldCharType="begin"/>
        </w:r>
        <w:r>
          <w:instrText xml:space="preserve"> PAGEREF _Toc18492 \h </w:instrText>
        </w:r>
        <w:r>
          <w:fldChar w:fldCharType="separate"/>
        </w:r>
        <w:r>
          <w:t>12</w:t>
        </w:r>
        <w:r>
          <w:fldChar w:fldCharType="end"/>
        </w:r>
      </w:hyperlink>
    </w:p>
    <w:p>
      <w:pPr>
        <w:pStyle w:val="TOC1"/>
        <w:tabs>
          <w:tab w:val="right" w:leader="dot" w:pos="8306"/>
        </w:tabs>
      </w:pPr>
      <w:hyperlink w:anchor="_Toc4549" w:history="1">
        <w:r>
          <w:rPr>
            <w:rFonts w:ascii="仿宋" w:eastAsia="仿宋" w:hAnsi="仿宋" w:cs="仿宋" w:hint="eastAsia"/>
            <w:lang w:eastAsia="zh-CN"/>
          </w:rPr>
          <w:t>六、工艺说明</w:t>
        </w:r>
        <w:r>
          <w:tab/>
        </w:r>
        <w:r>
          <w:fldChar w:fldCharType="begin"/>
        </w:r>
        <w:r>
          <w:instrText xml:space="preserve"> PAGEREF _Toc4549 \h </w:instrText>
        </w:r>
        <w:r>
          <w:fldChar w:fldCharType="separate"/>
        </w:r>
        <w:r>
          <w:t>13</w:t>
        </w:r>
        <w:r>
          <w:fldChar w:fldCharType="end"/>
        </w:r>
      </w:hyperlink>
    </w:p>
    <w:p>
      <w:pPr>
        <w:pStyle w:val="TOC2"/>
        <w:tabs>
          <w:tab w:val="right" w:leader="dot" w:pos="8306"/>
        </w:tabs>
      </w:pPr>
      <w:hyperlink w:anchor="_Toc11248" w:history="1">
        <w:r>
          <w:rPr>
            <w:rFonts w:ascii="仿宋" w:eastAsia="仿宋" w:hAnsi="仿宋" w:cs="仿宋" w:hint="eastAsia"/>
            <w:lang w:eastAsia="zh-CN"/>
          </w:rPr>
          <w:t>(一)、技术管理特点</w:t>
        </w:r>
        <w:r>
          <w:tab/>
        </w:r>
        <w:r>
          <w:fldChar w:fldCharType="begin"/>
        </w:r>
        <w:r>
          <w:instrText xml:space="preserve"> PAGEREF _Toc11248 \h </w:instrText>
        </w:r>
        <w:r>
          <w:fldChar w:fldCharType="separate"/>
        </w:r>
        <w:r>
          <w:t>13</w:t>
        </w:r>
        <w:r>
          <w:fldChar w:fldCharType="end"/>
        </w:r>
      </w:hyperlink>
    </w:p>
    <w:p>
      <w:pPr>
        <w:pStyle w:val="TOC2"/>
        <w:tabs>
          <w:tab w:val="right" w:leader="dot" w:pos="8306"/>
        </w:tabs>
      </w:pPr>
      <w:hyperlink w:anchor="_Toc23759" w:history="1">
        <w:r>
          <w:rPr>
            <w:rFonts w:ascii="仿宋" w:eastAsia="仿宋" w:hAnsi="仿宋" w:cs="仿宋" w:hint="eastAsia"/>
            <w:lang w:eastAsia="zh-CN"/>
          </w:rPr>
          <w:t>(二)、珠宝首饰项目工艺技术设计方案</w:t>
        </w:r>
        <w:r>
          <w:tab/>
        </w:r>
        <w:r>
          <w:fldChar w:fldCharType="begin"/>
        </w:r>
        <w:r>
          <w:instrText xml:space="preserve"> PAGEREF _Toc23759 \h </w:instrText>
        </w:r>
        <w:r>
          <w:fldChar w:fldCharType="separate"/>
        </w:r>
        <w:r>
          <w:t>14</w:t>
        </w:r>
        <w:r>
          <w:fldChar w:fldCharType="end"/>
        </w:r>
      </w:hyperlink>
    </w:p>
    <w:p>
      <w:pPr>
        <w:pStyle w:val="TOC2"/>
        <w:tabs>
          <w:tab w:val="right" w:leader="dot" w:pos="8306"/>
        </w:tabs>
      </w:pPr>
      <w:hyperlink w:anchor="_Toc24831" w:history="1">
        <w:r>
          <w:rPr>
            <w:rFonts w:ascii="仿宋" w:eastAsia="仿宋" w:hAnsi="仿宋" w:cs="仿宋" w:hint="eastAsia"/>
            <w:lang w:eastAsia="zh-CN"/>
          </w:rPr>
          <w:t>(三)、设备选型方案</w:t>
        </w:r>
        <w:r>
          <w:tab/>
        </w:r>
        <w:r>
          <w:fldChar w:fldCharType="begin"/>
        </w:r>
        <w:r>
          <w:instrText xml:space="preserve"> PAGEREF _Toc24831 \h </w:instrText>
        </w:r>
        <w:r>
          <w:fldChar w:fldCharType="separate"/>
        </w:r>
        <w:r>
          <w:t>15</w:t>
        </w:r>
        <w:r>
          <w:fldChar w:fldCharType="end"/>
        </w:r>
      </w:hyperlink>
    </w:p>
    <w:p>
      <w:pPr>
        <w:pStyle w:val="TOC1"/>
        <w:tabs>
          <w:tab w:val="right" w:leader="dot" w:pos="8306"/>
        </w:tabs>
      </w:pPr>
      <w:hyperlink w:anchor="_Toc4403" w:history="1">
        <w:r>
          <w:rPr>
            <w:rFonts w:ascii="仿宋" w:eastAsia="仿宋" w:hAnsi="仿宋" w:cs="仿宋" w:hint="eastAsia"/>
            <w:lang w:eastAsia="zh-CN"/>
          </w:rPr>
          <w:t>七、珠宝首饰项目投资规划</w:t>
        </w:r>
        <w:r>
          <w:tab/>
        </w:r>
        <w:r>
          <w:fldChar w:fldCharType="begin"/>
        </w:r>
        <w:r>
          <w:instrText xml:space="preserve"> PAGEREF _Toc4403 \h </w:instrText>
        </w:r>
        <w:r>
          <w:fldChar w:fldCharType="separate"/>
        </w:r>
        <w:r>
          <w:t>17</w:t>
        </w:r>
        <w:r>
          <w:fldChar w:fldCharType="end"/>
        </w:r>
      </w:hyperlink>
    </w:p>
    <w:p>
      <w:pPr>
        <w:pStyle w:val="TOC2"/>
        <w:tabs>
          <w:tab w:val="right" w:leader="dot" w:pos="8306"/>
        </w:tabs>
      </w:pPr>
      <w:hyperlink w:anchor="_Toc1723" w:history="1">
        <w:r>
          <w:rPr>
            <w:rFonts w:ascii="仿宋" w:eastAsia="仿宋" w:hAnsi="仿宋" w:cs="仿宋" w:hint="eastAsia"/>
            <w:lang w:eastAsia="zh-CN"/>
          </w:rPr>
          <w:t>(一)、珠宝首饰项目总投资估算</w:t>
        </w:r>
        <w:r>
          <w:tab/>
        </w:r>
        <w:r>
          <w:fldChar w:fldCharType="begin"/>
        </w:r>
        <w:r>
          <w:instrText xml:space="preserve"> PAGEREF _Toc1723 \h </w:instrText>
        </w:r>
        <w:r>
          <w:fldChar w:fldCharType="separate"/>
        </w:r>
        <w:r>
          <w:t>17</w:t>
        </w:r>
        <w:r>
          <w:fldChar w:fldCharType="end"/>
        </w:r>
      </w:hyperlink>
    </w:p>
    <w:p>
      <w:pPr>
        <w:pStyle w:val="TOC2"/>
        <w:tabs>
          <w:tab w:val="right" w:leader="dot" w:pos="8306"/>
        </w:tabs>
      </w:pPr>
      <w:hyperlink w:anchor="_Toc7785" w:history="1">
        <w:r>
          <w:rPr>
            <w:rFonts w:ascii="仿宋" w:eastAsia="仿宋" w:hAnsi="仿宋" w:cs="仿宋" w:hint="eastAsia"/>
            <w:lang w:eastAsia="zh-CN"/>
          </w:rPr>
          <w:t>(二)、资金筹措</w:t>
        </w:r>
        <w:r>
          <w:tab/>
        </w:r>
        <w:r>
          <w:fldChar w:fldCharType="begin"/>
        </w:r>
        <w:r>
          <w:instrText xml:space="preserve"> PAGEREF _Toc7785 \h </w:instrText>
        </w:r>
        <w:r>
          <w:fldChar w:fldCharType="separate"/>
        </w:r>
        <w:r>
          <w:t>18</w:t>
        </w:r>
        <w:r>
          <w:fldChar w:fldCharType="end"/>
        </w:r>
      </w:hyperlink>
    </w:p>
    <w:p>
      <w:pPr>
        <w:pStyle w:val="TOC1"/>
        <w:tabs>
          <w:tab w:val="right" w:leader="dot" w:pos="8306"/>
        </w:tabs>
      </w:pPr>
      <w:hyperlink w:anchor="_Toc3707" w:history="1">
        <w:r>
          <w:rPr>
            <w:rFonts w:ascii="仿宋" w:eastAsia="仿宋" w:hAnsi="仿宋" w:cs="仿宋" w:hint="eastAsia"/>
            <w:lang w:eastAsia="zh-CN"/>
          </w:rPr>
          <w:t>八、珠宝首饰项目技术管理</w:t>
        </w:r>
        <w:r>
          <w:tab/>
        </w:r>
        <w:r>
          <w:fldChar w:fldCharType="begin"/>
        </w:r>
        <w:r>
          <w:instrText xml:space="preserve"> PAGEREF _Toc3707 \h </w:instrText>
        </w:r>
        <w:r>
          <w:fldChar w:fldCharType="separate"/>
        </w:r>
        <w:r>
          <w:t>19</w:t>
        </w:r>
        <w:r>
          <w:fldChar w:fldCharType="end"/>
        </w:r>
      </w:hyperlink>
    </w:p>
    <w:p>
      <w:pPr>
        <w:pStyle w:val="TOC2"/>
        <w:tabs>
          <w:tab w:val="right" w:leader="dot" w:pos="8306"/>
        </w:tabs>
      </w:pPr>
      <w:hyperlink w:anchor="_Toc31015" w:history="1">
        <w:r>
          <w:rPr>
            <w:rFonts w:ascii="仿宋" w:eastAsia="仿宋" w:hAnsi="仿宋" w:cs="仿宋" w:hint="eastAsia"/>
            <w:lang w:eastAsia="zh-CN"/>
          </w:rPr>
          <w:t>(一)、技术方案选用方向</w:t>
        </w:r>
        <w:r>
          <w:tab/>
        </w:r>
        <w:r>
          <w:fldChar w:fldCharType="begin"/>
        </w:r>
        <w:r>
          <w:instrText xml:space="preserve"> PAGEREF _Toc31015 \h </w:instrText>
        </w:r>
        <w:r>
          <w:fldChar w:fldCharType="separate"/>
        </w:r>
        <w:r>
          <w:t>19</w:t>
        </w:r>
        <w:r>
          <w:fldChar w:fldCharType="end"/>
        </w:r>
      </w:hyperlink>
    </w:p>
    <w:p>
      <w:pPr>
        <w:pStyle w:val="TOC2"/>
        <w:tabs>
          <w:tab w:val="right" w:leader="dot" w:pos="8306"/>
        </w:tabs>
      </w:pPr>
      <w:hyperlink w:anchor="_Toc10223" w:history="1">
        <w:r>
          <w:rPr>
            <w:rFonts w:ascii="仿宋" w:eastAsia="仿宋" w:hAnsi="仿宋" w:cs="仿宋" w:hint="eastAsia"/>
            <w:lang w:eastAsia="zh-CN"/>
          </w:rPr>
          <w:t>(二)、工艺技术方案选用原则</w:t>
        </w:r>
        <w:r>
          <w:tab/>
        </w:r>
        <w:r>
          <w:fldChar w:fldCharType="begin"/>
        </w:r>
        <w:r>
          <w:instrText xml:space="preserve"> PAGEREF _Toc10223 \h </w:instrText>
        </w:r>
        <w:r>
          <w:fldChar w:fldCharType="separate"/>
        </w:r>
        <w:r>
          <w:t>21</w:t>
        </w:r>
        <w:r>
          <w:fldChar w:fldCharType="end"/>
        </w:r>
      </w:hyperlink>
    </w:p>
    <w:p>
      <w:pPr>
        <w:pStyle w:val="TOC2"/>
        <w:tabs>
          <w:tab w:val="right" w:leader="dot" w:pos="8306"/>
        </w:tabs>
      </w:pPr>
      <w:hyperlink w:anchor="_Toc12512" w:history="1">
        <w:r>
          <w:rPr>
            <w:rFonts w:ascii="仿宋" w:eastAsia="仿宋" w:hAnsi="仿宋" w:cs="仿宋" w:hint="eastAsia"/>
            <w:lang w:eastAsia="zh-CN"/>
          </w:rPr>
          <w:t>(三)、工艺技术方案要求</w:t>
        </w:r>
        <w:r>
          <w:tab/>
        </w:r>
        <w:r>
          <w:fldChar w:fldCharType="begin"/>
        </w:r>
        <w:r>
          <w:instrText xml:space="preserve"> PAGEREF _Toc12512 \h </w:instrText>
        </w:r>
        <w:r>
          <w:fldChar w:fldCharType="separate"/>
        </w:r>
        <w:r>
          <w:t>23</w:t>
        </w:r>
        <w:r>
          <w:fldChar w:fldCharType="end"/>
        </w:r>
      </w:hyperlink>
    </w:p>
    <w:p>
      <w:pPr>
        <w:pStyle w:val="TOC1"/>
        <w:tabs>
          <w:tab w:val="right" w:leader="dot" w:pos="8306"/>
        </w:tabs>
      </w:pPr>
      <w:hyperlink w:anchor="_Toc28960" w:history="1">
        <w:r>
          <w:rPr>
            <w:rFonts w:ascii="仿宋" w:eastAsia="仿宋" w:hAnsi="仿宋" w:cs="仿宋" w:hint="eastAsia"/>
            <w:lang w:eastAsia="zh-CN"/>
          </w:rPr>
          <w:t>九、珠宝首饰项目创新与研发</w:t>
        </w:r>
        <w:r>
          <w:tab/>
        </w:r>
        <w:r>
          <w:fldChar w:fldCharType="begin"/>
        </w:r>
        <w:r>
          <w:instrText xml:space="preserve"> PAGEREF _Toc28960 \h </w:instrText>
        </w:r>
        <w:r>
          <w:fldChar w:fldCharType="separate"/>
        </w:r>
        <w:r>
          <w:t>25</w:t>
        </w:r>
        <w:r>
          <w:fldChar w:fldCharType="end"/>
        </w:r>
      </w:hyperlink>
    </w:p>
    <w:p>
      <w:pPr>
        <w:pStyle w:val="TOC2"/>
        <w:tabs>
          <w:tab w:val="right" w:leader="dot" w:pos="8306"/>
        </w:tabs>
      </w:pPr>
      <w:hyperlink w:anchor="_Toc3673" w:history="1">
        <w:r>
          <w:rPr>
            <w:rFonts w:ascii="仿宋" w:eastAsia="仿宋" w:hAnsi="仿宋" w:cs="仿宋" w:hint="eastAsia"/>
            <w:lang w:eastAsia="zh-CN"/>
          </w:rPr>
          <w:t>(一)、创新策略与方向</w:t>
        </w:r>
        <w:r>
          <w:tab/>
        </w:r>
        <w:r>
          <w:fldChar w:fldCharType="begin"/>
        </w:r>
        <w:r>
          <w:instrText xml:space="preserve"> PAGEREF _Toc3673 \h </w:instrText>
        </w:r>
        <w:r>
          <w:fldChar w:fldCharType="separate"/>
        </w:r>
        <w:r>
          <w:t>25</w:t>
        </w:r>
        <w:r>
          <w:fldChar w:fldCharType="end"/>
        </w:r>
      </w:hyperlink>
    </w:p>
    <w:p>
      <w:pPr>
        <w:pStyle w:val="TOC2"/>
        <w:tabs>
          <w:tab w:val="right" w:leader="dot" w:pos="8306"/>
        </w:tabs>
      </w:pPr>
      <w:hyperlink w:anchor="_Toc3887" w:history="1">
        <w:r>
          <w:rPr>
            <w:rFonts w:ascii="仿宋" w:eastAsia="仿宋" w:hAnsi="仿宋" w:cs="仿宋" w:hint="eastAsia"/>
            <w:lang w:eastAsia="zh-CN"/>
          </w:rPr>
          <w:t>(二)、研发规划与投入</w:t>
        </w:r>
        <w:r>
          <w:tab/>
        </w:r>
        <w:r>
          <w:fldChar w:fldCharType="begin"/>
        </w:r>
        <w:r>
          <w:instrText xml:space="preserve"> PAGEREF _Toc3887 \h </w:instrText>
        </w:r>
        <w:r>
          <w:fldChar w:fldCharType="separate"/>
        </w:r>
        <w:r>
          <w:t>26</w:t>
        </w:r>
        <w:r>
          <w:fldChar w:fldCharType="end"/>
        </w:r>
      </w:hyperlink>
    </w:p>
    <w:p>
      <w:pPr>
        <w:pStyle w:val="TOC1"/>
        <w:tabs>
          <w:tab w:val="right" w:leader="dot" w:pos="8306"/>
        </w:tabs>
      </w:pPr>
      <w:hyperlink w:anchor="_Toc27606" w:history="1">
        <w:r>
          <w:rPr>
            <w:rFonts w:ascii="仿宋" w:eastAsia="仿宋" w:hAnsi="仿宋" w:cs="仿宋" w:hint="eastAsia"/>
            <w:lang w:eastAsia="zh-CN"/>
          </w:rPr>
          <w:t>十、珠宝首饰项目人力资源管理</w:t>
        </w:r>
        <w:r>
          <w:tab/>
        </w:r>
        <w:r>
          <w:fldChar w:fldCharType="begin"/>
        </w:r>
        <w:r>
          <w:instrText xml:space="preserve"> PAGEREF _Toc27606 \h </w:instrText>
        </w:r>
        <w:r>
          <w:fldChar w:fldCharType="separate"/>
        </w:r>
        <w:r>
          <w:t>28</w:t>
        </w:r>
        <w:r>
          <w:fldChar w:fldCharType="end"/>
        </w:r>
      </w:hyperlink>
    </w:p>
    <w:p>
      <w:pPr>
        <w:pStyle w:val="TOC2"/>
        <w:tabs>
          <w:tab w:val="right" w:leader="dot" w:pos="8306"/>
        </w:tabs>
      </w:pPr>
      <w:hyperlink w:anchor="_Toc15959" w:history="1">
        <w:r>
          <w:rPr>
            <w:rFonts w:ascii="仿宋" w:eastAsia="仿宋" w:hAnsi="仿宋" w:cs="仿宋" w:hint="eastAsia"/>
            <w:lang w:eastAsia="zh-CN"/>
          </w:rPr>
          <w:t>(一)、建立健全的预算管理制度</w:t>
        </w:r>
        <w:r>
          <w:tab/>
        </w:r>
        <w:r>
          <w:fldChar w:fldCharType="begin"/>
        </w:r>
        <w:r>
          <w:instrText xml:space="preserve"> PAGEREF _Toc15959 \h </w:instrText>
        </w:r>
        <w:r>
          <w:fldChar w:fldCharType="separate"/>
        </w:r>
        <w:r>
          <w:t>28</w:t>
        </w:r>
        <w:r>
          <w:fldChar w:fldCharType="end"/>
        </w:r>
      </w:hyperlink>
    </w:p>
    <w:p>
      <w:pPr>
        <w:pStyle w:val="TOC2"/>
        <w:tabs>
          <w:tab w:val="right" w:leader="dot" w:pos="8306"/>
        </w:tabs>
      </w:pPr>
      <w:hyperlink w:anchor="_Toc15268" w:history="1">
        <w:r>
          <w:rPr>
            <w:rFonts w:ascii="仿宋" w:eastAsia="仿宋" w:hAnsi="仿宋" w:cs="仿宋" w:hint="eastAsia"/>
            <w:lang w:eastAsia="zh-CN"/>
          </w:rPr>
          <w:t>(二)、加强资金流动监控</w:t>
        </w:r>
        <w:r>
          <w:tab/>
        </w:r>
        <w:r>
          <w:fldChar w:fldCharType="begin"/>
        </w:r>
        <w:r>
          <w:instrText xml:space="preserve"> PAGEREF _Toc15268 \h </w:instrText>
        </w:r>
        <w:r>
          <w:fldChar w:fldCharType="separate"/>
        </w:r>
        <w:r>
          <w:t>30</w:t>
        </w:r>
        <w:r>
          <w:fldChar w:fldCharType="end"/>
        </w:r>
      </w:hyperlink>
    </w:p>
    <w:p>
      <w:pPr>
        <w:pStyle w:val="TOC2"/>
        <w:tabs>
          <w:tab w:val="right" w:leader="dot" w:pos="8306"/>
        </w:tabs>
      </w:pPr>
      <w:hyperlink w:anchor="_Toc6847" w:history="1">
        <w:r>
          <w:rPr>
            <w:rFonts w:ascii="仿宋" w:eastAsia="仿宋" w:hAnsi="仿宋" w:cs="仿宋" w:hint="eastAsia"/>
            <w:lang w:eastAsia="zh-CN"/>
          </w:rPr>
          <w:t>(三)、制定完善的风险控制机制</w:t>
        </w:r>
        <w:r>
          <w:tab/>
        </w:r>
        <w:r>
          <w:fldChar w:fldCharType="begin"/>
        </w:r>
        <w:r>
          <w:instrText xml:space="preserve"> PAGEREF _Toc6847 \h </w:instrText>
        </w:r>
        <w:r>
          <w:fldChar w:fldCharType="separate"/>
        </w:r>
        <w:r>
          <w:t>31</w:t>
        </w:r>
        <w:r>
          <w:fldChar w:fldCharType="end"/>
        </w:r>
      </w:hyperlink>
    </w:p>
    <w:p>
      <w:pPr>
        <w:pStyle w:val="TOC2"/>
        <w:tabs>
          <w:tab w:val="right" w:leader="dot" w:pos="8306"/>
        </w:tabs>
      </w:pPr>
      <w:hyperlink w:anchor="_Toc6162" w:history="1">
        <w:r>
          <w:rPr>
            <w:rFonts w:ascii="仿宋" w:eastAsia="仿宋" w:hAnsi="仿宋" w:cs="仿宋" w:hint="eastAsia"/>
            <w:lang w:eastAsia="zh-CN"/>
          </w:rPr>
          <w:t>(四)、优化成本管理</w:t>
        </w:r>
        <w:r>
          <w:tab/>
        </w:r>
        <w:r>
          <w:fldChar w:fldCharType="begin"/>
        </w:r>
        <w:r>
          <w:instrText xml:space="preserve"> PAGEREF _Toc6162 \h </w:instrText>
        </w:r>
        <w:r>
          <w:fldChar w:fldCharType="separate"/>
        </w:r>
        <w:r>
          <w:t>32</w:t>
        </w:r>
        <w:r>
          <w:fldChar w:fldCharType="end"/>
        </w:r>
      </w:hyperlink>
    </w:p>
    <w:p>
      <w:pPr>
        <w:pStyle w:val="TOC1"/>
        <w:tabs>
          <w:tab w:val="right" w:leader="dot" w:pos="8306"/>
        </w:tabs>
      </w:pPr>
      <w:hyperlink w:anchor="_Toc12576" w:history="1">
        <w:r>
          <w:rPr>
            <w:rFonts w:ascii="仿宋" w:eastAsia="仿宋" w:hAnsi="仿宋" w:cs="仿宋" w:hint="eastAsia"/>
            <w:lang w:eastAsia="zh-CN"/>
          </w:rPr>
          <w:t>十一、珠宝首饰项目风险管理</w:t>
        </w:r>
        <w:r>
          <w:tab/>
        </w:r>
        <w:r>
          <w:fldChar w:fldCharType="begin"/>
        </w:r>
        <w:r>
          <w:instrText xml:space="preserve"> PAGEREF _Toc12576 \h </w:instrText>
        </w:r>
        <w:r>
          <w:fldChar w:fldCharType="separate"/>
        </w:r>
        <w:r>
          <w:t>33</w:t>
        </w:r>
        <w:r>
          <w:fldChar w:fldCharType="end"/>
        </w:r>
      </w:hyperlink>
    </w:p>
    <w:p>
      <w:pPr>
        <w:pStyle w:val="TOC2"/>
        <w:tabs>
          <w:tab w:val="right" w:leader="dot" w:pos="8306"/>
        </w:tabs>
      </w:pPr>
      <w:hyperlink w:anchor="_Toc20502" w:history="1">
        <w:r>
          <w:rPr>
            <w:rFonts w:ascii="仿宋" w:eastAsia="仿宋" w:hAnsi="仿宋" w:cs="仿宋" w:hint="eastAsia"/>
            <w:lang w:eastAsia="zh-CN"/>
          </w:rPr>
          <w:t>(一)、风险识别与评估</w:t>
        </w:r>
        <w:r>
          <w:tab/>
        </w:r>
        <w:r>
          <w:fldChar w:fldCharType="begin"/>
        </w:r>
        <w:r>
          <w:instrText xml:space="preserve"> PAGEREF _Toc20502 \h </w:instrText>
        </w:r>
        <w:r>
          <w:fldChar w:fldCharType="separate"/>
        </w:r>
        <w:r>
          <w:t>33</w:t>
        </w:r>
        <w:r>
          <w:fldChar w:fldCharType="end"/>
        </w:r>
      </w:hyperlink>
    </w:p>
    <w:p>
      <w:pPr>
        <w:pStyle w:val="TOC2"/>
        <w:tabs>
          <w:tab w:val="right" w:leader="dot" w:pos="8306"/>
        </w:tabs>
      </w:pPr>
      <w:hyperlink w:anchor="_Toc7495" w:history="1">
        <w:r>
          <w:rPr>
            <w:rFonts w:ascii="仿宋" w:eastAsia="仿宋" w:hAnsi="仿宋" w:cs="仿宋" w:hint="eastAsia"/>
            <w:lang w:eastAsia="zh-CN"/>
          </w:rPr>
          <w:t>(二)、风险应对策略</w:t>
        </w:r>
        <w:r>
          <w:tab/>
        </w:r>
        <w:r>
          <w:fldChar w:fldCharType="begin"/>
        </w:r>
        <w:r>
          <w:instrText xml:space="preserve"> PAGEREF _Toc7495 \h </w:instrText>
        </w:r>
        <w:r>
          <w:fldChar w:fldCharType="separate"/>
        </w:r>
        <w:r>
          <w:t>35</w:t>
        </w:r>
        <w:r>
          <w:fldChar w:fldCharType="end"/>
        </w:r>
      </w:hyperlink>
    </w:p>
    <w:p>
      <w:pPr>
        <w:pStyle w:val="TOC2"/>
        <w:tabs>
          <w:tab w:val="right" w:leader="dot" w:pos="8306"/>
        </w:tabs>
      </w:pPr>
      <w:hyperlink w:anchor="_Toc15918" w:history="1">
        <w:r>
          <w:rPr>
            <w:rFonts w:ascii="仿宋" w:eastAsia="仿宋" w:hAnsi="仿宋" w:cs="仿宋" w:hint="eastAsia"/>
            <w:lang w:eastAsia="zh-CN"/>
          </w:rPr>
          <w:t>(三)、风险监控与控制</w:t>
        </w:r>
        <w:r>
          <w:tab/>
        </w:r>
        <w:r>
          <w:fldChar w:fldCharType="begin"/>
        </w:r>
        <w:r>
          <w:instrText xml:space="preserve"> PAGEREF _Toc15918 \h </w:instrText>
        </w:r>
        <w:r>
          <w:fldChar w:fldCharType="separate"/>
        </w:r>
        <w:r>
          <w:t>36</w:t>
        </w:r>
        <w:r>
          <w:fldChar w:fldCharType="end"/>
        </w:r>
      </w:hyperlink>
    </w:p>
    <w:p>
      <w:pPr>
        <w:pStyle w:val="TOC1"/>
        <w:tabs>
          <w:tab w:val="right" w:leader="dot" w:pos="8306"/>
        </w:tabs>
      </w:pPr>
      <w:hyperlink w:anchor="_Toc28153" w:history="1">
        <w:r>
          <w:rPr>
            <w:rFonts w:ascii="仿宋" w:eastAsia="仿宋" w:hAnsi="仿宋" w:cs="仿宋" w:hint="eastAsia"/>
            <w:lang w:eastAsia="zh-CN"/>
          </w:rPr>
          <w:t>十二、珠宝首饰项目社会影响</w:t>
        </w:r>
        <w:r>
          <w:tab/>
        </w:r>
        <w:r>
          <w:fldChar w:fldCharType="begin"/>
        </w:r>
        <w:r>
          <w:instrText xml:space="preserve"> PAGEREF _Toc28153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11" w:history="1">
        <w:r>
          <w:rPr>
            <w:rFonts w:ascii="仿宋" w:eastAsia="仿宋" w:hAnsi="仿宋" w:cs="仿宋" w:hint="eastAsia"/>
            <w:lang w:eastAsia="zh-CN"/>
          </w:rPr>
          <w:t>(一)、社会责任与义务</w:t>
        </w:r>
        <w:r>
          <w:tab/>
        </w:r>
        <w:r>
          <w:fldChar w:fldCharType="begin"/>
        </w:r>
        <w:r>
          <w:instrText xml:space="preserve"> PAGEREF _Toc25411 \h </w:instrText>
        </w:r>
        <w:r>
          <w:fldChar w:fldCharType="separate"/>
        </w:r>
        <w:r>
          <w:t>37</w:t>
        </w:r>
        <w:r>
          <w:fldChar w:fldCharType="end"/>
        </w:r>
      </w:hyperlink>
    </w:p>
    <w:p>
      <w:pPr>
        <w:pStyle w:val="TOC2"/>
        <w:tabs>
          <w:tab w:val="right" w:leader="dot" w:pos="8306"/>
        </w:tabs>
      </w:pPr>
      <w:hyperlink w:anchor="_Toc211" w:history="1">
        <w:r>
          <w:rPr>
            <w:rFonts w:ascii="仿宋" w:eastAsia="仿宋" w:hAnsi="仿宋" w:cs="仿宋" w:hint="eastAsia"/>
            <w:lang w:eastAsia="zh-CN"/>
          </w:rPr>
          <w:t>(二)、社会参与与沟通</w:t>
        </w:r>
        <w:r>
          <w:tab/>
        </w:r>
        <w:r>
          <w:fldChar w:fldCharType="begin"/>
        </w:r>
        <w:r>
          <w:instrText xml:space="preserve"> PAGEREF _Toc211 \h </w:instrText>
        </w:r>
        <w:r>
          <w:fldChar w:fldCharType="separate"/>
        </w:r>
        <w:r>
          <w:t>38</w:t>
        </w:r>
        <w:r>
          <w:fldChar w:fldCharType="end"/>
        </w:r>
      </w:hyperlink>
    </w:p>
    <w:p>
      <w:pPr>
        <w:pStyle w:val="TOC1"/>
        <w:tabs>
          <w:tab w:val="right" w:leader="dot" w:pos="8306"/>
        </w:tabs>
      </w:pPr>
      <w:hyperlink w:anchor="_Toc19855" w:history="1">
        <w:r>
          <w:rPr>
            <w:rFonts w:ascii="仿宋" w:eastAsia="仿宋" w:hAnsi="仿宋" w:cs="仿宋" w:hint="eastAsia"/>
            <w:lang w:eastAsia="zh-CN"/>
          </w:rPr>
          <w:t>十三、营销与推广策略</w:t>
        </w:r>
        <w:r>
          <w:tab/>
        </w:r>
        <w:r>
          <w:fldChar w:fldCharType="begin"/>
        </w:r>
        <w:r>
          <w:instrText xml:space="preserve"> PAGEREF _Toc19855 \h </w:instrText>
        </w:r>
        <w:r>
          <w:fldChar w:fldCharType="separate"/>
        </w:r>
        <w:r>
          <w:t>39</w:t>
        </w:r>
        <w:r>
          <w:fldChar w:fldCharType="end"/>
        </w:r>
      </w:hyperlink>
    </w:p>
    <w:p>
      <w:pPr>
        <w:pStyle w:val="TOC2"/>
        <w:tabs>
          <w:tab w:val="right" w:leader="dot" w:pos="8306"/>
        </w:tabs>
      </w:pPr>
      <w:hyperlink w:anchor="_Toc24067" w:history="1">
        <w:r>
          <w:rPr>
            <w:rFonts w:ascii="仿宋" w:eastAsia="仿宋" w:hAnsi="仿宋" w:cs="仿宋" w:hint="eastAsia"/>
            <w:lang w:eastAsia="zh-CN"/>
          </w:rPr>
          <w:t>(一)、产品/服务定位与特点</w:t>
        </w:r>
        <w:r>
          <w:tab/>
        </w:r>
        <w:r>
          <w:fldChar w:fldCharType="begin"/>
        </w:r>
        <w:r>
          <w:instrText xml:space="preserve"> PAGEREF _Toc24067 \h </w:instrText>
        </w:r>
        <w:r>
          <w:fldChar w:fldCharType="separate"/>
        </w:r>
        <w:r>
          <w:t>39</w:t>
        </w:r>
        <w:r>
          <w:fldChar w:fldCharType="end"/>
        </w:r>
      </w:hyperlink>
    </w:p>
    <w:p>
      <w:pPr>
        <w:pStyle w:val="TOC2"/>
        <w:tabs>
          <w:tab w:val="right" w:leader="dot" w:pos="8306"/>
        </w:tabs>
      </w:pPr>
      <w:hyperlink w:anchor="_Toc21470" w:history="1">
        <w:r>
          <w:rPr>
            <w:rFonts w:ascii="仿宋" w:eastAsia="仿宋" w:hAnsi="仿宋" w:cs="仿宋" w:hint="eastAsia"/>
            <w:lang w:eastAsia="zh-CN"/>
          </w:rPr>
          <w:t>(二)、市场定位与竞争分析</w:t>
        </w:r>
        <w:r>
          <w:tab/>
        </w:r>
        <w:r>
          <w:fldChar w:fldCharType="begin"/>
        </w:r>
        <w:r>
          <w:instrText xml:space="preserve"> PAGEREF _Toc21470 \h </w:instrText>
        </w:r>
        <w:r>
          <w:fldChar w:fldCharType="separate"/>
        </w:r>
        <w:r>
          <w:t>40</w:t>
        </w:r>
        <w:r>
          <w:fldChar w:fldCharType="end"/>
        </w:r>
      </w:hyperlink>
    </w:p>
    <w:p>
      <w:pPr>
        <w:pStyle w:val="TOC2"/>
        <w:tabs>
          <w:tab w:val="right" w:leader="dot" w:pos="8306"/>
        </w:tabs>
      </w:pPr>
      <w:hyperlink w:anchor="_Toc6941" w:history="1">
        <w:r>
          <w:rPr>
            <w:rFonts w:ascii="仿宋" w:eastAsia="仿宋" w:hAnsi="仿宋" w:cs="仿宋" w:hint="eastAsia"/>
            <w:lang w:eastAsia="zh-CN"/>
          </w:rPr>
          <w:t>(三)、营销渠道与策略</w:t>
        </w:r>
        <w:r>
          <w:tab/>
        </w:r>
        <w:r>
          <w:fldChar w:fldCharType="begin"/>
        </w:r>
        <w:r>
          <w:instrText xml:space="preserve"> PAGEREF _Toc6941 \h </w:instrText>
        </w:r>
        <w:r>
          <w:fldChar w:fldCharType="separate"/>
        </w:r>
        <w:r>
          <w:t>42</w:t>
        </w:r>
        <w:r>
          <w:fldChar w:fldCharType="end"/>
        </w:r>
      </w:hyperlink>
    </w:p>
    <w:p>
      <w:pPr>
        <w:pStyle w:val="TOC2"/>
        <w:tabs>
          <w:tab w:val="right" w:leader="dot" w:pos="8306"/>
        </w:tabs>
      </w:pPr>
      <w:hyperlink w:anchor="_Toc12187" w:history="1">
        <w:r>
          <w:rPr>
            <w:rFonts w:ascii="仿宋" w:eastAsia="仿宋" w:hAnsi="仿宋" w:cs="仿宋" w:hint="eastAsia"/>
            <w:lang w:eastAsia="zh-CN"/>
          </w:rPr>
          <w:t>(四)、推广与宣传活动</w:t>
        </w:r>
        <w:r>
          <w:tab/>
        </w:r>
        <w:r>
          <w:fldChar w:fldCharType="begin"/>
        </w:r>
        <w:r>
          <w:instrText xml:space="preserve"> PAGEREF _Toc12187 \h </w:instrText>
        </w:r>
        <w:r>
          <w:fldChar w:fldCharType="separate"/>
        </w:r>
        <w:r>
          <w:t>43</w:t>
        </w:r>
        <w:r>
          <w:fldChar w:fldCharType="end"/>
        </w:r>
      </w:hyperlink>
    </w:p>
    <w:p>
      <w:pPr>
        <w:pStyle w:val="TOC1"/>
        <w:tabs>
          <w:tab w:val="right" w:leader="dot" w:pos="8306"/>
        </w:tabs>
      </w:pPr>
      <w:hyperlink w:anchor="_Toc17760" w:history="1">
        <w:r>
          <w:rPr>
            <w:rFonts w:ascii="仿宋" w:eastAsia="仿宋" w:hAnsi="仿宋" w:cs="仿宋" w:hint="eastAsia"/>
            <w:lang w:eastAsia="zh-CN"/>
          </w:rPr>
          <w:t>十四、供应链管理</w:t>
        </w:r>
        <w:r>
          <w:tab/>
        </w:r>
        <w:r>
          <w:fldChar w:fldCharType="begin"/>
        </w:r>
        <w:r>
          <w:instrText xml:space="preserve"> PAGEREF _Toc17760 \h </w:instrText>
        </w:r>
        <w:r>
          <w:fldChar w:fldCharType="separate"/>
        </w:r>
        <w:r>
          <w:t>48</w:t>
        </w:r>
        <w:r>
          <w:fldChar w:fldCharType="end"/>
        </w:r>
      </w:hyperlink>
    </w:p>
    <w:p>
      <w:pPr>
        <w:pStyle w:val="TOC2"/>
        <w:tabs>
          <w:tab w:val="right" w:leader="dot" w:pos="8306"/>
        </w:tabs>
      </w:pPr>
      <w:hyperlink w:anchor="_Toc5258" w:history="1">
        <w:r>
          <w:rPr>
            <w:rFonts w:ascii="仿宋" w:eastAsia="仿宋" w:hAnsi="仿宋" w:cs="仿宋" w:hint="eastAsia"/>
            <w:lang w:eastAsia="zh-CN"/>
          </w:rPr>
          <w:t>(一)、供应链战略规划</w:t>
        </w:r>
        <w:r>
          <w:tab/>
        </w:r>
        <w:r>
          <w:fldChar w:fldCharType="begin"/>
        </w:r>
        <w:r>
          <w:instrText xml:space="preserve"> PAGEREF _Toc5258 \h </w:instrText>
        </w:r>
        <w:r>
          <w:fldChar w:fldCharType="separate"/>
        </w:r>
        <w:r>
          <w:t>48</w:t>
        </w:r>
        <w:r>
          <w:fldChar w:fldCharType="end"/>
        </w:r>
      </w:hyperlink>
    </w:p>
    <w:p>
      <w:pPr>
        <w:pStyle w:val="TOC2"/>
        <w:tabs>
          <w:tab w:val="right" w:leader="dot" w:pos="8306"/>
        </w:tabs>
      </w:pPr>
      <w:hyperlink w:anchor="_Toc5903" w:history="1">
        <w:r>
          <w:rPr>
            <w:rFonts w:ascii="仿宋" w:eastAsia="仿宋" w:hAnsi="仿宋" w:cs="仿宋" w:hint="eastAsia"/>
            <w:lang w:eastAsia="zh-CN"/>
          </w:rPr>
          <w:t>(二)、供应商选择与合作</w:t>
        </w:r>
        <w:r>
          <w:tab/>
        </w:r>
        <w:r>
          <w:fldChar w:fldCharType="begin"/>
        </w:r>
        <w:r>
          <w:instrText xml:space="preserve"> PAGEREF _Toc5903 \h </w:instrText>
        </w:r>
        <w:r>
          <w:fldChar w:fldCharType="separate"/>
        </w:r>
        <w:r>
          <w:t>50</w:t>
        </w:r>
        <w:r>
          <w:fldChar w:fldCharType="end"/>
        </w:r>
      </w:hyperlink>
    </w:p>
    <w:p>
      <w:pPr>
        <w:pStyle w:val="TOC2"/>
        <w:tabs>
          <w:tab w:val="right" w:leader="dot" w:pos="8306"/>
        </w:tabs>
      </w:pPr>
      <w:hyperlink w:anchor="_Toc6949" w:history="1">
        <w:r>
          <w:rPr>
            <w:rFonts w:ascii="仿宋" w:eastAsia="仿宋" w:hAnsi="仿宋" w:cs="仿宋" w:hint="eastAsia"/>
            <w:lang w:eastAsia="zh-CN"/>
          </w:rPr>
          <w:t>(三)、物流与库存管理</w:t>
        </w:r>
        <w:r>
          <w:tab/>
        </w:r>
        <w:r>
          <w:fldChar w:fldCharType="begin"/>
        </w:r>
        <w:r>
          <w:instrText xml:space="preserve"> PAGEREF _Toc6949 \h </w:instrText>
        </w:r>
        <w:r>
          <w:fldChar w:fldCharType="separate"/>
        </w:r>
        <w:r>
          <w:t>51</w:t>
        </w:r>
        <w:r>
          <w:fldChar w:fldCharType="end"/>
        </w:r>
      </w:hyperlink>
    </w:p>
    <w:p>
      <w:pPr>
        <w:pStyle w:val="TOC1"/>
        <w:tabs>
          <w:tab w:val="right" w:leader="dot" w:pos="8306"/>
        </w:tabs>
      </w:pPr>
      <w:hyperlink w:anchor="_Toc6367" w:history="1">
        <w:r>
          <w:rPr>
            <w:rFonts w:ascii="仿宋" w:eastAsia="仿宋" w:hAnsi="仿宋" w:cs="仿宋" w:hint="eastAsia"/>
            <w:lang w:eastAsia="zh-CN"/>
          </w:rPr>
          <w:t>十五、珠宝首饰项目治理与监督</w:t>
        </w:r>
        <w:r>
          <w:tab/>
        </w:r>
        <w:r>
          <w:fldChar w:fldCharType="begin"/>
        </w:r>
        <w:r>
          <w:instrText xml:space="preserve"> PAGEREF _Toc6367 \h </w:instrText>
        </w:r>
        <w:r>
          <w:fldChar w:fldCharType="separate"/>
        </w:r>
        <w:r>
          <w:t>52</w:t>
        </w:r>
        <w:r>
          <w:fldChar w:fldCharType="end"/>
        </w:r>
      </w:hyperlink>
    </w:p>
    <w:p>
      <w:pPr>
        <w:pStyle w:val="TOC2"/>
        <w:tabs>
          <w:tab w:val="right" w:leader="dot" w:pos="8306"/>
        </w:tabs>
      </w:pPr>
      <w:hyperlink w:anchor="_Toc15085" w:history="1">
        <w:r>
          <w:rPr>
            <w:rFonts w:ascii="仿宋" w:eastAsia="仿宋" w:hAnsi="仿宋" w:cs="仿宋" w:hint="eastAsia"/>
            <w:lang w:eastAsia="zh-CN"/>
          </w:rPr>
          <w:t>(一)、珠宝首饰项目治理结构</w:t>
        </w:r>
        <w:r>
          <w:tab/>
        </w:r>
        <w:r>
          <w:fldChar w:fldCharType="begin"/>
        </w:r>
        <w:r>
          <w:instrText xml:space="preserve"> PAGEREF _Toc15085 \h </w:instrText>
        </w:r>
        <w:r>
          <w:fldChar w:fldCharType="separate"/>
        </w:r>
        <w:r>
          <w:t>52</w:t>
        </w:r>
        <w:r>
          <w:fldChar w:fldCharType="end"/>
        </w:r>
      </w:hyperlink>
    </w:p>
    <w:p>
      <w:pPr>
        <w:pStyle w:val="TOC2"/>
        <w:tabs>
          <w:tab w:val="right" w:leader="dot" w:pos="8306"/>
        </w:tabs>
      </w:pPr>
      <w:hyperlink w:anchor="_Toc6020" w:history="1">
        <w:r>
          <w:rPr>
            <w:rFonts w:ascii="仿宋" w:eastAsia="仿宋" w:hAnsi="仿宋" w:cs="仿宋" w:hint="eastAsia"/>
            <w:lang w:eastAsia="zh-CN"/>
          </w:rPr>
          <w:t>(二)、监督与审计</w:t>
        </w:r>
        <w:r>
          <w:tab/>
        </w:r>
        <w:r>
          <w:fldChar w:fldCharType="begin"/>
        </w:r>
        <w:r>
          <w:instrText xml:space="preserve"> PAGEREF _Toc6020 \h </w:instrText>
        </w:r>
        <w:r>
          <w:fldChar w:fldCharType="separate"/>
        </w:r>
        <w:r>
          <w:t>54</w:t>
        </w:r>
        <w:r>
          <w:fldChar w:fldCharType="end"/>
        </w:r>
      </w:hyperlink>
    </w:p>
    <w:p>
      <w:pPr>
        <w:pStyle w:val="TOC1"/>
        <w:tabs>
          <w:tab w:val="right" w:leader="dot" w:pos="8306"/>
        </w:tabs>
      </w:pPr>
      <w:hyperlink w:anchor="_Toc15404" w:history="1">
        <w:r>
          <w:rPr>
            <w:rFonts w:ascii="仿宋" w:eastAsia="仿宋" w:hAnsi="仿宋" w:cs="仿宋" w:hint="eastAsia"/>
            <w:lang w:eastAsia="zh-CN"/>
          </w:rPr>
          <w:t>十六、珠宝首饰项目变更管理</w:t>
        </w:r>
        <w:r>
          <w:tab/>
        </w:r>
        <w:r>
          <w:fldChar w:fldCharType="begin"/>
        </w:r>
        <w:r>
          <w:instrText xml:space="preserve"> PAGEREF _Toc15404 \h </w:instrText>
        </w:r>
        <w:r>
          <w:fldChar w:fldCharType="separate"/>
        </w:r>
        <w:r>
          <w:t>55</w:t>
        </w:r>
        <w:r>
          <w:fldChar w:fldCharType="end"/>
        </w:r>
      </w:hyperlink>
    </w:p>
    <w:p>
      <w:pPr>
        <w:pStyle w:val="TOC2"/>
        <w:tabs>
          <w:tab w:val="right" w:leader="dot" w:pos="8306"/>
        </w:tabs>
      </w:pPr>
      <w:hyperlink w:anchor="_Toc22235" w:history="1">
        <w:r>
          <w:rPr>
            <w:rFonts w:ascii="仿宋" w:eastAsia="仿宋" w:hAnsi="仿宋" w:cs="仿宋" w:hint="eastAsia"/>
            <w:lang w:eastAsia="zh-CN"/>
          </w:rPr>
          <w:t>(一)、变更申请与评估</w:t>
        </w:r>
        <w:r>
          <w:tab/>
        </w:r>
        <w:r>
          <w:fldChar w:fldCharType="begin"/>
        </w:r>
        <w:r>
          <w:instrText xml:space="preserve"> PAGEREF _Toc22235 \h </w:instrText>
        </w:r>
        <w:r>
          <w:fldChar w:fldCharType="separate"/>
        </w:r>
        <w:r>
          <w:t>55</w:t>
        </w:r>
        <w:r>
          <w:fldChar w:fldCharType="end"/>
        </w:r>
      </w:hyperlink>
    </w:p>
    <w:p>
      <w:pPr>
        <w:pStyle w:val="TOC2"/>
        <w:tabs>
          <w:tab w:val="right" w:leader="dot" w:pos="8306"/>
        </w:tabs>
      </w:pPr>
      <w:hyperlink w:anchor="_Toc1286" w:history="1">
        <w:r>
          <w:rPr>
            <w:rFonts w:ascii="仿宋" w:eastAsia="仿宋" w:hAnsi="仿宋" w:cs="仿宋" w:hint="eastAsia"/>
            <w:lang w:eastAsia="zh-CN"/>
          </w:rPr>
          <w:t>(二)、变更实施与控制</w:t>
        </w:r>
        <w:r>
          <w:tab/>
        </w:r>
        <w:r>
          <w:fldChar w:fldCharType="begin"/>
        </w:r>
        <w:r>
          <w:instrText xml:space="preserve"> PAGEREF _Toc1286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97"/>
      <w:r>
        <w:rPr>
          <w:rFonts w:ascii="仿宋" w:eastAsia="仿宋" w:hAnsi="仿宋" w:cs="仿宋" w:hint="eastAsia"/>
          <w:sz w:val="28"/>
          <w:lang w:eastAsia="zh-CN"/>
        </w:rPr>
        <w:t>一、珠宝首饰项目可持续发展</w:t>
      </w:r>
      <w:bookmarkEnd w:id="2"/>
    </w:p>
    <w:p>
      <w:pPr>
        <w:pStyle w:val="Heading2"/>
        <w:rPr>
          <w:rFonts w:ascii="仿宋" w:eastAsia="仿宋" w:hAnsi="仿宋" w:cs="仿宋" w:hint="eastAsia"/>
          <w:lang w:eastAsia="zh-CN"/>
        </w:rPr>
      </w:pPr>
      <w:bookmarkStart w:id="3" w:name="_Toc2812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珠宝首饰项目中，珠宝首饰项目团队着眼于未来，明确了可持续发展的战略方向。制定的具体可持续发展目标包括降低资源使用、采用环保技术、最大化社会效益等。这一步骤不仅有助于珠宝首饰项目在环保和社会责任方面达到最高标准，也为未来提供了明确的指引，确保珠宝首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可持续实践的融入珠宝首饰项目管理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珠宝首饰项目管理周期。从珠宝首饰项目规划开始，珠宝首饰项目团队就考虑了环境和社会的因素。在执行阶段，珠宝首饰项目团队积极推动绿色技术的应用，优化资源利用。此外，关注员工的社会责任，通过培训和沟通活动提高员工对可持续发展的认知，使他们能够在日常工作中践行可持续实践。这些举措不仅为珠宝首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26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扎根于珠宝首饰项目的可持续发展理念，我们深信环保与社会责任是珠宝首饰项目成功的关键支柱。在珠宝首饰项目的每一步，我们都致力于通过创新和实践，履行对环境和社会的坚定责任。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团队通过引入先进的环保技术、建立高效的废物处理系统以及推动能源节约措施，积极履行环保责任。定期的环保监测和评估确保珠宝首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不仅致力于自身可持续发展，还注重对社会的回馈。通过支持社区珠宝首饰项目、参与慈善事业、提供培训机会等方式，珠宝首饰项目积极履行社会责任。与当地社区建立积极互动，关注员工的工作与生活平衡，以及员工的身心健康，是珠宝首饰项目在社会责任层面的关键举措。这样的实践不仅增强了珠宝首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180"/>
      <w:r>
        <w:rPr>
          <w:rFonts w:ascii="仿宋" w:eastAsia="仿宋" w:hAnsi="仿宋" w:cs="仿宋" w:hint="eastAsia"/>
          <w:sz w:val="28"/>
          <w:lang w:eastAsia="zh-CN"/>
        </w:rPr>
        <w:t>二、珠宝首饰项目建设单位说明</w:t>
      </w:r>
      <w:bookmarkEnd w:id="5"/>
    </w:p>
    <w:p>
      <w:pPr>
        <w:pStyle w:val="Heading2"/>
        <w:rPr>
          <w:rFonts w:ascii="仿宋" w:eastAsia="仿宋" w:hAnsi="仿宋" w:cs="仿宋" w:hint="eastAsia"/>
          <w:lang w:eastAsia="zh-CN"/>
        </w:rPr>
      </w:pPr>
      <w:bookmarkStart w:id="6" w:name="_Toc6816"/>
      <w:r>
        <w:rPr>
          <w:rFonts w:ascii="仿宋" w:eastAsia="仿宋" w:hAnsi="仿宋" w:cs="仿宋" w:hint="eastAsia"/>
          <w:lang w:eastAsia="zh-CN"/>
        </w:rPr>
        <w:t>(一)、珠宝首饰项目承办单位基本情况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96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珠宝首饰项目承办单位的XXXX，我们着眼于实现可持续的经济效益。通过技术创新和解决方案的提供，公司预计在珠宝首饰项目执行期间将获得可观的收入增长。这一收入来源主要包括珠宝首饰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同时，我们注重成本控制和效率提升，以确保珠宝首饰项目的可持续盈利。透过精细的管理和资源优化，公司期望实现珠宝首饰项目利润最大化。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珠宝首饰项目实施进行全面的投资评估，包括珠宝首饰项目启动阶段的资金投入和后续运营成本。通过对珠宝首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珠宝首饰项目实施过程中具备足够的资金流动性，公司将进行详尽的现金流分析。这包括资金需求的合理预测、珠宝首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52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4262"/>
      <w:r>
        <w:rPr>
          <w:rFonts w:ascii="仿宋" w:eastAsia="仿宋" w:hAnsi="仿宋" w:cs="仿宋" w:hint="eastAsia"/>
          <w:lang w:eastAsia="zh-CN"/>
        </w:rPr>
        <w:t>(一)、珠宝首饰行业分析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行业一直以来都是市场的关注焦点。行业内的发展趋势、竞争态势以及潜在机会都对珠宝首饰项目的推进产生深远的影响。通过深入研究行业的整体概貌，我们将更好地理解行业的核心特征，为珠宝首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珠宝首饰行业，技术一直是推动创新和发展的关键因素。我们将对当前技术趋势进行详尽分析，包括但不限于人工智能、大数据应用、先进制造技术等。这有助于珠宝首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珠宝首饰项目成功的基础。我们将对主要竞争对手进行深入研究，包括其市场份额、产品特点、市场定位等。通过全面了解竞争对手的优势和劣势，珠宝首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2158"/>
      <w:r>
        <w:rPr>
          <w:rFonts w:ascii="仿宋" w:eastAsia="仿宋" w:hAnsi="仿宋" w:cs="仿宋" w:hint="eastAsia"/>
          <w:sz w:val="28"/>
          <w:lang w:eastAsia="zh-CN"/>
        </w:rPr>
        <w:t>(二)、珠宝首饰市场分析预测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通过对市场规模的深入调研，我们将预测珠宝首饰市场未来的增长趋势。这包括市场的整体规模、各细分领域的发展趋势等。珠宝首饰项目可以根据市场的扩张速度和潜在机会，制定更符合市场需求的发展策略。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珠宝首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珠宝首饰项目实施过程中需要充分考虑的因素。我们将对市场风险进行全面评估，包括但不限于政策法规风险、市场竞争风险、技术变革风险等。通过对潜在风险的深入分析，珠宝首饰项目可以制定相应的风险缓解策略，降低不确定性对珠宝首饰项目的影响。</w:t>
      </w:r>
    </w:p>
    <w:p>
      <w:pPr>
        <w:pStyle w:val="Heading1"/>
        <w:ind w:firstLine="560" w:firstLineChars="200"/>
        <w:rPr>
          <w:rFonts w:ascii="仿宋" w:eastAsia="仿宋" w:hAnsi="仿宋" w:cs="仿宋" w:hint="eastAsia"/>
          <w:sz w:val="28"/>
          <w:lang w:eastAsia="zh-CN"/>
        </w:rPr>
      </w:pPr>
      <w:bookmarkStart w:id="11" w:name="_Toc7747"/>
      <w:r>
        <w:rPr>
          <w:rFonts w:ascii="仿宋" w:eastAsia="仿宋" w:hAnsi="仿宋" w:cs="仿宋" w:hint="eastAsia"/>
          <w:sz w:val="28"/>
          <w:lang w:eastAsia="zh-CN"/>
        </w:rPr>
        <w:t>四、珠宝首饰项目文档管理</w:t>
      </w:r>
      <w:bookmarkEnd w:id="11"/>
    </w:p>
    <w:p>
      <w:pPr>
        <w:pStyle w:val="Heading2"/>
        <w:rPr>
          <w:rFonts w:ascii="仿宋" w:eastAsia="仿宋" w:hAnsi="仿宋" w:cs="仿宋" w:hint="eastAsia"/>
          <w:lang w:eastAsia="zh-CN"/>
        </w:rPr>
      </w:pPr>
      <w:bookmarkStart w:id="12" w:name="_Toc2172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珠宝首饰项目高度重视文档的质量和准确性，以支持珠宝首饰项目的各项活动和决策。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文档的编制始于珠宝首饰项目计划的初期，我们制定了详细的文档编制计划，明确了每个文档的内容、格式和编写责任人。在珠宝首饰项目启动阶段，我们首先编制了珠宝首饰项目章程，明确定义了珠宝首饰项目的目标、范围、风险等关键要素。随后，珠宝首饰项目团队根据计划陆续编制了需求文档、设计文档、测试文档等各类文档，确保珠宝首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珠宝首饰项目管理中的重要环节，旨在确保珠宝首饰项目文档符合质量标准和珠宝首饰项目需求。在珠宝首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除了内部审查，我们还进行了外部审查，邀请珠宝首饰项目相关利益方和专业领域的专家对文档进行独立审查。这有助于获取更全面、客观的反馈，确保珠宝首饰项目文档不仅符合内部标准，也满足外部需求。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珠宝首饰项目在文档编制与审查方面建立了严格的管理机制，通过规范的流程和多维度的审查，确保珠宝首饰项目文档的质量、准确性和可靠性，为珠宝首饰项目的顺利推进提供了有力支持。</w:t>
      </w:r>
    </w:p>
    <w:p>
      <w:pPr>
        <w:pStyle w:val="Heading2"/>
        <w:ind w:firstLine="560" w:firstLineChars="200"/>
        <w:rPr>
          <w:rFonts w:ascii="仿宋" w:eastAsia="仿宋" w:hAnsi="仿宋" w:cs="仿宋" w:hint="eastAsia"/>
          <w:sz w:val="28"/>
          <w:lang w:eastAsia="zh-CN"/>
        </w:rPr>
      </w:pPr>
      <w:bookmarkStart w:id="13" w:name="_Toc30543"/>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在珠宝首饰项目中，我们致力于优化文档发布与分发过程，以确保信息的高效传递和团队间协作的顺畅进行。以下是我们采取的关键优化策略：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我们通过多渠道发布文档，包括电子邮件、珠宝首饰项目管理平台、内部网站等，以满足不同团队成员的偏好和需求。多渠道发布确保了信息的全面覆盖。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我们采用了精细的权限控制，确保只有授权人员可以访问敏感信息。这种安全措施保护了珠宝首饰项目文档的机密性，防止了未经授权的信息泄露。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20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文档存档与归档是珠宝首饰项目生命周期中一个至关重要的环节，直接关系到珠宝首饰项目信息的长期保存和历史记录的完整性。在珠宝首饰项目中，我们实施了一系列有效的文档存档与归档管理策略：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563"/>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513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珠宝首饰项目的主要产品是XXXX，预计年产值为XXX万元。这一产品在市场中占据着重要的地位，其广泛的应用范围使得该珠宝首饰项目的市场前景非常广阔。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珠宝首饰项目的xxx产品作为重要的原材料之一，将在多个领域发挥关键作用。其在建筑、交通、能源等方面的广泛应用将为整个产业链提供强大的支持，形成产业协同效应。珠宝首饰项目的年产值XXX万XXX万XXX万万元不仅反映了其在市场上的巨大潜力，更预示着它对国民经济的积极贡献。这种关联度高、涉及面广的产业关系，使得该珠宝首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849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总征地面积为XXXX平方米，相当于约XX.XX亩，其中净用地面积为XXXX平方米，红线范围内相当于约XX.XX亩。这一用地规模充分考虑了珠宝首饰项目的建设需求，保障了珠宝首饰项目在合适的空间内得以充分发展。珠宝首饰项目规划的总建筑面积为XXXX平方米，其中主体工程建设占XXXX平方米，计容建筑面积达XXXX平方米。预计建筑工程的投资将达到XXXX万元，为珠宝首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计划购置的设备共计XXXX台（套），设备购置费用为XXXX万元。这一设备购置计划充分考虑到珠宝首饰项目的生产需求和技术要求，确保了珠宝首饰项目在生产运营中具备先进的技术装备和高效的生产能力。设备的合理配置将为珠宝首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计划总投资为XXXX万元，预计年实现营业收入为XXXX万元。这一产能规模的设定旨在确保珠宝首饰项目能够在投资与回报之间取得平衡，实现长期可持续的发展。珠宝首饰项目的总投资充分考虑到各个方面的需求，包括用地建设、设备购置等多个环节，以确保珠宝首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4549"/>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124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珠宝首饰项目的技术管理特点体现在其创新导向。通过引入最先进的技术趋势和解决方案，珠宝首饰项目致力于提升科技含量、提高质量和效率水平。这意味着我们将采用最新的工具和方法，确保珠宝首饰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珠宝首饰项目技术管理的显著特征。通过整合不同领域的技术资源，我们实现了跨学科的协同工作。这有助于优化技术架构，提高整体效能。此外，整合性策略还促进了不同技术团队之间的紧密沟通和高效合作，确保珠宝首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珠宝首饰项目所采用的技术。通过不断优化技术方案，珠宝首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珠宝首饰项目团队将在珠宝首饰项目初期识别可能的技术风险，并采取相应的预防和应对措施。通过建立健全的风险评估机制，珠宝首饰项目能够在实施过程中及时发现并解决潜在的技术问题，保障珠宝首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珠宝首饰项目中，技术将成为珠宝首饰项目成功的有力支持。这一深度剖析揭示了技术管理在珠宝首饰项目实施中的关键作用，为珠宝首饰项目的技术基础奠定了坚实的基础。</w:t>
      </w:r>
    </w:p>
    <w:p>
      <w:pPr>
        <w:pStyle w:val="Heading2"/>
        <w:ind w:firstLine="560" w:firstLineChars="200"/>
        <w:rPr>
          <w:rFonts w:ascii="仿宋" w:eastAsia="仿宋" w:hAnsi="仿宋" w:cs="仿宋" w:hint="eastAsia"/>
          <w:sz w:val="28"/>
          <w:lang w:eastAsia="zh-CN"/>
        </w:rPr>
      </w:pPr>
      <w:bookmarkStart w:id="20" w:name="_Toc23759"/>
      <w:r>
        <w:rPr>
          <w:rFonts w:ascii="仿宋" w:eastAsia="仿宋" w:hAnsi="仿宋" w:cs="仿宋" w:hint="eastAsia"/>
          <w:sz w:val="28"/>
          <w:lang w:eastAsia="zh-CN"/>
        </w:rPr>
        <w:t>(二)、珠宝首饰项目工艺技术设计方案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珠宝首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珠宝首饰项目将严格按照相关行业规范要求进行组织。通过有效控制产品质量，珠宝首饰项目将致力于为顾客提供优质的珠宝首饰项目产品和良好的服务。这体现了珠宝首饰项目对于生产活动合规性和质量标准的高度重视，为珠宝首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珠宝首饰项目注重生态效益和清洁生产原则。珠宝首饰项目建设将紧密结合地方特色经济发展，与社会经济发展规划和区域环境保护规划方案相协调一致。通过与当地区域自然生态系统的结合，珠宝首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珠宝首饰项目产品具有多样化的客户需求和个性化的特点。因此，珠宝首饰项目产品规格品种多样，且单批生产数量较小。为满足这一特点，珠宝首饰项目承办单位将建设先进的柔性制造生产线。通过广泛应用柔性制造技术，珠宝首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珠宝首饰项目采用的技术具有较高的技术含量和自动化水平，处于国内先进水平。这一技术选用不仅体现了对生产效率、质量和环境友好性的高标准要求，同时为珠宝首饰项目的可持续发展奠定了坚实的基础。</w:t>
      </w:r>
    </w:p>
    <w:p>
      <w:pPr>
        <w:pStyle w:val="Heading2"/>
        <w:ind w:firstLine="560" w:firstLineChars="200"/>
        <w:rPr>
          <w:rFonts w:ascii="仿宋" w:eastAsia="仿宋" w:hAnsi="仿宋" w:cs="仿宋" w:hint="eastAsia"/>
          <w:sz w:val="28"/>
          <w:lang w:eastAsia="zh-CN"/>
        </w:rPr>
      </w:pPr>
      <w:bookmarkStart w:id="21" w:name="_Toc24831"/>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为确保珠宝首饰项目的高效生产和技术实施，我们制定了一套精心设计的设备选型方案，以满足珠宝首饰项目生产、质量和环保的要求。该方案的主要特点如下：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珠宝首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针对珠宝首饰项目产品的多样性和小批量生产的特点，我们将建设柔性制造生产线。通过在设备选型中考虑柔性制造技术，可以灵活应对不同产品规格和生产需求，实现生产线的高度灵活性和适应性。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https://d.book118.com/656055214233010044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珠宝首饰项目规划设计方案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926103"/>
    <w:rsid w:val="369261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05521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2024-02-07T15:01:00Z</dcterms:created>
  <dcterms:modified xsi:type="dcterms:W3CDTF">2024-02-07T15:01:51Z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D33F964B811944049CFF60A6F0818FC5_11</vt:lpwstr>
  </property>
  <property fmtid="{D5CDD505-2E9C-101B-9397-08002B2CF9AE}" pid="3" name="KSOProductBuildVer">
    <vt:lpwstr>2052-12.1.0.16250</vt:lpwstr>
  </property>
</Properties>
</file>