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黔南三都2023-2024学年九年级上学期期末物理检测卷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（湖南省湘西州花垣县民族中学九年级（上）期中物理试卷）下列现象与静电无关的是（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.用塑料梳子梳干燥的头发，越梳越蓬松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.通信卫星采用硅光电池板提供电能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.运送石油的大卡车常在地上拖一条铁链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.晚上脱化纤毛衣时会有火花产生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2022年广东省深圳市龙岗区中考物理二模试卷）罐头的盖子上都有一个“真空安全钮”，上面写着“若真空安全钮浮起，请勿购买”．此罐头的瓶盖很难拧开，若用螺丝刀把瓶盖撬起一个缝隙，瓶盖就很容易被拧开，则下列说法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42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.罐头正常时，瓶内为真空，在大气压的作用下，安全钮向上凸起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.瓶盖很难拧开是由于分子引力，把瓶盖撬起一个缝隙可减小分子间作用力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.撬瓶盖时用的螺丝刀相当于费力杠杆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.撬瓶盖时握螺丝刀的手离瓶盖越远越省力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（2022年广东省广州市中考物理模拟试卷（六））下列关于功、能和热量的描述中正确的是（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6"/>
          <w:headerReference w:type="default" r:id="rId7"/>
          <w:footerReference w:type="even" r:id="rId8"/>
          <w:footerReference w:type="default" r:id="rId9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A .温度为0℃的物体没有内能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.“嫦娥一号”飞船在加速升空的过程中，机械能的总量增大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.物体的温度越高，具有的热量就越多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.物体的内能越多，具有的功就越多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（2022年秋•望城县校级月考）一杯水的温度由10℃上升到30℃，那么这杯水的（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.比热增加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.内能增加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.质量增加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.分子无规则运动减慢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如图，电流表测的是（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6" type="#_x0000_t75" style="width:78pt;height:56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.L</w:t>
      </w:r>
      <w:r w:rsidRPr="004E0094">
        <w:rPr>
          <w:vertAlign w:val="subscript"/>
        </w:rPr>
        <w:t>1</w:t>
      </w:r>
      <w:r>
        <w:t>的电流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.L</w:t>
      </w:r>
      <w:r w:rsidRPr="004E0094">
        <w:rPr>
          <w:vertAlign w:val="subscript"/>
        </w:rPr>
        <w:t>2</w:t>
      </w:r>
      <w:r>
        <w:t>的电流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.干路电流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.正负接线柱接反了，不能测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（2021•铜仁市）物理与日常生活密切相关，下列描述正确的是</w:t>
      </w:r>
      <w:r>
        <w:pict>
          <v:shape id="_x0000_i102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　　</w:t>
      </w:r>
      <w:r>
        <w:pict>
          <v:shape id="_x0000_i102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.将刀磨锋利是为了增大压力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.锅中水温升高是通过做功改变内能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.水沸腾时锅盖被顶起的过程中，内能转化为机械能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.鸡蛋在碗沿被磕破，是由于碗对鸡蛋的作用力大于鸡蛋对碗的作用力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（2020秋•云梦县期中）某单缸四冲程汽油机的气缸活塞面积为</w:t>
      </w:r>
      <w:r>
        <w:pict>
          <v:shape id="_x0000_i1029" type="#_x0000_t75" style="width:27.2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30cm&lt;/m:t&gt;&lt;/m:r&gt;&lt;/m:e&gt;&lt;m:sup&gt;&lt;m:r&gt;&lt;m:t&gt;2&lt;/m:t&gt;&lt;/m:r&gt;&lt;/m:sup&gt;&lt;/m:sSup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​，一个冲程活塞在气缸中移动的距离是</w:t>
      </w:r>
      <w:r>
        <w:pict>
          <v:shape id="_x0000_i1030" type="#_x0000_t75" style="width:26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50m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​，满负荷工作时做功冲程燃气的平均气压为</w:t>
      </w:r>
      <w:r>
        <w:pict>
          <v:shape id="_x0000_i1031" type="#_x0000_t75" style="width:49.2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9.0×1&lt;/m:t&gt;&lt;/m:r&gt;&lt;m:sSup&gt;&lt;m:e&gt;&lt;m:r&gt;&lt;m:t&gt;​0&lt;/m:t&gt;&lt;/m:r&gt;&lt;/m:e&gt;&lt;m:sup&gt;&lt;m:r&gt;&lt;m:t&gt;5&lt;/m:t&gt;&lt;/m:r&gt;&lt;/m:sup&gt;&lt;/m:sSup&gt;&lt;m:r&gt;&lt;m:t&gt;P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​，飞轮转速为1800转</w:t>
      </w:r>
      <w:r>
        <w:pict>
          <v:shape id="_x0000_i1032" type="#_x0000_t75" style="width:19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/min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​，当汽油机满负荷工作时（不计摩擦），若</w:t>
      </w:r>
      <w:r>
        <w:pict>
          <v:shape id="_x0000_i1033" type="#_x0000_t75" style="width:21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min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​消耗汽油</w:t>
      </w:r>
      <w:r>
        <w:pict>
          <v:shape id="_x0000_i1034" type="#_x0000_t75" style="width:24.8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.06L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​，汽油的密度</w:t>
      </w:r>
      <w:r>
        <w:pict>
          <v:shape id="_x0000_i1035" type="#_x0000_t75" style="width:80.6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ρ=0.8×1&lt;/m:t&gt;&lt;/m:r&gt;&lt;m:sSup&gt;&lt;m:e&gt;&lt;m:r&gt;&lt;m:t&gt;​0&lt;/m:t&gt;&lt;/m:r&gt;&lt;/m:e&gt;&lt;m:sup&gt;&lt;m:r&gt;&lt;m:t&gt;3&lt;/m:t&gt;&lt;/m:r&gt;&lt;/m:sup&gt;&lt;/m:sSup&gt;&lt;m:r&gt;&lt;m:t&gt;k&lt;/m:t&gt;&lt;/m:r&gt;&lt;m:sSup&gt;&lt;m:e&gt;&lt;m:r&gt;&lt;m:t&gt;​g/m&lt;/m:t&gt;&lt;/m:r&gt;&lt;/m:e&gt;&lt;m:sup&gt;&lt;m:r&gt;&lt;m:t&gt;3&lt;/m:t&gt;&lt;/m:r&gt;&lt;/m:sup&gt;&lt;/m:sSup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​，汽油的热值为</w:t>
      </w:r>
      <w:r>
        <w:pict>
          <v:shape id="_x0000_i1036" type="#_x0000_t75" style="width:56.2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4.6×1&lt;/m:t&gt;&lt;/m:r&gt;&lt;m:sSup&gt;&lt;m:e&gt;&lt;m:r&gt;&lt;m:t&gt;​0&lt;/m:t&gt;&lt;/m:r&gt;&lt;/m:e&gt;&lt;m:sup&gt;&lt;m:r&gt;&lt;m:t&gt;7&lt;/m:t&gt;&lt;/m:r&gt;&lt;/m:sup&gt;&lt;/m:sSup&gt;&lt;m:r&gt;&lt;m:t&gt;J/kg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​。则下列计算正确的是</w:t>
      </w:r>
      <w:r>
        <w:pict>
          <v:shape id="_x0000_i103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　　</w:t>
      </w:r>
      <w:r>
        <w:pict>
          <v:shape id="_x0000_i103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.做功冲程中燃气对活塞的平均压力</w:t>
      </w:r>
      <w:r>
        <w:pict>
          <v:shape id="_x0000_i1039" type="#_x0000_t75" style="width:28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700N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.一个做功冲程中，燃气对活塞做的功</w:t>
      </w:r>
      <w:r>
        <w:pict>
          <v:shape id="_x0000_i1040" type="#_x0000_t75" style="width:19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35J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.汽油机的功率</w:t>
      </w:r>
      <w:r>
        <w:pict>
          <v:shape id="_x0000_i1041" type="#_x0000_t75" style="width:30.9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025W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.汽油机的效率为</w:t>
      </w:r>
      <w:r>
        <w:pict>
          <v:shape id="_x0000_i1042" type="#_x0000_t75" style="width:19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6%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https://d.book118.com/656135055030010041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26"/>
      <w:headerReference w:type="default" r:id="rId27"/>
      <w:footerReference w:type="even" r:id="rId28"/>
      <w:footerReference w:type="default" r:id="rId29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image" Target="media/image3.png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image" Target="media/image8.png" /><Relationship Id="rId17" Type="http://schemas.openxmlformats.org/officeDocument/2006/relationships/image" Target="media/image9.png" /><Relationship Id="rId18" Type="http://schemas.openxmlformats.org/officeDocument/2006/relationships/image" Target="media/image10.png" /><Relationship Id="rId19" Type="http://schemas.openxmlformats.org/officeDocument/2006/relationships/image" Target="media/image11.png" /><Relationship Id="rId2" Type="http://schemas.openxmlformats.org/officeDocument/2006/relationships/webSettings" Target="webSettings.xml" /><Relationship Id="rId20" Type="http://schemas.openxmlformats.org/officeDocument/2006/relationships/image" Target="media/image12.png" /><Relationship Id="rId21" Type="http://schemas.openxmlformats.org/officeDocument/2006/relationships/image" Target="media/image13.png" /><Relationship Id="rId22" Type="http://schemas.openxmlformats.org/officeDocument/2006/relationships/image" Target="media/image14.png" /><Relationship Id="rId23" Type="http://schemas.openxmlformats.org/officeDocument/2006/relationships/image" Target="media/image15.png" /><Relationship Id="rId24" Type="http://schemas.openxmlformats.org/officeDocument/2006/relationships/image" Target="media/image16.png" /><Relationship Id="rId25" Type="http://schemas.openxmlformats.org/officeDocument/2006/relationships/hyperlink" Target="https://d.book118.com/656135055030010041" TargetMode="External" /><Relationship Id="rId26" Type="http://schemas.openxmlformats.org/officeDocument/2006/relationships/header" Target="header3.xml" /><Relationship Id="rId27" Type="http://schemas.openxmlformats.org/officeDocument/2006/relationships/header" Target="header4.xml" /><Relationship Id="rId28" Type="http://schemas.openxmlformats.org/officeDocument/2006/relationships/footer" Target="footer3.xml" /><Relationship Id="rId29" Type="http://schemas.openxmlformats.org/officeDocument/2006/relationships/footer" Target="footer4.xml" /><Relationship Id="rId3" Type="http://schemas.openxmlformats.org/officeDocument/2006/relationships/fontTable" Target="fontTable.xml" /><Relationship Id="rId30" Type="http://schemas.openxmlformats.org/officeDocument/2006/relationships/theme" Target="theme/theme1.xml" /><Relationship Id="rId31" Type="http://schemas.openxmlformats.org/officeDocument/2006/relationships/numbering" Target="numbering.xml" /><Relationship Id="rId32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footer" Target="footer1.xml" /><Relationship Id="rId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