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一元醇项目规划设计蓝图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58" w:history="1">
        <w:r>
          <w:rPr>
            <w:rFonts w:ascii="仿宋" w:eastAsia="仿宋" w:hAnsi="仿宋" w:cs="仿宋" w:hint="eastAsia"/>
            <w:lang w:eastAsia="zh-CN"/>
          </w:rPr>
          <w:t>序言</w:t>
        </w:r>
        <w:r>
          <w:tab/>
        </w:r>
        <w:r>
          <w:fldChar w:fldCharType="begin"/>
        </w:r>
        <w:r>
          <w:instrText xml:space="preserve"> PAGEREF _Toc7358 \h </w:instrText>
        </w:r>
        <w:r>
          <w:fldChar w:fldCharType="separate"/>
        </w:r>
        <w:r>
          <w:t>3</w:t>
        </w:r>
        <w:r>
          <w:fldChar w:fldCharType="end"/>
        </w:r>
      </w:hyperlink>
    </w:p>
    <w:p>
      <w:pPr>
        <w:pStyle w:val="TOC1"/>
        <w:tabs>
          <w:tab w:val="right" w:leader="dot" w:pos="8306"/>
        </w:tabs>
      </w:pPr>
      <w:hyperlink w:anchor="_Toc17211" w:history="1">
        <w:r>
          <w:rPr>
            <w:rFonts w:ascii="仿宋" w:eastAsia="仿宋" w:hAnsi="仿宋" w:cs="仿宋" w:hint="eastAsia"/>
            <w:lang w:eastAsia="zh-CN"/>
          </w:rPr>
          <w:t>一、一元醇项目可持续发展</w:t>
        </w:r>
        <w:r>
          <w:tab/>
        </w:r>
        <w:r>
          <w:fldChar w:fldCharType="begin"/>
        </w:r>
        <w:r>
          <w:instrText xml:space="preserve"> PAGEREF _Toc17211 \h </w:instrText>
        </w:r>
        <w:r>
          <w:fldChar w:fldCharType="separate"/>
        </w:r>
        <w:r>
          <w:t>3</w:t>
        </w:r>
        <w:r>
          <w:fldChar w:fldCharType="end"/>
        </w:r>
      </w:hyperlink>
    </w:p>
    <w:p>
      <w:pPr>
        <w:pStyle w:val="TOC2"/>
        <w:tabs>
          <w:tab w:val="right" w:leader="dot" w:pos="8306"/>
        </w:tabs>
      </w:pPr>
      <w:hyperlink w:anchor="_Toc630" w:history="1">
        <w:r>
          <w:rPr>
            <w:rFonts w:ascii="仿宋" w:eastAsia="仿宋" w:hAnsi="仿宋" w:cs="仿宋" w:hint="eastAsia"/>
            <w:lang w:eastAsia="zh-CN"/>
          </w:rPr>
          <w:t>(一)、可持续战略与实践</w:t>
        </w:r>
        <w:r>
          <w:tab/>
        </w:r>
        <w:r>
          <w:fldChar w:fldCharType="begin"/>
        </w:r>
        <w:r>
          <w:instrText xml:space="preserve"> PAGEREF _Toc630 \h </w:instrText>
        </w:r>
        <w:r>
          <w:fldChar w:fldCharType="separate"/>
        </w:r>
        <w:r>
          <w:t>3</w:t>
        </w:r>
        <w:r>
          <w:fldChar w:fldCharType="end"/>
        </w:r>
      </w:hyperlink>
    </w:p>
    <w:p>
      <w:pPr>
        <w:pStyle w:val="TOC2"/>
        <w:tabs>
          <w:tab w:val="right" w:leader="dot" w:pos="8306"/>
        </w:tabs>
      </w:pPr>
      <w:hyperlink w:anchor="_Toc12509" w:history="1">
        <w:r>
          <w:rPr>
            <w:rFonts w:ascii="仿宋" w:eastAsia="仿宋" w:hAnsi="仿宋" w:cs="仿宋" w:hint="eastAsia"/>
            <w:lang w:eastAsia="zh-CN"/>
          </w:rPr>
          <w:t>(二)、环保与社会责任</w:t>
        </w:r>
        <w:r>
          <w:tab/>
        </w:r>
        <w:r>
          <w:fldChar w:fldCharType="begin"/>
        </w:r>
        <w:r>
          <w:instrText xml:space="preserve"> PAGEREF _Toc12509 \h </w:instrText>
        </w:r>
        <w:r>
          <w:fldChar w:fldCharType="separate"/>
        </w:r>
        <w:r>
          <w:t>4</w:t>
        </w:r>
        <w:r>
          <w:fldChar w:fldCharType="end"/>
        </w:r>
      </w:hyperlink>
    </w:p>
    <w:p>
      <w:pPr>
        <w:pStyle w:val="TOC1"/>
        <w:tabs>
          <w:tab w:val="right" w:leader="dot" w:pos="8306"/>
        </w:tabs>
      </w:pPr>
      <w:hyperlink w:anchor="_Toc5334" w:history="1">
        <w:r>
          <w:rPr>
            <w:rFonts w:ascii="仿宋" w:eastAsia="仿宋" w:hAnsi="仿宋" w:cs="仿宋" w:hint="eastAsia"/>
            <w:lang w:eastAsia="zh-CN"/>
          </w:rPr>
          <w:t>二、一元醇项目危机管理</w:t>
        </w:r>
        <w:r>
          <w:tab/>
        </w:r>
        <w:r>
          <w:fldChar w:fldCharType="begin"/>
        </w:r>
        <w:r>
          <w:instrText xml:space="preserve"> PAGEREF _Toc5334 \h </w:instrText>
        </w:r>
        <w:r>
          <w:fldChar w:fldCharType="separate"/>
        </w:r>
        <w:r>
          <w:t>4</w:t>
        </w:r>
        <w:r>
          <w:fldChar w:fldCharType="end"/>
        </w:r>
      </w:hyperlink>
    </w:p>
    <w:p>
      <w:pPr>
        <w:pStyle w:val="TOC2"/>
        <w:tabs>
          <w:tab w:val="right" w:leader="dot" w:pos="8306"/>
        </w:tabs>
      </w:pPr>
      <w:hyperlink w:anchor="_Toc16657" w:history="1">
        <w:r>
          <w:rPr>
            <w:rFonts w:ascii="仿宋" w:eastAsia="仿宋" w:hAnsi="仿宋" w:cs="仿宋" w:hint="eastAsia"/>
            <w:lang w:eastAsia="zh-CN"/>
          </w:rPr>
          <w:t>(一)、危机预警与识别</w:t>
        </w:r>
        <w:r>
          <w:tab/>
        </w:r>
        <w:r>
          <w:fldChar w:fldCharType="begin"/>
        </w:r>
        <w:r>
          <w:instrText xml:space="preserve"> PAGEREF _Toc16657 \h </w:instrText>
        </w:r>
        <w:r>
          <w:fldChar w:fldCharType="separate"/>
        </w:r>
        <w:r>
          <w:t>4</w:t>
        </w:r>
        <w:r>
          <w:fldChar w:fldCharType="end"/>
        </w:r>
      </w:hyperlink>
    </w:p>
    <w:p>
      <w:pPr>
        <w:pStyle w:val="TOC2"/>
        <w:tabs>
          <w:tab w:val="right" w:leader="dot" w:pos="8306"/>
        </w:tabs>
      </w:pPr>
      <w:hyperlink w:anchor="_Toc732" w:history="1">
        <w:r>
          <w:rPr>
            <w:rFonts w:ascii="仿宋" w:eastAsia="仿宋" w:hAnsi="仿宋" w:cs="仿宋" w:hint="eastAsia"/>
            <w:lang w:eastAsia="zh-CN"/>
          </w:rPr>
          <w:t>(二)、危机应对与恢复</w:t>
        </w:r>
        <w:r>
          <w:tab/>
        </w:r>
        <w:r>
          <w:fldChar w:fldCharType="begin"/>
        </w:r>
        <w:r>
          <w:instrText xml:space="preserve"> PAGEREF _Toc732 \h </w:instrText>
        </w:r>
        <w:r>
          <w:fldChar w:fldCharType="separate"/>
        </w:r>
        <w:r>
          <w:t>5</w:t>
        </w:r>
        <w:r>
          <w:fldChar w:fldCharType="end"/>
        </w:r>
      </w:hyperlink>
    </w:p>
    <w:p>
      <w:pPr>
        <w:pStyle w:val="TOC1"/>
        <w:tabs>
          <w:tab w:val="right" w:leader="dot" w:pos="8306"/>
        </w:tabs>
      </w:pPr>
      <w:hyperlink w:anchor="_Toc15672" w:history="1">
        <w:r>
          <w:rPr>
            <w:rFonts w:ascii="仿宋" w:eastAsia="仿宋" w:hAnsi="仿宋" w:cs="仿宋" w:hint="eastAsia"/>
            <w:lang w:eastAsia="zh-CN"/>
          </w:rPr>
          <w:t>三、产品规划分析</w:t>
        </w:r>
        <w:r>
          <w:tab/>
        </w:r>
        <w:r>
          <w:fldChar w:fldCharType="begin"/>
        </w:r>
        <w:r>
          <w:instrText xml:space="preserve"> PAGEREF _Toc15672 \h </w:instrText>
        </w:r>
        <w:r>
          <w:fldChar w:fldCharType="separate"/>
        </w:r>
        <w:r>
          <w:t>7</w:t>
        </w:r>
        <w:r>
          <w:fldChar w:fldCharType="end"/>
        </w:r>
      </w:hyperlink>
    </w:p>
    <w:p>
      <w:pPr>
        <w:pStyle w:val="TOC2"/>
        <w:tabs>
          <w:tab w:val="right" w:leader="dot" w:pos="8306"/>
        </w:tabs>
      </w:pPr>
      <w:hyperlink w:anchor="_Toc21849" w:history="1">
        <w:r>
          <w:rPr>
            <w:rFonts w:ascii="仿宋" w:eastAsia="仿宋" w:hAnsi="仿宋" w:cs="仿宋" w:hint="eastAsia"/>
            <w:lang w:eastAsia="zh-CN"/>
          </w:rPr>
          <w:t>(一)、产品规划</w:t>
        </w:r>
        <w:r>
          <w:tab/>
        </w:r>
        <w:r>
          <w:fldChar w:fldCharType="begin"/>
        </w:r>
        <w:r>
          <w:instrText xml:space="preserve"> PAGEREF _Toc21849 \h </w:instrText>
        </w:r>
        <w:r>
          <w:fldChar w:fldCharType="separate"/>
        </w:r>
        <w:r>
          <w:t>7</w:t>
        </w:r>
        <w:r>
          <w:fldChar w:fldCharType="end"/>
        </w:r>
      </w:hyperlink>
    </w:p>
    <w:p>
      <w:pPr>
        <w:pStyle w:val="TOC2"/>
        <w:tabs>
          <w:tab w:val="right" w:leader="dot" w:pos="8306"/>
        </w:tabs>
      </w:pPr>
      <w:hyperlink w:anchor="_Toc9228" w:history="1">
        <w:r>
          <w:rPr>
            <w:rFonts w:ascii="仿宋" w:eastAsia="仿宋" w:hAnsi="仿宋" w:cs="仿宋" w:hint="eastAsia"/>
            <w:lang w:eastAsia="zh-CN"/>
          </w:rPr>
          <w:t>(二)、建设规模</w:t>
        </w:r>
        <w:r>
          <w:tab/>
        </w:r>
        <w:r>
          <w:fldChar w:fldCharType="begin"/>
        </w:r>
        <w:r>
          <w:instrText xml:space="preserve"> PAGEREF _Toc9228 \h </w:instrText>
        </w:r>
        <w:r>
          <w:fldChar w:fldCharType="separate"/>
        </w:r>
        <w:r>
          <w:t>8</w:t>
        </w:r>
        <w:r>
          <w:fldChar w:fldCharType="end"/>
        </w:r>
      </w:hyperlink>
    </w:p>
    <w:p>
      <w:pPr>
        <w:pStyle w:val="TOC1"/>
        <w:tabs>
          <w:tab w:val="right" w:leader="dot" w:pos="8306"/>
        </w:tabs>
      </w:pPr>
      <w:hyperlink w:anchor="_Toc27810" w:history="1">
        <w:r>
          <w:rPr>
            <w:rFonts w:ascii="仿宋" w:eastAsia="仿宋" w:hAnsi="仿宋" w:cs="仿宋" w:hint="eastAsia"/>
            <w:lang w:eastAsia="zh-CN"/>
          </w:rPr>
          <w:t>四、一元醇项目概论</w:t>
        </w:r>
        <w:r>
          <w:tab/>
        </w:r>
        <w:r>
          <w:fldChar w:fldCharType="begin"/>
        </w:r>
        <w:r>
          <w:instrText xml:space="preserve"> PAGEREF _Toc27810 \h </w:instrText>
        </w:r>
        <w:r>
          <w:fldChar w:fldCharType="separate"/>
        </w:r>
        <w:r>
          <w:t>9</w:t>
        </w:r>
        <w:r>
          <w:fldChar w:fldCharType="end"/>
        </w:r>
      </w:hyperlink>
    </w:p>
    <w:p>
      <w:pPr>
        <w:pStyle w:val="TOC2"/>
        <w:tabs>
          <w:tab w:val="right" w:leader="dot" w:pos="8306"/>
        </w:tabs>
      </w:pPr>
      <w:hyperlink w:anchor="_Toc18179" w:history="1">
        <w:r>
          <w:rPr>
            <w:rFonts w:ascii="仿宋" w:eastAsia="仿宋" w:hAnsi="仿宋" w:cs="仿宋" w:hint="eastAsia"/>
            <w:lang w:eastAsia="zh-CN"/>
          </w:rPr>
          <w:t>(一)、一元醇项目概况</w:t>
        </w:r>
        <w:r>
          <w:tab/>
        </w:r>
        <w:r>
          <w:fldChar w:fldCharType="begin"/>
        </w:r>
        <w:r>
          <w:instrText xml:space="preserve"> PAGEREF _Toc18179 \h </w:instrText>
        </w:r>
        <w:r>
          <w:fldChar w:fldCharType="separate"/>
        </w:r>
        <w:r>
          <w:t>9</w:t>
        </w:r>
        <w:r>
          <w:fldChar w:fldCharType="end"/>
        </w:r>
      </w:hyperlink>
    </w:p>
    <w:p>
      <w:pPr>
        <w:pStyle w:val="TOC2"/>
        <w:tabs>
          <w:tab w:val="right" w:leader="dot" w:pos="8306"/>
        </w:tabs>
      </w:pPr>
      <w:hyperlink w:anchor="_Toc25828" w:history="1">
        <w:r>
          <w:rPr>
            <w:rFonts w:ascii="仿宋" w:eastAsia="仿宋" w:hAnsi="仿宋" w:cs="仿宋" w:hint="eastAsia"/>
            <w:lang w:eastAsia="zh-CN"/>
          </w:rPr>
          <w:t>(二)、一元醇项目目标</w:t>
        </w:r>
        <w:r>
          <w:tab/>
        </w:r>
        <w:r>
          <w:fldChar w:fldCharType="begin"/>
        </w:r>
        <w:r>
          <w:instrText xml:space="preserve"> PAGEREF _Toc25828 \h </w:instrText>
        </w:r>
        <w:r>
          <w:fldChar w:fldCharType="separate"/>
        </w:r>
        <w:r>
          <w:t>11</w:t>
        </w:r>
        <w:r>
          <w:fldChar w:fldCharType="end"/>
        </w:r>
      </w:hyperlink>
    </w:p>
    <w:p>
      <w:pPr>
        <w:pStyle w:val="TOC2"/>
        <w:tabs>
          <w:tab w:val="right" w:leader="dot" w:pos="8306"/>
        </w:tabs>
      </w:pPr>
      <w:hyperlink w:anchor="_Toc26593" w:history="1">
        <w:r>
          <w:rPr>
            <w:rFonts w:ascii="仿宋" w:eastAsia="仿宋" w:hAnsi="仿宋" w:cs="仿宋" w:hint="eastAsia"/>
            <w:lang w:eastAsia="zh-CN"/>
          </w:rPr>
          <w:t>(三)、一元醇项目提出的理由</w:t>
        </w:r>
        <w:r>
          <w:tab/>
        </w:r>
        <w:r>
          <w:fldChar w:fldCharType="begin"/>
        </w:r>
        <w:r>
          <w:instrText xml:space="preserve"> PAGEREF _Toc26593 \h </w:instrText>
        </w:r>
        <w:r>
          <w:fldChar w:fldCharType="separate"/>
        </w:r>
        <w:r>
          <w:t>12</w:t>
        </w:r>
        <w:r>
          <w:fldChar w:fldCharType="end"/>
        </w:r>
      </w:hyperlink>
    </w:p>
    <w:p>
      <w:pPr>
        <w:pStyle w:val="TOC2"/>
        <w:tabs>
          <w:tab w:val="right" w:leader="dot" w:pos="8306"/>
        </w:tabs>
      </w:pPr>
      <w:hyperlink w:anchor="_Toc24058" w:history="1">
        <w:r>
          <w:rPr>
            <w:rFonts w:ascii="仿宋" w:eastAsia="仿宋" w:hAnsi="仿宋" w:cs="仿宋" w:hint="eastAsia"/>
            <w:lang w:eastAsia="zh-CN"/>
          </w:rPr>
          <w:t>(四)、一元醇项目意义</w:t>
        </w:r>
        <w:r>
          <w:tab/>
        </w:r>
        <w:r>
          <w:fldChar w:fldCharType="begin"/>
        </w:r>
        <w:r>
          <w:instrText xml:space="preserve"> PAGEREF _Toc24058 \h </w:instrText>
        </w:r>
        <w:r>
          <w:fldChar w:fldCharType="separate"/>
        </w:r>
        <w:r>
          <w:t>13</w:t>
        </w:r>
        <w:r>
          <w:fldChar w:fldCharType="end"/>
        </w:r>
      </w:hyperlink>
    </w:p>
    <w:p>
      <w:pPr>
        <w:pStyle w:val="TOC2"/>
        <w:tabs>
          <w:tab w:val="right" w:leader="dot" w:pos="8306"/>
        </w:tabs>
      </w:pPr>
      <w:hyperlink w:anchor="_Toc32691" w:history="1">
        <w:r>
          <w:rPr>
            <w:rFonts w:ascii="仿宋" w:eastAsia="仿宋" w:hAnsi="仿宋" w:cs="仿宋" w:hint="eastAsia"/>
            <w:lang w:eastAsia="zh-CN"/>
          </w:rPr>
          <w:t>(五)、一元醇项目背景</w:t>
        </w:r>
        <w:r>
          <w:tab/>
        </w:r>
        <w:r>
          <w:fldChar w:fldCharType="begin"/>
        </w:r>
        <w:r>
          <w:instrText xml:space="preserve"> PAGEREF _Toc32691 \h </w:instrText>
        </w:r>
        <w:r>
          <w:fldChar w:fldCharType="separate"/>
        </w:r>
        <w:r>
          <w:t>14</w:t>
        </w:r>
        <w:r>
          <w:fldChar w:fldCharType="end"/>
        </w:r>
      </w:hyperlink>
    </w:p>
    <w:p>
      <w:pPr>
        <w:pStyle w:val="TOC1"/>
        <w:tabs>
          <w:tab w:val="right" w:leader="dot" w:pos="8306"/>
        </w:tabs>
      </w:pPr>
      <w:hyperlink w:anchor="_Toc19179" w:history="1">
        <w:r>
          <w:rPr>
            <w:rFonts w:ascii="仿宋" w:eastAsia="仿宋" w:hAnsi="仿宋" w:cs="仿宋" w:hint="eastAsia"/>
            <w:lang w:eastAsia="zh-CN"/>
          </w:rPr>
          <w:t>五、工艺说明</w:t>
        </w:r>
        <w:r>
          <w:tab/>
        </w:r>
        <w:r>
          <w:fldChar w:fldCharType="begin"/>
        </w:r>
        <w:r>
          <w:instrText xml:space="preserve"> PAGEREF _Toc19179 \h </w:instrText>
        </w:r>
        <w:r>
          <w:fldChar w:fldCharType="separate"/>
        </w:r>
        <w:r>
          <w:t>15</w:t>
        </w:r>
        <w:r>
          <w:fldChar w:fldCharType="end"/>
        </w:r>
      </w:hyperlink>
    </w:p>
    <w:p>
      <w:pPr>
        <w:pStyle w:val="TOC2"/>
        <w:tabs>
          <w:tab w:val="right" w:leader="dot" w:pos="8306"/>
        </w:tabs>
      </w:pPr>
      <w:hyperlink w:anchor="_Toc25291" w:history="1">
        <w:r>
          <w:rPr>
            <w:rFonts w:ascii="仿宋" w:eastAsia="仿宋" w:hAnsi="仿宋" w:cs="仿宋" w:hint="eastAsia"/>
            <w:lang w:eastAsia="zh-CN"/>
          </w:rPr>
          <w:t>(一)、技术管理特点</w:t>
        </w:r>
        <w:r>
          <w:tab/>
        </w:r>
        <w:r>
          <w:fldChar w:fldCharType="begin"/>
        </w:r>
        <w:r>
          <w:instrText xml:space="preserve"> PAGEREF _Toc25291 \h </w:instrText>
        </w:r>
        <w:r>
          <w:fldChar w:fldCharType="separate"/>
        </w:r>
        <w:r>
          <w:t>15</w:t>
        </w:r>
        <w:r>
          <w:fldChar w:fldCharType="end"/>
        </w:r>
      </w:hyperlink>
    </w:p>
    <w:p>
      <w:pPr>
        <w:pStyle w:val="TOC2"/>
        <w:tabs>
          <w:tab w:val="right" w:leader="dot" w:pos="8306"/>
        </w:tabs>
      </w:pPr>
      <w:hyperlink w:anchor="_Toc20102" w:history="1">
        <w:r>
          <w:rPr>
            <w:rFonts w:ascii="仿宋" w:eastAsia="仿宋" w:hAnsi="仿宋" w:cs="仿宋" w:hint="eastAsia"/>
            <w:lang w:eastAsia="zh-CN"/>
          </w:rPr>
          <w:t>(二)、一元醇项目工艺技术设计方案</w:t>
        </w:r>
        <w:r>
          <w:tab/>
        </w:r>
        <w:r>
          <w:fldChar w:fldCharType="begin"/>
        </w:r>
        <w:r>
          <w:instrText xml:space="preserve"> PAGEREF _Toc20102 \h </w:instrText>
        </w:r>
        <w:r>
          <w:fldChar w:fldCharType="separate"/>
        </w:r>
        <w:r>
          <w:t>16</w:t>
        </w:r>
        <w:r>
          <w:fldChar w:fldCharType="end"/>
        </w:r>
      </w:hyperlink>
    </w:p>
    <w:p>
      <w:pPr>
        <w:pStyle w:val="TOC2"/>
        <w:tabs>
          <w:tab w:val="right" w:leader="dot" w:pos="8306"/>
        </w:tabs>
      </w:pPr>
      <w:hyperlink w:anchor="_Toc20853" w:history="1">
        <w:r>
          <w:rPr>
            <w:rFonts w:ascii="仿宋" w:eastAsia="仿宋" w:hAnsi="仿宋" w:cs="仿宋" w:hint="eastAsia"/>
            <w:lang w:eastAsia="zh-CN"/>
          </w:rPr>
          <w:t>(三)、设备选型方案</w:t>
        </w:r>
        <w:r>
          <w:tab/>
        </w:r>
        <w:r>
          <w:fldChar w:fldCharType="begin"/>
        </w:r>
        <w:r>
          <w:instrText xml:space="preserve"> PAGEREF _Toc20853 \h </w:instrText>
        </w:r>
        <w:r>
          <w:fldChar w:fldCharType="separate"/>
        </w:r>
        <w:r>
          <w:t>17</w:t>
        </w:r>
        <w:r>
          <w:fldChar w:fldCharType="end"/>
        </w:r>
      </w:hyperlink>
    </w:p>
    <w:p>
      <w:pPr>
        <w:pStyle w:val="TOC1"/>
        <w:tabs>
          <w:tab w:val="right" w:leader="dot" w:pos="8306"/>
        </w:tabs>
      </w:pPr>
      <w:hyperlink w:anchor="_Toc5557" w:history="1">
        <w:r>
          <w:rPr>
            <w:rFonts w:ascii="仿宋" w:eastAsia="仿宋" w:hAnsi="仿宋" w:cs="仿宋" w:hint="eastAsia"/>
            <w:lang w:eastAsia="zh-CN"/>
          </w:rPr>
          <w:t>六、一元醇项目土建工程</w:t>
        </w:r>
        <w:r>
          <w:tab/>
        </w:r>
        <w:r>
          <w:fldChar w:fldCharType="begin"/>
        </w:r>
        <w:r>
          <w:instrText xml:space="preserve"> PAGEREF _Toc5557 \h </w:instrText>
        </w:r>
        <w:r>
          <w:fldChar w:fldCharType="separate"/>
        </w:r>
        <w:r>
          <w:t>19</w:t>
        </w:r>
        <w:r>
          <w:fldChar w:fldCharType="end"/>
        </w:r>
      </w:hyperlink>
    </w:p>
    <w:p>
      <w:pPr>
        <w:pStyle w:val="TOC2"/>
        <w:tabs>
          <w:tab w:val="right" w:leader="dot" w:pos="8306"/>
        </w:tabs>
      </w:pPr>
      <w:hyperlink w:anchor="_Toc17277" w:history="1">
        <w:r>
          <w:rPr>
            <w:rFonts w:ascii="仿宋" w:eastAsia="仿宋" w:hAnsi="仿宋" w:cs="仿宋" w:hint="eastAsia"/>
            <w:lang w:eastAsia="zh-CN"/>
          </w:rPr>
          <w:t>(一)、建筑工程设计原则</w:t>
        </w:r>
        <w:r>
          <w:tab/>
        </w:r>
        <w:r>
          <w:fldChar w:fldCharType="begin"/>
        </w:r>
        <w:r>
          <w:instrText xml:space="preserve"> PAGEREF _Toc17277 \h </w:instrText>
        </w:r>
        <w:r>
          <w:fldChar w:fldCharType="separate"/>
        </w:r>
        <w:r>
          <w:t>19</w:t>
        </w:r>
        <w:r>
          <w:fldChar w:fldCharType="end"/>
        </w:r>
      </w:hyperlink>
    </w:p>
    <w:p>
      <w:pPr>
        <w:pStyle w:val="TOC2"/>
        <w:tabs>
          <w:tab w:val="right" w:leader="dot" w:pos="8306"/>
        </w:tabs>
      </w:pPr>
      <w:hyperlink w:anchor="_Toc25976" w:history="1">
        <w:r>
          <w:rPr>
            <w:rFonts w:ascii="仿宋" w:eastAsia="仿宋" w:hAnsi="仿宋" w:cs="仿宋" w:hint="eastAsia"/>
            <w:lang w:eastAsia="zh-CN"/>
          </w:rPr>
          <w:t>(二)、土建工程设计年限及安全等级</w:t>
        </w:r>
        <w:r>
          <w:tab/>
        </w:r>
        <w:r>
          <w:fldChar w:fldCharType="begin"/>
        </w:r>
        <w:r>
          <w:instrText xml:space="preserve"> PAGEREF _Toc25976 \h </w:instrText>
        </w:r>
        <w:r>
          <w:fldChar w:fldCharType="separate"/>
        </w:r>
        <w:r>
          <w:t>20</w:t>
        </w:r>
        <w:r>
          <w:fldChar w:fldCharType="end"/>
        </w:r>
      </w:hyperlink>
    </w:p>
    <w:p>
      <w:pPr>
        <w:pStyle w:val="TOC2"/>
        <w:tabs>
          <w:tab w:val="right" w:leader="dot" w:pos="8306"/>
        </w:tabs>
      </w:pPr>
      <w:hyperlink w:anchor="_Toc27841" w:history="1">
        <w:r>
          <w:rPr>
            <w:rFonts w:ascii="仿宋" w:eastAsia="仿宋" w:hAnsi="仿宋" w:cs="仿宋" w:hint="eastAsia"/>
            <w:lang w:eastAsia="zh-CN"/>
          </w:rPr>
          <w:t>(三)、建筑工程设计总体要求</w:t>
        </w:r>
        <w:r>
          <w:tab/>
        </w:r>
        <w:r>
          <w:fldChar w:fldCharType="begin"/>
        </w:r>
        <w:r>
          <w:instrText xml:space="preserve"> PAGEREF _Toc27841 \h </w:instrText>
        </w:r>
        <w:r>
          <w:fldChar w:fldCharType="separate"/>
        </w:r>
        <w:r>
          <w:t>21</w:t>
        </w:r>
        <w:r>
          <w:fldChar w:fldCharType="end"/>
        </w:r>
      </w:hyperlink>
    </w:p>
    <w:p>
      <w:pPr>
        <w:pStyle w:val="TOC2"/>
        <w:tabs>
          <w:tab w:val="right" w:leader="dot" w:pos="8306"/>
        </w:tabs>
      </w:pPr>
      <w:hyperlink w:anchor="_Toc424" w:history="1">
        <w:r>
          <w:rPr>
            <w:rFonts w:ascii="仿宋" w:eastAsia="仿宋" w:hAnsi="仿宋" w:cs="仿宋" w:hint="eastAsia"/>
            <w:lang w:eastAsia="zh-CN"/>
          </w:rPr>
          <w:t>(四)、土建工程建设指标</w:t>
        </w:r>
        <w:r>
          <w:tab/>
        </w:r>
        <w:r>
          <w:fldChar w:fldCharType="begin"/>
        </w:r>
        <w:r>
          <w:instrText xml:space="preserve"> PAGEREF _Toc424 \h </w:instrText>
        </w:r>
        <w:r>
          <w:fldChar w:fldCharType="separate"/>
        </w:r>
        <w:r>
          <w:t>22</w:t>
        </w:r>
        <w:r>
          <w:fldChar w:fldCharType="end"/>
        </w:r>
      </w:hyperlink>
    </w:p>
    <w:p>
      <w:pPr>
        <w:pStyle w:val="TOC1"/>
        <w:tabs>
          <w:tab w:val="right" w:leader="dot" w:pos="8306"/>
        </w:tabs>
      </w:pPr>
      <w:hyperlink w:anchor="_Toc11100" w:history="1">
        <w:r>
          <w:rPr>
            <w:rFonts w:ascii="仿宋" w:eastAsia="仿宋" w:hAnsi="仿宋" w:cs="仿宋" w:hint="eastAsia"/>
            <w:lang w:eastAsia="zh-CN"/>
          </w:rPr>
          <w:t>七、一元醇项目经营效益</w:t>
        </w:r>
        <w:r>
          <w:tab/>
        </w:r>
        <w:r>
          <w:fldChar w:fldCharType="begin"/>
        </w:r>
        <w:r>
          <w:instrText xml:space="preserve"> PAGEREF _Toc11100 \h </w:instrText>
        </w:r>
        <w:r>
          <w:fldChar w:fldCharType="separate"/>
        </w:r>
        <w:r>
          <w:t>22</w:t>
        </w:r>
        <w:r>
          <w:fldChar w:fldCharType="end"/>
        </w:r>
      </w:hyperlink>
    </w:p>
    <w:p>
      <w:pPr>
        <w:pStyle w:val="TOC2"/>
        <w:tabs>
          <w:tab w:val="right" w:leader="dot" w:pos="8306"/>
        </w:tabs>
      </w:pPr>
      <w:hyperlink w:anchor="_Toc31480" w:history="1">
        <w:r>
          <w:rPr>
            <w:rFonts w:ascii="仿宋" w:eastAsia="仿宋" w:hAnsi="仿宋" w:cs="仿宋" w:hint="eastAsia"/>
            <w:lang w:eastAsia="zh-CN"/>
          </w:rPr>
          <w:t>(一)、经济评价财务测算</w:t>
        </w:r>
        <w:r>
          <w:tab/>
        </w:r>
        <w:r>
          <w:fldChar w:fldCharType="begin"/>
        </w:r>
        <w:r>
          <w:instrText xml:space="preserve"> PAGEREF _Toc31480 \h </w:instrText>
        </w:r>
        <w:r>
          <w:fldChar w:fldCharType="separate"/>
        </w:r>
        <w:r>
          <w:t>22</w:t>
        </w:r>
        <w:r>
          <w:fldChar w:fldCharType="end"/>
        </w:r>
      </w:hyperlink>
    </w:p>
    <w:p>
      <w:pPr>
        <w:pStyle w:val="TOC2"/>
        <w:tabs>
          <w:tab w:val="right" w:leader="dot" w:pos="8306"/>
        </w:tabs>
      </w:pPr>
      <w:hyperlink w:anchor="_Toc21554" w:history="1">
        <w:r>
          <w:rPr>
            <w:rFonts w:ascii="仿宋" w:eastAsia="仿宋" w:hAnsi="仿宋" w:cs="仿宋" w:hint="eastAsia"/>
            <w:lang w:eastAsia="zh-CN"/>
          </w:rPr>
          <w:t>(二)、一元醇项目盈利能力分析</w:t>
        </w:r>
        <w:r>
          <w:tab/>
        </w:r>
        <w:r>
          <w:fldChar w:fldCharType="begin"/>
        </w:r>
        <w:r>
          <w:instrText xml:space="preserve"> PAGEREF _Toc21554 \h </w:instrText>
        </w:r>
        <w:r>
          <w:fldChar w:fldCharType="separate"/>
        </w:r>
        <w:r>
          <w:t>23</w:t>
        </w:r>
        <w:r>
          <w:fldChar w:fldCharType="end"/>
        </w:r>
      </w:hyperlink>
    </w:p>
    <w:p>
      <w:pPr>
        <w:pStyle w:val="TOC1"/>
        <w:tabs>
          <w:tab w:val="right" w:leader="dot" w:pos="8306"/>
        </w:tabs>
      </w:pPr>
      <w:hyperlink w:anchor="_Toc9671" w:history="1">
        <w:r>
          <w:rPr>
            <w:rFonts w:ascii="仿宋" w:eastAsia="仿宋" w:hAnsi="仿宋" w:cs="仿宋" w:hint="eastAsia"/>
            <w:lang w:eastAsia="zh-CN"/>
          </w:rPr>
          <w:t>八、一元醇项目风险管理</w:t>
        </w:r>
        <w:r>
          <w:tab/>
        </w:r>
        <w:r>
          <w:fldChar w:fldCharType="begin"/>
        </w:r>
        <w:r>
          <w:instrText xml:space="preserve"> PAGEREF _Toc9671 \h </w:instrText>
        </w:r>
        <w:r>
          <w:fldChar w:fldCharType="separate"/>
        </w:r>
        <w:r>
          <w:t>24</w:t>
        </w:r>
        <w:r>
          <w:fldChar w:fldCharType="end"/>
        </w:r>
      </w:hyperlink>
    </w:p>
    <w:p>
      <w:pPr>
        <w:pStyle w:val="TOC2"/>
        <w:tabs>
          <w:tab w:val="right" w:leader="dot" w:pos="8306"/>
        </w:tabs>
      </w:pPr>
      <w:hyperlink w:anchor="_Toc14571" w:history="1">
        <w:r>
          <w:rPr>
            <w:rFonts w:ascii="仿宋" w:eastAsia="仿宋" w:hAnsi="仿宋" w:cs="仿宋" w:hint="eastAsia"/>
            <w:lang w:eastAsia="zh-CN"/>
          </w:rPr>
          <w:t>(一)、风险识别与评估</w:t>
        </w:r>
        <w:r>
          <w:tab/>
        </w:r>
        <w:r>
          <w:fldChar w:fldCharType="begin"/>
        </w:r>
        <w:r>
          <w:instrText xml:space="preserve"> PAGEREF _Toc14571 \h </w:instrText>
        </w:r>
        <w:r>
          <w:fldChar w:fldCharType="separate"/>
        </w:r>
        <w:r>
          <w:t>24</w:t>
        </w:r>
        <w:r>
          <w:fldChar w:fldCharType="end"/>
        </w:r>
      </w:hyperlink>
    </w:p>
    <w:p>
      <w:pPr>
        <w:pStyle w:val="TOC2"/>
        <w:tabs>
          <w:tab w:val="right" w:leader="dot" w:pos="8306"/>
        </w:tabs>
      </w:pPr>
      <w:hyperlink w:anchor="_Toc18630" w:history="1">
        <w:r>
          <w:rPr>
            <w:rFonts w:ascii="仿宋" w:eastAsia="仿宋" w:hAnsi="仿宋" w:cs="仿宋" w:hint="eastAsia"/>
            <w:lang w:eastAsia="zh-CN"/>
          </w:rPr>
          <w:t>(二)、风险应对策略</w:t>
        </w:r>
        <w:r>
          <w:tab/>
        </w:r>
        <w:r>
          <w:fldChar w:fldCharType="begin"/>
        </w:r>
        <w:r>
          <w:instrText xml:space="preserve"> PAGEREF _Toc18630 \h </w:instrText>
        </w:r>
        <w:r>
          <w:fldChar w:fldCharType="separate"/>
        </w:r>
        <w:r>
          <w:t>25</w:t>
        </w:r>
        <w:r>
          <w:fldChar w:fldCharType="end"/>
        </w:r>
      </w:hyperlink>
    </w:p>
    <w:p>
      <w:pPr>
        <w:pStyle w:val="TOC2"/>
        <w:tabs>
          <w:tab w:val="right" w:leader="dot" w:pos="8306"/>
        </w:tabs>
      </w:pPr>
      <w:hyperlink w:anchor="_Toc23189" w:history="1">
        <w:r>
          <w:rPr>
            <w:rFonts w:ascii="仿宋" w:eastAsia="仿宋" w:hAnsi="仿宋" w:cs="仿宋" w:hint="eastAsia"/>
            <w:lang w:eastAsia="zh-CN"/>
          </w:rPr>
          <w:t>(三)、风险监控与控制</w:t>
        </w:r>
        <w:r>
          <w:tab/>
        </w:r>
        <w:r>
          <w:fldChar w:fldCharType="begin"/>
        </w:r>
        <w:r>
          <w:instrText xml:space="preserve"> PAGEREF _Toc23189 \h </w:instrText>
        </w:r>
        <w:r>
          <w:fldChar w:fldCharType="separate"/>
        </w:r>
        <w:r>
          <w:t>27</w:t>
        </w:r>
        <w:r>
          <w:fldChar w:fldCharType="end"/>
        </w:r>
      </w:hyperlink>
    </w:p>
    <w:p>
      <w:pPr>
        <w:pStyle w:val="TOC1"/>
        <w:tabs>
          <w:tab w:val="right" w:leader="dot" w:pos="8306"/>
        </w:tabs>
      </w:pPr>
      <w:hyperlink w:anchor="_Toc18809" w:history="1">
        <w:r>
          <w:rPr>
            <w:rFonts w:ascii="仿宋" w:eastAsia="仿宋" w:hAnsi="仿宋" w:cs="仿宋" w:hint="eastAsia"/>
            <w:lang w:eastAsia="zh-CN"/>
          </w:rPr>
          <w:t>九、一元醇项目技术管理</w:t>
        </w:r>
        <w:r>
          <w:tab/>
        </w:r>
        <w:r>
          <w:fldChar w:fldCharType="begin"/>
        </w:r>
        <w:r>
          <w:instrText xml:space="preserve"> PAGEREF _Toc18809 \h </w:instrText>
        </w:r>
        <w:r>
          <w:fldChar w:fldCharType="separate"/>
        </w:r>
        <w:r>
          <w:t>28</w:t>
        </w:r>
        <w:r>
          <w:fldChar w:fldCharType="end"/>
        </w:r>
      </w:hyperlink>
    </w:p>
    <w:p>
      <w:pPr>
        <w:pStyle w:val="TOC2"/>
        <w:tabs>
          <w:tab w:val="right" w:leader="dot" w:pos="8306"/>
        </w:tabs>
      </w:pPr>
      <w:hyperlink w:anchor="_Toc5766" w:history="1">
        <w:r>
          <w:rPr>
            <w:rFonts w:ascii="仿宋" w:eastAsia="仿宋" w:hAnsi="仿宋" w:cs="仿宋" w:hint="eastAsia"/>
            <w:lang w:eastAsia="zh-CN"/>
          </w:rPr>
          <w:t>(一)、技术方案选用方向</w:t>
        </w:r>
        <w:r>
          <w:tab/>
        </w:r>
        <w:r>
          <w:fldChar w:fldCharType="begin"/>
        </w:r>
        <w:r>
          <w:instrText xml:space="preserve"> PAGEREF _Toc5766 \h </w:instrText>
        </w:r>
        <w:r>
          <w:fldChar w:fldCharType="separate"/>
        </w:r>
        <w:r>
          <w:t>28</w:t>
        </w:r>
        <w:r>
          <w:fldChar w:fldCharType="end"/>
        </w:r>
      </w:hyperlink>
    </w:p>
    <w:p>
      <w:pPr>
        <w:pStyle w:val="TOC2"/>
        <w:tabs>
          <w:tab w:val="right" w:leader="dot" w:pos="8306"/>
        </w:tabs>
      </w:pPr>
      <w:hyperlink w:anchor="_Toc3616" w:history="1">
        <w:r>
          <w:rPr>
            <w:rFonts w:ascii="仿宋" w:eastAsia="仿宋" w:hAnsi="仿宋" w:cs="仿宋" w:hint="eastAsia"/>
            <w:lang w:eastAsia="zh-CN"/>
          </w:rPr>
          <w:t>(二)、工艺技术方案选用原则</w:t>
        </w:r>
        <w:r>
          <w:tab/>
        </w:r>
        <w:r>
          <w:fldChar w:fldCharType="begin"/>
        </w:r>
        <w:r>
          <w:instrText xml:space="preserve"> PAGEREF _Toc3616 \h </w:instrText>
        </w:r>
        <w:r>
          <w:fldChar w:fldCharType="separate"/>
        </w:r>
        <w:r>
          <w:t>30</w:t>
        </w:r>
        <w:r>
          <w:fldChar w:fldCharType="end"/>
        </w:r>
      </w:hyperlink>
    </w:p>
    <w:p>
      <w:pPr>
        <w:pStyle w:val="TOC2"/>
        <w:tabs>
          <w:tab w:val="right" w:leader="dot" w:pos="8306"/>
        </w:tabs>
      </w:pPr>
      <w:hyperlink w:anchor="_Toc18240" w:history="1">
        <w:r>
          <w:rPr>
            <w:rFonts w:ascii="仿宋" w:eastAsia="仿宋" w:hAnsi="仿宋" w:cs="仿宋" w:hint="eastAsia"/>
            <w:lang w:eastAsia="zh-CN"/>
          </w:rPr>
          <w:t>(三)、工艺技术方案要求</w:t>
        </w:r>
        <w:r>
          <w:tab/>
        </w:r>
        <w:r>
          <w:fldChar w:fldCharType="begin"/>
        </w:r>
        <w:r>
          <w:instrText xml:space="preserve"> PAGEREF _Toc18240 \h </w:instrText>
        </w:r>
        <w:r>
          <w:fldChar w:fldCharType="separate"/>
        </w:r>
        <w:r>
          <w:t>32</w:t>
        </w:r>
        <w:r>
          <w:fldChar w:fldCharType="end"/>
        </w:r>
      </w:hyperlink>
    </w:p>
    <w:p>
      <w:pPr>
        <w:pStyle w:val="TOC1"/>
        <w:tabs>
          <w:tab w:val="right" w:leader="dot" w:pos="8306"/>
        </w:tabs>
      </w:pPr>
      <w:hyperlink w:anchor="_Toc18316" w:history="1">
        <w:r>
          <w:rPr>
            <w:rFonts w:ascii="仿宋" w:eastAsia="仿宋" w:hAnsi="仿宋" w:cs="仿宋" w:hint="eastAsia"/>
            <w:lang w:eastAsia="zh-CN"/>
          </w:rPr>
          <w:t>十、生产安全保护</w:t>
        </w:r>
        <w:r>
          <w:tab/>
        </w:r>
        <w:r>
          <w:fldChar w:fldCharType="begin"/>
        </w:r>
        <w:r>
          <w:instrText xml:space="preserve"> PAGEREF _Toc18316 \h </w:instrText>
        </w:r>
        <w:r>
          <w:fldChar w:fldCharType="separate"/>
        </w:r>
        <w:r>
          <w:t>34</w:t>
        </w:r>
        <w:r>
          <w:fldChar w:fldCharType="end"/>
        </w:r>
      </w:hyperlink>
    </w:p>
    <w:p>
      <w:pPr>
        <w:pStyle w:val="TOC2"/>
        <w:tabs>
          <w:tab w:val="right" w:leader="dot" w:pos="8306"/>
        </w:tabs>
      </w:pPr>
      <w:hyperlink w:anchor="_Toc24916" w:history="1">
        <w:r>
          <w:rPr>
            <w:rFonts w:ascii="仿宋" w:eastAsia="仿宋" w:hAnsi="仿宋" w:cs="仿宋" w:hint="eastAsia"/>
            <w:lang w:eastAsia="zh-CN"/>
          </w:rPr>
          <w:t>(一)、消防安全</w:t>
        </w:r>
        <w:r>
          <w:tab/>
        </w:r>
        <w:r>
          <w:fldChar w:fldCharType="begin"/>
        </w:r>
        <w:r>
          <w:instrText xml:space="preserve"> PAGEREF _Toc24916 \h </w:instrText>
        </w:r>
        <w:r>
          <w:fldChar w:fldCharType="separate"/>
        </w:r>
        <w:r>
          <w:t>34</w:t>
        </w:r>
        <w:r>
          <w:fldChar w:fldCharType="end"/>
        </w:r>
      </w:hyperlink>
    </w:p>
    <w:p>
      <w:pPr>
        <w:pStyle w:val="TOC2"/>
        <w:tabs>
          <w:tab w:val="right" w:leader="dot" w:pos="8306"/>
        </w:tabs>
      </w:pPr>
      <w:hyperlink w:anchor="_Toc10982" w:history="1">
        <w:r>
          <w:rPr>
            <w:rFonts w:ascii="仿宋" w:eastAsia="仿宋" w:hAnsi="仿宋" w:cs="仿宋" w:hint="eastAsia"/>
            <w:lang w:eastAsia="zh-CN"/>
          </w:rPr>
          <w:t>(二)、防火防爆总图布置措施</w:t>
        </w:r>
        <w:r>
          <w:tab/>
        </w:r>
        <w:r>
          <w:fldChar w:fldCharType="begin"/>
        </w:r>
        <w:r>
          <w:instrText xml:space="preserve"> PAGEREF _Toc10982 \h </w:instrText>
        </w:r>
        <w:r>
          <w:fldChar w:fldCharType="separate"/>
        </w:r>
        <w:r>
          <w:t>35</w:t>
        </w:r>
        <w:r>
          <w:fldChar w:fldCharType="end"/>
        </w:r>
      </w:hyperlink>
    </w:p>
    <w:p>
      <w:pPr>
        <w:pStyle w:val="TOC2"/>
        <w:tabs>
          <w:tab w:val="right" w:leader="dot" w:pos="8306"/>
        </w:tabs>
      </w:pPr>
      <w:hyperlink w:anchor="_Toc5285" w:history="1">
        <w:r>
          <w:rPr>
            <w:rFonts w:ascii="仿宋" w:eastAsia="仿宋" w:hAnsi="仿宋" w:cs="仿宋" w:hint="eastAsia"/>
            <w:lang w:eastAsia="zh-CN"/>
          </w:rPr>
          <w:t>(三)、自然灾害防范措施</w:t>
        </w:r>
        <w:r>
          <w:tab/>
        </w:r>
        <w:r>
          <w:fldChar w:fldCharType="begin"/>
        </w:r>
        <w:r>
          <w:instrText xml:space="preserve"> PAGEREF _Toc5285 \h </w:instrText>
        </w:r>
        <w:r>
          <w:fldChar w:fldCharType="separate"/>
        </w:r>
        <w:r>
          <w:t>36</w:t>
        </w:r>
        <w:r>
          <w:fldChar w:fldCharType="end"/>
        </w:r>
      </w:hyperlink>
    </w:p>
    <w:p>
      <w:pPr>
        <w:pStyle w:val="TOC2"/>
        <w:tabs>
          <w:tab w:val="right" w:leader="dot" w:pos="8306"/>
        </w:tabs>
      </w:pPr>
      <w:hyperlink w:anchor="_Toc8825" w:history="1">
        <w:r>
          <w:rPr>
            <w:rFonts w:ascii="仿宋" w:eastAsia="仿宋" w:hAnsi="仿宋" w:cs="仿宋" w:hint="eastAsia"/>
            <w:lang w:eastAsia="zh-CN"/>
          </w:rPr>
          <w:t>(四)、安全色及安全标志使用要求</w:t>
        </w:r>
        <w:r>
          <w:tab/>
        </w:r>
        <w:r>
          <w:fldChar w:fldCharType="begin"/>
        </w:r>
        <w:r>
          <w:instrText xml:space="preserve"> PAGEREF _Toc8825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3" w:history="1">
        <w:r>
          <w:rPr>
            <w:rFonts w:ascii="仿宋" w:eastAsia="仿宋" w:hAnsi="仿宋" w:cs="仿宋" w:hint="eastAsia"/>
            <w:lang w:eastAsia="zh-CN"/>
          </w:rPr>
          <w:t>(五)、防尘防毒措施</w:t>
        </w:r>
        <w:r>
          <w:tab/>
        </w:r>
        <w:r>
          <w:fldChar w:fldCharType="begin"/>
        </w:r>
        <w:r>
          <w:instrText xml:space="preserve"> PAGEREF _Toc31863 \h </w:instrText>
        </w:r>
        <w:r>
          <w:fldChar w:fldCharType="separate"/>
        </w:r>
        <w:r>
          <w:t>38</w:t>
        </w:r>
        <w:r>
          <w:fldChar w:fldCharType="end"/>
        </w:r>
      </w:hyperlink>
    </w:p>
    <w:p>
      <w:pPr>
        <w:pStyle w:val="TOC2"/>
        <w:tabs>
          <w:tab w:val="right" w:leader="dot" w:pos="8306"/>
        </w:tabs>
      </w:pPr>
      <w:hyperlink w:anchor="_Toc30204" w:history="1">
        <w:r>
          <w:rPr>
            <w:rFonts w:ascii="仿宋" w:eastAsia="仿宋" w:hAnsi="仿宋" w:cs="仿宋" w:hint="eastAsia"/>
            <w:lang w:eastAsia="zh-CN"/>
          </w:rPr>
          <w:t>(六)、防静电、触电防护及防雷措施</w:t>
        </w:r>
        <w:r>
          <w:tab/>
        </w:r>
        <w:r>
          <w:fldChar w:fldCharType="begin"/>
        </w:r>
        <w:r>
          <w:instrText xml:space="preserve"> PAGEREF _Toc30204 \h </w:instrText>
        </w:r>
        <w:r>
          <w:fldChar w:fldCharType="separate"/>
        </w:r>
        <w:r>
          <w:t>39</w:t>
        </w:r>
        <w:r>
          <w:fldChar w:fldCharType="end"/>
        </w:r>
      </w:hyperlink>
    </w:p>
    <w:p>
      <w:pPr>
        <w:pStyle w:val="TOC2"/>
        <w:tabs>
          <w:tab w:val="right" w:leader="dot" w:pos="8306"/>
        </w:tabs>
      </w:pPr>
      <w:hyperlink w:anchor="_Toc32038" w:history="1">
        <w:r>
          <w:rPr>
            <w:rFonts w:ascii="仿宋" w:eastAsia="仿宋" w:hAnsi="仿宋" w:cs="仿宋" w:hint="eastAsia"/>
            <w:lang w:eastAsia="zh-CN"/>
          </w:rPr>
          <w:t>(七)、机械设备安全保障措施</w:t>
        </w:r>
        <w:r>
          <w:tab/>
        </w:r>
        <w:r>
          <w:fldChar w:fldCharType="begin"/>
        </w:r>
        <w:r>
          <w:instrText xml:space="preserve"> PAGEREF _Toc32038 \h </w:instrText>
        </w:r>
        <w:r>
          <w:fldChar w:fldCharType="separate"/>
        </w:r>
        <w:r>
          <w:t>40</w:t>
        </w:r>
        <w:r>
          <w:fldChar w:fldCharType="end"/>
        </w:r>
      </w:hyperlink>
    </w:p>
    <w:p>
      <w:pPr>
        <w:pStyle w:val="TOC1"/>
        <w:tabs>
          <w:tab w:val="right" w:leader="dot" w:pos="8306"/>
        </w:tabs>
      </w:pPr>
      <w:hyperlink w:anchor="_Toc11754" w:history="1">
        <w:r>
          <w:rPr>
            <w:rFonts w:ascii="仿宋" w:eastAsia="仿宋" w:hAnsi="仿宋" w:cs="仿宋" w:hint="eastAsia"/>
            <w:lang w:eastAsia="zh-CN"/>
          </w:rPr>
          <w:t>十一、一元醇项目计划安排</w:t>
        </w:r>
        <w:r>
          <w:tab/>
        </w:r>
        <w:r>
          <w:fldChar w:fldCharType="begin"/>
        </w:r>
        <w:r>
          <w:instrText xml:space="preserve"> PAGEREF _Toc11754 \h </w:instrText>
        </w:r>
        <w:r>
          <w:fldChar w:fldCharType="separate"/>
        </w:r>
        <w:r>
          <w:t>42</w:t>
        </w:r>
        <w:r>
          <w:fldChar w:fldCharType="end"/>
        </w:r>
      </w:hyperlink>
    </w:p>
    <w:p>
      <w:pPr>
        <w:pStyle w:val="TOC2"/>
        <w:tabs>
          <w:tab w:val="right" w:leader="dot" w:pos="8306"/>
        </w:tabs>
      </w:pPr>
      <w:hyperlink w:anchor="_Toc9349" w:history="1">
        <w:r>
          <w:rPr>
            <w:rFonts w:ascii="仿宋" w:eastAsia="仿宋" w:hAnsi="仿宋" w:cs="仿宋" w:hint="eastAsia"/>
            <w:lang w:eastAsia="zh-CN"/>
          </w:rPr>
          <w:t>(一)、建设周期</w:t>
        </w:r>
        <w:r>
          <w:tab/>
        </w:r>
        <w:r>
          <w:fldChar w:fldCharType="begin"/>
        </w:r>
        <w:r>
          <w:instrText xml:space="preserve"> PAGEREF _Toc9349 \h </w:instrText>
        </w:r>
        <w:r>
          <w:fldChar w:fldCharType="separate"/>
        </w:r>
        <w:r>
          <w:t>42</w:t>
        </w:r>
        <w:r>
          <w:fldChar w:fldCharType="end"/>
        </w:r>
      </w:hyperlink>
    </w:p>
    <w:p>
      <w:pPr>
        <w:pStyle w:val="TOC2"/>
        <w:tabs>
          <w:tab w:val="right" w:leader="dot" w:pos="8306"/>
        </w:tabs>
      </w:pPr>
      <w:hyperlink w:anchor="_Toc21232" w:history="1">
        <w:r>
          <w:rPr>
            <w:rFonts w:ascii="仿宋" w:eastAsia="仿宋" w:hAnsi="仿宋" w:cs="仿宋" w:hint="eastAsia"/>
            <w:lang w:eastAsia="zh-CN"/>
          </w:rPr>
          <w:t>(二)、建设进度</w:t>
        </w:r>
        <w:r>
          <w:tab/>
        </w:r>
        <w:r>
          <w:fldChar w:fldCharType="begin"/>
        </w:r>
        <w:r>
          <w:instrText xml:space="preserve"> PAGEREF _Toc21232 \h </w:instrText>
        </w:r>
        <w:r>
          <w:fldChar w:fldCharType="separate"/>
        </w:r>
        <w:r>
          <w:t>42</w:t>
        </w:r>
        <w:r>
          <w:fldChar w:fldCharType="end"/>
        </w:r>
      </w:hyperlink>
    </w:p>
    <w:p>
      <w:pPr>
        <w:pStyle w:val="TOC2"/>
        <w:tabs>
          <w:tab w:val="right" w:leader="dot" w:pos="8306"/>
        </w:tabs>
      </w:pPr>
      <w:hyperlink w:anchor="_Toc18987" w:history="1">
        <w:r>
          <w:rPr>
            <w:rFonts w:ascii="仿宋" w:eastAsia="仿宋" w:hAnsi="仿宋" w:cs="仿宋" w:hint="eastAsia"/>
            <w:lang w:eastAsia="zh-CN"/>
          </w:rPr>
          <w:t>(三)、进度安排注意事项</w:t>
        </w:r>
        <w:r>
          <w:tab/>
        </w:r>
        <w:r>
          <w:fldChar w:fldCharType="begin"/>
        </w:r>
        <w:r>
          <w:instrText xml:space="preserve"> PAGEREF _Toc18987 \h </w:instrText>
        </w:r>
        <w:r>
          <w:fldChar w:fldCharType="separate"/>
        </w:r>
        <w:r>
          <w:t>43</w:t>
        </w:r>
        <w:r>
          <w:fldChar w:fldCharType="end"/>
        </w:r>
      </w:hyperlink>
    </w:p>
    <w:p>
      <w:pPr>
        <w:pStyle w:val="TOC2"/>
        <w:tabs>
          <w:tab w:val="right" w:leader="dot" w:pos="8306"/>
        </w:tabs>
      </w:pPr>
      <w:hyperlink w:anchor="_Toc29049" w:history="1">
        <w:r>
          <w:rPr>
            <w:rFonts w:ascii="仿宋" w:eastAsia="仿宋" w:hAnsi="仿宋" w:cs="仿宋" w:hint="eastAsia"/>
            <w:lang w:eastAsia="zh-CN"/>
          </w:rPr>
          <w:t>(四)、人力资源配置</w:t>
        </w:r>
        <w:r>
          <w:tab/>
        </w:r>
        <w:r>
          <w:fldChar w:fldCharType="begin"/>
        </w:r>
        <w:r>
          <w:instrText xml:space="preserve"> PAGEREF _Toc29049 \h </w:instrText>
        </w:r>
        <w:r>
          <w:fldChar w:fldCharType="separate"/>
        </w:r>
        <w:r>
          <w:t>45</w:t>
        </w:r>
        <w:r>
          <w:fldChar w:fldCharType="end"/>
        </w:r>
      </w:hyperlink>
    </w:p>
    <w:p>
      <w:pPr>
        <w:pStyle w:val="TOC1"/>
        <w:tabs>
          <w:tab w:val="right" w:leader="dot" w:pos="8306"/>
        </w:tabs>
      </w:pPr>
      <w:hyperlink w:anchor="_Toc22332" w:history="1">
        <w:r>
          <w:rPr>
            <w:rFonts w:ascii="仿宋" w:eastAsia="仿宋" w:hAnsi="仿宋" w:cs="仿宋" w:hint="eastAsia"/>
            <w:lang w:eastAsia="zh-CN"/>
          </w:rPr>
          <w:t>十二、一元醇项目人力资源管理</w:t>
        </w:r>
        <w:r>
          <w:tab/>
        </w:r>
        <w:r>
          <w:fldChar w:fldCharType="begin"/>
        </w:r>
        <w:r>
          <w:instrText xml:space="preserve"> PAGEREF _Toc22332 \h </w:instrText>
        </w:r>
        <w:r>
          <w:fldChar w:fldCharType="separate"/>
        </w:r>
        <w:r>
          <w:t>46</w:t>
        </w:r>
        <w:r>
          <w:fldChar w:fldCharType="end"/>
        </w:r>
      </w:hyperlink>
    </w:p>
    <w:p>
      <w:pPr>
        <w:pStyle w:val="TOC2"/>
        <w:tabs>
          <w:tab w:val="right" w:leader="dot" w:pos="8306"/>
        </w:tabs>
      </w:pPr>
      <w:hyperlink w:anchor="_Toc19164" w:history="1">
        <w:r>
          <w:rPr>
            <w:rFonts w:ascii="仿宋" w:eastAsia="仿宋" w:hAnsi="仿宋" w:cs="仿宋" w:hint="eastAsia"/>
            <w:lang w:eastAsia="zh-CN"/>
          </w:rPr>
          <w:t>(一)、建立健全的预算管理制度</w:t>
        </w:r>
        <w:r>
          <w:tab/>
        </w:r>
        <w:r>
          <w:fldChar w:fldCharType="begin"/>
        </w:r>
        <w:r>
          <w:instrText xml:space="preserve"> PAGEREF _Toc19164 \h </w:instrText>
        </w:r>
        <w:r>
          <w:fldChar w:fldCharType="separate"/>
        </w:r>
        <w:r>
          <w:t>46</w:t>
        </w:r>
        <w:r>
          <w:fldChar w:fldCharType="end"/>
        </w:r>
      </w:hyperlink>
    </w:p>
    <w:p>
      <w:pPr>
        <w:pStyle w:val="TOC2"/>
        <w:tabs>
          <w:tab w:val="right" w:leader="dot" w:pos="8306"/>
        </w:tabs>
      </w:pPr>
      <w:hyperlink w:anchor="_Toc6514" w:history="1">
        <w:r>
          <w:rPr>
            <w:rFonts w:ascii="仿宋" w:eastAsia="仿宋" w:hAnsi="仿宋" w:cs="仿宋" w:hint="eastAsia"/>
            <w:lang w:eastAsia="zh-CN"/>
          </w:rPr>
          <w:t>(二)、加强资金流动监控</w:t>
        </w:r>
        <w:r>
          <w:tab/>
        </w:r>
        <w:r>
          <w:fldChar w:fldCharType="begin"/>
        </w:r>
        <w:r>
          <w:instrText xml:space="preserve"> PAGEREF _Toc6514 \h </w:instrText>
        </w:r>
        <w:r>
          <w:fldChar w:fldCharType="separate"/>
        </w:r>
        <w:r>
          <w:t>47</w:t>
        </w:r>
        <w:r>
          <w:fldChar w:fldCharType="end"/>
        </w:r>
      </w:hyperlink>
    </w:p>
    <w:p>
      <w:pPr>
        <w:pStyle w:val="TOC2"/>
        <w:tabs>
          <w:tab w:val="right" w:leader="dot" w:pos="8306"/>
        </w:tabs>
      </w:pPr>
      <w:hyperlink w:anchor="_Toc10427" w:history="1">
        <w:r>
          <w:rPr>
            <w:rFonts w:ascii="仿宋" w:eastAsia="仿宋" w:hAnsi="仿宋" w:cs="仿宋" w:hint="eastAsia"/>
            <w:lang w:eastAsia="zh-CN"/>
          </w:rPr>
          <w:t>(三)、制定完善的风险控制机制</w:t>
        </w:r>
        <w:r>
          <w:tab/>
        </w:r>
        <w:r>
          <w:fldChar w:fldCharType="begin"/>
        </w:r>
        <w:r>
          <w:instrText xml:space="preserve"> PAGEREF _Toc10427 \h </w:instrText>
        </w:r>
        <w:r>
          <w:fldChar w:fldCharType="separate"/>
        </w:r>
        <w:r>
          <w:t>48</w:t>
        </w:r>
        <w:r>
          <w:fldChar w:fldCharType="end"/>
        </w:r>
      </w:hyperlink>
    </w:p>
    <w:p>
      <w:pPr>
        <w:pStyle w:val="TOC2"/>
        <w:tabs>
          <w:tab w:val="right" w:leader="dot" w:pos="8306"/>
        </w:tabs>
      </w:pPr>
      <w:hyperlink w:anchor="_Toc25457" w:history="1">
        <w:r>
          <w:rPr>
            <w:rFonts w:ascii="仿宋" w:eastAsia="仿宋" w:hAnsi="仿宋" w:cs="仿宋" w:hint="eastAsia"/>
            <w:lang w:eastAsia="zh-CN"/>
          </w:rPr>
          <w:t>(四)、优化成本管理</w:t>
        </w:r>
        <w:r>
          <w:tab/>
        </w:r>
        <w:r>
          <w:fldChar w:fldCharType="begin"/>
        </w:r>
        <w:r>
          <w:instrText xml:space="preserve"> PAGEREF _Toc25457 \h </w:instrText>
        </w:r>
        <w:r>
          <w:fldChar w:fldCharType="separate"/>
        </w:r>
        <w:r>
          <w:t>50</w:t>
        </w:r>
        <w:r>
          <w:fldChar w:fldCharType="end"/>
        </w:r>
      </w:hyperlink>
    </w:p>
    <w:p>
      <w:pPr>
        <w:pStyle w:val="TOC1"/>
        <w:tabs>
          <w:tab w:val="right" w:leader="dot" w:pos="8306"/>
        </w:tabs>
      </w:pPr>
      <w:hyperlink w:anchor="_Toc11406" w:history="1">
        <w:r>
          <w:rPr>
            <w:rFonts w:ascii="仿宋" w:eastAsia="仿宋" w:hAnsi="仿宋" w:cs="仿宋" w:hint="eastAsia"/>
            <w:lang w:eastAsia="zh-CN"/>
          </w:rPr>
          <w:t>十三、一元醇项目治理与监督</w:t>
        </w:r>
        <w:r>
          <w:tab/>
        </w:r>
        <w:r>
          <w:fldChar w:fldCharType="begin"/>
        </w:r>
        <w:r>
          <w:instrText xml:space="preserve"> PAGEREF _Toc11406 \h </w:instrText>
        </w:r>
        <w:r>
          <w:fldChar w:fldCharType="separate"/>
        </w:r>
        <w:r>
          <w:t>51</w:t>
        </w:r>
        <w:r>
          <w:fldChar w:fldCharType="end"/>
        </w:r>
      </w:hyperlink>
    </w:p>
    <w:p>
      <w:pPr>
        <w:pStyle w:val="TOC2"/>
        <w:tabs>
          <w:tab w:val="right" w:leader="dot" w:pos="8306"/>
        </w:tabs>
      </w:pPr>
      <w:hyperlink w:anchor="_Toc3239" w:history="1">
        <w:r>
          <w:rPr>
            <w:rFonts w:ascii="仿宋" w:eastAsia="仿宋" w:hAnsi="仿宋" w:cs="仿宋" w:hint="eastAsia"/>
            <w:lang w:eastAsia="zh-CN"/>
          </w:rPr>
          <w:t>(一)、一元醇项目治理结构</w:t>
        </w:r>
        <w:r>
          <w:tab/>
        </w:r>
        <w:r>
          <w:fldChar w:fldCharType="begin"/>
        </w:r>
        <w:r>
          <w:instrText xml:space="preserve"> PAGEREF _Toc3239 \h </w:instrText>
        </w:r>
        <w:r>
          <w:fldChar w:fldCharType="separate"/>
        </w:r>
        <w:r>
          <w:t>51</w:t>
        </w:r>
        <w:r>
          <w:fldChar w:fldCharType="end"/>
        </w:r>
      </w:hyperlink>
    </w:p>
    <w:p>
      <w:pPr>
        <w:pStyle w:val="TOC2"/>
        <w:tabs>
          <w:tab w:val="right" w:leader="dot" w:pos="8306"/>
        </w:tabs>
      </w:pPr>
      <w:hyperlink w:anchor="_Toc1149" w:history="1">
        <w:r>
          <w:rPr>
            <w:rFonts w:ascii="仿宋" w:eastAsia="仿宋" w:hAnsi="仿宋" w:cs="仿宋" w:hint="eastAsia"/>
            <w:lang w:eastAsia="zh-CN"/>
          </w:rPr>
          <w:t>(二)、监督与审计</w:t>
        </w:r>
        <w:r>
          <w:tab/>
        </w:r>
        <w:r>
          <w:fldChar w:fldCharType="begin"/>
        </w:r>
        <w:r>
          <w:instrText xml:space="preserve"> PAGEREF _Toc1149 \h </w:instrText>
        </w:r>
        <w:r>
          <w:fldChar w:fldCharType="separate"/>
        </w:r>
        <w:r>
          <w:t>52</w:t>
        </w:r>
        <w:r>
          <w:fldChar w:fldCharType="end"/>
        </w:r>
      </w:hyperlink>
    </w:p>
    <w:p>
      <w:pPr>
        <w:pStyle w:val="TOC1"/>
        <w:tabs>
          <w:tab w:val="right" w:leader="dot" w:pos="8306"/>
        </w:tabs>
      </w:pPr>
      <w:hyperlink w:anchor="_Toc13642" w:history="1">
        <w:r>
          <w:rPr>
            <w:rFonts w:ascii="仿宋" w:eastAsia="仿宋" w:hAnsi="仿宋" w:cs="仿宋" w:hint="eastAsia"/>
            <w:lang w:eastAsia="zh-CN"/>
          </w:rPr>
          <w:t>十四、风险识别与分类</w:t>
        </w:r>
        <w:r>
          <w:tab/>
        </w:r>
        <w:r>
          <w:fldChar w:fldCharType="begin"/>
        </w:r>
        <w:r>
          <w:instrText xml:space="preserve"> PAGEREF _Toc13642 \h </w:instrText>
        </w:r>
        <w:r>
          <w:fldChar w:fldCharType="separate"/>
        </w:r>
        <w:r>
          <w:t>54</w:t>
        </w:r>
        <w:r>
          <w:fldChar w:fldCharType="end"/>
        </w:r>
      </w:hyperlink>
    </w:p>
    <w:p>
      <w:pPr>
        <w:pStyle w:val="TOC2"/>
        <w:tabs>
          <w:tab w:val="right" w:leader="dot" w:pos="8306"/>
        </w:tabs>
      </w:pPr>
      <w:hyperlink w:anchor="_Toc30695" w:history="1">
        <w:r>
          <w:rPr>
            <w:rFonts w:ascii="仿宋" w:eastAsia="仿宋" w:hAnsi="仿宋" w:cs="仿宋" w:hint="eastAsia"/>
            <w:lang w:eastAsia="zh-CN"/>
          </w:rPr>
          <w:t>(一)、风险识别</w:t>
        </w:r>
        <w:r>
          <w:tab/>
        </w:r>
        <w:r>
          <w:fldChar w:fldCharType="begin"/>
        </w:r>
        <w:r>
          <w:instrText xml:space="preserve"> PAGEREF _Toc30695 \h </w:instrText>
        </w:r>
        <w:r>
          <w:fldChar w:fldCharType="separate"/>
        </w:r>
        <w:r>
          <w:t>54</w:t>
        </w:r>
        <w:r>
          <w:fldChar w:fldCharType="end"/>
        </w:r>
      </w:hyperlink>
    </w:p>
    <w:p>
      <w:pPr>
        <w:pStyle w:val="TOC2"/>
        <w:tabs>
          <w:tab w:val="right" w:leader="dot" w:pos="8306"/>
        </w:tabs>
      </w:pPr>
      <w:hyperlink w:anchor="_Toc5941" w:history="1">
        <w:r>
          <w:rPr>
            <w:rFonts w:ascii="仿宋" w:eastAsia="仿宋" w:hAnsi="仿宋" w:cs="仿宋" w:hint="eastAsia"/>
            <w:lang w:eastAsia="zh-CN"/>
          </w:rPr>
          <w:t>(二)、风险分类</w:t>
        </w:r>
        <w:r>
          <w:tab/>
        </w:r>
        <w:r>
          <w:fldChar w:fldCharType="begin"/>
        </w:r>
        <w:r>
          <w:instrText xml:space="preserve"> PAGEREF _Toc5941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11"/>
      <w:r>
        <w:rPr>
          <w:rFonts w:ascii="仿宋" w:eastAsia="仿宋" w:hAnsi="仿宋" w:cs="仿宋" w:hint="eastAsia"/>
          <w:sz w:val="28"/>
          <w:lang w:eastAsia="zh-CN"/>
        </w:rPr>
        <w:t>一、一元醇项目可持续发展</w:t>
      </w:r>
      <w:bookmarkEnd w:id="2"/>
    </w:p>
    <w:p>
      <w:pPr>
        <w:pStyle w:val="Heading2"/>
        <w:rPr>
          <w:rFonts w:ascii="仿宋" w:eastAsia="仿宋" w:hAnsi="仿宋" w:cs="仿宋" w:hint="eastAsia"/>
          <w:lang w:eastAsia="zh-CN"/>
        </w:rPr>
      </w:pPr>
      <w:bookmarkStart w:id="3" w:name="_Toc6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元醇项目中，一元醇项目团队着眼于未来，明确了可持续发展的战略方向。制定的具体可持续发展目标包括降低资源使用、采用环保技术、最大化社会效益等。这一步骤不仅有助于一元醇项目在环保和社会责任方面达到最高标准，也为未来提供了明确的指引，确保一元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可持续实践的融入一元醇项目管理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一元醇项目管理周期。从一元醇项目规划开始，一元醇项目团队就考虑了环境和社会的因素。在执行阶段，一元醇项目团队积极推动绿色技术的应用，优化资源利用。此外，关注员工的社会责任，通过培训和沟通活动提高员工对可持续发展的认知，使他们能够在日常工作中践行可持续实践。这些举措不仅为一元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5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扎根于一元醇项目的可持续发展理念，我们深信环保与社会责任是一元醇项目成功的关键支柱。在一元醇项目的每一步，我们都致力于通过创新和实践，履行对环境和社会的坚定责任。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团队通过引入先进的环保技术、建立高效的废物处理系统以及推动能源节约措施，积极履行环保责任。定期的环保监测和评估确保一元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不仅致力于自身可持续发展，还注重对社会的回馈。通过支持社区一元醇项目、参与慈善事业、提供培训机会等方式，一元醇项目积极履行社会责任。与当地社区建立积极互动，关注员工的工作与生活平衡，以及员工的身心健康，是一元醇项目在社会责任层面的关键举措。这样的实践不仅增强了一元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34"/>
      <w:r>
        <w:rPr>
          <w:rFonts w:ascii="仿宋" w:eastAsia="仿宋" w:hAnsi="仿宋" w:cs="仿宋" w:hint="eastAsia"/>
          <w:sz w:val="28"/>
          <w:lang w:eastAsia="zh-CN"/>
        </w:rPr>
        <w:t>二、一元醇项目危机管理</w:t>
      </w:r>
      <w:bookmarkEnd w:id="5"/>
    </w:p>
    <w:p>
      <w:pPr>
        <w:pStyle w:val="Heading2"/>
        <w:rPr>
          <w:rFonts w:ascii="仿宋" w:eastAsia="仿宋" w:hAnsi="仿宋" w:cs="仿宋" w:hint="eastAsia"/>
          <w:lang w:eastAsia="zh-CN"/>
        </w:rPr>
      </w:pPr>
      <w:bookmarkStart w:id="6" w:name="_Toc166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元醇项目危机管理中，危机预警与识别是确保一元醇项目稳健运行的核心步骤。通过建立全面的监测机制，一元醇项目团队旨在及时发现和理解潜在的风险和危机因素，以便采取及时的预防和应对措施，确保一元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首先，通过深入的风险评估，一元醇项目团队全面分析了整个一元醇项目和各个阶段可能存在的威胁。这包括准确评估每个潜在风险的发生概率和可能影响的程度，为后续危机预警提供了有力支持。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一元醇项目团队着重于明确定义一元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一元醇项目进展的持续监控，团队能够及时发现潜在问题并作出迅速反应。一元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在这一阶段，团队的专业素养和反应速度将发挥至关重要的作用，以确保潜在危机能够在初期得到有效的处理，最大程度地减轻负面影响。通过危机预警与识别，一元醇项目得以更有序、可控地推进。</w:t>
      </w:r>
    </w:p>
    <w:p>
      <w:pPr>
        <w:pStyle w:val="Heading2"/>
        <w:ind w:firstLine="560" w:firstLineChars="200"/>
        <w:rPr>
          <w:rFonts w:ascii="仿宋" w:eastAsia="仿宋" w:hAnsi="仿宋" w:cs="仿宋" w:hint="eastAsia"/>
          <w:sz w:val="28"/>
          <w:lang w:eastAsia="zh-CN"/>
        </w:rPr>
      </w:pPr>
      <w:bookmarkStart w:id="7" w:name="_Toc7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在危机发生时，一元醇项目团队立即行动，成立了应急小组。该小组的任务是迅速制定并实施紧急应对措施，以最小化潜在损失。以下是采取的主要措施：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暂停一元醇项目进度：为遏制危机蔓延，一元醇项目暂时停止进行，以便全面评估当前状况。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资源重新分配：重新评估一元醇项目资源的分配，确保最大限度地减小损失。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实时沟通：与关键利益相关者建立实时沟通机制，向他们传递一元醇项目危机的实际状况，保障一元醇项目核心利益。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在紧急应对的同时，一元醇项目团队强调了团队协作和有效沟通的重要性。以下是团队协作的关键举措：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信息共享机制：建立了信息共享平台，确保团队成员能够及时获取一元醇项目危机的实时信息。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领导者沟通：一元醇项目领导者通过定期会议和即时沟通工具，指导团队应对危机，保持团队稳定运行。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随着危机得到初步控制，一元醇项目团队转向制定恢复计划，以确保一元醇项目能够从中迅速恢复。主要恢复计划包括：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修复受损的进度计划：重新评估一元醇项目进度，制定修复计划，确保一元醇项目尽快回归正常进程。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重新调整资源分配：优化资源分配，确保一元醇项目在有限资源下高效运转。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风险管理机制加强：对一元醇项目风险进行全面评估，制定更强化的风险管理策略，以预防未来可能的危机。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67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84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一元醇项目的主要产品是XXXX，预计年产值为XXX万元。这一产品在市场中占据着重要的地位，其广泛的应用范围使得该一元醇项目的市场前景非常广阔。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一元醇项目的xxx产品作为重要的原材料之一，将在多个领域发挥关键作用。其在建筑、交通、能源等方面的广泛应用将为整个产业链提供强大的支持，形成产业协同效应。一元醇项目的年产值XXX万XXX万XXX万万元不仅反映了其在市场上的巨大潜力，更预示着它对国民经济的积极贡献。这种关联度高、涉及面广的产业关系，使得该一元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922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总征地面积为XXXX平方米，相当于约XX.XX亩，其中净用地面积为XXXX平方米，红线范围内相当于约XX.XX亩。这一用地规模充分考虑了一元醇项目的建设需求，保障了一元醇项目在合适的空间内得以充分发展。一元醇项目规划的总建筑面积为XXXX平方米，其中主体工程建设占XXXX平方米，计容建筑面积达XXXX平方米。预计建筑工程的投资将达到XXXX万元，为一元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计划购置的设备共计XXXX台（套），设备购置费用为XXXX万元。这一设备购置计划充分考虑到一元醇项目的生产需求和技术要求，确保了一元醇项目在生产运营中具备先进的技术装备和高效的生产能力。设备的合理配置将为一元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元醇项目计划总投资为XXXX万元，预计年实现营业收入为XXXX万元。这一产能规模的设定旨在确保一元醇项目能够在投资与回报之间取得平衡，实现长期可持续的发展。一元醇项目的总投资充分考虑到各个方面的需求，包括用地建设、设备购置等多个环节，以确保一元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810"/>
      <w:r>
        <w:rPr>
          <w:rFonts w:ascii="仿宋" w:eastAsia="仿宋" w:hAnsi="仿宋" w:cs="仿宋" w:hint="eastAsia"/>
          <w:sz w:val="28"/>
          <w:lang w:eastAsia="zh-CN"/>
        </w:rPr>
        <w:t>四、一元醇项目概论</w:t>
      </w:r>
      <w:bookmarkEnd w:id="11"/>
    </w:p>
    <w:p>
      <w:pPr>
        <w:pStyle w:val="Heading2"/>
        <w:rPr>
          <w:rFonts w:ascii="仿宋" w:eastAsia="仿宋" w:hAnsi="仿宋" w:cs="仿宋" w:hint="eastAsia"/>
          <w:lang w:eastAsia="zh-CN"/>
        </w:rPr>
      </w:pPr>
      <w:bookmarkStart w:id="12" w:name="_Toc18179"/>
      <w:r>
        <w:rPr>
          <w:rFonts w:ascii="仿宋" w:eastAsia="仿宋" w:hAnsi="仿宋" w:cs="仿宋" w:hint="eastAsia"/>
          <w:lang w:eastAsia="zh-CN"/>
        </w:rPr>
        <w:t>(一)、一元醇项目概况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起源追溯至对市场的深入洞察。市场的不断演变与变革为一元醇项目提供了难得的机遇。当前市场存在的需求缺口和变革的大环境共同构成了一元醇项目的背景。这个一元醇项目旨在充分利用市场机遇，填补行业中尚未满足的需求，为客户提供全新的解决方案。市场的变革和需求的增长使得这个一元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一元醇项目名称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正式命名为一元醇。这个名称不仅仅是一个标识，更代表了一元醇项目的核心理念和愿景。它蕴含着一元醇项目所要解决问题的关键字，具有强烈的表达和辨识度，为一元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一元醇项目目标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核心目标是提供一种全新、高效的解决方案，满足客户日益增长的需求。一元醇项目追求的不仅仅是满足市场需求，更是在市场中获得卓越的竞争优势。通过不断提升产品或服务的质量和创新水平，一元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一元醇项目范围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全面涵盖了产品研发、制造、市场推广和售后服务，确保从产品设计到最终用户体验的全方位关注。这一全面的一元醇项目范围是为了确保一元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一元醇项目时间表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一元醇项目计划在未来18个月内完成，包括研发、测试、市场试点和正式推出等不同阶段。这个时间表的合理设计是为了确保一元醇项目各个阶段的顺利推进，以便按时交付高质量的成果。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一元醇项目预算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一元醇项目总预算估算为XX百万美元，主要分配在研发、市场推广、人员培训和运营等方面。这一充足的预算为一元醇项目提供了充足的资源，确保一元醇项目在各个方面都能取得优异的表现。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一元醇项目风险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一元醇项目可能面临的风险包括市场接受度低、技术难题、竞争激烈等。一元醇项目团队已经制定了相应的风险应对计划，通过前瞻性的风险管理，确保一元醇项目在面对不确定性时能够迅速做出应对。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一元醇项目团队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一元醇项目汇聚了一支经验丰富、多领域专业素养的核心团队，确保一元醇项目在各个方面都能拥有高水平的执行力。团队的协同作战是一元醇项目成功的关键因素之一。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一元醇项目背景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一元醇项目的背景根植于市场对更高效、创新产品的渴望，同时也受到科技发展对行业格局的深刻改变的影响。这为一元醇项目提供了广阔的发展空间和市场需求。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一元醇项目现状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截至目前，一元醇项目已完成市场调研和技术验证，取得了初步的成功。这为一元醇项目在未来的发展奠定了坚实的基础，为更远大的目标打下了坚实的基石。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828"/>
      <w:r>
        <w:rPr>
          <w:rFonts w:ascii="仿宋" w:eastAsia="仿宋" w:hAnsi="仿宋" w:cs="仿宋" w:hint="eastAsia"/>
          <w:sz w:val="28"/>
          <w:lang w:eastAsia="zh-CN"/>
        </w:rPr>
        <w:t>(二)、一元醇项目目标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keyword》一元醇项目首要业务目标是在市场中占据有利地位，实现产品/服务的成功推广和销售。通过不断提升产品质量、创新性，一元醇项目追求成为行业中的领导者，赢得更多客户的青睐。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在科技迅速发展的时代，一元醇项目着眼于技术创新。通过持续的研发和技术升级，一元醇项目旨在推出更具创新性的产品或服务，以满足市场对新鲜、先进解决方案的需求。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为了建立可持续的客户关系，一元醇项目设定了客户满意度目标。通过提供卓越的产品质量和优质的客户服务，一元醇项目追求赢得客户的信任和忠诚度，确保他们的满意度达到行业领先水平。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一元醇项目注重社会责任和可持续发展。通过实施环保、社会责任一元醇项目，一元醇项目致力于在经济发展的同时保护环境，促进社会公平，实现可持续经营。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一元醇项目的团队是实现目标的核心驱动力。因此，一元醇项目设定了团队发展目标，包括提升团队成员的专业技能、培养领导力，以及搭建协同高效的团队工作氛围。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593"/>
      <w:r>
        <w:rPr>
          <w:rFonts w:ascii="仿宋" w:eastAsia="仿宋" w:hAnsi="仿宋" w:cs="仿宋" w:hint="eastAsia"/>
          <w:sz w:val="28"/>
          <w:lang w:eastAsia="zh-CN"/>
        </w:rPr>
        <w:t>(三)、一元醇项目提出的理由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一元醇项目提出的理由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源于对市场机遇的深刻洞察。当前市场中存在的需求缺口和行业发展趋势表明，有巨大的商业机会等待被开发。通过准确捕捉市场机遇，一元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理念基于对技术创新的信仰。通过持续的研发和技术投入，一元醇项目有望推出更具创新性的产品或服务。在科技飞速发展的当下，一元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是为了增强企业的行业竞争力。通过提升产品或服务的质量和独特性，一元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元醇项目响应了消费者需求的变化。随着社会和科技的不断发展，消费者对产品和服务的需求也在发生变化。通过深入了解并及时回应消费者的新需求，一元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一元醇项目的提出是企业战略发展规划的一部分。在面对日益激烈的市场竞争和不断变化的商业环境中，一元醇项目作为企业战略的一环，旨在为企业开辟新的增长领域，巩固企业在行业中的地位。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一元醇项目的提出不仅仅是基于商业考量，还注重社会责任。通过推出环保、社会责任等方面的一元醇项目，一元醇企业可以在社会中树立积极形象，为社会做出积极贡献，实现经济效益和社会效益的双赢。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一元醇项目的提出反映了对利益相关者期望的关注。包括客户、员工、投资者等利益相关者在企业发展中都有着各自的期望，一元醇项目力求在满足这些期望的同时，取得更大的共赢。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058"/>
      <w:r>
        <w:rPr>
          <w:rFonts w:ascii="仿宋" w:eastAsia="仿宋" w:hAnsi="仿宋" w:cs="仿宋" w:hint="eastAsia"/>
          <w:sz w:val="28"/>
          <w:lang w:eastAsia="zh-CN"/>
        </w:rPr>
        <w:t>(四)、一元醇项目意义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在实施一元醇项目的过程中，我们不仅仅是在追逐商业成功，更是为企业和社会的多个层面创造了深远的意义。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元醇项目的首要意义在于提升企业的市场竞争力。通过持续的创新和对产品质量的高标准要求，一元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一元醇项目的推进将促使行业技术水平的提升。通过引入先进技术和创新性解决方案，一元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在社会层面，一元醇项目不仅创造了大量就业机会，提高了就业水平，还注重社会责任和环保。通过参与社会公益事业和推动环保一元醇项目，一元醇项目为社会贡献了一份力量，体现了企业对社会的积极回馈。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综合而言，一元醇项目意义重大，不仅推动了企业的发展，也为行业和社会的进步贡献了积极力量。这是一个全面而深刻的影响，将在未来产生可持续的正面效应。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691"/>
      <w:r>
        <w:rPr>
          <w:rFonts w:ascii="仿宋" w:eastAsia="仿宋" w:hAnsi="仿宋" w:cs="仿宋" w:hint="eastAsia"/>
          <w:sz w:val="28"/>
          <w:lang w:eastAsia="zh-CN"/>
        </w:rPr>
        <w:t>(五)、一元醇项目背景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在当今迅猛发展的商业环境中，一元醇项目的动因根植于对多方面因素的审慎考量。这个一元醇项目的提出并非孤立的决策，而是对企业所处背景深入思考的产物。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市场的不断演变是一元醇项目背后的首要原因。科技的迅速发展和全球市场的快速变化使得企业必须灵活应对。一元醇项目应运而生，旨在通过创新性的解决方案迎合市场的多变需求，赢得竞争中的先机。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竞争的激烈程度也是一元醇项目背景中不可忽视的一环。企业需要在激烈竞争中脱颖而出，为此，一元醇项目致力于打破常规，提供独特的价值主张，以吸引客户并确保市场份额的增长。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技术的迅速发展为企业带来了机遇与挑战。作为一元醇项目启动的背景之一，对新兴技术的应用将有助于提升企业的技术水平，使其在不断演进的商业环境中保持竞争优势。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此外，社会对企业责任的期望也在逐渐升高。一元醇项目充分融入了社会责任的理念，通过可持续经营和社会公益一元醇项目，企图为社会贡献一份力量，在商业成功的同时关注社会价值。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917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529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元醇项目的技术管理特点体现在其创新导向。通过引入最先进的技术趋势和解决方案，一元醇项目致力于提升科技含量、提高质量和效率水平。这意味着我们将采用最新的工具和方法，确保一元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一元醇项目技术管理的显著特征。通过整合不同领域的技术资源，我们实现了跨学科的协同工作。这有助于优化技术架构，提高整体效能。此外，整合性策略还促进了不同技术团队之间的紧密沟通和高效合作，确保一元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一元醇项目所采用的技术。通过不断优化技术方案，一元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一元醇项目团队将在一元醇项目初期识别可能的技术风险，并采取相应的预防和应对措施。通过建立健全的风险评估机制，一元醇项目能够在实施过程中及时发现并解决潜在的技术问题，保障一元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通过这些独特的技术管理特点，我们确信在一元醇项目中，技术将成为一元醇项目成功的有力支持。这一深度剖析揭示了技术管理在一元醇项目实施中的关键作用，为一元醇项目的技术基础奠定了坚实的基础。</w:t>
      </w:r>
    </w:p>
    <w:p>
      <w:pPr>
        <w:pStyle w:val="Heading2"/>
        <w:ind w:firstLine="560" w:firstLineChars="200"/>
        <w:rPr>
          <w:rFonts w:ascii="仿宋" w:eastAsia="仿宋" w:hAnsi="仿宋" w:cs="仿宋" w:hint="eastAsia"/>
          <w:sz w:val="28"/>
          <w:lang w:eastAsia="zh-CN"/>
        </w:rPr>
      </w:pPr>
      <w:bookmarkStart w:id="19" w:name="_Toc20102"/>
      <w:r>
        <w:rPr>
          <w:rFonts w:ascii="仿宋" w:eastAsia="仿宋" w:hAnsi="仿宋" w:cs="仿宋" w:hint="eastAsia"/>
          <w:sz w:val="28"/>
          <w:lang w:eastAsia="zh-CN"/>
        </w:rPr>
        <w:t>(二)、一元醇项目工艺技术设计方案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一元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一元醇项目将严格按照相关行业规范要求进行组织。通过有效控制产品质量，一元醇项目将致力于为顾客提供优质的一元醇项目产品和良好的服务。这体现了一元醇项目对于生产活动合规性和质量标准的高度重视，为一元醇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https://d.book118.com/656135055200010100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一元醇项目规划设计蓝图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C71EA"/>
    <w:rsid w:val="13FC71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3505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2024-03-01T06:42:00Z</dcterms:created>
  <dcterms:modified xsi:type="dcterms:W3CDTF">2024-03-01T06:42:14Z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4187166185F84E8FB119D641556EECFB_11</vt:lpwstr>
  </property>
  <property fmtid="{D5CDD505-2E9C-101B-9397-08002B2CF9AE}" pid="3" name="KSOProductBuildVer">
    <vt:lpwstr>2052-12.1.0.16388</vt:lpwstr>
  </property>
</Properties>
</file>