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超精过滤设备项目规划设计方案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7" w:history="1">
        <w:r>
          <w:rPr>
            <w:rFonts w:ascii="仿宋" w:eastAsia="仿宋" w:hAnsi="仿宋" w:cs="仿宋" w:hint="eastAsia"/>
            <w:lang w:eastAsia="zh-CN"/>
          </w:rPr>
          <w:t>序言</w:t>
        </w:r>
        <w:r>
          <w:tab/>
        </w:r>
        <w:r>
          <w:fldChar w:fldCharType="begin"/>
        </w:r>
        <w:r>
          <w:instrText xml:space="preserve"> PAGEREF _Toc21067 \h </w:instrText>
        </w:r>
        <w:r>
          <w:fldChar w:fldCharType="separate"/>
        </w:r>
        <w:r>
          <w:t>3</w:t>
        </w:r>
        <w:r>
          <w:fldChar w:fldCharType="end"/>
        </w:r>
      </w:hyperlink>
    </w:p>
    <w:p>
      <w:pPr>
        <w:pStyle w:val="TOC1"/>
        <w:tabs>
          <w:tab w:val="right" w:leader="dot" w:pos="8306"/>
        </w:tabs>
      </w:pPr>
      <w:hyperlink w:anchor="_Toc22337" w:history="1">
        <w:r>
          <w:rPr>
            <w:rFonts w:ascii="仿宋" w:eastAsia="仿宋" w:hAnsi="仿宋" w:cs="仿宋" w:hint="eastAsia"/>
            <w:lang w:eastAsia="zh-CN"/>
          </w:rPr>
          <w:t>一、超精过滤设备项目可持续发展</w:t>
        </w:r>
        <w:r>
          <w:tab/>
        </w:r>
        <w:r>
          <w:fldChar w:fldCharType="begin"/>
        </w:r>
        <w:r>
          <w:instrText xml:space="preserve"> PAGEREF _Toc22337 \h </w:instrText>
        </w:r>
        <w:r>
          <w:fldChar w:fldCharType="separate"/>
        </w:r>
        <w:r>
          <w:t>3</w:t>
        </w:r>
        <w:r>
          <w:fldChar w:fldCharType="end"/>
        </w:r>
      </w:hyperlink>
    </w:p>
    <w:p>
      <w:pPr>
        <w:pStyle w:val="TOC2"/>
        <w:tabs>
          <w:tab w:val="right" w:leader="dot" w:pos="8306"/>
        </w:tabs>
      </w:pPr>
      <w:hyperlink w:anchor="_Toc12607" w:history="1">
        <w:r>
          <w:rPr>
            <w:rFonts w:ascii="仿宋" w:eastAsia="仿宋" w:hAnsi="仿宋" w:cs="仿宋" w:hint="eastAsia"/>
            <w:lang w:eastAsia="zh-CN"/>
          </w:rPr>
          <w:t>(一)、可持续战略与实践</w:t>
        </w:r>
        <w:r>
          <w:tab/>
        </w:r>
        <w:r>
          <w:fldChar w:fldCharType="begin"/>
        </w:r>
        <w:r>
          <w:instrText xml:space="preserve"> PAGEREF _Toc12607 \h </w:instrText>
        </w:r>
        <w:r>
          <w:fldChar w:fldCharType="separate"/>
        </w:r>
        <w:r>
          <w:t>3</w:t>
        </w:r>
        <w:r>
          <w:fldChar w:fldCharType="end"/>
        </w:r>
      </w:hyperlink>
    </w:p>
    <w:p>
      <w:pPr>
        <w:pStyle w:val="TOC2"/>
        <w:tabs>
          <w:tab w:val="right" w:leader="dot" w:pos="8306"/>
        </w:tabs>
      </w:pPr>
      <w:hyperlink w:anchor="_Toc18771" w:history="1">
        <w:r>
          <w:rPr>
            <w:rFonts w:ascii="仿宋" w:eastAsia="仿宋" w:hAnsi="仿宋" w:cs="仿宋" w:hint="eastAsia"/>
            <w:lang w:eastAsia="zh-CN"/>
          </w:rPr>
          <w:t>(二)、环保与社会责任</w:t>
        </w:r>
        <w:r>
          <w:tab/>
        </w:r>
        <w:r>
          <w:fldChar w:fldCharType="begin"/>
        </w:r>
        <w:r>
          <w:instrText xml:space="preserve"> PAGEREF _Toc18771 \h </w:instrText>
        </w:r>
        <w:r>
          <w:fldChar w:fldCharType="separate"/>
        </w:r>
        <w:r>
          <w:t>4</w:t>
        </w:r>
        <w:r>
          <w:fldChar w:fldCharType="end"/>
        </w:r>
      </w:hyperlink>
    </w:p>
    <w:p>
      <w:pPr>
        <w:pStyle w:val="TOC1"/>
        <w:tabs>
          <w:tab w:val="right" w:leader="dot" w:pos="8306"/>
        </w:tabs>
      </w:pPr>
      <w:hyperlink w:anchor="_Toc11484" w:history="1">
        <w:r>
          <w:rPr>
            <w:rFonts w:ascii="仿宋" w:eastAsia="仿宋" w:hAnsi="仿宋" w:cs="仿宋" w:hint="eastAsia"/>
            <w:lang w:eastAsia="zh-CN"/>
          </w:rPr>
          <w:t>二、市场分析、调研</w:t>
        </w:r>
        <w:r>
          <w:tab/>
        </w:r>
        <w:r>
          <w:fldChar w:fldCharType="begin"/>
        </w:r>
        <w:r>
          <w:instrText xml:space="preserve"> PAGEREF _Toc11484 \h </w:instrText>
        </w:r>
        <w:r>
          <w:fldChar w:fldCharType="separate"/>
        </w:r>
        <w:r>
          <w:t>5</w:t>
        </w:r>
        <w:r>
          <w:fldChar w:fldCharType="end"/>
        </w:r>
      </w:hyperlink>
    </w:p>
    <w:p>
      <w:pPr>
        <w:pStyle w:val="TOC2"/>
        <w:tabs>
          <w:tab w:val="right" w:leader="dot" w:pos="8306"/>
        </w:tabs>
      </w:pPr>
      <w:hyperlink w:anchor="_Toc25894" w:history="1">
        <w:r>
          <w:rPr>
            <w:rFonts w:ascii="仿宋" w:eastAsia="仿宋" w:hAnsi="仿宋" w:cs="仿宋" w:hint="eastAsia"/>
            <w:lang w:eastAsia="zh-CN"/>
          </w:rPr>
          <w:t>(一)、超精过滤设备行业分析</w:t>
        </w:r>
        <w:r>
          <w:tab/>
        </w:r>
        <w:r>
          <w:fldChar w:fldCharType="begin"/>
        </w:r>
        <w:r>
          <w:instrText xml:space="preserve"> PAGEREF _Toc25894 \h </w:instrText>
        </w:r>
        <w:r>
          <w:fldChar w:fldCharType="separate"/>
        </w:r>
        <w:r>
          <w:t>5</w:t>
        </w:r>
        <w:r>
          <w:fldChar w:fldCharType="end"/>
        </w:r>
      </w:hyperlink>
    </w:p>
    <w:p>
      <w:pPr>
        <w:pStyle w:val="TOC2"/>
        <w:tabs>
          <w:tab w:val="right" w:leader="dot" w:pos="8306"/>
        </w:tabs>
      </w:pPr>
      <w:hyperlink w:anchor="_Toc8458" w:history="1">
        <w:r>
          <w:rPr>
            <w:rFonts w:ascii="仿宋" w:eastAsia="仿宋" w:hAnsi="仿宋" w:cs="仿宋" w:hint="eastAsia"/>
            <w:lang w:eastAsia="zh-CN"/>
          </w:rPr>
          <w:t>(二)、超精过滤设备市场分析预测</w:t>
        </w:r>
        <w:r>
          <w:tab/>
        </w:r>
        <w:r>
          <w:fldChar w:fldCharType="begin"/>
        </w:r>
        <w:r>
          <w:instrText xml:space="preserve"> PAGEREF _Toc8458 \h </w:instrText>
        </w:r>
        <w:r>
          <w:fldChar w:fldCharType="separate"/>
        </w:r>
        <w:r>
          <w:t>5</w:t>
        </w:r>
        <w:r>
          <w:fldChar w:fldCharType="end"/>
        </w:r>
      </w:hyperlink>
    </w:p>
    <w:p>
      <w:pPr>
        <w:pStyle w:val="TOC1"/>
        <w:tabs>
          <w:tab w:val="right" w:leader="dot" w:pos="8306"/>
        </w:tabs>
      </w:pPr>
      <w:hyperlink w:anchor="_Toc22215" w:history="1">
        <w:r>
          <w:rPr>
            <w:rFonts w:ascii="仿宋" w:eastAsia="仿宋" w:hAnsi="仿宋" w:cs="仿宋" w:hint="eastAsia"/>
            <w:lang w:eastAsia="zh-CN"/>
          </w:rPr>
          <w:t>三、超精过滤设备项目危机管理</w:t>
        </w:r>
        <w:r>
          <w:tab/>
        </w:r>
        <w:r>
          <w:fldChar w:fldCharType="begin"/>
        </w:r>
        <w:r>
          <w:instrText xml:space="preserve"> PAGEREF _Toc22215 \h </w:instrText>
        </w:r>
        <w:r>
          <w:fldChar w:fldCharType="separate"/>
        </w:r>
        <w:r>
          <w:t>6</w:t>
        </w:r>
        <w:r>
          <w:fldChar w:fldCharType="end"/>
        </w:r>
      </w:hyperlink>
    </w:p>
    <w:p>
      <w:pPr>
        <w:pStyle w:val="TOC2"/>
        <w:tabs>
          <w:tab w:val="right" w:leader="dot" w:pos="8306"/>
        </w:tabs>
      </w:pPr>
      <w:hyperlink w:anchor="_Toc29250" w:history="1">
        <w:r>
          <w:rPr>
            <w:rFonts w:ascii="仿宋" w:eastAsia="仿宋" w:hAnsi="仿宋" w:cs="仿宋" w:hint="eastAsia"/>
            <w:lang w:eastAsia="zh-CN"/>
          </w:rPr>
          <w:t>(一)、危机预警与识别</w:t>
        </w:r>
        <w:r>
          <w:tab/>
        </w:r>
        <w:r>
          <w:fldChar w:fldCharType="begin"/>
        </w:r>
        <w:r>
          <w:instrText xml:space="preserve"> PAGEREF _Toc29250 \h </w:instrText>
        </w:r>
        <w:r>
          <w:fldChar w:fldCharType="separate"/>
        </w:r>
        <w:r>
          <w:t>6</w:t>
        </w:r>
        <w:r>
          <w:fldChar w:fldCharType="end"/>
        </w:r>
      </w:hyperlink>
    </w:p>
    <w:p>
      <w:pPr>
        <w:pStyle w:val="TOC2"/>
        <w:tabs>
          <w:tab w:val="right" w:leader="dot" w:pos="8306"/>
        </w:tabs>
      </w:pPr>
      <w:hyperlink w:anchor="_Toc16103" w:history="1">
        <w:r>
          <w:rPr>
            <w:rFonts w:ascii="仿宋" w:eastAsia="仿宋" w:hAnsi="仿宋" w:cs="仿宋" w:hint="eastAsia"/>
            <w:lang w:eastAsia="zh-CN"/>
          </w:rPr>
          <w:t>(二)、危机应对与恢复</w:t>
        </w:r>
        <w:r>
          <w:tab/>
        </w:r>
        <w:r>
          <w:fldChar w:fldCharType="begin"/>
        </w:r>
        <w:r>
          <w:instrText xml:space="preserve"> PAGEREF _Toc16103 \h </w:instrText>
        </w:r>
        <w:r>
          <w:fldChar w:fldCharType="separate"/>
        </w:r>
        <w:r>
          <w:t>7</w:t>
        </w:r>
        <w:r>
          <w:fldChar w:fldCharType="end"/>
        </w:r>
      </w:hyperlink>
    </w:p>
    <w:p>
      <w:pPr>
        <w:pStyle w:val="TOC1"/>
        <w:tabs>
          <w:tab w:val="right" w:leader="dot" w:pos="8306"/>
        </w:tabs>
      </w:pPr>
      <w:hyperlink w:anchor="_Toc15399" w:history="1">
        <w:r>
          <w:rPr>
            <w:rFonts w:ascii="仿宋" w:eastAsia="仿宋" w:hAnsi="仿宋" w:cs="仿宋" w:hint="eastAsia"/>
            <w:lang w:eastAsia="zh-CN"/>
          </w:rPr>
          <w:t>四、超精过滤设备项目概论</w:t>
        </w:r>
        <w:r>
          <w:tab/>
        </w:r>
        <w:r>
          <w:fldChar w:fldCharType="begin"/>
        </w:r>
        <w:r>
          <w:instrText xml:space="preserve"> PAGEREF _Toc15399 \h </w:instrText>
        </w:r>
        <w:r>
          <w:fldChar w:fldCharType="separate"/>
        </w:r>
        <w:r>
          <w:t>9</w:t>
        </w:r>
        <w:r>
          <w:fldChar w:fldCharType="end"/>
        </w:r>
      </w:hyperlink>
    </w:p>
    <w:p>
      <w:pPr>
        <w:pStyle w:val="TOC2"/>
        <w:tabs>
          <w:tab w:val="right" w:leader="dot" w:pos="8306"/>
        </w:tabs>
      </w:pPr>
      <w:hyperlink w:anchor="_Toc6536" w:history="1">
        <w:r>
          <w:rPr>
            <w:rFonts w:ascii="仿宋" w:eastAsia="仿宋" w:hAnsi="仿宋" w:cs="仿宋" w:hint="eastAsia"/>
            <w:lang w:eastAsia="zh-CN"/>
          </w:rPr>
          <w:t>(一)、超精过滤设备项目概况</w:t>
        </w:r>
        <w:r>
          <w:tab/>
        </w:r>
        <w:r>
          <w:fldChar w:fldCharType="begin"/>
        </w:r>
        <w:r>
          <w:instrText xml:space="preserve"> PAGEREF _Toc6536 \h </w:instrText>
        </w:r>
        <w:r>
          <w:fldChar w:fldCharType="separate"/>
        </w:r>
        <w:r>
          <w:t>9</w:t>
        </w:r>
        <w:r>
          <w:fldChar w:fldCharType="end"/>
        </w:r>
      </w:hyperlink>
    </w:p>
    <w:p>
      <w:pPr>
        <w:pStyle w:val="TOC2"/>
        <w:tabs>
          <w:tab w:val="right" w:leader="dot" w:pos="8306"/>
        </w:tabs>
      </w:pPr>
      <w:hyperlink w:anchor="_Toc17910" w:history="1">
        <w:r>
          <w:rPr>
            <w:rFonts w:ascii="仿宋" w:eastAsia="仿宋" w:hAnsi="仿宋" w:cs="仿宋" w:hint="eastAsia"/>
            <w:lang w:eastAsia="zh-CN"/>
          </w:rPr>
          <w:t>(二)、超精过滤设备项目目标</w:t>
        </w:r>
        <w:r>
          <w:tab/>
        </w:r>
        <w:r>
          <w:fldChar w:fldCharType="begin"/>
        </w:r>
        <w:r>
          <w:instrText xml:space="preserve"> PAGEREF _Toc17910 \h </w:instrText>
        </w:r>
        <w:r>
          <w:fldChar w:fldCharType="separate"/>
        </w:r>
        <w:r>
          <w:t>11</w:t>
        </w:r>
        <w:r>
          <w:fldChar w:fldCharType="end"/>
        </w:r>
      </w:hyperlink>
    </w:p>
    <w:p>
      <w:pPr>
        <w:pStyle w:val="TOC2"/>
        <w:tabs>
          <w:tab w:val="right" w:leader="dot" w:pos="8306"/>
        </w:tabs>
      </w:pPr>
      <w:hyperlink w:anchor="_Toc26414" w:history="1">
        <w:r>
          <w:rPr>
            <w:rFonts w:ascii="仿宋" w:eastAsia="仿宋" w:hAnsi="仿宋" w:cs="仿宋" w:hint="eastAsia"/>
            <w:lang w:eastAsia="zh-CN"/>
          </w:rPr>
          <w:t>(三)、超精过滤设备项目提出的理由</w:t>
        </w:r>
        <w:r>
          <w:tab/>
        </w:r>
        <w:r>
          <w:fldChar w:fldCharType="begin"/>
        </w:r>
        <w:r>
          <w:instrText xml:space="preserve"> PAGEREF _Toc26414 \h </w:instrText>
        </w:r>
        <w:r>
          <w:fldChar w:fldCharType="separate"/>
        </w:r>
        <w:r>
          <w:t>12</w:t>
        </w:r>
        <w:r>
          <w:fldChar w:fldCharType="end"/>
        </w:r>
      </w:hyperlink>
    </w:p>
    <w:p>
      <w:pPr>
        <w:pStyle w:val="TOC2"/>
        <w:tabs>
          <w:tab w:val="right" w:leader="dot" w:pos="8306"/>
        </w:tabs>
      </w:pPr>
      <w:hyperlink w:anchor="_Toc29552" w:history="1">
        <w:r>
          <w:rPr>
            <w:rFonts w:ascii="仿宋" w:eastAsia="仿宋" w:hAnsi="仿宋" w:cs="仿宋" w:hint="eastAsia"/>
            <w:lang w:eastAsia="zh-CN"/>
          </w:rPr>
          <w:t>(四)、超精过滤设备项目意义</w:t>
        </w:r>
        <w:r>
          <w:tab/>
        </w:r>
        <w:r>
          <w:fldChar w:fldCharType="begin"/>
        </w:r>
        <w:r>
          <w:instrText xml:space="preserve"> PAGEREF _Toc29552 \h </w:instrText>
        </w:r>
        <w:r>
          <w:fldChar w:fldCharType="separate"/>
        </w:r>
        <w:r>
          <w:t>14</w:t>
        </w:r>
        <w:r>
          <w:fldChar w:fldCharType="end"/>
        </w:r>
      </w:hyperlink>
    </w:p>
    <w:p>
      <w:pPr>
        <w:pStyle w:val="TOC2"/>
        <w:tabs>
          <w:tab w:val="right" w:leader="dot" w:pos="8306"/>
        </w:tabs>
      </w:pPr>
      <w:hyperlink w:anchor="_Toc5276" w:history="1">
        <w:r>
          <w:rPr>
            <w:rFonts w:ascii="仿宋" w:eastAsia="仿宋" w:hAnsi="仿宋" w:cs="仿宋" w:hint="eastAsia"/>
            <w:lang w:eastAsia="zh-CN"/>
          </w:rPr>
          <w:t>(五)、超精过滤设备项目背景</w:t>
        </w:r>
        <w:r>
          <w:tab/>
        </w:r>
        <w:r>
          <w:fldChar w:fldCharType="begin"/>
        </w:r>
        <w:r>
          <w:instrText xml:space="preserve"> PAGEREF _Toc5276 \h </w:instrText>
        </w:r>
        <w:r>
          <w:fldChar w:fldCharType="separate"/>
        </w:r>
        <w:r>
          <w:t>14</w:t>
        </w:r>
        <w:r>
          <w:fldChar w:fldCharType="end"/>
        </w:r>
      </w:hyperlink>
    </w:p>
    <w:p>
      <w:pPr>
        <w:pStyle w:val="TOC1"/>
        <w:tabs>
          <w:tab w:val="right" w:leader="dot" w:pos="8306"/>
        </w:tabs>
      </w:pPr>
      <w:hyperlink w:anchor="_Toc24112" w:history="1">
        <w:r>
          <w:rPr>
            <w:rFonts w:ascii="仿宋" w:eastAsia="仿宋" w:hAnsi="仿宋" w:cs="仿宋" w:hint="eastAsia"/>
            <w:lang w:eastAsia="zh-CN"/>
          </w:rPr>
          <w:t>五、工艺说明</w:t>
        </w:r>
        <w:r>
          <w:tab/>
        </w:r>
        <w:r>
          <w:fldChar w:fldCharType="begin"/>
        </w:r>
        <w:r>
          <w:instrText xml:space="preserve"> PAGEREF _Toc24112 \h </w:instrText>
        </w:r>
        <w:r>
          <w:fldChar w:fldCharType="separate"/>
        </w:r>
        <w:r>
          <w:t>15</w:t>
        </w:r>
        <w:r>
          <w:fldChar w:fldCharType="end"/>
        </w:r>
      </w:hyperlink>
    </w:p>
    <w:p>
      <w:pPr>
        <w:pStyle w:val="TOC2"/>
        <w:tabs>
          <w:tab w:val="right" w:leader="dot" w:pos="8306"/>
        </w:tabs>
      </w:pPr>
      <w:hyperlink w:anchor="_Toc15709" w:history="1">
        <w:r>
          <w:rPr>
            <w:rFonts w:ascii="仿宋" w:eastAsia="仿宋" w:hAnsi="仿宋" w:cs="仿宋" w:hint="eastAsia"/>
            <w:lang w:eastAsia="zh-CN"/>
          </w:rPr>
          <w:t>(一)、技术管理特点</w:t>
        </w:r>
        <w:r>
          <w:tab/>
        </w:r>
        <w:r>
          <w:fldChar w:fldCharType="begin"/>
        </w:r>
        <w:r>
          <w:instrText xml:space="preserve"> PAGEREF _Toc15709 \h </w:instrText>
        </w:r>
        <w:r>
          <w:fldChar w:fldCharType="separate"/>
        </w:r>
        <w:r>
          <w:t>15</w:t>
        </w:r>
        <w:r>
          <w:fldChar w:fldCharType="end"/>
        </w:r>
      </w:hyperlink>
    </w:p>
    <w:p>
      <w:pPr>
        <w:pStyle w:val="TOC2"/>
        <w:tabs>
          <w:tab w:val="right" w:leader="dot" w:pos="8306"/>
        </w:tabs>
      </w:pPr>
      <w:hyperlink w:anchor="_Toc25224" w:history="1">
        <w:r>
          <w:rPr>
            <w:rFonts w:ascii="仿宋" w:eastAsia="仿宋" w:hAnsi="仿宋" w:cs="仿宋" w:hint="eastAsia"/>
            <w:lang w:eastAsia="zh-CN"/>
          </w:rPr>
          <w:t>(二)、超精过滤设备项目工艺技术设计方案</w:t>
        </w:r>
        <w:r>
          <w:tab/>
        </w:r>
        <w:r>
          <w:fldChar w:fldCharType="begin"/>
        </w:r>
        <w:r>
          <w:instrText xml:space="preserve"> PAGEREF _Toc25224 \h </w:instrText>
        </w:r>
        <w:r>
          <w:fldChar w:fldCharType="separate"/>
        </w:r>
        <w:r>
          <w:t>16</w:t>
        </w:r>
        <w:r>
          <w:fldChar w:fldCharType="end"/>
        </w:r>
      </w:hyperlink>
    </w:p>
    <w:p>
      <w:pPr>
        <w:pStyle w:val="TOC2"/>
        <w:tabs>
          <w:tab w:val="right" w:leader="dot" w:pos="8306"/>
        </w:tabs>
      </w:pPr>
      <w:hyperlink w:anchor="_Toc1961" w:history="1">
        <w:r>
          <w:rPr>
            <w:rFonts w:ascii="仿宋" w:eastAsia="仿宋" w:hAnsi="仿宋" w:cs="仿宋" w:hint="eastAsia"/>
            <w:lang w:eastAsia="zh-CN"/>
          </w:rPr>
          <w:t>(三)、设备选型方案</w:t>
        </w:r>
        <w:r>
          <w:tab/>
        </w:r>
        <w:r>
          <w:fldChar w:fldCharType="begin"/>
        </w:r>
        <w:r>
          <w:instrText xml:space="preserve"> PAGEREF _Toc1961 \h </w:instrText>
        </w:r>
        <w:r>
          <w:fldChar w:fldCharType="separate"/>
        </w:r>
        <w:r>
          <w:t>18</w:t>
        </w:r>
        <w:r>
          <w:fldChar w:fldCharType="end"/>
        </w:r>
      </w:hyperlink>
    </w:p>
    <w:p>
      <w:pPr>
        <w:pStyle w:val="TOC1"/>
        <w:tabs>
          <w:tab w:val="right" w:leader="dot" w:pos="8306"/>
        </w:tabs>
      </w:pPr>
      <w:hyperlink w:anchor="_Toc1104" w:history="1">
        <w:r>
          <w:rPr>
            <w:rFonts w:ascii="仿宋" w:eastAsia="仿宋" w:hAnsi="仿宋" w:cs="仿宋" w:hint="eastAsia"/>
            <w:lang w:eastAsia="zh-CN"/>
          </w:rPr>
          <w:t>六、超精过滤设备项目建设背景及必要性分析</w:t>
        </w:r>
        <w:r>
          <w:tab/>
        </w:r>
        <w:r>
          <w:fldChar w:fldCharType="begin"/>
        </w:r>
        <w:r>
          <w:instrText xml:space="preserve"> PAGEREF _Toc1104 \h </w:instrText>
        </w:r>
        <w:r>
          <w:fldChar w:fldCharType="separate"/>
        </w:r>
        <w:r>
          <w:t>19</w:t>
        </w:r>
        <w:r>
          <w:fldChar w:fldCharType="end"/>
        </w:r>
      </w:hyperlink>
    </w:p>
    <w:p>
      <w:pPr>
        <w:pStyle w:val="TOC2"/>
        <w:tabs>
          <w:tab w:val="right" w:leader="dot" w:pos="8306"/>
        </w:tabs>
      </w:pPr>
      <w:hyperlink w:anchor="_Toc3177" w:history="1">
        <w:r>
          <w:rPr>
            <w:rFonts w:ascii="仿宋" w:eastAsia="仿宋" w:hAnsi="仿宋" w:cs="仿宋" w:hint="eastAsia"/>
            <w:lang w:eastAsia="zh-CN"/>
          </w:rPr>
          <w:t>(一)、超精过滤设备项目背景分析</w:t>
        </w:r>
        <w:r>
          <w:tab/>
        </w:r>
        <w:r>
          <w:fldChar w:fldCharType="begin"/>
        </w:r>
        <w:r>
          <w:instrText xml:space="preserve"> PAGEREF _Toc3177 \h </w:instrText>
        </w:r>
        <w:r>
          <w:fldChar w:fldCharType="separate"/>
        </w:r>
        <w:r>
          <w:t>19</w:t>
        </w:r>
        <w:r>
          <w:fldChar w:fldCharType="end"/>
        </w:r>
      </w:hyperlink>
    </w:p>
    <w:p>
      <w:pPr>
        <w:pStyle w:val="TOC2"/>
        <w:tabs>
          <w:tab w:val="right" w:leader="dot" w:pos="8306"/>
        </w:tabs>
      </w:pPr>
      <w:hyperlink w:anchor="_Toc29536" w:history="1">
        <w:r>
          <w:rPr>
            <w:rFonts w:ascii="仿宋" w:eastAsia="仿宋" w:hAnsi="仿宋" w:cs="仿宋" w:hint="eastAsia"/>
            <w:lang w:eastAsia="zh-CN"/>
          </w:rPr>
          <w:t>(二)、超精过滤设备项目建设必要性分析</w:t>
        </w:r>
        <w:r>
          <w:tab/>
        </w:r>
        <w:r>
          <w:fldChar w:fldCharType="begin"/>
        </w:r>
        <w:r>
          <w:instrText xml:space="preserve"> PAGEREF _Toc29536 \h </w:instrText>
        </w:r>
        <w:r>
          <w:fldChar w:fldCharType="separate"/>
        </w:r>
        <w:r>
          <w:t>21</w:t>
        </w:r>
        <w:r>
          <w:fldChar w:fldCharType="end"/>
        </w:r>
      </w:hyperlink>
    </w:p>
    <w:p>
      <w:pPr>
        <w:pStyle w:val="TOC1"/>
        <w:tabs>
          <w:tab w:val="right" w:leader="dot" w:pos="8306"/>
        </w:tabs>
      </w:pPr>
      <w:hyperlink w:anchor="_Toc5223" w:history="1">
        <w:r>
          <w:rPr>
            <w:rFonts w:ascii="仿宋" w:eastAsia="仿宋" w:hAnsi="仿宋" w:cs="仿宋" w:hint="eastAsia"/>
            <w:lang w:eastAsia="zh-CN"/>
          </w:rPr>
          <w:t>七、生产安全保护</w:t>
        </w:r>
        <w:r>
          <w:tab/>
        </w:r>
        <w:r>
          <w:fldChar w:fldCharType="begin"/>
        </w:r>
        <w:r>
          <w:instrText xml:space="preserve"> PAGEREF _Toc5223 \h </w:instrText>
        </w:r>
        <w:r>
          <w:fldChar w:fldCharType="separate"/>
        </w:r>
        <w:r>
          <w:t>22</w:t>
        </w:r>
        <w:r>
          <w:fldChar w:fldCharType="end"/>
        </w:r>
      </w:hyperlink>
    </w:p>
    <w:p>
      <w:pPr>
        <w:pStyle w:val="TOC2"/>
        <w:tabs>
          <w:tab w:val="right" w:leader="dot" w:pos="8306"/>
        </w:tabs>
      </w:pPr>
      <w:hyperlink w:anchor="_Toc29821" w:history="1">
        <w:r>
          <w:rPr>
            <w:rFonts w:ascii="仿宋" w:eastAsia="仿宋" w:hAnsi="仿宋" w:cs="仿宋" w:hint="eastAsia"/>
            <w:lang w:eastAsia="zh-CN"/>
          </w:rPr>
          <w:t>(一)、消防安全</w:t>
        </w:r>
        <w:r>
          <w:tab/>
        </w:r>
        <w:r>
          <w:fldChar w:fldCharType="begin"/>
        </w:r>
        <w:r>
          <w:instrText xml:space="preserve"> PAGEREF _Toc29821 \h </w:instrText>
        </w:r>
        <w:r>
          <w:fldChar w:fldCharType="separate"/>
        </w:r>
        <w:r>
          <w:t>22</w:t>
        </w:r>
        <w:r>
          <w:fldChar w:fldCharType="end"/>
        </w:r>
      </w:hyperlink>
    </w:p>
    <w:p>
      <w:pPr>
        <w:pStyle w:val="TOC2"/>
        <w:tabs>
          <w:tab w:val="right" w:leader="dot" w:pos="8306"/>
        </w:tabs>
      </w:pPr>
      <w:hyperlink w:anchor="_Toc31723" w:history="1">
        <w:r>
          <w:rPr>
            <w:rFonts w:ascii="仿宋" w:eastAsia="仿宋" w:hAnsi="仿宋" w:cs="仿宋" w:hint="eastAsia"/>
            <w:lang w:eastAsia="zh-CN"/>
          </w:rPr>
          <w:t>(二)、防火防爆总图布置措施</w:t>
        </w:r>
        <w:r>
          <w:tab/>
        </w:r>
        <w:r>
          <w:fldChar w:fldCharType="begin"/>
        </w:r>
        <w:r>
          <w:instrText xml:space="preserve"> PAGEREF _Toc31723 \h </w:instrText>
        </w:r>
        <w:r>
          <w:fldChar w:fldCharType="separate"/>
        </w:r>
        <w:r>
          <w:t>24</w:t>
        </w:r>
        <w:r>
          <w:fldChar w:fldCharType="end"/>
        </w:r>
      </w:hyperlink>
    </w:p>
    <w:p>
      <w:pPr>
        <w:pStyle w:val="TOC2"/>
        <w:tabs>
          <w:tab w:val="right" w:leader="dot" w:pos="8306"/>
        </w:tabs>
      </w:pPr>
      <w:hyperlink w:anchor="_Toc23296" w:history="1">
        <w:r>
          <w:rPr>
            <w:rFonts w:ascii="仿宋" w:eastAsia="仿宋" w:hAnsi="仿宋" w:cs="仿宋" w:hint="eastAsia"/>
            <w:lang w:eastAsia="zh-CN"/>
          </w:rPr>
          <w:t>(三)、自然灾害防范措施</w:t>
        </w:r>
        <w:r>
          <w:tab/>
        </w:r>
        <w:r>
          <w:fldChar w:fldCharType="begin"/>
        </w:r>
        <w:r>
          <w:instrText xml:space="preserve"> PAGEREF _Toc23296 \h </w:instrText>
        </w:r>
        <w:r>
          <w:fldChar w:fldCharType="separate"/>
        </w:r>
        <w:r>
          <w:t>25</w:t>
        </w:r>
        <w:r>
          <w:fldChar w:fldCharType="end"/>
        </w:r>
      </w:hyperlink>
    </w:p>
    <w:p>
      <w:pPr>
        <w:pStyle w:val="TOC2"/>
        <w:tabs>
          <w:tab w:val="right" w:leader="dot" w:pos="8306"/>
        </w:tabs>
      </w:pPr>
      <w:hyperlink w:anchor="_Toc22613" w:history="1">
        <w:r>
          <w:rPr>
            <w:rFonts w:ascii="仿宋" w:eastAsia="仿宋" w:hAnsi="仿宋" w:cs="仿宋" w:hint="eastAsia"/>
            <w:lang w:eastAsia="zh-CN"/>
          </w:rPr>
          <w:t>(四)、安全色及安全标志使用要求</w:t>
        </w:r>
        <w:r>
          <w:tab/>
        </w:r>
        <w:r>
          <w:fldChar w:fldCharType="begin"/>
        </w:r>
        <w:r>
          <w:instrText xml:space="preserve"> PAGEREF _Toc22613 \h </w:instrText>
        </w:r>
        <w:r>
          <w:fldChar w:fldCharType="separate"/>
        </w:r>
        <w:r>
          <w:t>26</w:t>
        </w:r>
        <w:r>
          <w:fldChar w:fldCharType="end"/>
        </w:r>
      </w:hyperlink>
    </w:p>
    <w:p>
      <w:pPr>
        <w:pStyle w:val="TOC2"/>
        <w:tabs>
          <w:tab w:val="right" w:leader="dot" w:pos="8306"/>
        </w:tabs>
      </w:pPr>
      <w:hyperlink w:anchor="_Toc24716" w:history="1">
        <w:r>
          <w:rPr>
            <w:rFonts w:ascii="仿宋" w:eastAsia="仿宋" w:hAnsi="仿宋" w:cs="仿宋" w:hint="eastAsia"/>
            <w:lang w:eastAsia="zh-CN"/>
          </w:rPr>
          <w:t>(五)、防尘防毒措施</w:t>
        </w:r>
        <w:r>
          <w:tab/>
        </w:r>
        <w:r>
          <w:fldChar w:fldCharType="begin"/>
        </w:r>
        <w:r>
          <w:instrText xml:space="preserve"> PAGEREF _Toc24716 \h </w:instrText>
        </w:r>
        <w:r>
          <w:fldChar w:fldCharType="separate"/>
        </w:r>
        <w:r>
          <w:t>27</w:t>
        </w:r>
        <w:r>
          <w:fldChar w:fldCharType="end"/>
        </w:r>
      </w:hyperlink>
    </w:p>
    <w:p>
      <w:pPr>
        <w:pStyle w:val="TOC2"/>
        <w:tabs>
          <w:tab w:val="right" w:leader="dot" w:pos="8306"/>
        </w:tabs>
      </w:pPr>
      <w:hyperlink w:anchor="_Toc6004" w:history="1">
        <w:r>
          <w:rPr>
            <w:rFonts w:ascii="仿宋" w:eastAsia="仿宋" w:hAnsi="仿宋" w:cs="仿宋" w:hint="eastAsia"/>
            <w:lang w:eastAsia="zh-CN"/>
          </w:rPr>
          <w:t>(六)、防静电、触电防护及防雷措施</w:t>
        </w:r>
        <w:r>
          <w:tab/>
        </w:r>
        <w:r>
          <w:fldChar w:fldCharType="begin"/>
        </w:r>
        <w:r>
          <w:instrText xml:space="preserve"> PAGEREF _Toc6004 \h </w:instrText>
        </w:r>
        <w:r>
          <w:fldChar w:fldCharType="separate"/>
        </w:r>
        <w:r>
          <w:t>28</w:t>
        </w:r>
        <w:r>
          <w:fldChar w:fldCharType="end"/>
        </w:r>
      </w:hyperlink>
    </w:p>
    <w:p>
      <w:pPr>
        <w:pStyle w:val="TOC2"/>
        <w:tabs>
          <w:tab w:val="right" w:leader="dot" w:pos="8306"/>
        </w:tabs>
      </w:pPr>
      <w:hyperlink w:anchor="_Toc21380" w:history="1">
        <w:r>
          <w:rPr>
            <w:rFonts w:ascii="仿宋" w:eastAsia="仿宋" w:hAnsi="仿宋" w:cs="仿宋" w:hint="eastAsia"/>
            <w:lang w:eastAsia="zh-CN"/>
          </w:rPr>
          <w:t>(七)、机械设备安全保障措施</w:t>
        </w:r>
        <w:r>
          <w:tab/>
        </w:r>
        <w:r>
          <w:fldChar w:fldCharType="begin"/>
        </w:r>
        <w:r>
          <w:instrText xml:space="preserve"> PAGEREF _Toc21380 \h </w:instrText>
        </w:r>
        <w:r>
          <w:fldChar w:fldCharType="separate"/>
        </w:r>
        <w:r>
          <w:t>29</w:t>
        </w:r>
        <w:r>
          <w:fldChar w:fldCharType="end"/>
        </w:r>
      </w:hyperlink>
    </w:p>
    <w:p>
      <w:pPr>
        <w:pStyle w:val="TOC1"/>
        <w:tabs>
          <w:tab w:val="right" w:leader="dot" w:pos="8306"/>
        </w:tabs>
      </w:pPr>
      <w:hyperlink w:anchor="_Toc20139" w:history="1">
        <w:r>
          <w:rPr>
            <w:rFonts w:ascii="仿宋" w:eastAsia="仿宋" w:hAnsi="仿宋" w:cs="仿宋" w:hint="eastAsia"/>
            <w:lang w:eastAsia="zh-CN"/>
          </w:rPr>
          <w:t>八、超精过滤设备项目人力资源管理</w:t>
        </w:r>
        <w:r>
          <w:tab/>
        </w:r>
        <w:r>
          <w:fldChar w:fldCharType="begin"/>
        </w:r>
        <w:r>
          <w:instrText xml:space="preserve"> PAGEREF _Toc20139 \h </w:instrText>
        </w:r>
        <w:r>
          <w:fldChar w:fldCharType="separate"/>
        </w:r>
        <w:r>
          <w:t>30</w:t>
        </w:r>
        <w:r>
          <w:fldChar w:fldCharType="end"/>
        </w:r>
      </w:hyperlink>
    </w:p>
    <w:p>
      <w:pPr>
        <w:pStyle w:val="TOC2"/>
        <w:tabs>
          <w:tab w:val="right" w:leader="dot" w:pos="8306"/>
        </w:tabs>
      </w:pPr>
      <w:hyperlink w:anchor="_Toc6691" w:history="1">
        <w:r>
          <w:rPr>
            <w:rFonts w:ascii="仿宋" w:eastAsia="仿宋" w:hAnsi="仿宋" w:cs="仿宋" w:hint="eastAsia"/>
            <w:lang w:eastAsia="zh-CN"/>
          </w:rPr>
          <w:t>(一)、建立健全的预算管理制度</w:t>
        </w:r>
        <w:r>
          <w:tab/>
        </w:r>
        <w:r>
          <w:fldChar w:fldCharType="begin"/>
        </w:r>
        <w:r>
          <w:instrText xml:space="preserve"> PAGEREF _Toc6691 \h </w:instrText>
        </w:r>
        <w:r>
          <w:fldChar w:fldCharType="separate"/>
        </w:r>
        <w:r>
          <w:t>30</w:t>
        </w:r>
        <w:r>
          <w:fldChar w:fldCharType="end"/>
        </w:r>
      </w:hyperlink>
    </w:p>
    <w:p>
      <w:pPr>
        <w:pStyle w:val="TOC2"/>
        <w:tabs>
          <w:tab w:val="right" w:leader="dot" w:pos="8306"/>
        </w:tabs>
      </w:pPr>
      <w:hyperlink w:anchor="_Toc24609" w:history="1">
        <w:r>
          <w:rPr>
            <w:rFonts w:ascii="仿宋" w:eastAsia="仿宋" w:hAnsi="仿宋" w:cs="仿宋" w:hint="eastAsia"/>
            <w:lang w:eastAsia="zh-CN"/>
          </w:rPr>
          <w:t>(二)、加强资金流动监控</w:t>
        </w:r>
        <w:r>
          <w:tab/>
        </w:r>
        <w:r>
          <w:fldChar w:fldCharType="begin"/>
        </w:r>
        <w:r>
          <w:instrText xml:space="preserve"> PAGEREF _Toc24609 \h </w:instrText>
        </w:r>
        <w:r>
          <w:fldChar w:fldCharType="separate"/>
        </w:r>
        <w:r>
          <w:t>32</w:t>
        </w:r>
        <w:r>
          <w:fldChar w:fldCharType="end"/>
        </w:r>
      </w:hyperlink>
    </w:p>
    <w:p>
      <w:pPr>
        <w:pStyle w:val="TOC2"/>
        <w:tabs>
          <w:tab w:val="right" w:leader="dot" w:pos="8306"/>
        </w:tabs>
      </w:pPr>
      <w:hyperlink w:anchor="_Toc14180" w:history="1">
        <w:r>
          <w:rPr>
            <w:rFonts w:ascii="仿宋" w:eastAsia="仿宋" w:hAnsi="仿宋" w:cs="仿宋" w:hint="eastAsia"/>
            <w:lang w:eastAsia="zh-CN"/>
          </w:rPr>
          <w:t>(三)、制定完善的风险控制机制</w:t>
        </w:r>
        <w:r>
          <w:tab/>
        </w:r>
        <w:r>
          <w:fldChar w:fldCharType="begin"/>
        </w:r>
        <w:r>
          <w:instrText xml:space="preserve"> PAGEREF _Toc14180 \h </w:instrText>
        </w:r>
        <w:r>
          <w:fldChar w:fldCharType="separate"/>
        </w:r>
        <w:r>
          <w:t>33</w:t>
        </w:r>
        <w:r>
          <w:fldChar w:fldCharType="end"/>
        </w:r>
      </w:hyperlink>
    </w:p>
    <w:p>
      <w:pPr>
        <w:pStyle w:val="TOC2"/>
        <w:tabs>
          <w:tab w:val="right" w:leader="dot" w:pos="8306"/>
        </w:tabs>
      </w:pPr>
      <w:hyperlink w:anchor="_Toc3728" w:history="1">
        <w:r>
          <w:rPr>
            <w:rFonts w:ascii="仿宋" w:eastAsia="仿宋" w:hAnsi="仿宋" w:cs="仿宋" w:hint="eastAsia"/>
            <w:lang w:eastAsia="zh-CN"/>
          </w:rPr>
          <w:t>(四)、优化成本管理</w:t>
        </w:r>
        <w:r>
          <w:tab/>
        </w:r>
        <w:r>
          <w:fldChar w:fldCharType="begin"/>
        </w:r>
        <w:r>
          <w:instrText xml:space="preserve"> PAGEREF _Toc3728 \h </w:instrText>
        </w:r>
        <w:r>
          <w:fldChar w:fldCharType="separate"/>
        </w:r>
        <w:r>
          <w:t>35</w:t>
        </w:r>
        <w:r>
          <w:fldChar w:fldCharType="end"/>
        </w:r>
      </w:hyperlink>
    </w:p>
    <w:p>
      <w:pPr>
        <w:pStyle w:val="TOC1"/>
        <w:tabs>
          <w:tab w:val="right" w:leader="dot" w:pos="8306"/>
        </w:tabs>
      </w:pPr>
      <w:hyperlink w:anchor="_Toc10270" w:history="1">
        <w:r>
          <w:rPr>
            <w:rFonts w:ascii="仿宋" w:eastAsia="仿宋" w:hAnsi="仿宋" w:cs="仿宋" w:hint="eastAsia"/>
            <w:lang w:eastAsia="zh-CN"/>
          </w:rPr>
          <w:t>九、超精过滤设备项目风险管理</w:t>
        </w:r>
        <w:r>
          <w:tab/>
        </w:r>
        <w:r>
          <w:fldChar w:fldCharType="begin"/>
        </w:r>
        <w:r>
          <w:instrText xml:space="preserve"> PAGEREF _Toc10270 \h </w:instrText>
        </w:r>
        <w:r>
          <w:fldChar w:fldCharType="separate"/>
        </w:r>
        <w:r>
          <w:t>36</w:t>
        </w:r>
        <w:r>
          <w:fldChar w:fldCharType="end"/>
        </w:r>
      </w:hyperlink>
    </w:p>
    <w:p>
      <w:pPr>
        <w:pStyle w:val="TOC2"/>
        <w:tabs>
          <w:tab w:val="right" w:leader="dot" w:pos="8306"/>
        </w:tabs>
      </w:pPr>
      <w:hyperlink w:anchor="_Toc7280" w:history="1">
        <w:r>
          <w:rPr>
            <w:rFonts w:ascii="仿宋" w:eastAsia="仿宋" w:hAnsi="仿宋" w:cs="仿宋" w:hint="eastAsia"/>
            <w:lang w:eastAsia="zh-CN"/>
          </w:rPr>
          <w:t>(一)、风险识别与评估</w:t>
        </w:r>
        <w:r>
          <w:tab/>
        </w:r>
        <w:r>
          <w:fldChar w:fldCharType="begin"/>
        </w:r>
        <w:r>
          <w:instrText xml:space="preserve"> PAGEREF _Toc7280 \h </w:instrText>
        </w:r>
        <w:r>
          <w:fldChar w:fldCharType="separate"/>
        </w:r>
        <w:r>
          <w:t>36</w:t>
        </w:r>
        <w:r>
          <w:fldChar w:fldCharType="end"/>
        </w:r>
      </w:hyperlink>
    </w:p>
    <w:p>
      <w:pPr>
        <w:pStyle w:val="TOC2"/>
        <w:tabs>
          <w:tab w:val="right" w:leader="dot" w:pos="8306"/>
        </w:tabs>
      </w:pPr>
      <w:hyperlink w:anchor="_Toc25081" w:history="1">
        <w:r>
          <w:rPr>
            <w:rFonts w:ascii="仿宋" w:eastAsia="仿宋" w:hAnsi="仿宋" w:cs="仿宋" w:hint="eastAsia"/>
            <w:lang w:eastAsia="zh-CN"/>
          </w:rPr>
          <w:t>(二)、风险应对策略</w:t>
        </w:r>
        <w:r>
          <w:tab/>
        </w:r>
        <w:r>
          <w:fldChar w:fldCharType="begin"/>
        </w:r>
        <w:r>
          <w:instrText xml:space="preserve"> PAGEREF _Toc25081 \h </w:instrText>
        </w:r>
        <w:r>
          <w:fldChar w:fldCharType="separate"/>
        </w:r>
        <w:r>
          <w:t>37</w:t>
        </w:r>
        <w:r>
          <w:fldChar w:fldCharType="end"/>
        </w:r>
      </w:hyperlink>
    </w:p>
    <w:p>
      <w:pPr>
        <w:pStyle w:val="TOC2"/>
        <w:tabs>
          <w:tab w:val="right" w:leader="dot" w:pos="8306"/>
        </w:tabs>
      </w:pPr>
      <w:hyperlink w:anchor="_Toc14734" w:history="1">
        <w:r>
          <w:rPr>
            <w:rFonts w:ascii="仿宋" w:eastAsia="仿宋" w:hAnsi="仿宋" w:cs="仿宋" w:hint="eastAsia"/>
            <w:lang w:eastAsia="zh-CN"/>
          </w:rPr>
          <w:t>(三)、风险监控与控制</w:t>
        </w:r>
        <w:r>
          <w:tab/>
        </w:r>
        <w:r>
          <w:fldChar w:fldCharType="begin"/>
        </w:r>
        <w:r>
          <w:instrText xml:space="preserve"> PAGEREF _Toc14734 \h </w:instrText>
        </w:r>
        <w:r>
          <w:fldChar w:fldCharType="separate"/>
        </w:r>
        <w:r>
          <w:t>39</w:t>
        </w:r>
        <w:r>
          <w:fldChar w:fldCharType="end"/>
        </w:r>
      </w:hyperlink>
    </w:p>
    <w:p>
      <w:pPr>
        <w:pStyle w:val="TOC1"/>
        <w:tabs>
          <w:tab w:val="right" w:leader="dot" w:pos="8306"/>
        </w:tabs>
      </w:pPr>
      <w:hyperlink w:anchor="_Toc19249" w:history="1">
        <w:r>
          <w:rPr>
            <w:rFonts w:ascii="仿宋" w:eastAsia="仿宋" w:hAnsi="仿宋" w:cs="仿宋" w:hint="eastAsia"/>
            <w:lang w:eastAsia="zh-CN"/>
          </w:rPr>
          <w:t>十、超精过滤设备项目投资规划</w:t>
        </w:r>
        <w:r>
          <w:tab/>
        </w:r>
        <w:r>
          <w:fldChar w:fldCharType="begin"/>
        </w:r>
        <w:r>
          <w:instrText xml:space="preserve"> PAGEREF _Toc19249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22" w:history="1">
        <w:r>
          <w:rPr>
            <w:rFonts w:ascii="仿宋" w:eastAsia="仿宋" w:hAnsi="仿宋" w:cs="仿宋" w:hint="eastAsia"/>
            <w:lang w:eastAsia="zh-CN"/>
          </w:rPr>
          <w:t>(一)、超精过滤设备项目总投资估算</w:t>
        </w:r>
        <w:r>
          <w:tab/>
        </w:r>
        <w:r>
          <w:fldChar w:fldCharType="begin"/>
        </w:r>
        <w:r>
          <w:instrText xml:space="preserve"> PAGEREF _Toc23122 \h </w:instrText>
        </w:r>
        <w:r>
          <w:fldChar w:fldCharType="separate"/>
        </w:r>
        <w:r>
          <w:t>40</w:t>
        </w:r>
        <w:r>
          <w:fldChar w:fldCharType="end"/>
        </w:r>
      </w:hyperlink>
    </w:p>
    <w:p>
      <w:pPr>
        <w:pStyle w:val="TOC2"/>
        <w:tabs>
          <w:tab w:val="right" w:leader="dot" w:pos="8306"/>
        </w:tabs>
      </w:pPr>
      <w:hyperlink w:anchor="_Toc31037" w:history="1">
        <w:r>
          <w:rPr>
            <w:rFonts w:ascii="仿宋" w:eastAsia="仿宋" w:hAnsi="仿宋" w:cs="仿宋" w:hint="eastAsia"/>
            <w:lang w:eastAsia="zh-CN"/>
          </w:rPr>
          <w:t>(二)、资金筹措</w:t>
        </w:r>
        <w:r>
          <w:tab/>
        </w:r>
        <w:r>
          <w:fldChar w:fldCharType="begin"/>
        </w:r>
        <w:r>
          <w:instrText xml:space="preserve"> PAGEREF _Toc31037 \h </w:instrText>
        </w:r>
        <w:r>
          <w:fldChar w:fldCharType="separate"/>
        </w:r>
        <w:r>
          <w:t>41</w:t>
        </w:r>
        <w:r>
          <w:fldChar w:fldCharType="end"/>
        </w:r>
      </w:hyperlink>
    </w:p>
    <w:p>
      <w:pPr>
        <w:pStyle w:val="TOC1"/>
        <w:tabs>
          <w:tab w:val="right" w:leader="dot" w:pos="8306"/>
        </w:tabs>
      </w:pPr>
      <w:hyperlink w:anchor="_Toc11843" w:history="1">
        <w:r>
          <w:rPr>
            <w:rFonts w:ascii="仿宋" w:eastAsia="仿宋" w:hAnsi="仿宋" w:cs="仿宋" w:hint="eastAsia"/>
            <w:lang w:eastAsia="zh-CN"/>
          </w:rPr>
          <w:t>十一、超精过滤设备项目创新与研发</w:t>
        </w:r>
        <w:r>
          <w:tab/>
        </w:r>
        <w:r>
          <w:fldChar w:fldCharType="begin"/>
        </w:r>
        <w:r>
          <w:instrText xml:space="preserve"> PAGEREF _Toc11843 \h </w:instrText>
        </w:r>
        <w:r>
          <w:fldChar w:fldCharType="separate"/>
        </w:r>
        <w:r>
          <w:t>42</w:t>
        </w:r>
        <w:r>
          <w:fldChar w:fldCharType="end"/>
        </w:r>
      </w:hyperlink>
    </w:p>
    <w:p>
      <w:pPr>
        <w:pStyle w:val="TOC2"/>
        <w:tabs>
          <w:tab w:val="right" w:leader="dot" w:pos="8306"/>
        </w:tabs>
      </w:pPr>
      <w:hyperlink w:anchor="_Toc13775" w:history="1">
        <w:r>
          <w:rPr>
            <w:rFonts w:ascii="仿宋" w:eastAsia="仿宋" w:hAnsi="仿宋" w:cs="仿宋" w:hint="eastAsia"/>
            <w:lang w:eastAsia="zh-CN"/>
          </w:rPr>
          <w:t>(一)、创新策略与方向</w:t>
        </w:r>
        <w:r>
          <w:tab/>
        </w:r>
        <w:r>
          <w:fldChar w:fldCharType="begin"/>
        </w:r>
        <w:r>
          <w:instrText xml:space="preserve"> PAGEREF _Toc13775 \h </w:instrText>
        </w:r>
        <w:r>
          <w:fldChar w:fldCharType="separate"/>
        </w:r>
        <w:r>
          <w:t>42</w:t>
        </w:r>
        <w:r>
          <w:fldChar w:fldCharType="end"/>
        </w:r>
      </w:hyperlink>
    </w:p>
    <w:p>
      <w:pPr>
        <w:pStyle w:val="TOC2"/>
        <w:tabs>
          <w:tab w:val="right" w:leader="dot" w:pos="8306"/>
        </w:tabs>
      </w:pPr>
      <w:hyperlink w:anchor="_Toc22402" w:history="1">
        <w:r>
          <w:rPr>
            <w:rFonts w:ascii="仿宋" w:eastAsia="仿宋" w:hAnsi="仿宋" w:cs="仿宋" w:hint="eastAsia"/>
            <w:lang w:eastAsia="zh-CN"/>
          </w:rPr>
          <w:t>(二)、研发规划与投入</w:t>
        </w:r>
        <w:r>
          <w:tab/>
        </w:r>
        <w:r>
          <w:fldChar w:fldCharType="begin"/>
        </w:r>
        <w:r>
          <w:instrText xml:space="preserve"> PAGEREF _Toc22402 \h </w:instrText>
        </w:r>
        <w:r>
          <w:fldChar w:fldCharType="separate"/>
        </w:r>
        <w:r>
          <w:t>43</w:t>
        </w:r>
        <w:r>
          <w:fldChar w:fldCharType="end"/>
        </w:r>
      </w:hyperlink>
    </w:p>
    <w:p>
      <w:pPr>
        <w:pStyle w:val="TOC1"/>
        <w:tabs>
          <w:tab w:val="right" w:leader="dot" w:pos="8306"/>
        </w:tabs>
      </w:pPr>
      <w:hyperlink w:anchor="_Toc1235" w:history="1">
        <w:r>
          <w:rPr>
            <w:rFonts w:ascii="仿宋" w:eastAsia="仿宋" w:hAnsi="仿宋" w:cs="仿宋" w:hint="eastAsia"/>
            <w:lang w:eastAsia="zh-CN"/>
          </w:rPr>
          <w:t>十二、超精过滤设备项目技术管理</w:t>
        </w:r>
        <w:r>
          <w:tab/>
        </w:r>
        <w:r>
          <w:fldChar w:fldCharType="begin"/>
        </w:r>
        <w:r>
          <w:instrText xml:space="preserve"> PAGEREF _Toc1235 \h </w:instrText>
        </w:r>
        <w:r>
          <w:fldChar w:fldCharType="separate"/>
        </w:r>
        <w:r>
          <w:t>45</w:t>
        </w:r>
        <w:r>
          <w:fldChar w:fldCharType="end"/>
        </w:r>
      </w:hyperlink>
    </w:p>
    <w:p>
      <w:pPr>
        <w:pStyle w:val="TOC2"/>
        <w:tabs>
          <w:tab w:val="right" w:leader="dot" w:pos="8306"/>
        </w:tabs>
      </w:pPr>
      <w:hyperlink w:anchor="_Toc21337" w:history="1">
        <w:r>
          <w:rPr>
            <w:rFonts w:ascii="仿宋" w:eastAsia="仿宋" w:hAnsi="仿宋" w:cs="仿宋" w:hint="eastAsia"/>
            <w:lang w:eastAsia="zh-CN"/>
          </w:rPr>
          <w:t>(一)、技术方案选用方向</w:t>
        </w:r>
        <w:r>
          <w:tab/>
        </w:r>
        <w:r>
          <w:fldChar w:fldCharType="begin"/>
        </w:r>
        <w:r>
          <w:instrText xml:space="preserve"> PAGEREF _Toc21337 \h </w:instrText>
        </w:r>
        <w:r>
          <w:fldChar w:fldCharType="separate"/>
        </w:r>
        <w:r>
          <w:t>45</w:t>
        </w:r>
        <w:r>
          <w:fldChar w:fldCharType="end"/>
        </w:r>
      </w:hyperlink>
    </w:p>
    <w:p>
      <w:pPr>
        <w:pStyle w:val="TOC2"/>
        <w:tabs>
          <w:tab w:val="right" w:leader="dot" w:pos="8306"/>
        </w:tabs>
      </w:pPr>
      <w:hyperlink w:anchor="_Toc31563" w:history="1">
        <w:r>
          <w:rPr>
            <w:rFonts w:ascii="仿宋" w:eastAsia="仿宋" w:hAnsi="仿宋" w:cs="仿宋" w:hint="eastAsia"/>
            <w:lang w:eastAsia="zh-CN"/>
          </w:rPr>
          <w:t>(二)、工艺技术方案选用原则</w:t>
        </w:r>
        <w:r>
          <w:tab/>
        </w:r>
        <w:r>
          <w:fldChar w:fldCharType="begin"/>
        </w:r>
        <w:r>
          <w:instrText xml:space="preserve"> PAGEREF _Toc31563 \h </w:instrText>
        </w:r>
        <w:r>
          <w:fldChar w:fldCharType="separate"/>
        </w:r>
        <w:r>
          <w:t>47</w:t>
        </w:r>
        <w:r>
          <w:fldChar w:fldCharType="end"/>
        </w:r>
      </w:hyperlink>
    </w:p>
    <w:p>
      <w:pPr>
        <w:pStyle w:val="TOC2"/>
        <w:tabs>
          <w:tab w:val="right" w:leader="dot" w:pos="8306"/>
        </w:tabs>
      </w:pPr>
      <w:hyperlink w:anchor="_Toc17428" w:history="1">
        <w:r>
          <w:rPr>
            <w:rFonts w:ascii="仿宋" w:eastAsia="仿宋" w:hAnsi="仿宋" w:cs="仿宋" w:hint="eastAsia"/>
            <w:lang w:eastAsia="zh-CN"/>
          </w:rPr>
          <w:t>(三)、工艺技术方案要求</w:t>
        </w:r>
        <w:r>
          <w:tab/>
        </w:r>
        <w:r>
          <w:fldChar w:fldCharType="begin"/>
        </w:r>
        <w:r>
          <w:instrText xml:space="preserve"> PAGEREF _Toc17428 \h </w:instrText>
        </w:r>
        <w:r>
          <w:fldChar w:fldCharType="separate"/>
        </w:r>
        <w:r>
          <w:t>49</w:t>
        </w:r>
        <w:r>
          <w:fldChar w:fldCharType="end"/>
        </w:r>
      </w:hyperlink>
    </w:p>
    <w:p>
      <w:pPr>
        <w:pStyle w:val="TOC1"/>
        <w:tabs>
          <w:tab w:val="right" w:leader="dot" w:pos="8306"/>
        </w:tabs>
      </w:pPr>
      <w:hyperlink w:anchor="_Toc30279" w:history="1">
        <w:r>
          <w:rPr>
            <w:rFonts w:ascii="仿宋" w:eastAsia="仿宋" w:hAnsi="仿宋" w:cs="仿宋" w:hint="eastAsia"/>
            <w:lang w:eastAsia="zh-CN"/>
          </w:rPr>
          <w:t>十三、营销与推广策略</w:t>
        </w:r>
        <w:r>
          <w:tab/>
        </w:r>
        <w:r>
          <w:fldChar w:fldCharType="begin"/>
        </w:r>
        <w:r>
          <w:instrText xml:space="preserve"> PAGEREF _Toc30279 \h </w:instrText>
        </w:r>
        <w:r>
          <w:fldChar w:fldCharType="separate"/>
        </w:r>
        <w:r>
          <w:t>51</w:t>
        </w:r>
        <w:r>
          <w:fldChar w:fldCharType="end"/>
        </w:r>
      </w:hyperlink>
    </w:p>
    <w:p>
      <w:pPr>
        <w:pStyle w:val="TOC2"/>
        <w:tabs>
          <w:tab w:val="right" w:leader="dot" w:pos="8306"/>
        </w:tabs>
      </w:pPr>
      <w:hyperlink w:anchor="_Toc3768" w:history="1">
        <w:r>
          <w:rPr>
            <w:rFonts w:ascii="仿宋" w:eastAsia="仿宋" w:hAnsi="仿宋" w:cs="仿宋" w:hint="eastAsia"/>
            <w:lang w:eastAsia="zh-CN"/>
          </w:rPr>
          <w:t>(一)、产品/服务定位与特点</w:t>
        </w:r>
        <w:r>
          <w:tab/>
        </w:r>
        <w:r>
          <w:fldChar w:fldCharType="begin"/>
        </w:r>
        <w:r>
          <w:instrText xml:space="preserve"> PAGEREF _Toc3768 \h </w:instrText>
        </w:r>
        <w:r>
          <w:fldChar w:fldCharType="separate"/>
        </w:r>
        <w:r>
          <w:t>51</w:t>
        </w:r>
        <w:r>
          <w:fldChar w:fldCharType="end"/>
        </w:r>
      </w:hyperlink>
    </w:p>
    <w:p>
      <w:pPr>
        <w:pStyle w:val="TOC2"/>
        <w:tabs>
          <w:tab w:val="right" w:leader="dot" w:pos="8306"/>
        </w:tabs>
      </w:pPr>
      <w:hyperlink w:anchor="_Toc31294" w:history="1">
        <w:r>
          <w:rPr>
            <w:rFonts w:ascii="仿宋" w:eastAsia="仿宋" w:hAnsi="仿宋" w:cs="仿宋" w:hint="eastAsia"/>
            <w:lang w:eastAsia="zh-CN"/>
          </w:rPr>
          <w:t>(二)、市场定位与竞争分析</w:t>
        </w:r>
        <w:r>
          <w:tab/>
        </w:r>
        <w:r>
          <w:fldChar w:fldCharType="begin"/>
        </w:r>
        <w:r>
          <w:instrText xml:space="preserve"> PAGEREF _Toc31294 \h </w:instrText>
        </w:r>
        <w:r>
          <w:fldChar w:fldCharType="separate"/>
        </w:r>
        <w:r>
          <w:t>53</w:t>
        </w:r>
        <w:r>
          <w:fldChar w:fldCharType="end"/>
        </w:r>
      </w:hyperlink>
    </w:p>
    <w:p>
      <w:pPr>
        <w:pStyle w:val="TOC2"/>
        <w:tabs>
          <w:tab w:val="right" w:leader="dot" w:pos="8306"/>
        </w:tabs>
      </w:pPr>
      <w:hyperlink w:anchor="_Toc4945" w:history="1">
        <w:r>
          <w:rPr>
            <w:rFonts w:ascii="仿宋" w:eastAsia="仿宋" w:hAnsi="仿宋" w:cs="仿宋" w:hint="eastAsia"/>
            <w:lang w:eastAsia="zh-CN"/>
          </w:rPr>
          <w:t>(三)、营销渠道与策略</w:t>
        </w:r>
        <w:r>
          <w:tab/>
        </w:r>
        <w:r>
          <w:fldChar w:fldCharType="begin"/>
        </w:r>
        <w:r>
          <w:instrText xml:space="preserve"> PAGEREF _Toc4945 \h </w:instrText>
        </w:r>
        <w:r>
          <w:fldChar w:fldCharType="separate"/>
        </w:r>
        <w:r>
          <w:t>54</w:t>
        </w:r>
        <w:r>
          <w:fldChar w:fldCharType="end"/>
        </w:r>
      </w:hyperlink>
    </w:p>
    <w:p>
      <w:pPr>
        <w:pStyle w:val="TOC2"/>
        <w:tabs>
          <w:tab w:val="right" w:leader="dot" w:pos="8306"/>
        </w:tabs>
      </w:pPr>
      <w:hyperlink w:anchor="_Toc1686" w:history="1">
        <w:r>
          <w:rPr>
            <w:rFonts w:ascii="仿宋" w:eastAsia="仿宋" w:hAnsi="仿宋" w:cs="仿宋" w:hint="eastAsia"/>
            <w:lang w:eastAsia="zh-CN"/>
          </w:rPr>
          <w:t>(四)、推广与宣传活动</w:t>
        </w:r>
        <w:r>
          <w:tab/>
        </w:r>
        <w:r>
          <w:fldChar w:fldCharType="begin"/>
        </w:r>
        <w:r>
          <w:instrText xml:space="preserve"> PAGEREF _Toc1686 \h </w:instrText>
        </w:r>
        <w:r>
          <w:fldChar w:fldCharType="separate"/>
        </w:r>
        <w:r>
          <w:t>55</w:t>
        </w:r>
        <w:r>
          <w:fldChar w:fldCharType="end"/>
        </w:r>
      </w:hyperlink>
    </w:p>
    <w:p>
      <w:pPr>
        <w:pStyle w:val="TOC1"/>
        <w:tabs>
          <w:tab w:val="right" w:leader="dot" w:pos="8306"/>
        </w:tabs>
      </w:pPr>
      <w:hyperlink w:anchor="_Toc15609" w:history="1">
        <w:r>
          <w:rPr>
            <w:rFonts w:ascii="仿宋" w:eastAsia="仿宋" w:hAnsi="仿宋" w:cs="仿宋" w:hint="eastAsia"/>
            <w:lang w:eastAsia="zh-CN"/>
          </w:rPr>
          <w:t>十四、风险识别与分类</w:t>
        </w:r>
        <w:r>
          <w:tab/>
        </w:r>
        <w:r>
          <w:fldChar w:fldCharType="begin"/>
        </w:r>
        <w:r>
          <w:instrText xml:space="preserve"> PAGEREF _Toc15609 \h </w:instrText>
        </w:r>
        <w:r>
          <w:fldChar w:fldCharType="separate"/>
        </w:r>
        <w:r>
          <w:t>60</w:t>
        </w:r>
        <w:r>
          <w:fldChar w:fldCharType="end"/>
        </w:r>
      </w:hyperlink>
    </w:p>
    <w:p>
      <w:pPr>
        <w:pStyle w:val="TOC2"/>
        <w:tabs>
          <w:tab w:val="right" w:leader="dot" w:pos="8306"/>
        </w:tabs>
      </w:pPr>
      <w:hyperlink w:anchor="_Toc17960" w:history="1">
        <w:r>
          <w:rPr>
            <w:rFonts w:ascii="仿宋" w:eastAsia="仿宋" w:hAnsi="仿宋" w:cs="仿宋" w:hint="eastAsia"/>
            <w:lang w:eastAsia="zh-CN"/>
          </w:rPr>
          <w:t>(一)、风险识别</w:t>
        </w:r>
        <w:r>
          <w:tab/>
        </w:r>
        <w:r>
          <w:fldChar w:fldCharType="begin"/>
        </w:r>
        <w:r>
          <w:instrText xml:space="preserve"> PAGEREF _Toc17960 \h </w:instrText>
        </w:r>
        <w:r>
          <w:fldChar w:fldCharType="separate"/>
        </w:r>
        <w:r>
          <w:t>60</w:t>
        </w:r>
        <w:r>
          <w:fldChar w:fldCharType="end"/>
        </w:r>
      </w:hyperlink>
    </w:p>
    <w:p>
      <w:pPr>
        <w:pStyle w:val="TOC2"/>
        <w:tabs>
          <w:tab w:val="right" w:leader="dot" w:pos="8306"/>
        </w:tabs>
      </w:pPr>
      <w:hyperlink w:anchor="_Toc20162" w:history="1">
        <w:r>
          <w:rPr>
            <w:rFonts w:ascii="仿宋" w:eastAsia="仿宋" w:hAnsi="仿宋" w:cs="仿宋" w:hint="eastAsia"/>
            <w:lang w:eastAsia="zh-CN"/>
          </w:rPr>
          <w:t>(二)、风险分类</w:t>
        </w:r>
        <w:r>
          <w:tab/>
        </w:r>
        <w:r>
          <w:fldChar w:fldCharType="begin"/>
        </w:r>
        <w:r>
          <w:instrText xml:space="preserve"> PAGEREF _Toc20162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37"/>
      <w:r>
        <w:rPr>
          <w:rFonts w:ascii="仿宋" w:eastAsia="仿宋" w:hAnsi="仿宋" w:cs="仿宋" w:hint="eastAsia"/>
          <w:sz w:val="28"/>
          <w:lang w:eastAsia="zh-CN"/>
        </w:rPr>
        <w:t>一、超精过滤设备项目可持续发展</w:t>
      </w:r>
      <w:bookmarkEnd w:id="2"/>
    </w:p>
    <w:p>
      <w:pPr>
        <w:pStyle w:val="Heading2"/>
        <w:rPr>
          <w:rFonts w:ascii="仿宋" w:eastAsia="仿宋" w:hAnsi="仿宋" w:cs="仿宋" w:hint="eastAsia"/>
          <w:lang w:eastAsia="zh-CN"/>
        </w:rPr>
      </w:pPr>
      <w:bookmarkStart w:id="3" w:name="_Toc126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精过滤设备项目中，超精过滤设备项目团队着眼于未来，明确了可持续发展的战略方向。制定的具体可持续发展目标包括降低资源使用、采用环保技术、最大化社会效益等。这一步骤不仅有助于超精过滤设备项目在环保和社会责任方面达到最高标准，也为未来提供了明确的指引，确保超精过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可持续实践的融入超精过滤设备项目管理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精过滤设备项目管理周期。从超精过滤设备项目规划开始，超精过滤设备项目团队就考虑了环境和社会的因素。在执行阶段，超精过滤设备项目团队积极推动绿色技术的应用，优化资源利用。此外，关注员工的社会责任，通过培训和沟通活动提高员工对可持续发展的认知，使他们能够在日常工作中践行可持续实践。这些举措不仅为超精过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扎根于超精过滤设备项目的可持续发展理念，我们深信环保与社会责任是超精过滤设备项目成功的关键支柱。在超精过滤设备项目的每一步，我们都致力于通过创新和实践，履行对环境和社会的坚定责任。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团队通过引入先进的环保技术、建立高效的废物处理系统以及推动能源节约措施，积极履行环保责任。定期的环保监测和评估确保超精过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不仅致力于自身可持续发展，还注重对社会的回馈。通过支持社区超精过滤设备项目、参与慈善事业、提供培训机会等方式，超精过滤设备项目积极履行社会责任。与当地社区建立积极互动，关注员工的工作与生活平衡，以及员工的身心健康，是超精过滤设备项目在社会责任层面的关键举措。这样的实践不仅增强了超精过滤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4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894"/>
      <w:r>
        <w:rPr>
          <w:rFonts w:ascii="仿宋" w:eastAsia="仿宋" w:hAnsi="仿宋" w:cs="仿宋" w:hint="eastAsia"/>
          <w:lang w:eastAsia="zh-CN"/>
        </w:rPr>
        <w:t>(一)、超精过滤设备行业分析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行业一直以来都是市场的关注焦点。行业内的发展趋势、竞争态势以及潜在机会都对超精过滤设备项目的推进产生深远的影响。通过深入研究行业的整体概貌，我们将更好地理解行业的核心特征，为超精过滤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精过滤设备行业，技术一直是推动创新和发展的关键因素。我们将对当前技术趋势进行详尽分析，包括但不限于人工智能、大数据应用、先进制造技术等。这有助于超精过滤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精过滤设备项目成功的基础。我们将对主要竞争对手进行深入研究，包括其市场份额、产品特点、市场定位等。通过全面了解竞争对手的优势和劣势，超精过滤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458"/>
      <w:r>
        <w:rPr>
          <w:rFonts w:ascii="仿宋" w:eastAsia="仿宋" w:hAnsi="仿宋" w:cs="仿宋" w:hint="eastAsia"/>
          <w:sz w:val="28"/>
          <w:lang w:eastAsia="zh-CN"/>
        </w:rPr>
        <w:t>(二)、超精过滤设备市场分析预测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精过滤设备市场未来的增长趋势。这包括市场的整体规模、各细分领域的发展趋势等。超精过滤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精过滤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精过滤设备项目实施过程中需要充分考虑的因素。我们将对市场风险进行全面评估，包括但不限于政策法规风险、市场竞争风险、技术变革风险等。通过对潜在风险的深入分析，超精过滤设备项目可以制定相应的风险缓解策略，降低不确定性对超精过滤设备项目的影响。</w:t>
      </w:r>
    </w:p>
    <w:p>
      <w:pPr>
        <w:pStyle w:val="Heading1"/>
        <w:ind w:firstLine="560" w:firstLineChars="200"/>
        <w:rPr>
          <w:rFonts w:ascii="仿宋" w:eastAsia="仿宋" w:hAnsi="仿宋" w:cs="仿宋" w:hint="eastAsia"/>
          <w:sz w:val="28"/>
          <w:lang w:eastAsia="zh-CN"/>
        </w:rPr>
      </w:pPr>
      <w:bookmarkStart w:id="8" w:name="_Toc22215"/>
      <w:r>
        <w:rPr>
          <w:rFonts w:ascii="仿宋" w:eastAsia="仿宋" w:hAnsi="仿宋" w:cs="仿宋" w:hint="eastAsia"/>
          <w:sz w:val="28"/>
          <w:lang w:eastAsia="zh-CN"/>
        </w:rPr>
        <w:t>三、超精过滤设备项目危机管理</w:t>
      </w:r>
      <w:bookmarkEnd w:id="8"/>
    </w:p>
    <w:p>
      <w:pPr>
        <w:pStyle w:val="Heading2"/>
        <w:rPr>
          <w:rFonts w:ascii="仿宋" w:eastAsia="仿宋" w:hAnsi="仿宋" w:cs="仿宋" w:hint="eastAsia"/>
          <w:lang w:eastAsia="zh-CN"/>
        </w:rPr>
      </w:pPr>
      <w:bookmarkStart w:id="9" w:name="_Toc292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精过滤设备项目危机管理中，危机预警与识别是确保超精过滤设备项目稳健运行的核心步骤。通过建立全面的监测机制，超精过滤设备项目团队旨在及时发现和理解潜在的风险和危机因素，以便采取及时的预防和应对措施，确保超精过滤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首先，通过深入的风险评估，超精过滤设备项目团队全面分析了整个超精过滤设备项目和各个阶段可能存在的威胁。这包括准确评估每个潜在风险的发生概率和可能影响的程度，为后续危机预警提供了有力支持。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精过滤设备项目团队着重于明确定义超精过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精过滤设备项目进展的持续监控，团队能够及时发现潜在问题并作出迅速反应。超精过滤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在这一阶段，团队的专业素养和反应速度将发挥至关重要的作用，以确保潜在危机能够在初期得到有效的处理，最大程度地减轻负面影响。通过危机预警与识别，超精过滤设备项目得以更有序、可控地推进。</w:t>
      </w:r>
    </w:p>
    <w:p>
      <w:pPr>
        <w:pStyle w:val="Heading2"/>
        <w:ind w:firstLine="560" w:firstLineChars="200"/>
        <w:rPr>
          <w:rFonts w:ascii="仿宋" w:eastAsia="仿宋" w:hAnsi="仿宋" w:cs="仿宋" w:hint="eastAsia"/>
          <w:sz w:val="28"/>
          <w:lang w:eastAsia="zh-CN"/>
        </w:rPr>
      </w:pPr>
      <w:bookmarkStart w:id="10" w:name="_Toc1610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在危机发生时，超精过滤设备项目团队立即行动，成立了应急小组。该小组的任务是迅速制定并实施紧急应对措施，以最小化潜在损失。以下是采取的主要措施：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暂停超精过滤设备项目进度：为遏制危机蔓延，超精过滤设备项目暂时停止进行，以便全面评估当前状况。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资源重新分配：重新评估超精过滤设备项目资源的分配，确保最大限度地减小损失。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实时沟通：与关键利益相关者建立实时沟通机制，向他们传递超精过滤设备项目危机的实际状况，保障超精过滤设备项目核心利益。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在紧急应对的同时，超精过滤设备项目团队强调了团队协作和有效沟通的重要性。以下是团队协作的关键举措：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信息共享机制：建立了信息共享平台，确保团队成员能够及时获取超精过滤设备项目危机的实时信息。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领导者沟通：超精过滤设备项目领导者通过定期会议和即时沟通工具，指导团队应对危机，保持团队稳定运行。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随着危机得到初步控制，超精过滤设备项目团队转向制定恢复计划，以确保超精过滤设备项目能够从中迅速恢复。主要恢复计划包括：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修复受损的进度计划：重新评估超精过滤设备项目进度，制定修复计划，确保超精过滤设备项目尽快回归正常进程。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重新调整资源分配：优化资源分配，确保超精过滤设备项目在有限资源下高效运转。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风险管理机制加强：对超精过滤设备项目风险进行全面评估，制定更强化的风险管理策略，以预防未来可能的危机。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399"/>
      <w:r>
        <w:rPr>
          <w:rFonts w:ascii="仿宋" w:eastAsia="仿宋" w:hAnsi="仿宋" w:cs="仿宋" w:hint="eastAsia"/>
          <w:sz w:val="28"/>
          <w:lang w:eastAsia="zh-CN"/>
        </w:rPr>
        <w:t>四、超精过滤设备项目概论</w:t>
      </w:r>
      <w:bookmarkEnd w:id="11"/>
    </w:p>
    <w:p>
      <w:pPr>
        <w:pStyle w:val="Heading2"/>
        <w:rPr>
          <w:rFonts w:ascii="仿宋" w:eastAsia="仿宋" w:hAnsi="仿宋" w:cs="仿宋" w:hint="eastAsia"/>
          <w:lang w:eastAsia="zh-CN"/>
        </w:rPr>
      </w:pPr>
      <w:bookmarkStart w:id="12" w:name="_Toc6536"/>
      <w:r>
        <w:rPr>
          <w:rFonts w:ascii="仿宋" w:eastAsia="仿宋" w:hAnsi="仿宋" w:cs="仿宋" w:hint="eastAsia"/>
          <w:lang w:eastAsia="zh-CN"/>
        </w:rPr>
        <w:t>(一)、超精过滤设备项目概况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起源追溯至对市场的深入洞察。市场的不断演变与变革为超精过滤设备项目提供了难得的机遇。当前市场存在的需求缺口和变革的大环境共同构成了超精过滤设备项目的背景。这个超精过滤设备项目旨在充分利用市场机遇，填补行业中尚未满足的需求，为客户提供全新的解决方案。市场的变革和需求的增长使得这个超精过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超精过滤设备项目名称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正式命名为超精过滤设备。这个名称不仅仅是一个标识，更代表了超精过滤设备项目的核心理念和愿景。它蕴含着超精过滤设备项目所要解决问题的关键字，具有强烈的表达和辨识度，为超精过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超精过滤设备项目目标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超精过滤设备项目的核心目标是提供一种全新、高效的解决方案，满足客户日益增长的需求。超精过滤设备项目追求的不仅仅是满足市场需求，更是在市场中获得卓越的竞争优势。通过不断提升产品或服务的质量和创新水平，超精过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超精过滤设备项目范围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全面涵盖了产品研发、制造、市场推广和售后服务，确保从产品设计到最终用户体验的全方位关注。这一全面的超精过滤设备项目范围是为了确保超精过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超精过滤设备项目时间表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超精过滤设备项目计划在未来18个月内完成，包括研发、测试、市场试点和正式推出等不同阶段。这个时间表的合理设计是为了确保超精过滤设备项目各个阶段的顺利推进，以便按时交付高质量的成果。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超精过滤设备项目预算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总预算估算为XX百万美元，主要分配在研发、市场推广、人员培训和运营等方面。这一充足的预算为超精过滤设备项目提供了充足的资源，确保超精过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超精过滤设备项目风险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可能面临的风险包括市场接受度低、技术难题、竞争激烈等。超精过滤设备项目团队已经制定了相应的风险应对计划，通过前瞻性的风险管理，确保超精过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超精过滤设备项目团队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超精过滤设备项目汇聚了一支经验丰富、多领域专业素养的核心团队，确保超精过滤设备项目在各个方面都能拥有高水平的执行力。团队的协同作战是超精过滤设备项目成功的关键因素之一。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超精过滤设备项目背景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超精过滤设备项目的背景根植于市场对更高效、创新产品的渴望，同时也受到科技发展对行业格局的深刻改变的影响。这为超精过滤设备项目提供了广阔的发展空间和市场需求。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超精过滤设备项目现状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截至目前，超精过滤设备项目已完成市场调研和技术验证，取得了初步的成功。这为超精过滤设备项目在未来的发展奠定了坚实的基础，为更远大的目标打下了坚实的基石。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910"/>
      <w:r>
        <w:rPr>
          <w:rFonts w:ascii="仿宋" w:eastAsia="仿宋" w:hAnsi="仿宋" w:cs="仿宋" w:hint="eastAsia"/>
          <w:sz w:val="28"/>
          <w:lang w:eastAsia="zh-CN"/>
        </w:rPr>
        <w:t>(二)、超精过滤设备项目目标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keyword》超精过滤设备项目首要业务目标是在市场中占据有利地位，实现产品/服务的成功推广和销售。通过不断提升产品质量、创新性，超精过滤设备项目追求成为行业中的领导者，赢得更多客户的青睐。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在科技迅速发展的时代，超精过滤设备项目着眼于技术创新。通过持续的研发和技术升级，超精过滤设备项目旨在推出更具创新性的产品或服务，以满足市场对新鲜、先进解决方案的需求。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为了建立可持续的客户关系，超精过滤设备项目设定了客户满意度目标。通过提供卓越的产品质量和优质的客户服务，超精过滤设备项目追求赢得客户的信任和忠诚度，确保他们的满意度达到行业领先水平。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超精过滤设备项目注重社会责任和可持续发展。通过实施环保、社会责任超精过滤设备项目，超精过滤设备项目致力于在经济发展的同时保护环境，促进社会公平，实现可持续经营。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超精过滤设备项目的团队是实现目标的核心驱动力。因此，超精过滤设备项目设定了团队发展目标，包括提升团队成员的专业技能、培养领导力，以及搭建协同高效的团队工作氛围。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414"/>
      <w:r>
        <w:rPr>
          <w:rFonts w:ascii="仿宋" w:eastAsia="仿宋" w:hAnsi="仿宋" w:cs="仿宋" w:hint="eastAsia"/>
          <w:sz w:val="28"/>
          <w:lang w:eastAsia="zh-CN"/>
        </w:rPr>
        <w:t>(三)、超精过滤设备项目提出的理由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超精过滤设备项目提出的理由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提出源于对市场机遇的深刻洞察。当前市场中存在的需求缺口和行业发展趋势表明，有巨大的商业机会等待被开发。通过准确捕捉市场机遇，超精过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理念基于对技术创新的信仰。通过持续的研发和技术投入，超精过滤设备项目有望推出更具创新性的产品或服务。在科技飞速发展的当下，超精过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提出是为了增强企业的行业竞争力。通过提升产品或服务的质量和独特性，超精过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响应了消费者需求的变化。随着社会和科技的不断发展，消费者对产品和服务的需求也在发生变化。通过深入了解并及时回应消费者的新需求，超精过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超精过滤设备项目的提出是企业战略发展规划的一部分。在面对日益激烈的市场竞争和不断变化的商业环境中，超精过滤设备项目作为企业战略的一环，旨在为企业开辟新的增长领域，巩固企业在行业中的地位。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提出不仅仅是基于商业考量，还注重社会责任。通过推出环保、社会责任等方面的超精过滤设备项目，超精过滤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超精过滤设备项目的提出反映了对利益相关者期望的关注。包括客户、员工、投资者等利益相关者在企业发展中都有着各自的期望，超精过滤设备项目力求在满足这些期望的同时，取得更大的共赢。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9552"/>
      <w:r>
        <w:rPr>
          <w:rFonts w:ascii="仿宋" w:eastAsia="仿宋" w:hAnsi="仿宋" w:cs="仿宋" w:hint="eastAsia"/>
          <w:sz w:val="28"/>
          <w:lang w:eastAsia="zh-CN"/>
        </w:rPr>
        <w:t>(四)、超精过滤设备项目意义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在实施超精过滤设备项目的过程中，我们不仅仅是在追逐商业成功，更是为企业和社会的多个层面创造了深远的意义。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首要意义在于提升企业的市场竞争力。通过持续的创新和对产品质量的高标准要求，超精过滤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精过滤设备项目的推进将促使行业技术水平的提升。通过引入先进技术和创新性解决方案，超精过滤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精过滤设备项目不仅创造了大量就业机会，提高了就业水平，还注重社会责任和环保。通过参与社会公益事业和推动环保超精过滤设备项目，超精过滤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综合而言，超精过滤设备项目意义重大，不仅推动了企业的发展，也为行业和社会的进步贡献了积极力量。这是一个全面而深刻的影响，将在未来产生可持续的正面效应。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276"/>
      <w:r>
        <w:rPr>
          <w:rFonts w:ascii="仿宋" w:eastAsia="仿宋" w:hAnsi="仿宋" w:cs="仿宋" w:hint="eastAsia"/>
          <w:sz w:val="28"/>
          <w:lang w:eastAsia="zh-CN"/>
        </w:rPr>
        <w:t>(五)、超精过滤设备项目背景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在当今迅猛发展的商业环境中，超精过滤设备项目的动因根植于对多方面因素的审慎考量。这个超精过滤设备项目的提出并非孤立的决策，而是对企业所处背景深入思考的产物。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精过滤设备项目背后的首要原因。科技的迅速发展和全球市场的快速变化使得企业必须灵活应对。超精过滤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竞争的激烈程度也是超精过滤设备项目背景中不可忽视的一环。企业需要在激烈竞争中脱颖而出，为此，超精过滤设备项目致力于打破常规，提供独特的价值主张，以吸引客户并确保市场份额的增长。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技术的迅速发展为企业带来了机遇与挑战。作为超精过滤设备项目启动的背景之一，对新兴技术的应用将有助于提升企业的技术水平，使其在不断演进的商业环境中保持竞争优势。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此外，社会对企业责任的期望也在逐渐升高。超精过滤设备项目充分融入了社会责任的理念，通过可持续经营和社会公益超精过滤设备项目，企图为社会贡献一份力量，在商业成功的同时关注社会价值。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11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70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精过滤设备项目的技术管理特点体现在其创新导向。通过引入最先进的技术趋势和解决方案，超精过滤设备项目致力于提升科技含量、提高质量和效率水平。这意味着我们将采用最新的工具和方法，确保超精过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精过滤设备项目技术管理的显著特征。通过整合不同领域的技术资源，我们实现了跨学科的协同工作。这有助于优化技术架构，提高整体效能。此外，整合性策略还促进了不同技术团队之间的紧密沟通和高效合作，确保超精过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精过滤设备项目所采用的技术。通过不断优化技术方案，超精过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精过滤设备项目团队将在超精过滤设备项目初期识别可能的技术风险，并采取相应的预防和应对措施。通过建立健全的风险评估机制，超精过滤设备项目能够在实施过程中及时发现并解决潜在的技术问题，保障超精过滤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精过滤设备项目中，技术将成为超精过滤设备项目成功的有力支持。这一深度剖析揭示了技术管理在超精过滤设备项目实施中的关键作用，为超精过滤设备项目的技术基础奠定了坚实的基础。</w:t>
      </w:r>
    </w:p>
    <w:p>
      <w:pPr>
        <w:pStyle w:val="Heading2"/>
        <w:ind w:firstLine="560" w:firstLineChars="200"/>
        <w:rPr>
          <w:rFonts w:ascii="仿宋" w:eastAsia="仿宋" w:hAnsi="仿宋" w:cs="仿宋" w:hint="eastAsia"/>
          <w:sz w:val="28"/>
          <w:lang w:eastAsia="zh-CN"/>
        </w:rPr>
      </w:pPr>
      <w:bookmarkStart w:id="19" w:name="_Toc25224"/>
      <w:r>
        <w:rPr>
          <w:rFonts w:ascii="仿宋" w:eastAsia="仿宋" w:hAnsi="仿宋" w:cs="仿宋" w:hint="eastAsia"/>
          <w:sz w:val="28"/>
          <w:lang w:eastAsia="zh-CN"/>
        </w:rPr>
        <w:t>(二)、超精过滤设备项目工艺技术设计方案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https://d.book118.com/656144234125010030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超精过滤设备项目规划设计方案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A42BF"/>
    <w:rsid w:val="115A42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14423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2023-12-28T13:37:00Z</dcterms:created>
  <dcterms:modified xsi:type="dcterms:W3CDTF">2023-12-28T13:37:48Z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E3C051E3B7A7445BAFD86F8CE26BDDF9_11</vt:lpwstr>
  </property>
  <property fmtid="{D5CDD505-2E9C-101B-9397-08002B2CF9AE}" pid="3" name="KSOProductBuildVer">
    <vt:lpwstr>2052-12.1.0.16120</vt:lpwstr>
  </property>
</Properties>
</file>