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教育基地展示系统项目规划设计蓝图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5" w:history="1">
        <w:r>
          <w:rPr>
            <w:rFonts w:ascii="仿宋" w:eastAsia="仿宋" w:hAnsi="仿宋" w:cs="仿宋" w:hint="eastAsia"/>
            <w:lang w:eastAsia="zh-CN"/>
          </w:rPr>
          <w:t>序言</w:t>
        </w:r>
        <w:r>
          <w:tab/>
        </w:r>
        <w:r>
          <w:fldChar w:fldCharType="begin"/>
        </w:r>
        <w:r>
          <w:instrText xml:space="preserve"> PAGEREF _Toc15535 \h </w:instrText>
        </w:r>
        <w:r>
          <w:fldChar w:fldCharType="separate"/>
        </w:r>
        <w:r>
          <w:t>3</w:t>
        </w:r>
        <w:r>
          <w:fldChar w:fldCharType="end"/>
        </w:r>
      </w:hyperlink>
    </w:p>
    <w:p>
      <w:pPr>
        <w:pStyle w:val="TOC1"/>
        <w:tabs>
          <w:tab w:val="right" w:leader="dot" w:pos="8306"/>
        </w:tabs>
      </w:pPr>
      <w:hyperlink w:anchor="_Toc23883" w:history="1">
        <w:r>
          <w:rPr>
            <w:rFonts w:ascii="仿宋" w:eastAsia="仿宋" w:hAnsi="仿宋" w:cs="仿宋" w:hint="eastAsia"/>
            <w:lang w:eastAsia="zh-CN"/>
          </w:rPr>
          <w:t>一、教育基地展示系统项目建设单位说明</w:t>
        </w:r>
        <w:r>
          <w:tab/>
        </w:r>
        <w:r>
          <w:fldChar w:fldCharType="begin"/>
        </w:r>
        <w:r>
          <w:instrText xml:space="preserve"> PAGEREF _Toc23883 \h </w:instrText>
        </w:r>
        <w:r>
          <w:fldChar w:fldCharType="separate"/>
        </w:r>
        <w:r>
          <w:t>3</w:t>
        </w:r>
        <w:r>
          <w:fldChar w:fldCharType="end"/>
        </w:r>
      </w:hyperlink>
    </w:p>
    <w:p>
      <w:pPr>
        <w:pStyle w:val="TOC2"/>
        <w:tabs>
          <w:tab w:val="right" w:leader="dot" w:pos="8306"/>
        </w:tabs>
      </w:pPr>
      <w:hyperlink w:anchor="_Toc31505" w:history="1">
        <w:r>
          <w:rPr>
            <w:rFonts w:ascii="仿宋" w:eastAsia="仿宋" w:hAnsi="仿宋" w:cs="仿宋" w:hint="eastAsia"/>
            <w:lang w:eastAsia="zh-CN"/>
          </w:rPr>
          <w:t>(一)、教育基地展示系统项目承办单位基本情况</w:t>
        </w:r>
        <w:r>
          <w:tab/>
        </w:r>
        <w:r>
          <w:fldChar w:fldCharType="begin"/>
        </w:r>
        <w:r>
          <w:instrText xml:space="preserve"> PAGEREF _Toc31505 \h </w:instrText>
        </w:r>
        <w:r>
          <w:fldChar w:fldCharType="separate"/>
        </w:r>
        <w:r>
          <w:t>3</w:t>
        </w:r>
        <w:r>
          <w:fldChar w:fldCharType="end"/>
        </w:r>
      </w:hyperlink>
    </w:p>
    <w:p>
      <w:pPr>
        <w:pStyle w:val="TOC2"/>
        <w:tabs>
          <w:tab w:val="right" w:leader="dot" w:pos="8306"/>
        </w:tabs>
      </w:pPr>
      <w:hyperlink w:anchor="_Toc5474" w:history="1">
        <w:r>
          <w:rPr>
            <w:rFonts w:ascii="仿宋" w:eastAsia="仿宋" w:hAnsi="仿宋" w:cs="仿宋" w:hint="eastAsia"/>
            <w:lang w:eastAsia="zh-CN"/>
          </w:rPr>
          <w:t>(二)、公司经济效益分析</w:t>
        </w:r>
        <w:r>
          <w:tab/>
        </w:r>
        <w:r>
          <w:fldChar w:fldCharType="begin"/>
        </w:r>
        <w:r>
          <w:instrText xml:space="preserve"> PAGEREF _Toc5474 \h </w:instrText>
        </w:r>
        <w:r>
          <w:fldChar w:fldCharType="separate"/>
        </w:r>
        <w:r>
          <w:t>4</w:t>
        </w:r>
        <w:r>
          <w:fldChar w:fldCharType="end"/>
        </w:r>
      </w:hyperlink>
    </w:p>
    <w:p>
      <w:pPr>
        <w:pStyle w:val="TOC1"/>
        <w:tabs>
          <w:tab w:val="right" w:leader="dot" w:pos="8306"/>
        </w:tabs>
      </w:pPr>
      <w:hyperlink w:anchor="_Toc21559" w:history="1">
        <w:r>
          <w:rPr>
            <w:rFonts w:ascii="仿宋" w:eastAsia="仿宋" w:hAnsi="仿宋" w:cs="仿宋" w:hint="eastAsia"/>
            <w:lang w:eastAsia="zh-CN"/>
          </w:rPr>
          <w:t>二、教育基地展示系统项目文档管理</w:t>
        </w:r>
        <w:r>
          <w:tab/>
        </w:r>
        <w:r>
          <w:fldChar w:fldCharType="begin"/>
        </w:r>
        <w:r>
          <w:instrText xml:space="preserve"> PAGEREF _Toc21559 \h </w:instrText>
        </w:r>
        <w:r>
          <w:fldChar w:fldCharType="separate"/>
        </w:r>
        <w:r>
          <w:t>5</w:t>
        </w:r>
        <w:r>
          <w:fldChar w:fldCharType="end"/>
        </w:r>
      </w:hyperlink>
    </w:p>
    <w:p>
      <w:pPr>
        <w:pStyle w:val="TOC2"/>
        <w:tabs>
          <w:tab w:val="right" w:leader="dot" w:pos="8306"/>
        </w:tabs>
      </w:pPr>
      <w:hyperlink w:anchor="_Toc29772" w:history="1">
        <w:r>
          <w:rPr>
            <w:rFonts w:ascii="仿宋" w:eastAsia="仿宋" w:hAnsi="仿宋" w:cs="仿宋" w:hint="eastAsia"/>
            <w:lang w:eastAsia="zh-CN"/>
          </w:rPr>
          <w:t>(一)、文档编制与审查</w:t>
        </w:r>
        <w:r>
          <w:tab/>
        </w:r>
        <w:r>
          <w:fldChar w:fldCharType="begin"/>
        </w:r>
        <w:r>
          <w:instrText xml:space="preserve"> PAGEREF _Toc29772 \h </w:instrText>
        </w:r>
        <w:r>
          <w:fldChar w:fldCharType="separate"/>
        </w:r>
        <w:r>
          <w:t>5</w:t>
        </w:r>
        <w:r>
          <w:fldChar w:fldCharType="end"/>
        </w:r>
      </w:hyperlink>
    </w:p>
    <w:p>
      <w:pPr>
        <w:pStyle w:val="TOC2"/>
        <w:tabs>
          <w:tab w:val="right" w:leader="dot" w:pos="8306"/>
        </w:tabs>
      </w:pPr>
      <w:hyperlink w:anchor="_Toc11389" w:history="1">
        <w:r>
          <w:rPr>
            <w:rFonts w:ascii="仿宋" w:eastAsia="仿宋" w:hAnsi="仿宋" w:cs="仿宋" w:hint="eastAsia"/>
            <w:lang w:eastAsia="zh-CN"/>
          </w:rPr>
          <w:t>(二)、文档发布与分发</w:t>
        </w:r>
        <w:r>
          <w:tab/>
        </w:r>
        <w:r>
          <w:fldChar w:fldCharType="begin"/>
        </w:r>
        <w:r>
          <w:instrText xml:space="preserve"> PAGEREF _Toc11389 \h </w:instrText>
        </w:r>
        <w:r>
          <w:fldChar w:fldCharType="separate"/>
        </w:r>
        <w:r>
          <w:t>6</w:t>
        </w:r>
        <w:r>
          <w:fldChar w:fldCharType="end"/>
        </w:r>
      </w:hyperlink>
    </w:p>
    <w:p>
      <w:pPr>
        <w:pStyle w:val="TOC2"/>
        <w:tabs>
          <w:tab w:val="right" w:leader="dot" w:pos="8306"/>
        </w:tabs>
      </w:pPr>
      <w:hyperlink w:anchor="_Toc28687" w:history="1">
        <w:r>
          <w:rPr>
            <w:rFonts w:ascii="仿宋" w:eastAsia="仿宋" w:hAnsi="仿宋" w:cs="仿宋" w:hint="eastAsia"/>
            <w:lang w:eastAsia="zh-CN"/>
          </w:rPr>
          <w:t>(三)、文档存档与归档</w:t>
        </w:r>
        <w:r>
          <w:tab/>
        </w:r>
        <w:r>
          <w:fldChar w:fldCharType="begin"/>
        </w:r>
        <w:r>
          <w:instrText xml:space="preserve"> PAGEREF _Toc28687 \h </w:instrText>
        </w:r>
        <w:r>
          <w:fldChar w:fldCharType="separate"/>
        </w:r>
        <w:r>
          <w:t>7</w:t>
        </w:r>
        <w:r>
          <w:fldChar w:fldCharType="end"/>
        </w:r>
      </w:hyperlink>
    </w:p>
    <w:p>
      <w:pPr>
        <w:pStyle w:val="TOC1"/>
        <w:tabs>
          <w:tab w:val="right" w:leader="dot" w:pos="8306"/>
        </w:tabs>
      </w:pPr>
      <w:hyperlink w:anchor="_Toc155" w:history="1">
        <w:r>
          <w:rPr>
            <w:rFonts w:ascii="仿宋" w:eastAsia="仿宋" w:hAnsi="仿宋" w:cs="仿宋" w:hint="eastAsia"/>
            <w:lang w:eastAsia="zh-CN"/>
          </w:rPr>
          <w:t>三、教育基地展示系统项目危机管理</w:t>
        </w:r>
        <w:r>
          <w:tab/>
        </w:r>
        <w:r>
          <w:fldChar w:fldCharType="begin"/>
        </w:r>
        <w:r>
          <w:instrText xml:space="preserve"> PAGEREF _Toc155 \h </w:instrText>
        </w:r>
        <w:r>
          <w:fldChar w:fldCharType="separate"/>
        </w:r>
        <w:r>
          <w:t>8</w:t>
        </w:r>
        <w:r>
          <w:fldChar w:fldCharType="end"/>
        </w:r>
      </w:hyperlink>
    </w:p>
    <w:p>
      <w:pPr>
        <w:pStyle w:val="TOC2"/>
        <w:tabs>
          <w:tab w:val="right" w:leader="dot" w:pos="8306"/>
        </w:tabs>
      </w:pPr>
      <w:hyperlink w:anchor="_Toc7710" w:history="1">
        <w:r>
          <w:rPr>
            <w:rFonts w:ascii="仿宋" w:eastAsia="仿宋" w:hAnsi="仿宋" w:cs="仿宋" w:hint="eastAsia"/>
            <w:lang w:eastAsia="zh-CN"/>
          </w:rPr>
          <w:t>(一)、危机预警与识别</w:t>
        </w:r>
        <w:r>
          <w:tab/>
        </w:r>
        <w:r>
          <w:fldChar w:fldCharType="begin"/>
        </w:r>
        <w:r>
          <w:instrText xml:space="preserve"> PAGEREF _Toc7710 \h </w:instrText>
        </w:r>
        <w:r>
          <w:fldChar w:fldCharType="separate"/>
        </w:r>
        <w:r>
          <w:t>8</w:t>
        </w:r>
        <w:r>
          <w:fldChar w:fldCharType="end"/>
        </w:r>
      </w:hyperlink>
    </w:p>
    <w:p>
      <w:pPr>
        <w:pStyle w:val="TOC2"/>
        <w:tabs>
          <w:tab w:val="right" w:leader="dot" w:pos="8306"/>
        </w:tabs>
      </w:pPr>
      <w:hyperlink w:anchor="_Toc30037" w:history="1">
        <w:r>
          <w:rPr>
            <w:rFonts w:ascii="仿宋" w:eastAsia="仿宋" w:hAnsi="仿宋" w:cs="仿宋" w:hint="eastAsia"/>
            <w:lang w:eastAsia="zh-CN"/>
          </w:rPr>
          <w:t>(二)、危机应对与恢复</w:t>
        </w:r>
        <w:r>
          <w:tab/>
        </w:r>
        <w:r>
          <w:fldChar w:fldCharType="begin"/>
        </w:r>
        <w:r>
          <w:instrText xml:space="preserve"> PAGEREF _Toc30037 \h </w:instrText>
        </w:r>
        <w:r>
          <w:fldChar w:fldCharType="separate"/>
        </w:r>
        <w:r>
          <w:t>9</w:t>
        </w:r>
        <w:r>
          <w:fldChar w:fldCharType="end"/>
        </w:r>
      </w:hyperlink>
    </w:p>
    <w:p>
      <w:pPr>
        <w:pStyle w:val="TOC1"/>
        <w:tabs>
          <w:tab w:val="right" w:leader="dot" w:pos="8306"/>
        </w:tabs>
      </w:pPr>
      <w:hyperlink w:anchor="_Toc18658" w:history="1">
        <w:r>
          <w:rPr>
            <w:rFonts w:ascii="仿宋" w:eastAsia="仿宋" w:hAnsi="仿宋" w:cs="仿宋" w:hint="eastAsia"/>
            <w:lang w:eastAsia="zh-CN"/>
          </w:rPr>
          <w:t>四、市场分析、调研</w:t>
        </w:r>
        <w:r>
          <w:tab/>
        </w:r>
        <w:r>
          <w:fldChar w:fldCharType="begin"/>
        </w:r>
        <w:r>
          <w:instrText xml:space="preserve"> PAGEREF _Toc18658 \h </w:instrText>
        </w:r>
        <w:r>
          <w:fldChar w:fldCharType="separate"/>
        </w:r>
        <w:r>
          <w:t>11</w:t>
        </w:r>
        <w:r>
          <w:fldChar w:fldCharType="end"/>
        </w:r>
      </w:hyperlink>
    </w:p>
    <w:p>
      <w:pPr>
        <w:pStyle w:val="TOC2"/>
        <w:tabs>
          <w:tab w:val="right" w:leader="dot" w:pos="8306"/>
        </w:tabs>
      </w:pPr>
      <w:hyperlink w:anchor="_Toc18772" w:history="1">
        <w:r>
          <w:rPr>
            <w:rFonts w:ascii="仿宋" w:eastAsia="仿宋" w:hAnsi="仿宋" w:cs="仿宋" w:hint="eastAsia"/>
            <w:lang w:eastAsia="zh-CN"/>
          </w:rPr>
          <w:t>(一)、教育基地展示系统行业分析</w:t>
        </w:r>
        <w:r>
          <w:tab/>
        </w:r>
        <w:r>
          <w:fldChar w:fldCharType="begin"/>
        </w:r>
        <w:r>
          <w:instrText xml:space="preserve"> PAGEREF _Toc18772 \h </w:instrText>
        </w:r>
        <w:r>
          <w:fldChar w:fldCharType="separate"/>
        </w:r>
        <w:r>
          <w:t>11</w:t>
        </w:r>
        <w:r>
          <w:fldChar w:fldCharType="end"/>
        </w:r>
      </w:hyperlink>
    </w:p>
    <w:p>
      <w:pPr>
        <w:pStyle w:val="TOC2"/>
        <w:tabs>
          <w:tab w:val="right" w:leader="dot" w:pos="8306"/>
        </w:tabs>
      </w:pPr>
      <w:hyperlink w:anchor="_Toc669" w:history="1">
        <w:r>
          <w:rPr>
            <w:rFonts w:ascii="仿宋" w:eastAsia="仿宋" w:hAnsi="仿宋" w:cs="仿宋" w:hint="eastAsia"/>
            <w:lang w:eastAsia="zh-CN"/>
          </w:rPr>
          <w:t>(二)、教育基地展示系统市场分析预测</w:t>
        </w:r>
        <w:r>
          <w:tab/>
        </w:r>
        <w:r>
          <w:fldChar w:fldCharType="begin"/>
        </w:r>
        <w:r>
          <w:instrText xml:space="preserve"> PAGEREF _Toc669 \h </w:instrText>
        </w:r>
        <w:r>
          <w:fldChar w:fldCharType="separate"/>
        </w:r>
        <w:r>
          <w:t>11</w:t>
        </w:r>
        <w:r>
          <w:fldChar w:fldCharType="end"/>
        </w:r>
      </w:hyperlink>
    </w:p>
    <w:p>
      <w:pPr>
        <w:pStyle w:val="TOC1"/>
        <w:tabs>
          <w:tab w:val="right" w:leader="dot" w:pos="8306"/>
        </w:tabs>
      </w:pPr>
      <w:hyperlink w:anchor="_Toc25358" w:history="1">
        <w:r>
          <w:rPr>
            <w:rFonts w:ascii="仿宋" w:eastAsia="仿宋" w:hAnsi="仿宋" w:cs="仿宋" w:hint="eastAsia"/>
            <w:lang w:eastAsia="zh-CN"/>
          </w:rPr>
          <w:t>五、教育基地展示系统项目概论</w:t>
        </w:r>
        <w:r>
          <w:tab/>
        </w:r>
        <w:r>
          <w:fldChar w:fldCharType="begin"/>
        </w:r>
        <w:r>
          <w:instrText xml:space="preserve"> PAGEREF _Toc25358 \h </w:instrText>
        </w:r>
        <w:r>
          <w:fldChar w:fldCharType="separate"/>
        </w:r>
        <w:r>
          <w:t>12</w:t>
        </w:r>
        <w:r>
          <w:fldChar w:fldCharType="end"/>
        </w:r>
      </w:hyperlink>
    </w:p>
    <w:p>
      <w:pPr>
        <w:pStyle w:val="TOC2"/>
        <w:tabs>
          <w:tab w:val="right" w:leader="dot" w:pos="8306"/>
        </w:tabs>
      </w:pPr>
      <w:hyperlink w:anchor="_Toc10311" w:history="1">
        <w:r>
          <w:rPr>
            <w:rFonts w:ascii="仿宋" w:eastAsia="仿宋" w:hAnsi="仿宋" w:cs="仿宋" w:hint="eastAsia"/>
            <w:lang w:eastAsia="zh-CN"/>
          </w:rPr>
          <w:t>(一)、教育基地展示系统项目概况</w:t>
        </w:r>
        <w:r>
          <w:tab/>
        </w:r>
        <w:r>
          <w:fldChar w:fldCharType="begin"/>
        </w:r>
        <w:r>
          <w:instrText xml:space="preserve"> PAGEREF _Toc10311 \h </w:instrText>
        </w:r>
        <w:r>
          <w:fldChar w:fldCharType="separate"/>
        </w:r>
        <w:r>
          <w:t>12</w:t>
        </w:r>
        <w:r>
          <w:fldChar w:fldCharType="end"/>
        </w:r>
      </w:hyperlink>
    </w:p>
    <w:p>
      <w:pPr>
        <w:pStyle w:val="TOC2"/>
        <w:tabs>
          <w:tab w:val="right" w:leader="dot" w:pos="8306"/>
        </w:tabs>
      </w:pPr>
      <w:hyperlink w:anchor="_Toc17066" w:history="1">
        <w:r>
          <w:rPr>
            <w:rFonts w:ascii="仿宋" w:eastAsia="仿宋" w:hAnsi="仿宋" w:cs="仿宋" w:hint="eastAsia"/>
            <w:lang w:eastAsia="zh-CN"/>
          </w:rPr>
          <w:t>(二)、教育基地展示系统项目目标</w:t>
        </w:r>
        <w:r>
          <w:tab/>
        </w:r>
        <w:r>
          <w:fldChar w:fldCharType="begin"/>
        </w:r>
        <w:r>
          <w:instrText xml:space="preserve"> PAGEREF _Toc17066 \h </w:instrText>
        </w:r>
        <w:r>
          <w:fldChar w:fldCharType="separate"/>
        </w:r>
        <w:r>
          <w:t>15</w:t>
        </w:r>
        <w:r>
          <w:fldChar w:fldCharType="end"/>
        </w:r>
      </w:hyperlink>
    </w:p>
    <w:p>
      <w:pPr>
        <w:pStyle w:val="TOC2"/>
        <w:tabs>
          <w:tab w:val="right" w:leader="dot" w:pos="8306"/>
        </w:tabs>
      </w:pPr>
      <w:hyperlink w:anchor="_Toc7243" w:history="1">
        <w:r>
          <w:rPr>
            <w:rFonts w:ascii="仿宋" w:eastAsia="仿宋" w:hAnsi="仿宋" w:cs="仿宋" w:hint="eastAsia"/>
            <w:lang w:eastAsia="zh-CN"/>
          </w:rPr>
          <w:t>(三)、教育基地展示系统项目提出的理由</w:t>
        </w:r>
        <w:r>
          <w:tab/>
        </w:r>
        <w:r>
          <w:fldChar w:fldCharType="begin"/>
        </w:r>
        <w:r>
          <w:instrText xml:space="preserve"> PAGEREF _Toc7243 \h </w:instrText>
        </w:r>
        <w:r>
          <w:fldChar w:fldCharType="separate"/>
        </w:r>
        <w:r>
          <w:t>16</w:t>
        </w:r>
        <w:r>
          <w:fldChar w:fldCharType="end"/>
        </w:r>
      </w:hyperlink>
    </w:p>
    <w:p>
      <w:pPr>
        <w:pStyle w:val="TOC2"/>
        <w:tabs>
          <w:tab w:val="right" w:leader="dot" w:pos="8306"/>
        </w:tabs>
      </w:pPr>
      <w:hyperlink w:anchor="_Toc8253" w:history="1">
        <w:r>
          <w:rPr>
            <w:rFonts w:ascii="仿宋" w:eastAsia="仿宋" w:hAnsi="仿宋" w:cs="仿宋" w:hint="eastAsia"/>
            <w:lang w:eastAsia="zh-CN"/>
          </w:rPr>
          <w:t>(四)、教育基地展示系统项目意义</w:t>
        </w:r>
        <w:r>
          <w:tab/>
        </w:r>
        <w:r>
          <w:fldChar w:fldCharType="begin"/>
        </w:r>
        <w:r>
          <w:instrText xml:space="preserve"> PAGEREF _Toc8253 \h </w:instrText>
        </w:r>
        <w:r>
          <w:fldChar w:fldCharType="separate"/>
        </w:r>
        <w:r>
          <w:t>17</w:t>
        </w:r>
        <w:r>
          <w:fldChar w:fldCharType="end"/>
        </w:r>
      </w:hyperlink>
    </w:p>
    <w:p>
      <w:pPr>
        <w:pStyle w:val="TOC2"/>
        <w:tabs>
          <w:tab w:val="right" w:leader="dot" w:pos="8306"/>
        </w:tabs>
      </w:pPr>
      <w:hyperlink w:anchor="_Toc89" w:history="1">
        <w:r>
          <w:rPr>
            <w:rFonts w:ascii="仿宋" w:eastAsia="仿宋" w:hAnsi="仿宋" w:cs="仿宋" w:hint="eastAsia"/>
            <w:lang w:eastAsia="zh-CN"/>
          </w:rPr>
          <w:t>(五)、教育基地展示系统项目背景</w:t>
        </w:r>
        <w:r>
          <w:tab/>
        </w:r>
        <w:r>
          <w:fldChar w:fldCharType="begin"/>
        </w:r>
        <w:r>
          <w:instrText xml:space="preserve"> PAGEREF _Toc89 \h </w:instrText>
        </w:r>
        <w:r>
          <w:fldChar w:fldCharType="separate"/>
        </w:r>
        <w:r>
          <w:t>18</w:t>
        </w:r>
        <w:r>
          <w:fldChar w:fldCharType="end"/>
        </w:r>
      </w:hyperlink>
    </w:p>
    <w:p>
      <w:pPr>
        <w:pStyle w:val="TOC1"/>
        <w:tabs>
          <w:tab w:val="right" w:leader="dot" w:pos="8306"/>
        </w:tabs>
      </w:pPr>
      <w:hyperlink w:anchor="_Toc223" w:history="1">
        <w:r>
          <w:rPr>
            <w:rFonts w:ascii="仿宋" w:eastAsia="仿宋" w:hAnsi="仿宋" w:cs="仿宋" w:hint="eastAsia"/>
            <w:lang w:eastAsia="zh-CN"/>
          </w:rPr>
          <w:t>六、教育基地展示系统项目绩效评估</w:t>
        </w:r>
        <w:r>
          <w:tab/>
        </w:r>
        <w:r>
          <w:fldChar w:fldCharType="begin"/>
        </w:r>
        <w:r>
          <w:instrText xml:space="preserve"> PAGEREF _Toc223 \h </w:instrText>
        </w:r>
        <w:r>
          <w:fldChar w:fldCharType="separate"/>
        </w:r>
        <w:r>
          <w:t>19</w:t>
        </w:r>
        <w:r>
          <w:fldChar w:fldCharType="end"/>
        </w:r>
      </w:hyperlink>
    </w:p>
    <w:p>
      <w:pPr>
        <w:pStyle w:val="TOC2"/>
        <w:tabs>
          <w:tab w:val="right" w:leader="dot" w:pos="8306"/>
        </w:tabs>
      </w:pPr>
      <w:hyperlink w:anchor="_Toc11947" w:history="1">
        <w:r>
          <w:rPr>
            <w:rFonts w:ascii="仿宋" w:eastAsia="仿宋" w:hAnsi="仿宋" w:cs="仿宋" w:hint="eastAsia"/>
            <w:lang w:eastAsia="zh-CN"/>
          </w:rPr>
          <w:t>(一)、绩效评估指标</w:t>
        </w:r>
        <w:r>
          <w:tab/>
        </w:r>
        <w:r>
          <w:fldChar w:fldCharType="begin"/>
        </w:r>
        <w:r>
          <w:instrText xml:space="preserve"> PAGEREF _Toc11947 \h </w:instrText>
        </w:r>
        <w:r>
          <w:fldChar w:fldCharType="separate"/>
        </w:r>
        <w:r>
          <w:t>19</w:t>
        </w:r>
        <w:r>
          <w:fldChar w:fldCharType="end"/>
        </w:r>
      </w:hyperlink>
    </w:p>
    <w:p>
      <w:pPr>
        <w:pStyle w:val="TOC2"/>
        <w:tabs>
          <w:tab w:val="right" w:leader="dot" w:pos="8306"/>
        </w:tabs>
      </w:pPr>
      <w:hyperlink w:anchor="_Toc8545" w:history="1">
        <w:r>
          <w:rPr>
            <w:rFonts w:ascii="仿宋" w:eastAsia="仿宋" w:hAnsi="仿宋" w:cs="仿宋" w:hint="eastAsia"/>
            <w:lang w:eastAsia="zh-CN"/>
          </w:rPr>
          <w:t>(二)、绩效评估方法</w:t>
        </w:r>
        <w:r>
          <w:tab/>
        </w:r>
        <w:r>
          <w:fldChar w:fldCharType="begin"/>
        </w:r>
        <w:r>
          <w:instrText xml:space="preserve"> PAGEREF _Toc8545 \h </w:instrText>
        </w:r>
        <w:r>
          <w:fldChar w:fldCharType="separate"/>
        </w:r>
        <w:r>
          <w:t>20</w:t>
        </w:r>
        <w:r>
          <w:fldChar w:fldCharType="end"/>
        </w:r>
      </w:hyperlink>
    </w:p>
    <w:p>
      <w:pPr>
        <w:pStyle w:val="TOC2"/>
        <w:tabs>
          <w:tab w:val="right" w:leader="dot" w:pos="8306"/>
        </w:tabs>
      </w:pPr>
      <w:hyperlink w:anchor="_Toc30304" w:history="1">
        <w:r>
          <w:rPr>
            <w:rFonts w:ascii="仿宋" w:eastAsia="仿宋" w:hAnsi="仿宋" w:cs="仿宋" w:hint="eastAsia"/>
            <w:lang w:eastAsia="zh-CN"/>
          </w:rPr>
          <w:t>(三)、绩效评估周期</w:t>
        </w:r>
        <w:r>
          <w:tab/>
        </w:r>
        <w:r>
          <w:fldChar w:fldCharType="begin"/>
        </w:r>
        <w:r>
          <w:instrText xml:space="preserve"> PAGEREF _Toc30304 \h </w:instrText>
        </w:r>
        <w:r>
          <w:fldChar w:fldCharType="separate"/>
        </w:r>
        <w:r>
          <w:t>21</w:t>
        </w:r>
        <w:r>
          <w:fldChar w:fldCharType="end"/>
        </w:r>
      </w:hyperlink>
    </w:p>
    <w:p>
      <w:pPr>
        <w:pStyle w:val="TOC1"/>
        <w:tabs>
          <w:tab w:val="right" w:leader="dot" w:pos="8306"/>
        </w:tabs>
      </w:pPr>
      <w:hyperlink w:anchor="_Toc19370" w:history="1">
        <w:r>
          <w:rPr>
            <w:rFonts w:ascii="仿宋" w:eastAsia="仿宋" w:hAnsi="仿宋" w:cs="仿宋" w:hint="eastAsia"/>
            <w:lang w:eastAsia="zh-CN"/>
          </w:rPr>
          <w:t>七、教育基地展示系统项目创新与研发</w:t>
        </w:r>
        <w:r>
          <w:tab/>
        </w:r>
        <w:r>
          <w:fldChar w:fldCharType="begin"/>
        </w:r>
        <w:r>
          <w:instrText xml:space="preserve"> PAGEREF _Toc19370 \h </w:instrText>
        </w:r>
        <w:r>
          <w:fldChar w:fldCharType="separate"/>
        </w:r>
        <w:r>
          <w:t>23</w:t>
        </w:r>
        <w:r>
          <w:fldChar w:fldCharType="end"/>
        </w:r>
      </w:hyperlink>
    </w:p>
    <w:p>
      <w:pPr>
        <w:pStyle w:val="TOC2"/>
        <w:tabs>
          <w:tab w:val="right" w:leader="dot" w:pos="8306"/>
        </w:tabs>
      </w:pPr>
      <w:hyperlink w:anchor="_Toc31722" w:history="1">
        <w:r>
          <w:rPr>
            <w:rFonts w:ascii="仿宋" w:eastAsia="仿宋" w:hAnsi="仿宋" w:cs="仿宋" w:hint="eastAsia"/>
            <w:lang w:eastAsia="zh-CN"/>
          </w:rPr>
          <w:t>(一)、创新策略与方向</w:t>
        </w:r>
        <w:r>
          <w:tab/>
        </w:r>
        <w:r>
          <w:fldChar w:fldCharType="begin"/>
        </w:r>
        <w:r>
          <w:instrText xml:space="preserve"> PAGEREF _Toc31722 \h </w:instrText>
        </w:r>
        <w:r>
          <w:fldChar w:fldCharType="separate"/>
        </w:r>
        <w:r>
          <w:t>23</w:t>
        </w:r>
        <w:r>
          <w:fldChar w:fldCharType="end"/>
        </w:r>
      </w:hyperlink>
    </w:p>
    <w:p>
      <w:pPr>
        <w:pStyle w:val="TOC2"/>
        <w:tabs>
          <w:tab w:val="right" w:leader="dot" w:pos="8306"/>
        </w:tabs>
      </w:pPr>
      <w:hyperlink w:anchor="_Toc5123" w:history="1">
        <w:r>
          <w:rPr>
            <w:rFonts w:ascii="仿宋" w:eastAsia="仿宋" w:hAnsi="仿宋" w:cs="仿宋" w:hint="eastAsia"/>
            <w:lang w:eastAsia="zh-CN"/>
          </w:rPr>
          <w:t>(二)、研发规划与投入</w:t>
        </w:r>
        <w:r>
          <w:tab/>
        </w:r>
        <w:r>
          <w:fldChar w:fldCharType="begin"/>
        </w:r>
        <w:r>
          <w:instrText xml:space="preserve"> PAGEREF _Toc5123 \h </w:instrText>
        </w:r>
        <w:r>
          <w:fldChar w:fldCharType="separate"/>
        </w:r>
        <w:r>
          <w:t>24</w:t>
        </w:r>
        <w:r>
          <w:fldChar w:fldCharType="end"/>
        </w:r>
      </w:hyperlink>
    </w:p>
    <w:p>
      <w:pPr>
        <w:pStyle w:val="TOC1"/>
        <w:tabs>
          <w:tab w:val="right" w:leader="dot" w:pos="8306"/>
        </w:tabs>
      </w:pPr>
      <w:hyperlink w:anchor="_Toc26008" w:history="1">
        <w:r>
          <w:rPr>
            <w:rFonts w:ascii="仿宋" w:eastAsia="仿宋" w:hAnsi="仿宋" w:cs="仿宋" w:hint="eastAsia"/>
            <w:lang w:eastAsia="zh-CN"/>
          </w:rPr>
          <w:t>八、教育基地展示系统项目人力资源培养与发展</w:t>
        </w:r>
        <w:r>
          <w:tab/>
        </w:r>
        <w:r>
          <w:fldChar w:fldCharType="begin"/>
        </w:r>
        <w:r>
          <w:instrText xml:space="preserve"> PAGEREF _Toc26008 \h </w:instrText>
        </w:r>
        <w:r>
          <w:fldChar w:fldCharType="separate"/>
        </w:r>
        <w:r>
          <w:t>26</w:t>
        </w:r>
        <w:r>
          <w:fldChar w:fldCharType="end"/>
        </w:r>
      </w:hyperlink>
    </w:p>
    <w:p>
      <w:pPr>
        <w:pStyle w:val="TOC2"/>
        <w:tabs>
          <w:tab w:val="right" w:leader="dot" w:pos="8306"/>
        </w:tabs>
      </w:pPr>
      <w:hyperlink w:anchor="_Toc9703" w:history="1">
        <w:r>
          <w:rPr>
            <w:rFonts w:ascii="仿宋" w:eastAsia="仿宋" w:hAnsi="仿宋" w:cs="仿宋" w:hint="eastAsia"/>
            <w:lang w:eastAsia="zh-CN"/>
          </w:rPr>
          <w:t>(一)、人才需求与规划</w:t>
        </w:r>
        <w:r>
          <w:tab/>
        </w:r>
        <w:r>
          <w:fldChar w:fldCharType="begin"/>
        </w:r>
        <w:r>
          <w:instrText xml:space="preserve"> PAGEREF _Toc9703 \h </w:instrText>
        </w:r>
        <w:r>
          <w:fldChar w:fldCharType="separate"/>
        </w:r>
        <w:r>
          <w:t>26</w:t>
        </w:r>
        <w:r>
          <w:fldChar w:fldCharType="end"/>
        </w:r>
      </w:hyperlink>
    </w:p>
    <w:p>
      <w:pPr>
        <w:pStyle w:val="TOC2"/>
        <w:tabs>
          <w:tab w:val="right" w:leader="dot" w:pos="8306"/>
        </w:tabs>
      </w:pPr>
      <w:hyperlink w:anchor="_Toc32196" w:history="1">
        <w:r>
          <w:rPr>
            <w:rFonts w:ascii="仿宋" w:eastAsia="仿宋" w:hAnsi="仿宋" w:cs="仿宋" w:hint="eastAsia"/>
            <w:lang w:eastAsia="zh-CN"/>
          </w:rPr>
          <w:t>(二)、培训与发展计划</w:t>
        </w:r>
        <w:r>
          <w:tab/>
        </w:r>
        <w:r>
          <w:fldChar w:fldCharType="begin"/>
        </w:r>
        <w:r>
          <w:instrText xml:space="preserve"> PAGEREF _Toc32196 \h </w:instrText>
        </w:r>
        <w:r>
          <w:fldChar w:fldCharType="separate"/>
        </w:r>
        <w:r>
          <w:t>26</w:t>
        </w:r>
        <w:r>
          <w:fldChar w:fldCharType="end"/>
        </w:r>
      </w:hyperlink>
    </w:p>
    <w:p>
      <w:pPr>
        <w:pStyle w:val="TOC1"/>
        <w:tabs>
          <w:tab w:val="right" w:leader="dot" w:pos="8306"/>
        </w:tabs>
      </w:pPr>
      <w:hyperlink w:anchor="_Toc17410" w:history="1">
        <w:r>
          <w:rPr>
            <w:rFonts w:ascii="仿宋" w:eastAsia="仿宋" w:hAnsi="仿宋" w:cs="仿宋" w:hint="eastAsia"/>
            <w:lang w:eastAsia="zh-CN"/>
          </w:rPr>
          <w:t>九、教育基地展示系统项目社会影响</w:t>
        </w:r>
        <w:r>
          <w:tab/>
        </w:r>
        <w:r>
          <w:fldChar w:fldCharType="begin"/>
        </w:r>
        <w:r>
          <w:instrText xml:space="preserve"> PAGEREF _Toc17410 \h </w:instrText>
        </w:r>
        <w:r>
          <w:fldChar w:fldCharType="separate"/>
        </w:r>
        <w:r>
          <w:t>27</w:t>
        </w:r>
        <w:r>
          <w:fldChar w:fldCharType="end"/>
        </w:r>
      </w:hyperlink>
    </w:p>
    <w:p>
      <w:pPr>
        <w:pStyle w:val="TOC2"/>
        <w:tabs>
          <w:tab w:val="right" w:leader="dot" w:pos="8306"/>
        </w:tabs>
      </w:pPr>
      <w:hyperlink w:anchor="_Toc32565" w:history="1">
        <w:r>
          <w:rPr>
            <w:rFonts w:ascii="仿宋" w:eastAsia="仿宋" w:hAnsi="仿宋" w:cs="仿宋" w:hint="eastAsia"/>
            <w:lang w:eastAsia="zh-CN"/>
          </w:rPr>
          <w:t>(一)、社会责任与义务</w:t>
        </w:r>
        <w:r>
          <w:tab/>
        </w:r>
        <w:r>
          <w:fldChar w:fldCharType="begin"/>
        </w:r>
        <w:r>
          <w:instrText xml:space="preserve"> PAGEREF _Toc32565 \h </w:instrText>
        </w:r>
        <w:r>
          <w:fldChar w:fldCharType="separate"/>
        </w:r>
        <w:r>
          <w:t>27</w:t>
        </w:r>
        <w:r>
          <w:fldChar w:fldCharType="end"/>
        </w:r>
      </w:hyperlink>
    </w:p>
    <w:p>
      <w:pPr>
        <w:pStyle w:val="TOC2"/>
        <w:tabs>
          <w:tab w:val="right" w:leader="dot" w:pos="8306"/>
        </w:tabs>
      </w:pPr>
      <w:hyperlink w:anchor="_Toc32140" w:history="1">
        <w:r>
          <w:rPr>
            <w:rFonts w:ascii="仿宋" w:eastAsia="仿宋" w:hAnsi="仿宋" w:cs="仿宋" w:hint="eastAsia"/>
            <w:lang w:eastAsia="zh-CN"/>
          </w:rPr>
          <w:t>(二)、社会参与与沟通</w:t>
        </w:r>
        <w:r>
          <w:tab/>
        </w:r>
        <w:r>
          <w:fldChar w:fldCharType="begin"/>
        </w:r>
        <w:r>
          <w:instrText xml:space="preserve"> PAGEREF _Toc32140 \h </w:instrText>
        </w:r>
        <w:r>
          <w:fldChar w:fldCharType="separate"/>
        </w:r>
        <w:r>
          <w:t>28</w:t>
        </w:r>
        <w:r>
          <w:fldChar w:fldCharType="end"/>
        </w:r>
      </w:hyperlink>
    </w:p>
    <w:p>
      <w:pPr>
        <w:pStyle w:val="TOC1"/>
        <w:tabs>
          <w:tab w:val="right" w:leader="dot" w:pos="8306"/>
        </w:tabs>
      </w:pPr>
      <w:hyperlink w:anchor="_Toc9638" w:history="1">
        <w:r>
          <w:rPr>
            <w:rFonts w:ascii="仿宋" w:eastAsia="仿宋" w:hAnsi="仿宋" w:cs="仿宋" w:hint="eastAsia"/>
            <w:lang w:eastAsia="zh-CN"/>
          </w:rPr>
          <w:t>十、教育基地展示系统项目环境影响分析</w:t>
        </w:r>
        <w:r>
          <w:tab/>
        </w:r>
        <w:r>
          <w:fldChar w:fldCharType="begin"/>
        </w:r>
        <w:r>
          <w:instrText xml:space="preserve"> PAGEREF _Toc9638 \h </w:instrText>
        </w:r>
        <w:r>
          <w:fldChar w:fldCharType="separate"/>
        </w:r>
        <w:r>
          <w:t>29</w:t>
        </w:r>
        <w:r>
          <w:fldChar w:fldCharType="end"/>
        </w:r>
      </w:hyperlink>
    </w:p>
    <w:p>
      <w:pPr>
        <w:pStyle w:val="TOC2"/>
        <w:tabs>
          <w:tab w:val="right" w:leader="dot" w:pos="8306"/>
        </w:tabs>
      </w:pPr>
      <w:hyperlink w:anchor="_Toc27432" w:history="1">
        <w:r>
          <w:rPr>
            <w:rFonts w:ascii="仿宋" w:eastAsia="仿宋" w:hAnsi="仿宋" w:cs="仿宋" w:hint="eastAsia"/>
            <w:lang w:eastAsia="zh-CN"/>
          </w:rPr>
          <w:t>(一)、建设区域环境质量现状</w:t>
        </w:r>
        <w:r>
          <w:tab/>
        </w:r>
        <w:r>
          <w:fldChar w:fldCharType="begin"/>
        </w:r>
        <w:r>
          <w:instrText xml:space="preserve"> PAGEREF _Toc27432 \h </w:instrText>
        </w:r>
        <w:r>
          <w:fldChar w:fldCharType="separate"/>
        </w:r>
        <w:r>
          <w:t>29</w:t>
        </w:r>
        <w:r>
          <w:fldChar w:fldCharType="end"/>
        </w:r>
      </w:hyperlink>
    </w:p>
    <w:p>
      <w:pPr>
        <w:pStyle w:val="TOC2"/>
        <w:tabs>
          <w:tab w:val="right" w:leader="dot" w:pos="8306"/>
        </w:tabs>
      </w:pPr>
      <w:hyperlink w:anchor="_Toc11171" w:history="1">
        <w:r>
          <w:rPr>
            <w:rFonts w:ascii="仿宋" w:eastAsia="仿宋" w:hAnsi="仿宋" w:cs="仿宋" w:hint="eastAsia"/>
            <w:lang w:eastAsia="zh-CN"/>
          </w:rPr>
          <w:t>(二)、建设期环境保护</w:t>
        </w:r>
        <w:r>
          <w:tab/>
        </w:r>
        <w:r>
          <w:fldChar w:fldCharType="begin"/>
        </w:r>
        <w:r>
          <w:instrText xml:space="preserve"> PAGEREF _Toc11171 \h </w:instrText>
        </w:r>
        <w:r>
          <w:fldChar w:fldCharType="separate"/>
        </w:r>
        <w:r>
          <w:t>30</w:t>
        </w:r>
        <w:r>
          <w:fldChar w:fldCharType="end"/>
        </w:r>
      </w:hyperlink>
    </w:p>
    <w:p>
      <w:pPr>
        <w:pStyle w:val="TOC2"/>
        <w:tabs>
          <w:tab w:val="right" w:leader="dot" w:pos="8306"/>
        </w:tabs>
      </w:pPr>
      <w:hyperlink w:anchor="_Toc6111" w:history="1">
        <w:r>
          <w:rPr>
            <w:rFonts w:ascii="仿宋" w:eastAsia="仿宋" w:hAnsi="仿宋" w:cs="仿宋" w:hint="eastAsia"/>
            <w:lang w:eastAsia="zh-CN"/>
          </w:rPr>
          <w:t>(三)、运营期环境保护</w:t>
        </w:r>
        <w:r>
          <w:tab/>
        </w:r>
        <w:r>
          <w:fldChar w:fldCharType="begin"/>
        </w:r>
        <w:r>
          <w:instrText xml:space="preserve"> PAGEREF _Toc6111 \h </w:instrText>
        </w:r>
        <w:r>
          <w:fldChar w:fldCharType="separate"/>
        </w:r>
        <w:r>
          <w:t>31</w:t>
        </w:r>
        <w:r>
          <w:fldChar w:fldCharType="end"/>
        </w:r>
      </w:hyperlink>
    </w:p>
    <w:p>
      <w:pPr>
        <w:pStyle w:val="TOC2"/>
        <w:tabs>
          <w:tab w:val="right" w:leader="dot" w:pos="8306"/>
        </w:tabs>
      </w:pPr>
      <w:hyperlink w:anchor="_Toc26640" w:history="1">
        <w:r>
          <w:rPr>
            <w:rFonts w:ascii="仿宋" w:eastAsia="仿宋" w:hAnsi="仿宋" w:cs="仿宋" w:hint="eastAsia"/>
            <w:lang w:eastAsia="zh-CN"/>
          </w:rPr>
          <w:t>(四)、教育基地展示系统项目建设对区域经济的影响</w:t>
        </w:r>
        <w:r>
          <w:tab/>
        </w:r>
        <w:r>
          <w:fldChar w:fldCharType="begin"/>
        </w:r>
        <w:r>
          <w:instrText xml:space="preserve"> PAGEREF _Toc26640 \h </w:instrText>
        </w:r>
        <w:r>
          <w:fldChar w:fldCharType="separate"/>
        </w:r>
        <w:r>
          <w:t>33</w:t>
        </w:r>
        <w:r>
          <w:fldChar w:fldCharType="end"/>
        </w:r>
      </w:hyperlink>
    </w:p>
    <w:p>
      <w:pPr>
        <w:pStyle w:val="TOC2"/>
        <w:tabs>
          <w:tab w:val="right" w:leader="dot" w:pos="8306"/>
        </w:tabs>
      </w:pPr>
      <w:hyperlink w:anchor="_Toc7936" w:history="1">
        <w:r>
          <w:rPr>
            <w:rFonts w:ascii="仿宋" w:eastAsia="仿宋" w:hAnsi="仿宋" w:cs="仿宋" w:hint="eastAsia"/>
            <w:lang w:eastAsia="zh-CN"/>
          </w:rPr>
          <w:t>(五)、废弃物处理</w:t>
        </w:r>
        <w:r>
          <w:tab/>
        </w:r>
        <w:r>
          <w:fldChar w:fldCharType="begin"/>
        </w:r>
        <w:r>
          <w:instrText xml:space="preserve"> PAGEREF _Toc7936 \h </w:instrText>
        </w:r>
        <w:r>
          <w:fldChar w:fldCharType="separate"/>
        </w:r>
        <w:r>
          <w:t>35</w:t>
        </w:r>
        <w:r>
          <w:fldChar w:fldCharType="end"/>
        </w:r>
      </w:hyperlink>
    </w:p>
    <w:p>
      <w:pPr>
        <w:pStyle w:val="TOC2"/>
        <w:tabs>
          <w:tab w:val="right" w:leader="dot" w:pos="8306"/>
        </w:tabs>
      </w:pPr>
      <w:hyperlink w:anchor="_Toc4370" w:history="1">
        <w:r>
          <w:rPr>
            <w:rFonts w:ascii="仿宋" w:eastAsia="仿宋" w:hAnsi="仿宋" w:cs="仿宋" w:hint="eastAsia"/>
            <w:lang w:eastAsia="zh-CN"/>
          </w:rPr>
          <w:t>(六)、特殊环境影响分析</w:t>
        </w:r>
        <w:r>
          <w:tab/>
        </w:r>
        <w:r>
          <w:fldChar w:fldCharType="begin"/>
        </w:r>
        <w:r>
          <w:instrText xml:space="preserve"> PAGEREF _Toc4370 \h </w:instrText>
        </w:r>
        <w:r>
          <w:fldChar w:fldCharType="separate"/>
        </w:r>
        <w:r>
          <w:t>36</w:t>
        </w:r>
        <w:r>
          <w:fldChar w:fldCharType="end"/>
        </w:r>
      </w:hyperlink>
    </w:p>
    <w:p>
      <w:pPr>
        <w:pStyle w:val="TOC2"/>
        <w:tabs>
          <w:tab w:val="right" w:leader="dot" w:pos="8306"/>
        </w:tabs>
      </w:pPr>
      <w:hyperlink w:anchor="_Toc3558" w:history="1">
        <w:r>
          <w:rPr>
            <w:rFonts w:ascii="仿宋" w:eastAsia="仿宋" w:hAnsi="仿宋" w:cs="仿宋" w:hint="eastAsia"/>
            <w:lang w:eastAsia="zh-CN"/>
          </w:rPr>
          <w:t>(七)、清洁生产</w:t>
        </w:r>
        <w:r>
          <w:tab/>
        </w:r>
        <w:r>
          <w:fldChar w:fldCharType="begin"/>
        </w:r>
        <w:r>
          <w:instrText xml:space="preserve"> PAGEREF _Toc3558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0" w:history="1">
        <w:r>
          <w:rPr>
            <w:rFonts w:ascii="仿宋" w:eastAsia="仿宋" w:hAnsi="仿宋" w:cs="仿宋" w:hint="eastAsia"/>
            <w:lang w:eastAsia="zh-CN"/>
          </w:rPr>
          <w:t>(八)、环境保护综合评价</w:t>
        </w:r>
        <w:r>
          <w:tab/>
        </w:r>
        <w:r>
          <w:fldChar w:fldCharType="begin"/>
        </w:r>
        <w:r>
          <w:instrText xml:space="preserve"> PAGEREF _Toc5950 \h </w:instrText>
        </w:r>
        <w:r>
          <w:fldChar w:fldCharType="separate"/>
        </w:r>
        <w:r>
          <w:t>38</w:t>
        </w:r>
        <w:r>
          <w:fldChar w:fldCharType="end"/>
        </w:r>
      </w:hyperlink>
    </w:p>
    <w:p>
      <w:pPr>
        <w:pStyle w:val="TOC1"/>
        <w:tabs>
          <w:tab w:val="right" w:leader="dot" w:pos="8306"/>
        </w:tabs>
      </w:pPr>
      <w:hyperlink w:anchor="_Toc20716" w:history="1">
        <w:r>
          <w:rPr>
            <w:rFonts w:ascii="仿宋" w:eastAsia="仿宋" w:hAnsi="仿宋" w:cs="仿宋" w:hint="eastAsia"/>
            <w:lang w:eastAsia="zh-CN"/>
          </w:rPr>
          <w:t>十一、教育基地展示系统项目计划安排</w:t>
        </w:r>
        <w:r>
          <w:tab/>
        </w:r>
        <w:r>
          <w:fldChar w:fldCharType="begin"/>
        </w:r>
        <w:r>
          <w:instrText xml:space="preserve"> PAGEREF _Toc20716 \h </w:instrText>
        </w:r>
        <w:r>
          <w:fldChar w:fldCharType="separate"/>
        </w:r>
        <w:r>
          <w:t>40</w:t>
        </w:r>
        <w:r>
          <w:fldChar w:fldCharType="end"/>
        </w:r>
      </w:hyperlink>
    </w:p>
    <w:p>
      <w:pPr>
        <w:pStyle w:val="TOC2"/>
        <w:tabs>
          <w:tab w:val="right" w:leader="dot" w:pos="8306"/>
        </w:tabs>
      </w:pPr>
      <w:hyperlink w:anchor="_Toc25394" w:history="1">
        <w:r>
          <w:rPr>
            <w:rFonts w:ascii="仿宋" w:eastAsia="仿宋" w:hAnsi="仿宋" w:cs="仿宋" w:hint="eastAsia"/>
            <w:lang w:eastAsia="zh-CN"/>
          </w:rPr>
          <w:t>(一)、建设周期</w:t>
        </w:r>
        <w:r>
          <w:tab/>
        </w:r>
        <w:r>
          <w:fldChar w:fldCharType="begin"/>
        </w:r>
        <w:r>
          <w:instrText xml:space="preserve"> PAGEREF _Toc25394 \h </w:instrText>
        </w:r>
        <w:r>
          <w:fldChar w:fldCharType="separate"/>
        </w:r>
        <w:r>
          <w:t>40</w:t>
        </w:r>
        <w:r>
          <w:fldChar w:fldCharType="end"/>
        </w:r>
      </w:hyperlink>
    </w:p>
    <w:p>
      <w:pPr>
        <w:pStyle w:val="TOC2"/>
        <w:tabs>
          <w:tab w:val="right" w:leader="dot" w:pos="8306"/>
        </w:tabs>
      </w:pPr>
      <w:hyperlink w:anchor="_Toc27935" w:history="1">
        <w:r>
          <w:rPr>
            <w:rFonts w:ascii="仿宋" w:eastAsia="仿宋" w:hAnsi="仿宋" w:cs="仿宋" w:hint="eastAsia"/>
            <w:lang w:eastAsia="zh-CN"/>
          </w:rPr>
          <w:t>(二)、建设进度</w:t>
        </w:r>
        <w:r>
          <w:tab/>
        </w:r>
        <w:r>
          <w:fldChar w:fldCharType="begin"/>
        </w:r>
        <w:r>
          <w:instrText xml:space="preserve"> PAGEREF _Toc27935 \h </w:instrText>
        </w:r>
        <w:r>
          <w:fldChar w:fldCharType="separate"/>
        </w:r>
        <w:r>
          <w:t>41</w:t>
        </w:r>
        <w:r>
          <w:fldChar w:fldCharType="end"/>
        </w:r>
      </w:hyperlink>
    </w:p>
    <w:p>
      <w:pPr>
        <w:pStyle w:val="TOC2"/>
        <w:tabs>
          <w:tab w:val="right" w:leader="dot" w:pos="8306"/>
        </w:tabs>
      </w:pPr>
      <w:hyperlink w:anchor="_Toc20743" w:history="1">
        <w:r>
          <w:rPr>
            <w:rFonts w:ascii="仿宋" w:eastAsia="仿宋" w:hAnsi="仿宋" w:cs="仿宋" w:hint="eastAsia"/>
            <w:lang w:eastAsia="zh-CN"/>
          </w:rPr>
          <w:t>(三)、进度安排注意事项</w:t>
        </w:r>
        <w:r>
          <w:tab/>
        </w:r>
        <w:r>
          <w:fldChar w:fldCharType="begin"/>
        </w:r>
        <w:r>
          <w:instrText xml:space="preserve"> PAGEREF _Toc20743 \h </w:instrText>
        </w:r>
        <w:r>
          <w:fldChar w:fldCharType="separate"/>
        </w:r>
        <w:r>
          <w:t>42</w:t>
        </w:r>
        <w:r>
          <w:fldChar w:fldCharType="end"/>
        </w:r>
      </w:hyperlink>
    </w:p>
    <w:p>
      <w:pPr>
        <w:pStyle w:val="TOC2"/>
        <w:tabs>
          <w:tab w:val="right" w:leader="dot" w:pos="8306"/>
        </w:tabs>
      </w:pPr>
      <w:hyperlink w:anchor="_Toc5234" w:history="1">
        <w:r>
          <w:rPr>
            <w:rFonts w:ascii="仿宋" w:eastAsia="仿宋" w:hAnsi="仿宋" w:cs="仿宋" w:hint="eastAsia"/>
            <w:lang w:eastAsia="zh-CN"/>
          </w:rPr>
          <w:t>(四)、人力资源配置</w:t>
        </w:r>
        <w:r>
          <w:tab/>
        </w:r>
        <w:r>
          <w:fldChar w:fldCharType="begin"/>
        </w:r>
        <w:r>
          <w:instrText xml:space="preserve"> PAGEREF _Toc5234 \h </w:instrText>
        </w:r>
        <w:r>
          <w:fldChar w:fldCharType="separate"/>
        </w:r>
        <w:r>
          <w:t>43</w:t>
        </w:r>
        <w:r>
          <w:fldChar w:fldCharType="end"/>
        </w:r>
      </w:hyperlink>
    </w:p>
    <w:p>
      <w:pPr>
        <w:pStyle w:val="TOC1"/>
        <w:tabs>
          <w:tab w:val="right" w:leader="dot" w:pos="8306"/>
        </w:tabs>
      </w:pPr>
      <w:hyperlink w:anchor="_Toc24635" w:history="1">
        <w:r>
          <w:rPr>
            <w:rFonts w:ascii="仿宋" w:eastAsia="仿宋" w:hAnsi="仿宋" w:cs="仿宋" w:hint="eastAsia"/>
            <w:lang w:eastAsia="zh-CN"/>
          </w:rPr>
          <w:t>十二、教育基地展示系统项目投资规划</w:t>
        </w:r>
        <w:r>
          <w:tab/>
        </w:r>
        <w:r>
          <w:fldChar w:fldCharType="begin"/>
        </w:r>
        <w:r>
          <w:instrText xml:space="preserve"> PAGEREF _Toc24635 \h </w:instrText>
        </w:r>
        <w:r>
          <w:fldChar w:fldCharType="separate"/>
        </w:r>
        <w:r>
          <w:t>44</w:t>
        </w:r>
        <w:r>
          <w:fldChar w:fldCharType="end"/>
        </w:r>
      </w:hyperlink>
    </w:p>
    <w:p>
      <w:pPr>
        <w:pStyle w:val="TOC2"/>
        <w:tabs>
          <w:tab w:val="right" w:leader="dot" w:pos="8306"/>
        </w:tabs>
      </w:pPr>
      <w:hyperlink w:anchor="_Toc20594" w:history="1">
        <w:r>
          <w:rPr>
            <w:rFonts w:ascii="仿宋" w:eastAsia="仿宋" w:hAnsi="仿宋" w:cs="仿宋" w:hint="eastAsia"/>
            <w:lang w:eastAsia="zh-CN"/>
          </w:rPr>
          <w:t>(一)、教育基地展示系统项目总投资估算</w:t>
        </w:r>
        <w:r>
          <w:tab/>
        </w:r>
        <w:r>
          <w:fldChar w:fldCharType="begin"/>
        </w:r>
        <w:r>
          <w:instrText xml:space="preserve"> PAGEREF _Toc20594 \h </w:instrText>
        </w:r>
        <w:r>
          <w:fldChar w:fldCharType="separate"/>
        </w:r>
        <w:r>
          <w:t>44</w:t>
        </w:r>
        <w:r>
          <w:fldChar w:fldCharType="end"/>
        </w:r>
      </w:hyperlink>
    </w:p>
    <w:p>
      <w:pPr>
        <w:pStyle w:val="TOC2"/>
        <w:tabs>
          <w:tab w:val="right" w:leader="dot" w:pos="8306"/>
        </w:tabs>
      </w:pPr>
      <w:hyperlink w:anchor="_Toc1029" w:history="1">
        <w:r>
          <w:rPr>
            <w:rFonts w:ascii="仿宋" w:eastAsia="仿宋" w:hAnsi="仿宋" w:cs="仿宋" w:hint="eastAsia"/>
            <w:lang w:eastAsia="zh-CN"/>
          </w:rPr>
          <w:t>(二)、资金筹措</w:t>
        </w:r>
        <w:r>
          <w:tab/>
        </w:r>
        <w:r>
          <w:fldChar w:fldCharType="begin"/>
        </w:r>
        <w:r>
          <w:instrText xml:space="preserve"> PAGEREF _Toc1029 \h </w:instrText>
        </w:r>
        <w:r>
          <w:fldChar w:fldCharType="separate"/>
        </w:r>
        <w:r>
          <w:t>45</w:t>
        </w:r>
        <w:r>
          <w:fldChar w:fldCharType="end"/>
        </w:r>
      </w:hyperlink>
    </w:p>
    <w:p>
      <w:pPr>
        <w:pStyle w:val="TOC1"/>
        <w:tabs>
          <w:tab w:val="right" w:leader="dot" w:pos="8306"/>
        </w:tabs>
      </w:pPr>
      <w:hyperlink w:anchor="_Toc8151" w:history="1">
        <w:r>
          <w:rPr>
            <w:rFonts w:ascii="仿宋" w:eastAsia="仿宋" w:hAnsi="仿宋" w:cs="仿宋" w:hint="eastAsia"/>
            <w:lang w:eastAsia="zh-CN"/>
          </w:rPr>
          <w:t>十三、教育基地展示系统项目实施保障措施</w:t>
        </w:r>
        <w:r>
          <w:tab/>
        </w:r>
        <w:r>
          <w:fldChar w:fldCharType="begin"/>
        </w:r>
        <w:r>
          <w:instrText xml:space="preserve"> PAGEREF _Toc8151 \h </w:instrText>
        </w:r>
        <w:r>
          <w:fldChar w:fldCharType="separate"/>
        </w:r>
        <w:r>
          <w:t>46</w:t>
        </w:r>
        <w:r>
          <w:fldChar w:fldCharType="end"/>
        </w:r>
      </w:hyperlink>
    </w:p>
    <w:p>
      <w:pPr>
        <w:pStyle w:val="TOC2"/>
        <w:tabs>
          <w:tab w:val="right" w:leader="dot" w:pos="8306"/>
        </w:tabs>
      </w:pPr>
      <w:hyperlink w:anchor="_Toc7985" w:history="1">
        <w:r>
          <w:rPr>
            <w:rFonts w:ascii="仿宋" w:eastAsia="仿宋" w:hAnsi="仿宋" w:cs="仿宋" w:hint="eastAsia"/>
            <w:lang w:eastAsia="zh-CN"/>
          </w:rPr>
          <w:t>(一)、教育基地展示系统项目实施保障机制</w:t>
        </w:r>
        <w:r>
          <w:tab/>
        </w:r>
        <w:r>
          <w:fldChar w:fldCharType="begin"/>
        </w:r>
        <w:r>
          <w:instrText xml:space="preserve"> PAGEREF _Toc7985 \h </w:instrText>
        </w:r>
        <w:r>
          <w:fldChar w:fldCharType="separate"/>
        </w:r>
        <w:r>
          <w:t>46</w:t>
        </w:r>
        <w:r>
          <w:fldChar w:fldCharType="end"/>
        </w:r>
      </w:hyperlink>
    </w:p>
    <w:p>
      <w:pPr>
        <w:pStyle w:val="TOC2"/>
        <w:tabs>
          <w:tab w:val="right" w:leader="dot" w:pos="8306"/>
        </w:tabs>
      </w:pPr>
      <w:hyperlink w:anchor="_Toc1380" w:history="1">
        <w:r>
          <w:rPr>
            <w:rFonts w:ascii="仿宋" w:eastAsia="仿宋" w:hAnsi="仿宋" w:cs="仿宋" w:hint="eastAsia"/>
            <w:lang w:eastAsia="zh-CN"/>
          </w:rPr>
          <w:t>(二)、教育基地展示系统项目法律合规要求</w:t>
        </w:r>
        <w:r>
          <w:tab/>
        </w:r>
        <w:r>
          <w:fldChar w:fldCharType="begin"/>
        </w:r>
        <w:r>
          <w:instrText xml:space="preserve"> PAGEREF _Toc1380 \h </w:instrText>
        </w:r>
        <w:r>
          <w:fldChar w:fldCharType="separate"/>
        </w:r>
        <w:r>
          <w:t>50</w:t>
        </w:r>
        <w:r>
          <w:fldChar w:fldCharType="end"/>
        </w:r>
      </w:hyperlink>
    </w:p>
    <w:p>
      <w:pPr>
        <w:pStyle w:val="TOC2"/>
        <w:tabs>
          <w:tab w:val="right" w:leader="dot" w:pos="8306"/>
        </w:tabs>
      </w:pPr>
      <w:hyperlink w:anchor="_Toc20470" w:history="1">
        <w:r>
          <w:rPr>
            <w:rFonts w:ascii="仿宋" w:eastAsia="仿宋" w:hAnsi="仿宋" w:cs="仿宋" w:hint="eastAsia"/>
            <w:lang w:eastAsia="zh-CN"/>
          </w:rPr>
          <w:t>(三)、教育基地展示系统项目合同管理与法律事务</w:t>
        </w:r>
        <w:r>
          <w:tab/>
        </w:r>
        <w:r>
          <w:fldChar w:fldCharType="begin"/>
        </w:r>
        <w:r>
          <w:instrText xml:space="preserve"> PAGEREF _Toc20470 \h </w:instrText>
        </w:r>
        <w:r>
          <w:fldChar w:fldCharType="separate"/>
        </w:r>
        <w:r>
          <w:t>55</w:t>
        </w:r>
        <w:r>
          <w:fldChar w:fldCharType="end"/>
        </w:r>
      </w:hyperlink>
    </w:p>
    <w:p>
      <w:pPr>
        <w:pStyle w:val="TOC2"/>
        <w:tabs>
          <w:tab w:val="right" w:leader="dot" w:pos="8306"/>
        </w:tabs>
      </w:pPr>
      <w:hyperlink w:anchor="_Toc15087" w:history="1">
        <w:r>
          <w:rPr>
            <w:rFonts w:ascii="仿宋" w:eastAsia="仿宋" w:hAnsi="仿宋" w:cs="仿宋" w:hint="eastAsia"/>
            <w:lang w:eastAsia="zh-CN"/>
          </w:rPr>
          <w:t>(四)、教育基地展示系统项目知识产权保护策略</w:t>
        </w:r>
        <w:r>
          <w:tab/>
        </w:r>
        <w:r>
          <w:fldChar w:fldCharType="begin"/>
        </w:r>
        <w:r>
          <w:instrText xml:space="preserve"> PAGEREF _Toc15087 \h </w:instrText>
        </w:r>
        <w:r>
          <w:fldChar w:fldCharType="separate"/>
        </w:r>
        <w:r>
          <w:t>61</w:t>
        </w:r>
        <w:r>
          <w:fldChar w:fldCharType="end"/>
        </w:r>
      </w:hyperlink>
    </w:p>
    <w:p>
      <w:pPr>
        <w:pStyle w:val="TOC1"/>
        <w:tabs>
          <w:tab w:val="right" w:leader="dot" w:pos="8306"/>
        </w:tabs>
      </w:pPr>
      <w:hyperlink w:anchor="_Toc4966" w:history="1">
        <w:r>
          <w:rPr>
            <w:rFonts w:ascii="仿宋" w:eastAsia="仿宋" w:hAnsi="仿宋" w:cs="仿宋" w:hint="eastAsia"/>
            <w:lang w:eastAsia="zh-CN"/>
          </w:rPr>
          <w:t>十四、风险识别与分类</w:t>
        </w:r>
        <w:r>
          <w:tab/>
        </w:r>
        <w:r>
          <w:fldChar w:fldCharType="begin"/>
        </w:r>
        <w:r>
          <w:instrText xml:space="preserve"> PAGEREF _Toc4966 \h </w:instrText>
        </w:r>
        <w:r>
          <w:fldChar w:fldCharType="separate"/>
        </w:r>
        <w:r>
          <w:t>64</w:t>
        </w:r>
        <w:r>
          <w:fldChar w:fldCharType="end"/>
        </w:r>
      </w:hyperlink>
    </w:p>
    <w:p>
      <w:pPr>
        <w:pStyle w:val="TOC2"/>
        <w:tabs>
          <w:tab w:val="right" w:leader="dot" w:pos="8306"/>
        </w:tabs>
      </w:pPr>
      <w:hyperlink w:anchor="_Toc4493" w:history="1">
        <w:r>
          <w:rPr>
            <w:rFonts w:ascii="仿宋" w:eastAsia="仿宋" w:hAnsi="仿宋" w:cs="仿宋" w:hint="eastAsia"/>
            <w:lang w:eastAsia="zh-CN"/>
          </w:rPr>
          <w:t>(一)、风险识别</w:t>
        </w:r>
        <w:r>
          <w:tab/>
        </w:r>
        <w:r>
          <w:fldChar w:fldCharType="begin"/>
        </w:r>
        <w:r>
          <w:instrText xml:space="preserve"> PAGEREF _Toc4493 \h </w:instrText>
        </w:r>
        <w:r>
          <w:fldChar w:fldCharType="separate"/>
        </w:r>
        <w:r>
          <w:t>64</w:t>
        </w:r>
        <w:r>
          <w:fldChar w:fldCharType="end"/>
        </w:r>
      </w:hyperlink>
    </w:p>
    <w:p>
      <w:pPr>
        <w:pStyle w:val="TOC2"/>
        <w:tabs>
          <w:tab w:val="right" w:leader="dot" w:pos="8306"/>
        </w:tabs>
      </w:pPr>
      <w:hyperlink w:anchor="_Toc17762" w:history="1">
        <w:r>
          <w:rPr>
            <w:rFonts w:ascii="仿宋" w:eastAsia="仿宋" w:hAnsi="仿宋" w:cs="仿宋" w:hint="eastAsia"/>
            <w:lang w:eastAsia="zh-CN"/>
          </w:rPr>
          <w:t>(二)、风险分类</w:t>
        </w:r>
        <w:r>
          <w:tab/>
        </w:r>
        <w:r>
          <w:fldChar w:fldCharType="begin"/>
        </w:r>
        <w:r>
          <w:instrText xml:space="preserve"> PAGEREF _Toc17762 \h </w:instrText>
        </w:r>
        <w:r>
          <w:fldChar w:fldCharType="separate"/>
        </w:r>
        <w:r>
          <w:t>65</w:t>
        </w:r>
        <w:r>
          <w:fldChar w:fldCharType="end"/>
        </w:r>
      </w:hyperlink>
    </w:p>
    <w:p>
      <w:pPr>
        <w:pStyle w:val="TOC1"/>
        <w:tabs>
          <w:tab w:val="right" w:leader="dot" w:pos="8306"/>
        </w:tabs>
      </w:pPr>
      <w:hyperlink w:anchor="_Toc4147" w:history="1">
        <w:r>
          <w:rPr>
            <w:rFonts w:ascii="仿宋" w:eastAsia="仿宋" w:hAnsi="仿宋" w:cs="仿宋" w:hint="eastAsia"/>
            <w:lang w:eastAsia="zh-CN"/>
          </w:rPr>
          <w:t>十五、利益相关者分析与沟通计划</w:t>
        </w:r>
        <w:r>
          <w:tab/>
        </w:r>
        <w:r>
          <w:fldChar w:fldCharType="begin"/>
        </w:r>
        <w:r>
          <w:instrText xml:space="preserve"> PAGEREF _Toc4147 \h </w:instrText>
        </w:r>
        <w:r>
          <w:fldChar w:fldCharType="separate"/>
        </w:r>
        <w:r>
          <w:t>67</w:t>
        </w:r>
        <w:r>
          <w:fldChar w:fldCharType="end"/>
        </w:r>
      </w:hyperlink>
    </w:p>
    <w:p>
      <w:pPr>
        <w:pStyle w:val="TOC2"/>
        <w:tabs>
          <w:tab w:val="right" w:leader="dot" w:pos="8306"/>
        </w:tabs>
      </w:pPr>
      <w:hyperlink w:anchor="_Toc26944" w:history="1">
        <w:r>
          <w:rPr>
            <w:rFonts w:ascii="仿宋" w:eastAsia="仿宋" w:hAnsi="仿宋" w:cs="仿宋" w:hint="eastAsia"/>
            <w:lang w:eastAsia="zh-CN"/>
          </w:rPr>
          <w:t>(一)、利益相关者分析</w:t>
        </w:r>
        <w:r>
          <w:tab/>
        </w:r>
        <w:r>
          <w:fldChar w:fldCharType="begin"/>
        </w:r>
        <w:r>
          <w:instrText xml:space="preserve"> PAGEREF _Toc26944 \h </w:instrText>
        </w:r>
        <w:r>
          <w:fldChar w:fldCharType="separate"/>
        </w:r>
        <w:r>
          <w:t>67</w:t>
        </w:r>
        <w:r>
          <w:fldChar w:fldCharType="end"/>
        </w:r>
      </w:hyperlink>
    </w:p>
    <w:p>
      <w:pPr>
        <w:pStyle w:val="TOC2"/>
        <w:tabs>
          <w:tab w:val="right" w:leader="dot" w:pos="8306"/>
        </w:tabs>
      </w:pPr>
      <w:hyperlink w:anchor="_Toc11340" w:history="1">
        <w:r>
          <w:rPr>
            <w:rFonts w:ascii="仿宋" w:eastAsia="仿宋" w:hAnsi="仿宋" w:cs="仿宋" w:hint="eastAsia"/>
            <w:lang w:eastAsia="zh-CN"/>
          </w:rPr>
          <w:t>(二)、沟通计划</w:t>
        </w:r>
        <w:r>
          <w:tab/>
        </w:r>
        <w:r>
          <w:fldChar w:fldCharType="begin"/>
        </w:r>
        <w:r>
          <w:instrText xml:space="preserve"> PAGEREF _Toc11340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83"/>
      <w:r>
        <w:rPr>
          <w:rFonts w:ascii="仿宋" w:eastAsia="仿宋" w:hAnsi="仿宋" w:cs="仿宋" w:hint="eastAsia"/>
          <w:sz w:val="28"/>
          <w:lang w:eastAsia="zh-CN"/>
        </w:rPr>
        <w:t>一、教育基地展示系统项目建设单位说明</w:t>
      </w:r>
      <w:bookmarkEnd w:id="2"/>
    </w:p>
    <w:p>
      <w:pPr>
        <w:pStyle w:val="Heading2"/>
        <w:rPr>
          <w:rFonts w:ascii="仿宋" w:eastAsia="仿宋" w:hAnsi="仿宋" w:cs="仿宋" w:hint="eastAsia"/>
          <w:lang w:eastAsia="zh-CN"/>
        </w:rPr>
      </w:pPr>
      <w:bookmarkStart w:id="3" w:name="_Toc31505"/>
      <w:r>
        <w:rPr>
          <w:rFonts w:ascii="仿宋" w:eastAsia="仿宋" w:hAnsi="仿宋" w:cs="仿宋" w:hint="eastAsia"/>
          <w:lang w:eastAsia="zh-CN"/>
        </w:rPr>
        <w:t>(一)、教育基地展示系统项目承办单位基本情况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4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教育基地展示系统项目承办单位的XXXX，我们着眼于实现可持续的经济效益。通过技术创新和解决方案的提供，公司预计在教育基地展示系统项目执行期间将获得可观的收入增长。这一收入来源主要包括教育基地展示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同时，我们注重成本控制和效率提升，以确保教育基地展示系统项目的可持续盈利。透过精细的管理和资源优化，公司期望实现教育基地展示系统项目利润最大化。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教育基地展示系统项目实施进行全面的投资评估，包括教育基地展示系统项目启动阶段的资金投入和后续运营成本。通过对教育基地展示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教育基地展示系统项目实施过程中具备足够的资金流动性，公司将进行详尽的现金流分析。这包括资金需求的合理预测、教育基地展示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559"/>
      <w:r>
        <w:rPr>
          <w:rFonts w:ascii="仿宋" w:eastAsia="仿宋" w:hAnsi="仿宋" w:cs="仿宋" w:hint="eastAsia"/>
          <w:sz w:val="28"/>
          <w:lang w:eastAsia="zh-CN"/>
        </w:rPr>
        <w:t>二、教育基地展示系统项目文档管理</w:t>
      </w:r>
      <w:bookmarkEnd w:id="5"/>
    </w:p>
    <w:p>
      <w:pPr>
        <w:pStyle w:val="Heading2"/>
        <w:rPr>
          <w:rFonts w:ascii="仿宋" w:eastAsia="仿宋" w:hAnsi="仿宋" w:cs="仿宋" w:hint="eastAsia"/>
          <w:lang w:eastAsia="zh-CN"/>
        </w:rPr>
      </w:pPr>
      <w:bookmarkStart w:id="6" w:name="_Toc2977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教育基地展示系统项目高度重视文档的质量和准确性，以支持教育基地展示系统项目的各项活动和决策。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文档的编制始于教育基地展示系统项目计划的初期，我们制定了详细的文档编制计划，明确了每个文档的内容、格式和编写责任人。在教育基地展示系统项目启动阶段，我们首先编制了教育基地展示系统项目章程，明确定义了教育基地展示系统项目的目标、范围、风险等关键要素。随后，教育基地展示系统项目团队根据计划陆续编制了需求文档、设计文档、测试文档等各类文档，确保教育基地展示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教育基地展示系统项目管理中的重要环节，旨在确保教育基地展示系统项目文档符合质量标准和教育基地展示系统项目需求。在教育基地展示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教育基地展示系统项目相关利益方和专业领域的专家对文档进行独立审查。这有助于获取更全面、客观的反馈，确保教育基地展示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在文档编制与审查方面建立了严格的管理机制，通过规范的流程和多维度的审查，确保教育基地展示系统项目文档的质量、准确性和可靠性，为教育基地展示系统项目的顺利推进提供了有力支持。</w:t>
      </w:r>
    </w:p>
    <w:p>
      <w:pPr>
        <w:pStyle w:val="Heading2"/>
        <w:ind w:firstLine="560" w:firstLineChars="200"/>
        <w:rPr>
          <w:rFonts w:ascii="仿宋" w:eastAsia="仿宋" w:hAnsi="仿宋" w:cs="仿宋" w:hint="eastAsia"/>
          <w:sz w:val="28"/>
          <w:lang w:eastAsia="zh-CN"/>
        </w:rPr>
      </w:pPr>
      <w:bookmarkStart w:id="7" w:name="_Toc1138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我们通过多渠道发布文档，包括电子邮件、教育基地展示系统项目管理平台、内部网站等，以满足不同团队成员的偏好和需求。多渠道发布确保了信息的全面覆盖。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我们采用了精细的权限控制，确保只有授权人员可以访问敏感信息。这种安全措施保护了教育基地展示系统项目文档的机密性，防止了未经授权的信息泄露。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68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教育基地展示系统项目生命周期中一个至关重要的环节，直接关系到教育基地展示系统项目信息的长期保存和历史记录的完整性。在教育基地展示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5"/>
      <w:r>
        <w:rPr>
          <w:rFonts w:ascii="仿宋" w:eastAsia="仿宋" w:hAnsi="仿宋" w:cs="仿宋" w:hint="eastAsia"/>
          <w:sz w:val="28"/>
          <w:lang w:eastAsia="zh-CN"/>
        </w:rPr>
        <w:t>三、教育基地展示系统项目危机管理</w:t>
      </w:r>
      <w:bookmarkEnd w:id="9"/>
    </w:p>
    <w:p>
      <w:pPr>
        <w:pStyle w:val="Heading2"/>
        <w:rPr>
          <w:rFonts w:ascii="仿宋" w:eastAsia="仿宋" w:hAnsi="仿宋" w:cs="仿宋" w:hint="eastAsia"/>
          <w:lang w:eastAsia="zh-CN"/>
        </w:rPr>
      </w:pPr>
      <w:bookmarkStart w:id="10" w:name="_Toc771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危机管理中，危机预警与识别是确保教育基地展示系统项目稳健运行的核心步骤。通过建立全面的监测机制，教育基地展示系统项目团队旨在及时发现和理解潜在的风险和危机因素，以便采取及时的预防和应对措施，确保教育基地展示系统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教育基地展示系统项目团队全面分析了整个教育基地展示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教育基地展示系统项目团队着重于明确定义教育基地展示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教育基地展示系统项目进展的持续监控，团队能够及时发现潜在问题并作出迅速反应。教育基地展示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在这一阶段，团队的专业素养和反应速度将发挥至关重要的作用，以确保潜在危机能够在初期得到有效的处理，最大程度地减轻负面影响。通过危机预警与识别，教育基地展示系统项目得以更有序、可控地推进。</w:t>
      </w:r>
    </w:p>
    <w:p>
      <w:pPr>
        <w:pStyle w:val="Heading2"/>
        <w:ind w:firstLine="560" w:firstLineChars="200"/>
        <w:rPr>
          <w:rFonts w:ascii="仿宋" w:eastAsia="仿宋" w:hAnsi="仿宋" w:cs="仿宋" w:hint="eastAsia"/>
          <w:sz w:val="28"/>
          <w:lang w:eastAsia="zh-CN"/>
        </w:rPr>
      </w:pPr>
      <w:bookmarkStart w:id="11" w:name="_Toc3003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在危机发生时，教育基地展示系统项目团队立即行动，成立了应急小组。该小组的任务是迅速制定并实施紧急应对措施，以最小化潜在损失。以下是采取的主要措施：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暂停教育基地展示系统项目进度：为遏制危机蔓延，教育基地展示系统项目暂时停止进行，以便全面评估当前状况。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资源重新分配：重新评估教育基地展示系统项目资源的分配，确保最大限度地减小损失。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实时沟通：与关键利益相关者建立实时沟通机制，向他们传递教育基地展示系统项目危机的实际状况，保障教育基地展示系统项目核心利益。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在紧急应对的同时，教育基地展示系统项目团队强调了团队协作和有效沟通的重要性。以下是团队协作的关键举措：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信息共享机制：建立了信息共享平台，确保团队成员能够及时获取教育基地展示系统项目危机的实时信息。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领导者沟通：教育基地展示系统项目领导者通过定期会议和即时沟通工具，指导团队应对危机，保持团队稳定运行。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随着危机得到初步控制，教育基地展示系统项目团队转向制定恢复计划，以确保教育基地展示系统项目能够从中迅速恢复。主要恢复计划包括：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修复受损的进度计划：重新评估教育基地展示系统项目进度，制定修复计划，确保教育基地展示系统项目尽快回归正常进程。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重新调整资源分配：优化资源分配，确保教育基地展示系统项目在有限资源下高效运转。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风险管理机制加强：对教育基地展示系统项目风险进行全面评估，制定更强化的风险管理策略，以预防未来可能的危机。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6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8772"/>
      <w:r>
        <w:rPr>
          <w:rFonts w:ascii="仿宋" w:eastAsia="仿宋" w:hAnsi="仿宋" w:cs="仿宋" w:hint="eastAsia"/>
          <w:lang w:eastAsia="zh-CN"/>
        </w:rPr>
        <w:t>(一)、教育基地展示系统行业分析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行业一直以来都是市场的关注焦点。行业内的发展趋势、竞争态势以及潜在机会都对教育基地展示系统项目的推进产生深远的影响。通过深入研究行业的整体概貌，我们将更好地理解行业的核心特征，为教育基地展示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行业，技术一直是推动创新和发展的关键因素。我们将对当前技术趋势进行详尽分析，包括但不限于人工智能、大数据应用、先进制造技术等。这有助于教育基地展示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教育基地展示系统项目成功的基础。我们将对主要竞争对手进行深入研究，包括其市场份额、产品特点、市场定位等。通过全面了解竞争对手的优势和劣势，教育基地展示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69"/>
      <w:r>
        <w:rPr>
          <w:rFonts w:ascii="仿宋" w:eastAsia="仿宋" w:hAnsi="仿宋" w:cs="仿宋" w:hint="eastAsia"/>
          <w:sz w:val="28"/>
          <w:lang w:eastAsia="zh-CN"/>
        </w:rPr>
        <w:t>(二)、教育基地展示系统市场分析预测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教育基地展示系统市场未来的增长趋势。这包括市场的整体规模、各细分领域的发展趋势等。教育基地展示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教育基地展示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教育基地展示系统项目实施过程中需要充分考虑的因素。我们将对市场风险进行全面评估，包括但不限于政策法规风险、市场竞争风险、技术变革风险等。通过对潜在风险的深入分析，教育基地展示系统项目可以制定相应的风险缓解策略，降低不确定性对教育基地展示系统项目的影响。</w:t>
      </w:r>
    </w:p>
    <w:p>
      <w:pPr>
        <w:pStyle w:val="Heading1"/>
        <w:ind w:firstLine="560" w:firstLineChars="200"/>
        <w:rPr>
          <w:rFonts w:ascii="仿宋" w:eastAsia="仿宋" w:hAnsi="仿宋" w:cs="仿宋" w:hint="eastAsia"/>
          <w:sz w:val="28"/>
          <w:lang w:eastAsia="zh-CN"/>
        </w:rPr>
      </w:pPr>
      <w:bookmarkStart w:id="15" w:name="_Toc25358"/>
      <w:r>
        <w:rPr>
          <w:rFonts w:ascii="仿宋" w:eastAsia="仿宋" w:hAnsi="仿宋" w:cs="仿宋" w:hint="eastAsia"/>
          <w:sz w:val="28"/>
          <w:lang w:eastAsia="zh-CN"/>
        </w:rPr>
        <w:t>五、教育基地展示系统项目概论</w:t>
      </w:r>
      <w:bookmarkEnd w:id="15"/>
    </w:p>
    <w:p>
      <w:pPr>
        <w:pStyle w:val="Heading2"/>
        <w:rPr>
          <w:rFonts w:ascii="仿宋" w:eastAsia="仿宋" w:hAnsi="仿宋" w:cs="仿宋" w:hint="eastAsia"/>
          <w:lang w:eastAsia="zh-CN"/>
        </w:rPr>
      </w:pPr>
      <w:bookmarkStart w:id="16" w:name="_Toc10311"/>
      <w:r>
        <w:rPr>
          <w:rFonts w:ascii="仿宋" w:eastAsia="仿宋" w:hAnsi="仿宋" w:cs="仿宋" w:hint="eastAsia"/>
          <w:lang w:eastAsia="zh-CN"/>
        </w:rPr>
        <w:t>(一)、教育基地展示系统项目概况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起源追溯至对市场的深入洞察。市场的不断演变与变革为教育基地展示系统项目提供了难得的机遇。当前市场存在的需求缺口和变革的大环境共同构成了教育基地展示系统项目的背景。这个教育基地展示系统项目旨在充分利用市场机遇，填补行业中尚未满足的需求，为客户提供全新的解决方案。市场的变革和需求的增长使得这个教育基地展示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教育基地展示系统项目名称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正式命名为教育基地展示系统。这个名称不仅仅是一个标识，更代表了教育基地展示系统项目的核心理念和愿景。它蕴含着教育基地展示系统项目所要解决问题的关键字，具有强烈的表达和辨识度，为教育基地展示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教育基地展示系统项目目标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核心目标是提供一种全新、高效的解决方案，满足客户日益增长的需求。教育基地展示系统项目追求的不仅仅是满足市场需求，更是在市场中获得卓越的竞争优势。通过不断提升产品或服务的质量和创新水平，教育基地展示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教育基地展示系统项目范围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全面涵盖了产品研发、制造、市场推广和售后服务，确保从产品设计到最终用户体验的全方位关注。这一全面的教育基地展示系统项目范围是为了确保教育基地展示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教育基地展示系统项目时间表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教育基地展示系统项目计划在未来18个月内完成，包括研发、测试、市场试点和正式推出等不同阶段。这个时间表的合理设计是为了确保教育基地展示系统项目各个阶段的顺利推进，以便按时交付高质量的成果。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教育基地展示系统项目预算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总预算估算为XX百万美元，主要分配在研发、市场推广、人员培训和运营等方面。这一充足的预算为教育基地展示系统项目提供了充足的资源，确保教育基地展示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教育基地展示系统项目风险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可能面临的风险包括市场接受度低、技术难题、竞争激烈等。教育基地展示系统项目团队已经制定了相应的风险应对计划，通过前瞻性的风险管理，确保教育基地展示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教育基地展示系统项目团队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教育基地展示系统项目汇聚了一支经验丰富、多领域专业素养的核心团队，确保教育基地展示系统项目在各个方面都能拥有高水平的执行力。团队的协同作战是教育基地展示系统项目成功的关键因素之一。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教育基地展示系统项目背景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教育基地展示系统项目的背景根植于市场对更高效、创新产品的渴望，同时也受到科技发展对行业格局的深刻改变的影响。这为教育基地展示系统项目提供了广阔的发展空间和市场需求。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教育基地展示系统项目现状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截至目前，教育基地展示系统项目已完成市场调研和技术验证，取得了初步的成功。这为教育基地展示系统项目在未来的发展奠定了坚实的基础，为更远大的目标打下了坚实的基石。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066"/>
      <w:r>
        <w:rPr>
          <w:rFonts w:ascii="仿宋" w:eastAsia="仿宋" w:hAnsi="仿宋" w:cs="仿宋" w:hint="eastAsia"/>
          <w:sz w:val="28"/>
          <w:lang w:eastAsia="zh-CN"/>
        </w:rPr>
        <w:t>(二)、教育基地展示系统项目目标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育基地展示系统项目首要业务目标是在市场中占据有利地位，实现产品/服务的成功推广和销售。通过不断提升产品质量、创新性，教育基地展示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在科技迅速发展的时代，教育基地展示系统项目着眼于技术创新。通过持续的研发和技术升级，教育基地展示系统项目旨在推出更具创新性的产品或服务，以满足市场对新鲜、先进解决方案的需求。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育基地展示系统项目设定了客户满意度目标。通过提供卓越的产品质量和优质的客户服务，教育基地展示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教育基地展示系统项目注重社会责任和可持续发展。通过实施环保、社会责任教育基地展示系统项目，教育基地展示系统项目致力于在经济发展的同时保护环境，促进社会公平，实现可持续经营。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教育基地展示系统项目的团队是实现目标的核心驱动力。因此，教育基地展示系统项目设定了团队发展目标，包括提升团队成员的专业技能、培养领导力，以及搭建协同高效的团队工作氛围。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7243"/>
      <w:r>
        <w:rPr>
          <w:rFonts w:ascii="仿宋" w:eastAsia="仿宋" w:hAnsi="仿宋" w:cs="仿宋" w:hint="eastAsia"/>
          <w:sz w:val="28"/>
          <w:lang w:eastAsia="zh-CN"/>
        </w:rPr>
        <w:t>(三)、教育基地展示系统项目提出的理由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教育基地展示系统项目提出的理由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提出源于对市场机遇的深刻洞察。当前市场中存在的需求缺口和行业发展趋势表明，有巨大的商业机会等待被开发。通过准确捕捉市场机遇，教育基地展示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理念基于对技术创新的信仰。通过持续的研发和技术投入，教育基地展示系统项目有望推出更具创新性的产品或服务。在科技飞速发展的当下，教育基地展示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提出是为了增强企业的行业竞争力。通过提升产品或服务的质量和独特性，教育基地展示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响应了消费者需求的变化。随着社会和科技的不断发展，消费者对产品和服务的需求也在发生变化。通过深入了解并及时回应消费者的新需求，教育基地展示系统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https://d.book118.com/656205144220010051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629EF"/>
    <w:rsid w:val="709629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20514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2024-02-19T01:01:00Z</dcterms:created>
  <dcterms:modified xsi:type="dcterms:W3CDTF">2024-02-19T01:01:47Z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61B602EEA0F94999BB86616BEAFC19E7_11</vt:lpwstr>
  </property>
  <property fmtid="{D5CDD505-2E9C-101B-9397-08002B2CF9AE}" pid="3" name="KSOProductBuildVer">
    <vt:lpwstr>2052-12.1.0.16250</vt:lpwstr>
  </property>
</Properties>
</file>