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0"/>
        <w:rPr>
          <w:rFonts w:hint="eastAsia"/>
        </w:rPr>
      </w:pPr>
      <w:bookmarkStart w:id="0" w:name="_GoBack"/>
      <w:bookmarkEnd w:id="0"/>
      <w:r>
        <w:rPr>
          <w:rFonts w:hint="eastAsia"/>
          <w:lang w:eastAsia="zh-CN"/>
        </w:rPr>
        <w:t>相关相关项目部整套管理管控管控制度范本</w:t>
      </w:r>
    </w:p>
    <w:p>
      <w:pPr>
        <w:pStyle w:val="Normal0"/>
        <w:keepNext w:val="0"/>
        <w:keepLines w:val="0"/>
        <w:widowControl/>
        <w:suppressLineNumbers w:val="0"/>
        <w:jc w:val="left"/>
        <w:rPr>
          <w:rFonts w:ascii="宋体" w:hAnsi="宋体" w:cs="宋体" w:hint="eastAsia"/>
          <w:kern w:val="0"/>
          <w:sz w:val="24"/>
          <w:lang w:bidi="ar"/>
        </w:rPr>
      </w:pPr>
      <w:r>
        <w:rPr>
          <w:rFonts w:ascii="宋体" w:eastAsia="宋体" w:hAnsi="宋体" w:cs="宋体" w:hint="eastAsia"/>
          <w:kern w:val="0"/>
          <w:sz w:val="24"/>
          <w:szCs w:val="24"/>
          <w:lang w:val="en-US" w:eastAsia="zh-CN" w:bidi="ar"/>
        </w:rPr>
        <w:t>目录</w:t>
      </w:r>
    </w:p>
    <w:tbl>
      <w:tblPr>
        <w:tblStyle w:val="TableGrid"/>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5"/>
        <w:gridCol w:w="5188"/>
        <w:gridCol w:w="42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序号</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名称</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备注</w:t>
            </w: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1</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安全生产宣传教育制度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2</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班组实行上岗安全活动制度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3</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集团安全活动日的活动制度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4</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安全生产检查制度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5</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安全事故处理制度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6</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安全生产责任制度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7</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安全生产奖罚条例</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61"/>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8</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社会治安综合治理宣传教育制度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hint="eastAsia"/>
                <w:kern w:val="0"/>
                <w:sz w:val="24"/>
                <w:szCs w:val="24"/>
                <w:vertAlign w:val="baseline"/>
                <w:lang w:val="en-US" w:eastAsia="zh-CN" w:bidi="ar"/>
              </w:rPr>
              <w:t>9</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社会治安综合治理检查制度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10</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工地治安保卫制度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11</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门卫室工作制度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12</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信息</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13</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劳保用品发放与</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90"/>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14</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职工活动室制度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15</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工地综治消防安全</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16</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职工违法帮教制度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17</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财务现金、标证制度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18</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施工现场外来人员</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19</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劳务用工</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20</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流动人员</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生育</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21</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工地定期防火检查制度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22</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施工现场动用明火审批制度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23</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消防器材安全</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24</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安全防火奖罚制度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25</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木工房安全防火制度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26</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伙房安全防火制度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27</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库房安全防火制度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vertAlign w:val="baseline"/>
                <w:lang w:val="en-US" w:eastAsia="zh-CN" w:bidi="ar"/>
              </w:rPr>
              <w:t>28</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工地卫生制度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vertAlign w:val="baseline"/>
                <w:lang w:bidi="ar"/>
              </w:rPr>
            </w:pPr>
            <w:r>
              <w:rPr>
                <w:rFonts w:ascii="宋体" w:eastAsia="宋体" w:hAnsi="宋体" w:cs="宋体" w:hint="eastAsia"/>
                <w:kern w:val="0"/>
                <w:sz w:val="24"/>
                <w:szCs w:val="24"/>
                <w:lang w:val="en-US" w:eastAsia="zh-CN" w:bidi="ar"/>
              </w:rPr>
              <w:t>29</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生活区卫生</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30</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施工现场环境卫生</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90"/>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31</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门前卫生</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32</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食堂卫生</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33</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宿舍卫生</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bl>
    <w:p>
      <w:pPr>
        <w:sectPr>
          <w:headerReference w:type="default" r:id="rId5"/>
          <w:footerReference w:type="default" r:id="rId6"/>
          <w:pgSz w:w="11906" w:h="16838"/>
          <w:pgMar w:top="720" w:right="720" w:bottom="720" w:left="720" w:header="851" w:footer="992" w:gutter="0"/>
          <w:cols w:num="1" w:space="708"/>
          <w:docGrid w:type="lines" w:linePitch="312" w:charSpace="0"/>
        </w:sectPr>
      </w:pPr>
    </w:p>
    <w:tbl>
      <w:tblPr>
        <w:tblStyle w:val="TableGrid0"/>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65"/>
        <w:gridCol w:w="5188"/>
        <w:gridCol w:w="4207"/>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34</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浴室间</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35</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厕所保洁制度</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36</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特殊重点部位防火措施</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37</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木工间安全防火规定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38</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电焊间安全防火规定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39</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配电间安全防火规定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40</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机修房安全防火规定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41</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材料仓库安全防火规定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42</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油漆仓库安全防火规定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43</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食堂间安全防火规定</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44</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办公室治安防范要求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45</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财务室治安防范要求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46</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宿舍治安防范要求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47</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仓库治安防范要求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48</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浴室治安防范要求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49</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更衣室治安防范要求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r>
        <w:tblPrEx>
          <w:tblW w:w="0" w:type="auto"/>
          <w:tblInd w:w="0" w:type="dxa"/>
          <w:tblLayout w:type="fixed"/>
          <w:tblCellMar>
            <w:top w:w="0" w:type="dxa"/>
            <w:left w:w="108" w:type="dxa"/>
            <w:bottom w:w="0" w:type="dxa"/>
            <w:right w:w="108" w:type="dxa"/>
          </w:tblCellMar>
        </w:tblPrEx>
        <w:trPr>
          <w:trHeight w:val="373"/>
        </w:trPr>
        <w:tc>
          <w:tcPr>
            <w:tcW w:w="965" w:type="dxa"/>
            <w:vAlign w:val="center"/>
          </w:tcPr>
          <w:p>
            <w:pPr>
              <w:pStyle w:val="Normal0"/>
              <w:keepNext w:val="0"/>
              <w:keepLines w:val="0"/>
              <w:widowControl/>
              <w:suppressLineNumbers w:val="0"/>
              <w:jc w:val="center"/>
              <w:rPr>
                <w:rFonts w:ascii="宋体" w:hAnsi="宋体" w:cs="宋体" w:hint="eastAsia"/>
                <w:kern w:val="0"/>
                <w:sz w:val="24"/>
                <w:lang w:bidi="ar"/>
              </w:rPr>
            </w:pPr>
            <w:r>
              <w:rPr>
                <w:rFonts w:ascii="宋体" w:eastAsia="宋体" w:hAnsi="宋体" w:cs="宋体" w:hint="eastAsia"/>
                <w:kern w:val="0"/>
                <w:sz w:val="24"/>
                <w:szCs w:val="24"/>
                <w:lang w:val="en-US" w:eastAsia="zh-CN" w:bidi="ar"/>
              </w:rPr>
              <w:t>50</w:t>
            </w:r>
          </w:p>
        </w:tc>
        <w:tc>
          <w:tcPr>
            <w:tcW w:w="5188" w:type="dxa"/>
            <w:vAlign w:val="center"/>
          </w:tcPr>
          <w:p>
            <w:pPr>
              <w:pStyle w:val="Normal0"/>
              <w:keepNext w:val="0"/>
              <w:keepLines w:val="0"/>
              <w:widowControl/>
              <w:suppressLineNumbers w:val="0"/>
              <w:jc w:val="center"/>
              <w:rPr>
                <w:rFonts w:ascii="宋体" w:hAnsi="宋体" w:cs="宋体"/>
                <w:kern w:val="0"/>
                <w:sz w:val="24"/>
                <w:vertAlign w:val="baseline"/>
                <w:lang w:bidi="ar"/>
              </w:rPr>
            </w:pPr>
            <w:r>
              <w:rPr>
                <w:rFonts w:ascii="宋体" w:eastAsia="宋体" w:hAnsi="宋体" w:cs="宋体"/>
                <w:kern w:val="0"/>
                <w:sz w:val="24"/>
                <w:szCs w:val="24"/>
                <w:lang w:val="en-US" w:eastAsia="zh-CN" w:bidi="ar"/>
              </w:rPr>
              <w:t>商店门市部治安防范要求</w:t>
            </w:r>
          </w:p>
        </w:tc>
        <w:tc>
          <w:tcPr>
            <w:tcW w:w="4207" w:type="dxa"/>
            <w:vAlign w:val="center"/>
          </w:tcPr>
          <w:p>
            <w:pPr>
              <w:pStyle w:val="Normal0"/>
              <w:keepNext w:val="0"/>
              <w:keepLines w:val="0"/>
              <w:widowControl/>
              <w:suppressLineNumbers w:val="0"/>
              <w:jc w:val="center"/>
              <w:rPr>
                <w:rFonts w:ascii="宋体" w:hAnsi="宋体" w:cs="宋体"/>
                <w:kern w:val="0"/>
                <w:sz w:val="24"/>
                <w:vertAlign w:val="baseline"/>
                <w:lang w:bidi="ar"/>
              </w:rPr>
            </w:pPr>
          </w:p>
        </w:tc>
      </w:tr>
    </w:tbl>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leftChars="0" w:rightChars="0" w:firstLineChars="0"/>
        <w:jc w:val="both"/>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leftChars="0" w:rightChars="0" w:firstLineChars="0"/>
        <w:jc w:val="both"/>
        <w:textAlignment w:val="auto"/>
        <w:outlineLvl w:val="9"/>
        <w:rPr>
          <w:rFonts w:ascii="宋体" w:hAnsi="宋体" w:cs="宋体"/>
          <w:kern w:val="0"/>
          <w:sz w:val="24"/>
          <w:lang w:bidi="ar"/>
        </w:rPr>
        <w:sectPr>
          <w:headerReference w:type="default" r:id="rId7"/>
          <w:footerReference w:type="default" r:id="rId8"/>
          <w:type w:val="nextPage"/>
          <w:pgSz w:w="11906" w:h="16838"/>
          <w:pgMar w:top="720" w:right="720" w:bottom="720" w:left="720" w:header="851" w:footer="992" w:gutter="0"/>
          <w:pgNumType w:start="2"/>
          <w:cols w:num="1" w:space="708"/>
          <w:titlePg w:val="0"/>
          <w:docGrid w:type="lines" w:linePitch="312" w:charSpace="0"/>
        </w:sectPr>
      </w:pP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sz w:val="36"/>
          <w:szCs w:val="44"/>
          <w:lang w:val="en-US" w:eastAsia="zh-CN"/>
        </w:rPr>
        <w:t>安全生产宣传教育制度</w:t>
      </w:r>
      <w:r>
        <w:rPr>
          <w:sz w:val="36"/>
          <w:szCs w:val="44"/>
          <w:lang w:val="en-US" w:eastAsia="zh-CN"/>
        </w:rPr>
        <w:br/>
      </w:r>
      <w:r>
        <w:rPr>
          <w:rFonts w:ascii="宋体" w:eastAsia="宋体" w:hAnsi="宋体" w:cs="宋体"/>
          <w:kern w:val="0"/>
          <w:sz w:val="24"/>
          <w:szCs w:val="24"/>
          <w:lang w:val="en-US" w:eastAsia="zh-CN" w:bidi="ar"/>
        </w:rPr>
        <w:t>一、利用各形式场合，经常宣传党的安全生产方针，对各工种的安全生产进行有针对性教育，并认真贯彻到实际的生产过程中，正确处理好“生产必须安全、安全促进生产的辩证关系，一丝不苟地遵守安全操作规程。</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二、及时对新工人、</w:t>
      </w:r>
      <w:r>
        <w:rPr>
          <w:rFonts w:ascii="宋体" w:hAnsi="宋体" w:cs="宋体" w:hint="eastAsia"/>
          <w:kern w:val="0"/>
          <w:sz w:val="24"/>
          <w:szCs w:val="24"/>
          <w:lang w:val="en-US" w:eastAsia="zh-CN" w:bidi="ar"/>
        </w:rPr>
        <w:t>合同合约合约</w:t>
      </w:r>
      <w:r>
        <w:rPr>
          <w:rFonts w:ascii="宋体" w:eastAsia="宋体" w:hAnsi="宋体" w:cs="宋体"/>
          <w:kern w:val="0"/>
          <w:sz w:val="24"/>
          <w:szCs w:val="24"/>
          <w:lang w:val="en-US" w:eastAsia="zh-CN" w:bidi="ar"/>
        </w:rPr>
        <w:t>工、培训实习生等必须组织好上岗前的三级安全教育（公司、分公司、工程处）。</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三、对容易发生事故的特殊工种：如电工、电焊、架子工、塔吊驾驶员和指挥、施工电梯操作工，中小型机械等组织安全操作培训，经考试合格，方准独立持证上岗操作。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    四、结合季节性、节假日前后，职工的思想容易疏忽而放松安全生产的规律，抓住环节进行宣传教育。</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五、凡是自然条件变化，大风暴雨、汛期、大雪冰冻、雷雨季节，抓住气候变化特点，进行安全教育。</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六、施工现场主要道口、醒目处设立安全宣传教育牌，事故案例分析，利用图片、照像、幻灯、录像的安全教育。</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leftChars="0" w:rightChars="0" w:firstLineChars="0"/>
        <w:jc w:val="both"/>
        <w:textAlignment w:val="auto"/>
        <w:outlineLvl w:val="9"/>
        <w:rPr>
          <w:rFonts w:ascii="宋体" w:hAnsi="宋体" w:cs="宋体"/>
          <w:kern w:val="0"/>
          <w:sz w:val="24"/>
          <w:lang w:bidi="ar"/>
        </w:rPr>
      </w:pP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0" w:right="0" w:firstLine="0" w:leftChars="0" w:rightChars="0" w:firstLineChars="0"/>
        <w:jc w:val="both"/>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560"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560"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560"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560" w:rightChars="0" w:firstLineChars="800"/>
        <w:jc w:val="left"/>
        <w:textAlignment w:val="auto"/>
        <w:outlineLvl w:val="9"/>
        <w:rPr>
          <w:rFonts w:ascii="宋体" w:hAnsi="宋体" w:cs="宋体" w:hint="eastAsia"/>
          <w:kern w:val="0"/>
          <w:sz w:val="24"/>
          <w:lang w:bidi="ar"/>
        </w:rPr>
        <w:sectPr>
          <w:headerReference w:type="default" r:id="rId9"/>
          <w:footerReference w:type="default" r:id="rId10"/>
          <w:type w:val="nextPage"/>
          <w:pgSz w:w="11906" w:h="16838"/>
          <w:pgMar w:top="720" w:right="720" w:bottom="720" w:left="720" w:header="851" w:footer="992" w:gutter="0"/>
          <w:pgNumType w:start="3"/>
          <w:cols w:num="1" w:space="708"/>
          <w:titlePg w:val="0"/>
          <w:docGrid w:type="lines" w:linePitch="312" w:charSpace="0"/>
        </w:sectPr>
      </w:pPr>
      <w:r>
        <w:rPr>
          <w:rFonts w:ascii="宋体" w:eastAsia="宋体" w:hAnsi="宋体" w:cs="宋体"/>
          <w:kern w:val="0"/>
          <w:sz w:val="32"/>
          <w:szCs w:val="32"/>
          <w:lang w:val="en-US" w:eastAsia="zh-CN" w:bidi="ar"/>
        </w:rPr>
        <w:t>班组实行上岗安全活动制度</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一、班组每天上岗安全活动时间为得少于15分钟。</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二、班组上岗安全活动由班长负责组织，班长不在时委托专人代行组织，并做好上岗安全活动</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和出席情况，逐日记录、备查。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三、各施工</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人员对班组上岗安全活动情况负有指导、督促的责任。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四、班组上岗安全活动要求的基本</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1、一定要进行上岗集体安全交底。</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安全交底要有针对性、及时性、可按气候，周围环境，人的思想情绪，机电设备、施工具体任务及上一班安全施工情况。</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2、一定要求个人上岗安全自查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班长有责任督促职工上岗安全自查，查安全意识，查自身安全防护用品及接受任务相应的安全用具是否完好齐全。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3、一定要对操作岗位安全设施检查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每日上岗操作前要求每个成员对本岗位的安全设施作例行性的经常性的检查，发现问题应及时向工地负责人反映，在未采取整改措施的情况下，有权拒绝施工。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4、严禁带有不安全因素上岗（如不戴好安全带等）。</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5、严禁违反安全操作规程进行操作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r>
        <w:rPr>
          <w:rFonts w:ascii="宋体" w:eastAsia="宋体" w:hAnsi="宋体" w:cs="宋体"/>
          <w:kern w:val="0"/>
          <w:sz w:val="24"/>
          <w:szCs w:val="24"/>
          <w:lang w:val="en-US" w:eastAsia="zh-CN" w:bidi="ar"/>
        </w:rPr>
        <w:t>五、各级组织要关心班组的上岗安全活动，并把活动开展情况作为创文明班组竞赛评比的先决条件之一，加以检查和考核。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1920" w:rightChars="0" w:firstLineChars="80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3200" w:rightChars="0" w:firstLineChars="1000"/>
        <w:jc w:val="left"/>
        <w:textAlignment w:val="auto"/>
        <w:outlineLvl w:val="9"/>
        <w:rPr>
          <w:rFonts w:ascii="宋体" w:hAnsi="宋体" w:cs="宋体"/>
          <w:kern w:val="0"/>
          <w:sz w:val="24"/>
          <w:lang w:bidi="ar"/>
        </w:rPr>
      </w:pPr>
      <w:r>
        <w:rPr>
          <w:rFonts w:ascii="宋体" w:eastAsia="宋体" w:hAnsi="宋体" w:cs="宋体"/>
          <w:kern w:val="0"/>
          <w:sz w:val="32"/>
          <w:szCs w:val="32"/>
          <w:lang w:val="en-US" w:eastAsia="zh-CN" w:bidi="ar"/>
        </w:rPr>
        <w:t>安全生产检查制度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一、公司每月由专职经理带队组织各科室有关人员进行安全生产检查，包括施工现场标准化</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工作检查。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二、安全系统平时组织二级安全员巡回检查活动，按季节气候条件变化，节假日前后的事故多发性特点，及施工进度搭接情况，查制度执行情况，查思想、查基础</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、查安全设施。发现问题及时解决，及时组织领导进行对话，一起商讨解剖问题落实措施、实施日期，然后再进行复查，重点复查措施落实情况直到解决为止。</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三、生产班组每天上下班前由班长进行安全检查，在施工中发现问题随时采取措施解决。</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四、生产要有重点，讲究实效，不流于形式，查出问题要认真记录，做到“三定”（定人、定期、定措施）。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3200" w:rightChars="0" w:firstLineChars="1000"/>
        <w:jc w:val="left"/>
        <w:textAlignment w:val="auto"/>
        <w:outlineLvl w:val="9"/>
        <w:rPr>
          <w:rFonts w:ascii="宋体" w:hAnsi="宋体" w:cs="宋体"/>
          <w:kern w:val="0"/>
          <w:sz w:val="24"/>
          <w:lang w:bidi="ar"/>
        </w:rPr>
        <w:sectPr>
          <w:headerReference w:type="default" r:id="rId11"/>
          <w:footerReference w:type="default" r:id="rId12"/>
          <w:type w:val="nextPage"/>
          <w:pgSz w:w="11906" w:h="16838"/>
          <w:pgMar w:top="720" w:right="720" w:bottom="720" w:left="720" w:header="851" w:footer="992" w:gutter="0"/>
          <w:pgNumType w:start="4"/>
          <w:cols w:num="1" w:space="708"/>
          <w:titlePg w:val="0"/>
          <w:docGrid w:type="lines" w:linePitch="312" w:charSpace="0"/>
        </w:sectPr>
      </w:pPr>
      <w:r>
        <w:rPr>
          <w:rFonts w:ascii="宋体" w:eastAsia="宋体" w:hAnsi="宋体" w:cs="宋体"/>
          <w:kern w:val="0"/>
          <w:sz w:val="32"/>
          <w:szCs w:val="32"/>
          <w:lang w:val="en-US" w:eastAsia="zh-CN" w:bidi="ar"/>
        </w:rPr>
        <w:t>安全活动日的活动制度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一、全公司统一确定每周五为“安全活动日”。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二、安全活动日由工地</w:t>
      </w:r>
      <w:r>
        <w:rPr>
          <w:rFonts w:ascii="宋体" w:hAnsi="宋体" w:cs="宋体" w:hint="eastAsia"/>
          <w:kern w:val="0"/>
          <w:sz w:val="24"/>
          <w:szCs w:val="24"/>
          <w:lang w:val="en-US" w:eastAsia="zh-CN" w:bidi="ar"/>
        </w:rPr>
        <w:t>相关相关项目</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经理负责实施、公司质安科可以随机选择参加一个工地，督促指导班组开展活动。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三、班组活动必须坚持做好以下几点工作：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1、必须严格执行每周一次进行安全活动规定。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2、学习上级部门颁发的有关安全生产规定和制度，并结合本工种实际情况俯精神，认真贯彻执行。</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3、学习有关安全生产先进事迹和事故安全，从中吸取经验教训，举一反三，不断提高安全生产思想意识，做到警钟长鸣。</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4、对本周和下一周的安全生产专题分析一次，针对施工中存在的不安全因素，及时排除各种事故隐患，对不能自行排除的问题及时报告，在落实相应安全措施后方能开始操作。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四、工地要利用广播黑板报等宣传工具，该日集中宣传安全生产</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五、安全生产日开展情况要记入当天的安全生产上岗记录，以备检查。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3200" w:rightChars="0" w:firstLineChars="1000"/>
        <w:jc w:val="left"/>
        <w:textAlignment w:val="auto"/>
        <w:outlineLvl w:val="9"/>
        <w:rPr>
          <w:rFonts w:ascii="宋体" w:hAnsi="宋体" w:cs="宋体"/>
          <w:kern w:val="0"/>
          <w:sz w:val="24"/>
          <w:lang w:bidi="ar"/>
        </w:rPr>
        <w:sectPr>
          <w:headerReference w:type="default" r:id="rId13"/>
          <w:footerReference w:type="default" r:id="rId14"/>
          <w:type w:val="nextPage"/>
          <w:pgSz w:w="11906" w:h="16838"/>
          <w:pgMar w:top="720" w:right="720" w:bottom="720" w:left="720" w:header="851" w:footer="992" w:gutter="0"/>
          <w:pgNumType w:start="5"/>
          <w:cols w:num="1" w:space="708"/>
          <w:titlePg w:val="0"/>
          <w:docGrid w:type="lines" w:linePitch="312" w:charSpace="0"/>
        </w:sectPr>
      </w:pPr>
      <w:r>
        <w:rPr>
          <w:rFonts w:ascii="宋体" w:eastAsia="宋体" w:hAnsi="宋体" w:cs="宋体"/>
          <w:kern w:val="0"/>
          <w:sz w:val="32"/>
          <w:szCs w:val="32"/>
          <w:lang w:val="en-US" w:eastAsia="zh-CN" w:bidi="ar"/>
        </w:rPr>
        <w:t>安全事故处理制度</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一、凡发生一般轻伤事故和事故苗子，应严格执行事故处理“四不放过”原则。</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二、凡发生重大伤亡事故，除立即组织抢救外，必须保护好现场，并在二十四小时内上报上级主管部门。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1、由公司先向上级部门（主管局、市、区劳动局、派出所、受监安监站）汇报事故情况。</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2、必须立即组织有关人员成立事故调查小组进行调查，做好事故陈述笔录，事故现场拍照，画出平面图，分析原因，查清责任，定出书面调查报告，作出处理意见报公司由公司审查后报主管局审核。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3、对事故责任者（包括领导）应根据其责任轻重，损失大小，认识态度，提出经济和行政处分，直到给予刑事处分。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三、对重大仡亡事故和重大伤亡事故苗子，应及时召开现场分析会，使广大职工吸取教训，防患于未然，以杜绝类似事故发生。</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四、凡对事故隐满不报、虚报或故意延迟报告的，一经查出，除责成立即补报以外，对有关责任人员给予严肃处理。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五、对因工负伤的职工和死者的家属，要亲切关怀，给予慰问，必须按国家有关政策规定，做好善后处理工作。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3200" w:rightChars="0" w:firstLineChars="1000"/>
        <w:jc w:val="left"/>
        <w:textAlignment w:val="auto"/>
        <w:outlineLvl w:val="9"/>
        <w:rPr>
          <w:rFonts w:ascii="宋体" w:hAnsi="宋体" w:cs="宋体"/>
          <w:kern w:val="0"/>
          <w:sz w:val="24"/>
          <w:lang w:bidi="ar"/>
        </w:rPr>
        <w:sectPr>
          <w:headerReference w:type="default" r:id="rId15"/>
          <w:footerReference w:type="default" r:id="rId16"/>
          <w:type w:val="nextPage"/>
          <w:pgSz w:w="11906" w:h="16838"/>
          <w:pgMar w:top="720" w:right="720" w:bottom="720" w:left="720" w:header="851" w:footer="992" w:gutter="0"/>
          <w:pgNumType w:start="6"/>
          <w:cols w:num="1" w:space="708"/>
          <w:titlePg w:val="0"/>
          <w:docGrid w:type="lines" w:linePitch="312" w:charSpace="0"/>
        </w:sectPr>
      </w:pPr>
      <w:r>
        <w:rPr>
          <w:rFonts w:ascii="宋体" w:eastAsia="宋体" w:hAnsi="宋体" w:cs="宋体"/>
          <w:kern w:val="0"/>
          <w:sz w:val="32"/>
          <w:szCs w:val="32"/>
          <w:lang w:val="en-US" w:eastAsia="zh-CN" w:bidi="ar"/>
        </w:rPr>
        <w:t>安全生产责任制度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企业经理和主管生产的副经理对本企业的劳动保护和安全生产负总责任，认真贯彻执行劳动保护和安全生产政策、法令和规章制度，定期向企业职工代表会议报告企业安全生产情况和措施，制订企业各级干部的安全责任制等制度，定期研究解决安全生产中的问题，组织审批安全技术措施</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并贯彻实施，定期组织安全检查和开展安全竞赛等活动，对职工进行安全和遵章守纪教育，督促各级领导干部和职工做好本职范围内的安全工作，总结与推广安全生产先进经验，主持重大伤亡事故的调查分析，提出处理意见和改进措施，并督促实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二、企业主任工程师（技术负责人）对本企业劳动保护和安全生产的技术工作负总的责任，在组织编制和审批施工组织设计（施工</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）和采用新技术、新工艺、新设备时，必须制定相应的安全技术措施，负责提出改善劳动条件的</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和实施措施，并付诸实现，对职工进行安全技术教育，及时解决施工中的安全技术问题，参加重大伤亡事故的调查分析，提出技术鉴定意见和改进措施。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三、公司经理、</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经理应对本单位劳动保护和安全生产工作负具体领导责任。认真执行安全生产规章制度，不违章指挥，制定和实施安全技术措施，经常进行安全检查，消除事故隐患，制止违章作业，对职工进行安全技术和安全纪律教育，发生伤亡事故要及时上报，并认真分析事故原因，提出和实现改进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经理、施工员对所管工程的安全生产负直接责任。组织实施安全技术技术措施，进行技术安全交底，对施工现场搭设的架子和安装的电气、机械设备等安全防护装置，都要组织验收，合格后方能使用，不违章指挥，组织工人学习安全操作规程，教育工人不违章作业，认真消除事故隐患，发生伤亡事故要立即上报，保护现场，参加调查处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班组长要模范遵守安全生产规章制度，领导本组安全作业，认真执行安全交底，有权拒绝违章指挥，班前要对所使用的机具、设备、防护用具及作业环境进行安全检查，发现问题立即采取改进措施，组织班组安全活动日，开好班前安全生产会，发生伤亡事故要立即向</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经理报告。</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六、生产部门要合理组织生产，贯彻安全规章制度和施工组织设计（施工</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），加强现场平面</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，建立安全生产、文明生产秩序。</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七、技术部门要严格按照国家有关安全技术规程，标准编制设计、施工等技术文件，提出相应的安全技术措施，编制安全技术规程，负责安全设备、仪表等的技术鉴定和安全技术科研</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的研究工作。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八、材料部门对实现安全技术措施所需材料，保证供应，对强杆架木、安全帽、安全带、安全网等要定期检验，不合格的要报废更新。财务部门要按照规定提供实现安全技术措施的经费，并监督其合理使用。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九、安全机构和专职人员应做好安全</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工作和监督检查工作，其主要的职责是：</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（一）贯彻执行本条例及有关安全技术劳动保护法规；</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（二）做好安全生产的宣传教育和</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工作，总结交流推广先进经验；</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（三）经常深入基层，指导下级安全技术人员的工作，掌握安全生产情况，调查研究生产中的不安全问题提出改进意见和措施；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（四）组织安全活动和定期安全检查；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（五）参加审查施工组织设计（施工</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）和编制安全技术措施</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，并对贯彻执行情况进行督促检查；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（六）与有关部门共同做好新职工、特殊工种人员的安全技术训练、考核、以证工作；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（七）进行伤亡事故统计、分析和报告，参加伤亡事故的调查和处理；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（八）制止违章指挥和违章作业 ，遇有严重险情，有权暂停生产，并报告领导处理；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（九）对违反本条例和有关安全技术劳动保护法规的行为，经说服劝阻无效时，有权越级上报。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400" w:rightChars="0" w:firstLineChars="10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4160" w:rightChars="0" w:firstLineChars="1300"/>
        <w:jc w:val="left"/>
        <w:textAlignment w:val="auto"/>
        <w:outlineLvl w:val="9"/>
        <w:rPr>
          <w:rFonts w:ascii="宋体" w:hAnsi="宋体" w:cs="宋体"/>
          <w:kern w:val="0"/>
          <w:sz w:val="24"/>
          <w:lang w:bidi="ar"/>
        </w:rPr>
        <w:sectPr>
          <w:headerReference w:type="default" r:id="rId17"/>
          <w:footerReference w:type="default" r:id="rId18"/>
          <w:type w:val="nextPage"/>
          <w:pgSz w:w="11906" w:h="16838"/>
          <w:pgMar w:top="720" w:right="720" w:bottom="720" w:left="720" w:header="851" w:footer="992" w:gutter="0"/>
          <w:pgNumType w:start="7"/>
          <w:cols w:num="1" w:space="708"/>
          <w:titlePg w:val="0"/>
          <w:docGrid w:type="lines" w:linePitch="312" w:charSpace="0"/>
        </w:sectPr>
      </w:pPr>
      <w:r>
        <w:rPr>
          <w:rFonts w:ascii="宋体" w:eastAsia="宋体" w:hAnsi="宋体" w:cs="宋体"/>
          <w:kern w:val="0"/>
          <w:sz w:val="32"/>
          <w:szCs w:val="32"/>
          <w:lang w:val="en-US" w:eastAsia="zh-CN" w:bidi="ar"/>
        </w:rPr>
        <w:t>奖罚制度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为了更好地配合施工</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的</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，增强遵纪守法的自觉性，特制订以下制度。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一、罚款</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1、施工现场不戴安全帽、不扣帽带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20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3120" w:rightChars="0" w:firstLineChars="13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2、不按要求使用劳动保护用品</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20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3、擅自使用非本工种的机具设备</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50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4、玩弄消防器材</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 罚100元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5、上班饮酒</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20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6、赤膊、赤脚、穿拖鞋等</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20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7、禁止烟火处吸烟</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50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8、宿舍内使用电炉、电饭煲、电炒锅等电器设备</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50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9、聚众赌博、群殴</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罚100元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10、随地大小便</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 20 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11、擅自移动、拆除防护设施、警告牌、标志牌等</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罚100元</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12、其他违反操作规程的相应处罚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二、奖励</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在检查过程中有突出表现及在施工过程中及时消除隐患，积极参与事件的抢救者采取一定金额奖励。</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具体执行由工地安全员负责。</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240" w:leftChars="152" w:rightChars="0" w:firstLineChars="700"/>
        <w:jc w:val="left"/>
        <w:textAlignment w:val="auto"/>
        <w:outlineLvl w:val="9"/>
        <w:rPr>
          <w:rFonts w:ascii="宋体" w:hAnsi="宋体" w:cs="宋体"/>
          <w:kern w:val="0"/>
          <w:sz w:val="32"/>
          <w:szCs w:val="32"/>
          <w:lang w:bidi="ar"/>
        </w:rPr>
        <w:sectPr>
          <w:headerReference w:type="default" r:id="rId19"/>
          <w:footerReference w:type="default" r:id="rId20"/>
          <w:type w:val="nextPage"/>
          <w:pgSz w:w="11906" w:h="16838"/>
          <w:pgMar w:top="720" w:right="720" w:bottom="720" w:left="720" w:header="851" w:footer="992" w:gutter="0"/>
          <w:pgNumType w:start="8"/>
          <w:cols w:num="1" w:space="708"/>
          <w:titlePg w:val="0"/>
          <w:docGrid w:type="lines" w:linePitch="312" w:charSpace="0"/>
        </w:sectPr>
      </w:pPr>
      <w:r>
        <w:rPr>
          <w:rFonts w:ascii="宋体" w:eastAsia="宋体" w:hAnsi="宋体" w:cs="宋体"/>
          <w:kern w:val="0"/>
          <w:sz w:val="32"/>
          <w:szCs w:val="32"/>
          <w:lang w:val="en-US" w:eastAsia="zh-CN" w:bidi="ar"/>
        </w:rPr>
        <w:t>社会治安综合治理宣传教育制度</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ascii="宋体" w:hAnsi="宋体" w:cs="宋体" w:hint="eastAsia"/>
          <w:kern w:val="0"/>
          <w:sz w:val="24"/>
          <w:lang w:bidi="ar"/>
        </w:rPr>
      </w:pPr>
      <w:r>
        <w:rPr>
          <w:rFonts w:ascii="宋体" w:eastAsia="宋体" w:hAnsi="宋体" w:cs="宋体"/>
          <w:kern w:val="0"/>
          <w:sz w:val="24"/>
          <w:szCs w:val="24"/>
          <w:lang w:val="en-US" w:eastAsia="zh-CN" w:bidi="ar"/>
        </w:rPr>
        <w:t>在上海这个强手如林的建筑市场，要想取得更大发展，提高职工文明素质，搞好内部治安防范是当务之急。为推动综治各项措施的全面落实，使我公司的综治工作更趋规范化、制度化，经研究，特制定以下宣传教育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一、各级治安综治领导机构始终要把综治工作作为一件事关国家和社会性稳定的大事，认清新形势下加强社会治安综合治理的特殊重要性，起到领导的关键作用，确保综治工作的展开。</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二、法制宣传教育是“防范”、“治本”的基础，分公司综治领导小组要把加强全员的法制教育作为社会治安综合治理工作的重要</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，并有专人负责。</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三、公司的简报，各工地的墙报要起到宣传国家法律法规的作用，做到专人负责，</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丰富。</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对每年分配到公司的大中专和技校毕业生、换岗职工以及新调入的职工必须接受“入门教育”和“上岗教育”，其中法制教育、企业规章制度以及社情介绍必不可少。对广大职工要广泛深入地开展普法宣传教育。</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五、文明礼貌教育力求做到三同：文明礼貌宣传教育与本市同步，文明单位建设速度与市委要求同度，职工文明程度与市民同提高。</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六、各分公司、</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部的治安领导小组要切实做好特殊情况下职工的思想教育和法制教育。</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七、各办事处综合治理领导小组及下属各单位必须认真学习中共中央、国务院、全国人大常委会关于关于加强社会治安综合治理决定的精神，学习上海市《社会治安防范责任条例》和《关于加强社会治安综合</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的决定》。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八、总公司社会治安综合治理办公室在每年组织两次社会治安综合治理在检查中法制宣传教育的落实到位程度将作为考证成绩的重要依据。</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以上几点为公司社会治安综合治理工作的宣传教育制度，望各部门认真学习，制定具体措施，真正贯彻落实。</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ascii="宋体" w:hAnsi="宋体" w:cs="宋体" w:hint="eastAsia"/>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880" w:rightChars="0" w:firstLineChars="900"/>
        <w:jc w:val="left"/>
        <w:textAlignment w:val="auto"/>
        <w:outlineLvl w:val="9"/>
        <w:rPr>
          <w:rFonts w:ascii="宋体" w:hAnsi="宋体" w:cs="宋体"/>
          <w:kern w:val="0"/>
          <w:sz w:val="24"/>
          <w:lang w:bidi="ar"/>
        </w:rPr>
        <w:sectPr>
          <w:headerReference w:type="default" r:id="rId21"/>
          <w:footerReference w:type="default" r:id="rId22"/>
          <w:type w:val="nextPage"/>
          <w:pgSz w:w="11906" w:h="16838"/>
          <w:pgMar w:top="720" w:right="720" w:bottom="720" w:left="720" w:header="851" w:footer="992" w:gutter="0"/>
          <w:pgNumType w:start="9"/>
          <w:cols w:num="1" w:space="708"/>
          <w:titlePg w:val="0"/>
          <w:docGrid w:type="lines" w:linePitch="312" w:charSpace="0"/>
        </w:sectPr>
      </w:pPr>
      <w:r>
        <w:rPr>
          <w:rFonts w:ascii="宋体" w:eastAsia="宋体" w:hAnsi="宋体" w:cs="宋体"/>
          <w:kern w:val="0"/>
          <w:sz w:val="32"/>
          <w:szCs w:val="32"/>
          <w:lang w:val="en-US" w:eastAsia="zh-CN" w:bidi="ar"/>
        </w:rPr>
        <w:t>社会治安综合治理检查制度</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160" w:rightChars="0" w:firstLineChars="9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根据公司年初关于企业内部社会治安综合治理工作规划，今年是我公司继续加强基础建设的一年。为了保证公司有关社会治安综合治理的一系列文件得到认真的贯彻落实，真正地抓好企业内部治安综合治理工作，使我公司的综治工作更加“规范化、制度化、有序化”，经公司研究决定，特制定以下检查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一、总公司社会治安综合治理办公室每年组织两次社会治安综合治理大检查。一次为年中初查，安排在每年的五月中旬；一次为全年总查，安排在十一月中旬。</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二、各办事处综合治理领导小组每季度对下属单位进行一次社会治安综合治理工作普查：普查分制度检查、劳务用工检查、职工遵章守纪检查及施工现场安全和文明卫生检查等几个方面。</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三、分公司、</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部治安领导小组每月对本单位的治安、防火善进行检查，检查要深入基层第一线，对职工思想动态，对消防器材、禁火区域要作彻底的全面检查。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四、各级社会治安综合治理机构结合企业内部治安善，配合国家、地方有关社会治安综合治理工作的宣传教育、检查评比，进行不定期检查。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五、各种检查不能流于形式，检查要到位，要有检查记录，存在问题的，要开具整改单，责令有关部门整改，整改后检查人员还应进行复查。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六、各检查要有总结，并根据公司《社会治安综合治理奖罚制度》进行奖罚，检查总结要客观诚恳，起到“发现一个问题，教育一大帮群众”的作用。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以上检查制度，望各级部门认真学习，贯彻落实。</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880" w:rightChars="0" w:firstLineChars="900"/>
        <w:jc w:val="left"/>
        <w:textAlignment w:val="auto"/>
        <w:outlineLvl w:val="9"/>
        <w:rPr>
          <w:rFonts w:ascii="宋体" w:hAnsi="宋体" w:cs="宋体"/>
          <w:kern w:val="0"/>
          <w:sz w:val="24"/>
          <w:lang w:bidi="ar"/>
        </w:rPr>
        <w:sectPr>
          <w:headerReference w:type="default" r:id="rId23"/>
          <w:footerReference w:type="default" r:id="rId24"/>
          <w:type w:val="nextPage"/>
          <w:pgSz w:w="11906" w:h="16838"/>
          <w:pgMar w:top="720" w:right="720" w:bottom="720" w:left="720" w:header="851" w:footer="992" w:gutter="0"/>
          <w:pgNumType w:start="10"/>
          <w:cols w:num="1" w:space="708"/>
          <w:titlePg w:val="0"/>
          <w:docGrid w:type="lines" w:linePitch="312" w:charSpace="0"/>
        </w:sectPr>
      </w:pPr>
      <w:r>
        <w:rPr>
          <w:rFonts w:ascii="宋体" w:eastAsia="宋体" w:hAnsi="宋体" w:cs="宋体"/>
          <w:kern w:val="0"/>
          <w:sz w:val="32"/>
          <w:szCs w:val="32"/>
          <w:lang w:val="en-US" w:eastAsia="zh-CN" w:bidi="ar"/>
        </w:rPr>
        <w:t>工地治安保卫制度</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为了加强工地的治安保卫工作，保障集体财物免受损失，特制定本制度。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1、工地必须搭建门卫室，安排责任性强、身体健康人员值班，值班人员要协助材料员，做好材料进出的验收，做好施工现场的安全防范工作，加强巡逻检查，严防坏人进行偷窃和破坏活动。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2、工地更衣室必须门窗完整、安全，钥匙要随身携带，做到人离关窗、上锁，室内衣物存放要整洁，贵重物品（如现金、手表）要随身携带。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3、工地的物资要分类堆放，留出通道不要紧靠围墙。</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4、材料运出现场，应填写证明，及时清理水泥袋等易燃物。</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5、高档木材、门窗、瓷砖、钢配件、铝合金等贵重材料、物资应存放在专门的安全地点。</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160" w:rightChars="0" w:firstLineChars="9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6、工地配备的消防器材要有专人负责，标明有效期、检查人员、保养人员名单，妥善保管，不得乱放或移作他用。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7、工地食堂现金、票证要专人负责，严格保管，食物要存放在安全、卫生的地方。</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8、发生事故或案件，要保护好现场，并及时向公司、保卫部门报告，积极协助公司、保卫部门侦破案件。</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880" w:rightChars="0" w:firstLineChars="900"/>
        <w:jc w:val="left"/>
        <w:textAlignment w:val="auto"/>
        <w:outlineLvl w:val="9"/>
        <w:rPr>
          <w:rFonts w:ascii="宋体" w:hAnsi="宋体" w:cs="宋体"/>
          <w:kern w:val="0"/>
          <w:sz w:val="24"/>
          <w:lang w:bidi="ar"/>
        </w:rPr>
      </w:pPr>
      <w:r>
        <w:rPr>
          <w:rFonts w:ascii="宋体" w:eastAsia="宋体" w:hAnsi="宋体" w:cs="宋体"/>
          <w:kern w:val="0"/>
          <w:sz w:val="32"/>
          <w:szCs w:val="32"/>
          <w:lang w:val="en-US" w:eastAsia="zh-CN" w:bidi="ar"/>
        </w:rPr>
        <w:t>门卫</w:t>
      </w:r>
      <w:r>
        <w:rPr>
          <w:rFonts w:ascii="宋体" w:hAnsi="宋体" w:cs="宋体" w:hint="eastAsia"/>
          <w:kern w:val="0"/>
          <w:sz w:val="32"/>
          <w:szCs w:val="32"/>
          <w:lang w:val="en-US" w:eastAsia="zh-CN" w:bidi="ar"/>
        </w:rPr>
        <w:t>管理管控管控</w:t>
      </w:r>
      <w:r>
        <w:rPr>
          <w:rFonts w:ascii="宋体" w:eastAsia="宋体" w:hAnsi="宋体" w:cs="宋体"/>
          <w:kern w:val="0"/>
          <w:sz w:val="32"/>
          <w:szCs w:val="32"/>
          <w:lang w:val="en-US" w:eastAsia="zh-CN" w:bidi="ar"/>
        </w:rPr>
        <w:t>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一、门卫</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人员必须认真执行上级</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部门的有关规定和值班制度。工地进出一律凭出入证，外来人员进入工地，必须问明事由，办理好登记手续，方能入内。</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二、门卫</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人员应树立个人形象，讲话文明，有着良好的责任感，待人应热情并做好接待工作。当班时间不准睡觉，不准私自外出，有违反规定的按有关制度采取相应处罚。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三、车辆进出大门必须随时关门，大门不得无故敞开，门卫人员必须做好车辆进出的冲洗工作，待清洗干净后才准驶出，并注意车辆有无滴漏、散落、飞扬等情况。</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四、工地大门内外，按卫生责任范围内做好保洁工作。不得有泥浆带出门外。</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五、对进出工地的物资材料、设备一律凭出门证，并清点清楚。有权拒绝可疑人员携带行李物品出门。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六、做好工地保卫工作，夜间应巡逻施工现场，发现重大情况应及时报警或及时汇报给工地夜间值班人员。</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七、工地门口应维持好交通秩序，不得有无关本工地的车辆停放在门口，应保持大门口经常畅通无阻。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160" w:rightChars="0" w:firstLineChars="900"/>
        <w:jc w:val="left"/>
        <w:textAlignment w:val="auto"/>
        <w:outlineLvl w:val="9"/>
        <w:rPr>
          <w:rFonts w:ascii="宋体" w:hAnsi="宋体" w:cs="宋体"/>
          <w:kern w:val="0"/>
          <w:sz w:val="24"/>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880" w:rightChars="0" w:firstLineChars="900"/>
        <w:jc w:val="left"/>
        <w:textAlignment w:val="auto"/>
        <w:outlineLvl w:val="9"/>
        <w:rPr>
          <w:rFonts w:ascii="宋体" w:hAnsi="宋体" w:cs="宋体"/>
          <w:kern w:val="0"/>
          <w:sz w:val="24"/>
          <w:lang w:bidi="ar"/>
        </w:rPr>
        <w:sectPr>
          <w:headerReference w:type="default" r:id="rId25"/>
          <w:footerReference w:type="default" r:id="rId26"/>
          <w:type w:val="nextPage"/>
          <w:pgSz w:w="11906" w:h="16838"/>
          <w:pgMar w:top="720" w:right="720" w:bottom="720" w:left="720" w:header="851" w:footer="992" w:gutter="0"/>
          <w:pgNumType w:start="11"/>
          <w:cols w:num="1" w:space="708"/>
          <w:titlePg w:val="0"/>
          <w:docGrid w:type="lines" w:linePitch="312" w:charSpace="0"/>
        </w:sectPr>
      </w:pPr>
      <w:r>
        <w:rPr>
          <w:rFonts w:ascii="宋体" w:eastAsia="宋体" w:hAnsi="宋体" w:cs="宋体"/>
          <w:kern w:val="0"/>
          <w:sz w:val="32"/>
          <w:szCs w:val="32"/>
          <w:lang w:val="en-US" w:eastAsia="zh-CN" w:bidi="ar"/>
        </w:rPr>
        <w:t>信息</w:t>
      </w:r>
      <w:r>
        <w:rPr>
          <w:rFonts w:ascii="宋体" w:hAnsi="宋体" w:cs="宋体" w:hint="eastAsia"/>
          <w:kern w:val="0"/>
          <w:sz w:val="32"/>
          <w:szCs w:val="32"/>
          <w:lang w:val="en-US" w:eastAsia="zh-CN" w:bidi="ar"/>
        </w:rPr>
        <w:t>管理管控管控</w:t>
      </w:r>
      <w:r>
        <w:rPr>
          <w:rFonts w:ascii="宋体" w:eastAsia="宋体" w:hAnsi="宋体" w:cs="宋体"/>
          <w:kern w:val="0"/>
          <w:sz w:val="32"/>
          <w:szCs w:val="32"/>
          <w:lang w:val="en-US" w:eastAsia="zh-CN" w:bidi="ar"/>
        </w:rPr>
        <w:t>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为确保</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部社会治安综合治理的健康发展，加强我工地施工队伍内部治安</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，预防万一，以免在发生突发性事件时束手无策，经</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部研究决定，特制定如下信息</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firstLine="2160" w:rightChars="0" w:firstLineChars="900"/>
        <w:jc w:val="left"/>
        <w:textAlignment w:val="auto"/>
        <w:outlineLvl w:val="9"/>
        <w:rPr>
          <w:rFonts w:ascii="宋体" w:hAnsi="宋体" w:cs="宋体"/>
          <w:kern w:val="0"/>
          <w:sz w:val="24"/>
          <w:lang w:bidi="ar"/>
        </w:rPr>
      </w:pP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一、平时加强对广大干部职工的社会治安综合治理教育工作，讲解有关突发性事件发生时的应急措施，使职工们做到保持头脑冷静有条不紊。</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二、严格执行公司有关奖罚制度，突发事件一旦发生，工地</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人员都要做好相互协调工作，对工作中没有到位的人员要进行严肃处理其至追究其刑事责任。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三、综治领导小组职责：一旦发生突发性事件，工地现场负责人要头脑冷静地一方面就地布置处理</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防止事态恶化，另一方面要及时向分公司综治领导小组报告，性质严重的要立即向有关组织和公安机关报告。对于违法犯罪行为要带领职工与犯罪分子作坚决斗争。如是火情，应向消防部门报告，并立即带领义务消防队采取一定的灭火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四、综治</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人员职责：综治</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必须确保通讯方式畅通，及时准确地传递上下级部门的信息。必须坚守岗位，耐心细致地接待电话报警或投诉，对紧急情况报警要果断冷静，一方面迅速采取措施，避免或减少可能的损失，另一方面抓紧时间报告上级领导。</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五、全体职工职责：职工要及时了解突发性事件的基本情况，听从</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人员的指挥，进行有关补救措施。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六、对发生以下事件最迟需在24小时内报告到上海市进沪施工企业社会治安综合治理联席会议办公室：</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1、发生严重影响社会秩序稳定的不安定因素和突发事件。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2、发生因内部矛盾激化引起的自杀、凶杀（包括除工伤以外的非正常死亡）案件及政治案件。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3、发生被盗、被骗损失在万元（含万元）以上的案件。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4、一个月内连续发生同类案件三起以上的。</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5、其它有关必报案件。</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七、工地实行值班责任制。无论白天还是晚上都有专人值班，值班人员都有电话和BP机，保证一旦出现突发性事件，在三分钟内就能取得相互联系。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right="0" w:rightChars="0"/>
        <w:jc w:val="left"/>
        <w:textAlignment w:val="auto"/>
        <w:outlineLvl w:val="9"/>
        <w:rPr>
          <w:rFonts w:ascii="宋体" w:hAnsi="宋体" w:cs="宋体"/>
          <w:kern w:val="0"/>
          <w:sz w:val="32"/>
          <w:szCs w:val="32"/>
          <w:lang w:bidi="ar"/>
        </w:rPr>
        <w:sectPr>
          <w:headerReference w:type="default" r:id="rId27"/>
          <w:footerReference w:type="default" r:id="rId28"/>
          <w:type w:val="nextPage"/>
          <w:pgSz w:w="11906" w:h="16838"/>
          <w:pgMar w:top="720" w:right="720" w:bottom="720" w:left="720" w:header="851" w:footer="992" w:gutter="0"/>
          <w:pgNumType w:start="12"/>
          <w:cols w:num="1" w:space="708"/>
          <w:titlePg w:val="0"/>
          <w:docGrid w:type="lines" w:linePitch="312" w:charSpace="0"/>
        </w:sect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kern w:val="0"/>
          <w:sz w:val="24"/>
          <w:lang w:bidi="ar"/>
        </w:rPr>
        <w:sectPr>
          <w:headerReference w:type="default" r:id="rId29"/>
          <w:footerReference w:type="default" r:id="rId30"/>
          <w:type w:val="nextPage"/>
          <w:pgSz w:w="11906" w:h="16838"/>
          <w:pgMar w:top="720" w:right="720" w:bottom="720" w:left="720" w:header="851" w:footer="992" w:gutter="0"/>
          <w:pgNumType w:start="13"/>
          <w:cols w:num="1" w:space="708"/>
          <w:titlePg w:val="0"/>
          <w:docGrid w:type="lines" w:linePitch="312" w:charSpace="0"/>
        </w:sectPr>
      </w:pPr>
      <w:r>
        <w:rPr>
          <w:rFonts w:ascii="宋体" w:eastAsia="宋体" w:hAnsi="宋体" w:cs="宋体"/>
          <w:kern w:val="0"/>
          <w:sz w:val="32"/>
          <w:szCs w:val="32"/>
          <w:lang w:val="en-US" w:eastAsia="zh-CN" w:bidi="ar"/>
        </w:rPr>
        <w:t>劳防用品发放与</w:t>
      </w:r>
      <w:r>
        <w:rPr>
          <w:rFonts w:ascii="宋体" w:hAnsi="宋体" w:cs="宋体" w:hint="eastAsia"/>
          <w:kern w:val="0"/>
          <w:sz w:val="32"/>
          <w:szCs w:val="32"/>
          <w:lang w:val="en-US" w:eastAsia="zh-CN" w:bidi="ar"/>
        </w:rPr>
        <w:t>管理管控管控</w:t>
      </w:r>
      <w:r>
        <w:rPr>
          <w:rFonts w:ascii="宋体" w:eastAsia="宋体" w:hAnsi="宋体" w:cs="宋体"/>
          <w:kern w:val="0"/>
          <w:sz w:val="32"/>
          <w:szCs w:val="32"/>
          <w:lang w:val="en-US" w:eastAsia="zh-CN" w:bidi="ar"/>
        </w:rPr>
        <w:t>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为了有</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地改善建设工地劳动条件，防止伤亡事故和职业病的发生，保护职工的安全和健康，促进工程进度和质量全面发展，提高经济效益，特订立以下制度。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一、各</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部劳动保护干部在</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生产的同时必须负责</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安全工作，认真贯彻执行国家和政府部门制订的有关劳动保护和安全生产政策、法令和规章制度，有</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、有布置，按作业特点，改进完善安全生产的防护措施。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二、公司审定的劳动保护技术安全措施有</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所需的经费，列入年度</w:t>
      </w:r>
      <w:r>
        <w:rPr>
          <w:rFonts w:ascii="宋体" w:hAnsi="宋体" w:cs="宋体" w:hint="eastAsia"/>
          <w:kern w:val="0"/>
          <w:sz w:val="24"/>
          <w:szCs w:val="24"/>
          <w:lang w:val="en-US" w:eastAsia="zh-CN" w:bidi="ar"/>
        </w:rPr>
        <w:t>相关相关计划</w:t>
      </w:r>
      <w:r>
        <w:rPr>
          <w:rFonts w:ascii="宋体" w:eastAsia="宋体" w:hAnsi="宋体" w:cs="宋体"/>
          <w:kern w:val="0"/>
          <w:sz w:val="24"/>
          <w:szCs w:val="24"/>
          <w:lang w:val="en-US" w:eastAsia="zh-CN" w:bidi="ar"/>
        </w:rPr>
        <w:t>，按需支付，合理使用。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三、凡进入施工现场的施工人员，应发放安全帽，上高及悬空作业人员发放符合国家标准的安全带，电工发放绝缘鞋和手套，电焊工发放工作服和面罩，特殊作业人员按特殊劳防用品发放。</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四、施工现场按规定设立医务室或急救箱，夏季做好防暑降温工作，每天有茶水供应，茶具有消毒措施，高温季节发放防暑药物。</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五、定期对职工进行健康检查，生活区有灭“四害”药物。</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六、健全检查制度，经常检查劳防用品的使用情况，发现不安全因素和问题及时更换和解决。</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七、开展经常性的劳动保护宣传教育，不断提高职工的安全防护意识，严格执行奖惩制度，对安全防护意识性强的职工给予表扬和奖励，对无视安全法规、违反规章制度的给予批评和罚款。</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32"/>
          <w:szCs w:val="32"/>
          <w:lang w:val="en-US" w:eastAsia="zh-CN" w:bidi="ar"/>
        </w:rPr>
        <w:t>职工活动室制度</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为活跃工地职工文娱生活，本工地专门设立职工活动室，有利于提高广大职工的精神文明素质，促进社会安定团结，特订立以下制度：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一、活动室有专人负责全面</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工作，每天晚上按时开放，遇节假日或国家大事，白天可全天开放。</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二、活动室内的各种书、报、杂志供广大职工阅读，不得擅自阅后带走，爱护室内的一切公物。</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三、服从</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人员安排，定期播放有关综合治理、安全生产等方面的录像，广大职工应自觉遵守纪律，不得大声喧哗。</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员有权安排部分人员的分批分散活动，如下棋等各种形式</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，严禁在活动室内进行赌博活动。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1920" w:leftChars="152" w:rightChars="0" w:firstLineChars="800"/>
        <w:jc w:val="left"/>
        <w:textAlignment w:val="auto"/>
        <w:outlineLvl w:val="9"/>
        <w:rPr>
          <w:rFonts w:ascii="宋体" w:hAnsi="宋体" w:cs="宋体"/>
          <w:kern w:val="0"/>
          <w:sz w:val="24"/>
          <w:lang w:bidi="ar"/>
        </w:rPr>
        <w:sectPr>
          <w:headerReference w:type="default" r:id="rId31"/>
          <w:footerReference w:type="default" r:id="rId32"/>
          <w:type w:val="nextPage"/>
          <w:pgSz w:w="11906" w:h="16838"/>
          <w:pgMar w:top="720" w:right="720" w:bottom="720" w:left="720" w:header="851" w:footer="992" w:gutter="0"/>
          <w:pgNumType w:start="14"/>
          <w:cols w:num="1" w:space="708"/>
          <w:titlePg w:val="0"/>
          <w:docGrid w:type="lines" w:linePitch="312" w:charSpace="0"/>
        </w:sectPr>
      </w:pPr>
      <w:r>
        <w:rPr>
          <w:rFonts w:ascii="宋体" w:eastAsia="宋体" w:hAnsi="宋体" w:cs="宋体"/>
          <w:kern w:val="0"/>
          <w:sz w:val="24"/>
          <w:szCs w:val="24"/>
          <w:lang w:val="en-US" w:eastAsia="zh-CN" w:bidi="ar"/>
        </w:rPr>
        <w:t>五、自觉遵守上海市市民“七不规范”，活动室内应文明卫生，禁止吸烟。</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六、搞好室内卫生，各种器材应做好保养工作，按时熄灯，关门上锁。</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32"/>
          <w:szCs w:val="32"/>
          <w:lang w:val="en-US" w:eastAsia="zh-CN" w:bidi="ar"/>
        </w:rPr>
        <w:t>工地综治消防安全</w:t>
      </w:r>
      <w:r>
        <w:rPr>
          <w:rFonts w:ascii="宋体" w:hAnsi="宋体" w:cs="宋体" w:hint="eastAsia"/>
          <w:kern w:val="0"/>
          <w:sz w:val="32"/>
          <w:szCs w:val="32"/>
          <w:lang w:val="en-US" w:eastAsia="zh-CN" w:bidi="ar"/>
        </w:rPr>
        <w:t>管理管控管控</w:t>
      </w:r>
      <w:r>
        <w:rPr>
          <w:rFonts w:ascii="宋体" w:eastAsia="宋体" w:hAnsi="宋体" w:cs="宋体"/>
          <w:kern w:val="0"/>
          <w:sz w:val="32"/>
          <w:szCs w:val="32"/>
          <w:lang w:val="en-US" w:eastAsia="zh-CN" w:bidi="ar"/>
        </w:rPr>
        <w:t>规定</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为了保障工地的综治消防安全，保证工程施工的顺利进行，根据消防综治工作“预防为主，防消结合”的方针，结合本工地实际情况，特制订本规定。</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一、贯彻“预防为主，防消结合”方针和“谁主管、谁负责”的原则，</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经理对本工地的消防综治工作负领导责任，综治部门协助做好消防综治工作，负有督促、检查、指导的责任，消防负责人对施工现场的消防综治工作负直接责任，要按照各自的职责做好消防综治工作。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二、在与建设单位签订工程</w:t>
      </w:r>
      <w:r>
        <w:rPr>
          <w:rFonts w:ascii="宋体" w:hAnsi="宋体" w:cs="宋体" w:hint="eastAsia"/>
          <w:kern w:val="0"/>
          <w:sz w:val="24"/>
          <w:szCs w:val="24"/>
          <w:lang w:val="en-US" w:eastAsia="zh-CN" w:bidi="ar"/>
        </w:rPr>
        <w:t>合同合约合约</w:t>
      </w:r>
      <w:r>
        <w:rPr>
          <w:rFonts w:ascii="宋体" w:eastAsia="宋体" w:hAnsi="宋体" w:cs="宋体"/>
          <w:kern w:val="0"/>
          <w:sz w:val="24"/>
          <w:szCs w:val="24"/>
          <w:lang w:val="en-US" w:eastAsia="zh-CN" w:bidi="ar"/>
        </w:rPr>
        <w:t>中，要有防火、综治的</w:t>
      </w:r>
      <w:r>
        <w:rPr>
          <w:rFonts w:ascii="宋体" w:hAnsi="宋体" w:cs="宋体" w:hint="eastAsia"/>
          <w:kern w:val="0"/>
          <w:sz w:val="24"/>
          <w:szCs w:val="24"/>
          <w:lang w:val="en-US" w:eastAsia="zh-CN" w:bidi="ar"/>
        </w:rPr>
        <w:t>合适的合适的内容</w:t>
      </w:r>
      <w:r>
        <w:rPr>
          <w:rFonts w:ascii="宋体" w:eastAsia="宋体" w:hAnsi="宋体" w:cs="宋体"/>
          <w:kern w:val="0"/>
          <w:sz w:val="24"/>
          <w:szCs w:val="24"/>
          <w:lang w:val="en-US" w:eastAsia="zh-CN" w:bidi="ar"/>
        </w:rPr>
        <w:t>，会同建设单位共同搞好消防综治工作，在编制施工组织设计、施工</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及搭建临设单位共同搞好消防综治工作，在编制施工组织设计、施工</w:t>
      </w:r>
      <w:r>
        <w:rPr>
          <w:rFonts w:ascii="宋体" w:hAnsi="宋体" w:cs="宋体" w:hint="eastAsia"/>
          <w:kern w:val="0"/>
          <w:sz w:val="24"/>
          <w:szCs w:val="24"/>
          <w:lang w:val="en-US" w:eastAsia="zh-CN" w:bidi="ar"/>
        </w:rPr>
        <w:t>合适的合适的方案</w:t>
      </w:r>
      <w:r>
        <w:rPr>
          <w:rFonts w:ascii="宋体" w:eastAsia="宋体" w:hAnsi="宋体" w:cs="宋体"/>
          <w:kern w:val="0"/>
          <w:sz w:val="24"/>
          <w:szCs w:val="24"/>
          <w:lang w:val="en-US" w:eastAsia="zh-CN" w:bidi="ar"/>
        </w:rPr>
        <w:t>及搭建临时设施、材料堆放等均应符合消防综治的安全要求。</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消防安全、人人有责，进场人员必须自觉遵守防火安全制度和岗位责任制，施工操作需要使用明火，应由班组长每次填写“动火申请单”，而经现场负责人批准，发给动火证，并指派专人看管，同时与用火人共同检查并熄灭余火后方可离开。</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四、易燃易爆物品（如乙炔、氧气、油漆、油料等）存放点、使用点和有可燃易燃物施工点，要划定一定范围的禁烟禁火区，并设醒目标志，配置一定数量灭火设备，在禁火区内禁止吸烟、动火。</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凡施工需要安全电气设备，使用机电设备，下班时由使用人员切断电源、关闭电箱。严禁在工地、宿舍内使用电热器具（如电炉、电钣锅、电熨斗等），确因生产需要，由工地负责人批准，专职电工要对用电安全经常检查。</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木工间、油漆间严禁吸烟、动火，现场的刨花、木片、油回丝、草包等可燃易燃物，本着谁操作谁清除的原则，下班时由当班的操作人员各自清扫施工现场，把废料、边料集中堆放在指定的安全场所，做到文明施工、安全生产。</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七、施工现场的电焊工（气割），必须持证上岗，严格执行“十不烧”规定，氧气与油类不得存放在一处。</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1920" w:leftChars="152" w:rightChars="0" w:firstLineChars="8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t>八、危险品仓库、油漆、木工间、配电间、伙房等应保持一定安全距离，设防火标志，配置种类合适的灭火机，工地配备的一切灭火设备，不准挪动位置，无火警不准动用，消防设施前，要保持道路畅通，严禁堆放杂物。</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九、定期组织防火安全检查，查出的问题由公安保卫部门通知有关单位及时整改。</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十、如发生火灾、失窃后，除应采取相应措施外，应立即报警，保护好现场，尔后按“四不放过“的原则，查清事故原因，提出处理意见，并积极落实防范措施。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违反以上规定，按有关规定处理。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kern w:val="0"/>
          <w:sz w:val="32"/>
          <w:szCs w:val="32"/>
          <w:lang w:bidi="ar"/>
        </w:rPr>
      </w:pP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kern w:val="0"/>
          <w:sz w:val="24"/>
          <w:lang w:bidi="ar"/>
        </w:rPr>
        <w:sectPr>
          <w:headerReference w:type="default" r:id="rId33"/>
          <w:footerReference w:type="default" r:id="rId34"/>
          <w:type w:val="nextPage"/>
          <w:pgSz w:w="11906" w:h="16838"/>
          <w:pgMar w:top="720" w:right="720" w:bottom="720" w:left="720" w:header="851" w:footer="992" w:gutter="0"/>
          <w:pgNumType w:start="15"/>
          <w:cols w:num="1" w:space="708"/>
          <w:titlePg w:val="0"/>
          <w:docGrid w:type="lines" w:linePitch="312" w:charSpace="0"/>
        </w:sectPr>
      </w:pPr>
      <w:r>
        <w:rPr>
          <w:rFonts w:ascii="宋体" w:eastAsia="宋体" w:hAnsi="宋体" w:cs="宋体"/>
          <w:kern w:val="0"/>
          <w:sz w:val="32"/>
          <w:szCs w:val="32"/>
          <w:lang w:val="en-US" w:eastAsia="zh-CN" w:bidi="ar"/>
        </w:rPr>
        <w:t>财务现金、票证制度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一、财务人员要认真学习国家的有关法律、法规和制度，对于新的财务方面制度及规范，要及时认真地学习，并坚决地贯彻执行。</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二、切实加强财务人员的自身建设，认真学习有关财务专业知识，不断提高业务素质和职工道德修养。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三、财务人员在履行职责时，应当遵守法纪，严格执行，不得玩忽职守，滥用职权，徇私枉法，索贿、受贿。</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四、加强各种现金票证的</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及做好各项资金及时到位的工作。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五、财务室房屋结构、门、窗必须牢固。应使用“三保险”门锁，配备具有密码装置的保险箱，安装有效的报警器。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六、财务室的现金、支票等有价证券，下班后或者因故离开，一律存入保险箱内，并拨乱密码，支票和印章必须分开保管。</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七、财务室必须遵守现金库存限额的规定，临时性大量现金存放过夜须向领导报告，并派专人值班。</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八、提高财务科安全保卫意识，做好防盗工作。</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1920" w:leftChars="152" w:rightChars="0" w:firstLineChars="800"/>
        <w:jc w:val="left"/>
        <w:textAlignment w:val="auto"/>
        <w:outlineLvl w:val="9"/>
        <w:rPr>
          <w:rFonts w:ascii="宋体" w:hAnsi="宋体" w:cs="宋体"/>
          <w:kern w:val="0"/>
          <w:sz w:val="24"/>
          <w:lang w:bidi="ar"/>
        </w:rPr>
      </w:pP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九、财务工作人员违反职责的按有关规定进行处罚，情节严重，构成犯罪的，追究其刑事责任。</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hint="eastAsia"/>
          <w:kern w:val="0"/>
          <w:sz w:val="24"/>
          <w:lang w:bidi="ar"/>
        </w:rPr>
      </w:pPr>
      <w:r>
        <w:rPr>
          <w:rFonts w:ascii="宋体" w:eastAsia="宋体" w:hAnsi="宋体" w:cs="宋体"/>
          <w:kern w:val="0"/>
          <w:sz w:val="32"/>
          <w:szCs w:val="32"/>
          <w:lang w:val="en-US" w:eastAsia="zh-CN" w:bidi="ar"/>
        </w:rPr>
        <w:t>违法职工帮教制度</w:t>
      </w:r>
      <w:r>
        <w:rPr>
          <w:rFonts w:ascii="宋体" w:eastAsia="宋体" w:hAnsi="宋体" w:cs="宋体"/>
          <w:kern w:val="0"/>
          <w:sz w:val="32"/>
          <w:szCs w:val="32"/>
          <w:lang w:val="en-US" w:eastAsia="zh-CN" w:bidi="ar"/>
        </w:rPr>
        <w:br/>
      </w:r>
      <w:r>
        <w:rPr>
          <w:rFonts w:ascii="宋体" w:eastAsia="宋体" w:hAnsi="宋体" w:cs="宋体"/>
          <w:kern w:val="0"/>
          <w:sz w:val="24"/>
          <w:szCs w:val="24"/>
          <w:lang w:val="en-US" w:eastAsia="zh-CN" w:bidi="ar"/>
        </w:rPr>
        <w:t>帮教工作是教育人，挽救人，减少和防止重新犯罪的特殊预防措施，为了使本公司内部及所属各分公司、</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部做好违法职工的帮教工作，特制订本制度：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    一、帮教</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人员要坚持“惩罚与改造相结合，以改造宗旨和教育、感化、挽救”的方针，严格管教制度。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二、加强对被判处缓刑、管制、假释、保外就医、监外执行人员的教育改造工作。怒力提高帮教质量，针对不同的对象实行分类改造。组织服刑、劳教人员学文化、学劳动技能。</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三、用公安、检察、法院、司法等行政部门相互衔接，落实措施，配合监所做好对服刑、劳教要员的帮教工作。</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四、办事处及所属各分公司、</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部建立帮教志愿队伍，广泛动员社会力量。</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五、按照国家介绍就业，动员组织就业和自谋职业相结合的就业方针，积极妥善地指导、安排刑释、解教人员就业。在本单位招工时，对刑释、解教人员应与其它待业人员一视同仁，不得歧视。</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六、要求对本单位的刑释、解教人员进行回归社会跟踪调查，掌握情况，提出预防和减少重新犯罪的措施，努力刑释、解教人员回社会后三年内的重犯率不超过5%和8%。</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七、加强帮教</w:t>
      </w:r>
      <w:r>
        <w:rPr>
          <w:rFonts w:ascii="宋体" w:hAnsi="宋体" w:cs="宋体" w:hint="eastAsia"/>
          <w:kern w:val="0"/>
          <w:sz w:val="24"/>
          <w:szCs w:val="24"/>
          <w:lang w:val="en-US" w:eastAsia="zh-CN" w:bidi="ar"/>
        </w:rPr>
        <w:t>管理管控管控</w:t>
      </w:r>
      <w:r>
        <w:rPr>
          <w:rFonts w:ascii="宋体" w:eastAsia="宋体" w:hAnsi="宋体" w:cs="宋体"/>
          <w:kern w:val="0"/>
          <w:sz w:val="24"/>
          <w:szCs w:val="24"/>
          <w:lang w:val="en-US" w:eastAsia="zh-CN" w:bidi="ar"/>
        </w:rPr>
        <w:t>工作队伍的自身建设，认真学习国家有关的法律、法规和制度。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XXX集团有限公司</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r>
        <w:rPr>
          <w:rFonts w:ascii="宋体" w:eastAsia="宋体" w:hAnsi="宋体" w:cs="宋体"/>
          <w:kern w:val="0"/>
          <w:sz w:val="24"/>
          <w:szCs w:val="24"/>
          <w:lang w:val="en-US" w:eastAsia="zh-CN" w:bidi="ar"/>
        </w:rPr>
        <w:t>XXX</w:t>
      </w:r>
      <w:r>
        <w:rPr>
          <w:rFonts w:ascii="宋体" w:hAnsi="宋体" w:cs="宋体" w:hint="eastAsia"/>
          <w:kern w:val="0"/>
          <w:sz w:val="24"/>
          <w:szCs w:val="24"/>
          <w:lang w:val="en-US" w:eastAsia="zh-CN" w:bidi="ar"/>
        </w:rPr>
        <w:t>相关相关项目</w:t>
      </w:r>
      <w:r>
        <w:rPr>
          <w:rFonts w:ascii="宋体" w:eastAsia="宋体" w:hAnsi="宋体" w:cs="宋体"/>
          <w:kern w:val="0"/>
          <w:sz w:val="24"/>
          <w:szCs w:val="24"/>
          <w:lang w:val="en-US" w:eastAsia="zh-CN" w:bidi="ar"/>
        </w:rPr>
        <w:t>部</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eastAsia="宋体" w:hAnsi="宋体" w:cs="宋体" w:hint="eastAsia"/>
          <w:kern w:val="0"/>
          <w:sz w:val="24"/>
          <w:szCs w:val="24"/>
          <w:lang w:val="en-US" w:eastAsia="zh-CN" w:bidi="ar"/>
        </w:rPr>
        <w:t xml:space="preserve">                     </w:t>
      </w:r>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2560" w:leftChars="152" w:rightChars="0" w:firstLineChars="800"/>
        <w:jc w:val="left"/>
        <w:textAlignment w:val="auto"/>
        <w:outlineLvl w:val="9"/>
        <w:rPr>
          <w:rFonts w:ascii="宋体" w:hAnsi="宋体" w:cs="宋体" w:hint="eastAsia"/>
          <w:kern w:val="0"/>
          <w:sz w:val="24"/>
          <w:lang w:bidi="ar"/>
        </w:rPr>
      </w:pPr>
      <w:r>
        <w:rPr>
          <w:rFonts w:ascii="宋体" w:eastAsia="宋体" w:hAnsi="宋体" w:cs="宋体"/>
          <w:kern w:val="0"/>
          <w:sz w:val="32"/>
          <w:szCs w:val="32"/>
          <w:lang w:val="en-US" w:eastAsia="zh-CN" w:bidi="ar"/>
        </w:rPr>
        <w:t>施工现场外业人员</w:t>
      </w:r>
      <w:r>
        <w:rPr>
          <w:rFonts w:ascii="宋体" w:hAnsi="宋体" w:cs="宋体" w:hint="eastAsia"/>
          <w:kern w:val="0"/>
          <w:sz w:val="32"/>
          <w:szCs w:val="32"/>
          <w:lang w:val="en-US" w:eastAsia="zh-CN" w:bidi="ar"/>
        </w:rPr>
        <w:t>管理管控管控</w:t>
      </w:r>
      <w:r>
        <w:rPr>
          <w:rFonts w:ascii="宋体" w:eastAsia="宋体" w:hAnsi="宋体" w:cs="宋体"/>
          <w:kern w:val="0"/>
          <w:sz w:val="32"/>
          <w:szCs w:val="32"/>
          <w:lang w:val="en-US" w:eastAsia="zh-CN" w:bidi="ar"/>
        </w:rPr>
        <w:t>制度</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t>1、使用外地劳务队伍，必须是成建制劳务队伍，不得使用社会闲散人员和盲流人员。</w:t>
      </w:r>
      <w:r>
        <w:rPr>
          <w:rFonts w:ascii="宋体" w:eastAsia="宋体" w:hAnsi="宋体" w:cs="宋体"/>
          <w:kern w:val="0"/>
          <w:sz w:val="24"/>
          <w:szCs w:val="24"/>
          <w:lang w:val="en-US" w:eastAsia="zh-CN" w:bidi="ar"/>
        </w:rPr>
        <w:br/>
      </w:r>
      <w:r>
        <w:rPr>
          <w:rFonts w:ascii="宋体" w:eastAsia="宋体" w:hAnsi="宋体" w:cs="宋体"/>
          <w:kern w:val="0"/>
          <w:sz w:val="24"/>
          <w:szCs w:val="24"/>
          <w:lang w:val="en-US" w:eastAsia="zh-CN" w:bidi="ar"/>
        </w:rPr>
        <w:br/>
      </w:r>
      <w:r>
        <w:rPr>
          <w:rFonts w:ascii="宋体" w:hAnsi="宋体" w:cs="宋体" w:hint="eastAsia"/>
          <w:kern w:val="0"/>
          <w:sz w:val="24"/>
          <w:lang w:bidi="ar"/>
        </w:rPr>
        <w:br/>
      </w:r>
      <w:r>
        <w:rPr>
          <w:rFonts w:ascii="宋体" w:hAnsi="宋体" w:cs="宋体" w:hint="eastAsia"/>
          <w:kern w:val="0"/>
          <w:sz w:val="24"/>
          <w:lang w:bidi="ar"/>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https://d.book118.com/656205234021010054</w:t>
        </w:r>
      </w:hyperlink>
    </w:p>
    <w:p>
      <w:pPr>
        <w:pStyle w:val="Normal0"/>
        <w:keepNext w:val="0"/>
        <w:keepLines w:val="0"/>
        <w:pageBreakBefore w:val="0"/>
        <w:widowControl/>
        <w:suppressLineNumbers w:val="0"/>
        <w:kinsoku/>
        <w:wordWrap/>
        <w:overflowPunct/>
        <w:topLinePunct w:val="0"/>
        <w:autoSpaceDE/>
        <w:autoSpaceDN/>
        <w:bidi w:val="0"/>
        <w:adjustRightInd/>
        <w:snapToGrid/>
        <w:spacing w:line="240" w:lineRule="auto"/>
        <w:ind w:left="319" w:right="0" w:firstLine="1920" w:leftChars="152" w:rightChars="0" w:firstLineChars="800"/>
        <w:jc w:val="left"/>
        <w:textAlignment w:val="auto"/>
        <w:outlineLvl w:val="9"/>
        <w:rPr>
          <w:rFonts w:ascii="宋体" w:hAnsi="宋体" w:cs="宋体" w:hint="eastAsia"/>
          <w:kern w:val="0"/>
          <w:sz w:val="24"/>
          <w:lang w:bidi="ar"/>
        </w:rPr>
      </w:pPr>
    </w:p>
    <w:sectPr>
      <w:headerReference w:type="default" r:id="rId36"/>
      <w:footerReference w:type="default" r:id="rId37"/>
      <w:type w:val="nextPage"/>
      <w:pgSz w:w="11906" w:h="16838"/>
      <w:pgMar w:top="720" w:right="720" w:bottom="720" w:left="720" w:header="851" w:footer="992" w:gutter="0"/>
      <w:pgNumType w:start="16"/>
      <w:cols w:num="1" w:space="708"/>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50" type="#_x0000_t202" style="width:2in;height:2in;margin-top:0;margin-left:0;mso-height-relative:page;mso-position-horizontal:right;mso-position-horizontal-relative:margin;mso-width-relative:page;mso-wrap-style:none;position:absolute;z-index:25165824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52" type="#_x0000_t202" style="width:2in;height:2in;margin-top:0;margin-left:0;mso-height-relative:page;mso-position-horizontal:right;mso-position-horizontal-relative:margin;mso-width-relative:page;mso-wrap-style:none;position:absolute;z-index:25165926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54" type="#_x0000_t202" style="width:2in;height:2in;margin-top:0;margin-left:0;mso-height-relative:page;mso-position-horizontal:right;mso-position-horizontal-relative:margin;mso-width-relative:page;mso-wrap-style:none;position:absolute;z-index:25166028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56" type="#_x0000_t202" style="width:2in;height:2in;margin-top:0;margin-left:0;mso-height-relative:page;mso-position-horizontal:right;mso-position-horizontal-relative:margin;mso-width-relative:page;mso-wrap-style:none;position:absolute;z-index:25166131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58" type="#_x0000_t202" style="width:2in;height:2in;margin-top:0;margin-left:0;mso-height-relative:page;mso-position-horizontal:right;mso-position-horizontal-relative:margin;mso-width-relative:page;mso-wrap-style:none;position:absolute;z-index:25166233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60" type="#_x0000_t202" style="width:2in;height:2in;margin-top:0;margin-left:0;mso-height-relative:page;mso-position-horizontal:right;mso-position-horizontal-relative:margin;mso-width-relative:page;mso-wrap-style:none;position:absolute;z-index:25166336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62" type="#_x0000_t202" style="width:2in;height:2in;margin-top:0;margin-left:0;mso-height-relative:page;mso-position-horizontal:right;mso-position-horizontal-relative:margin;mso-width-relative:page;mso-wrap-style:none;position:absolute;z-index:25166438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64" type="#_x0000_t202" style="width:2in;height:2in;margin-top:0;margin-left:0;mso-height-relative:page;mso-position-horizontal:right;mso-position-horizontal-relative:margin;mso-width-relative:page;mso-wrap-style:none;position:absolute;z-index:25166540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8</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66" type="#_x0000_t202" style="width:2in;height:2in;margin-top:0;margin-left:0;mso-height-relative:page;mso-position-horizontal:right;mso-position-horizontal-relative:margin;mso-width-relative:page;mso-wrap-style:none;position:absolute;z-index:25166643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68" type="#_x0000_t202" style="width:2in;height:2in;margin-top:0;margin-left:0;mso-height-relative:page;mso-position-horizontal:right;mso-position-horizontal-relative:margin;mso-width-relative:page;mso-wrap-style:none;position:absolute;z-index:25166745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70" type="#_x0000_t202" style="width:2in;height:2in;margin-top:0;margin-left:0;mso-height-relative:page;mso-position-horizontal:right;mso-position-horizontal-relative:margin;mso-width-relative:page;mso-wrap-style:none;position:absolute;z-index:25166848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72" type="#_x0000_t202" style="width:2in;height:2in;margin-top:0;margin-left:0;mso-height-relative:page;mso-position-horizontal:right;mso-position-horizontal-relative:margin;mso-width-relative:page;mso-wrap-style:none;position:absolute;z-index:251669504"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74" type="#_x0000_t202" style="width:2in;height:2in;margin-top:0;margin-left:0;mso-height-relative:page;mso-position-horizontal:right;mso-position-horizontal-relative:margin;mso-width-relative:page;mso-wrap-style:none;position:absolute;z-index:251670528"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76" type="#_x0000_t202" style="width:2in;height:2in;margin-top:0;margin-left:0;mso-height-relative:page;mso-position-horizontal:right;mso-position-horizontal-relative:margin;mso-width-relative:page;mso-wrap-style:none;position:absolute;z-index:251671552"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78" type="#_x0000_t202" style="width:2in;height:2in;margin-top:0;margin-left:0;mso-height-relative:page;mso-position-horizontal:right;mso-position-horizontal-relative:margin;mso-width-relative:page;mso-wrap-style:none;position:absolute;z-index:251672576"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pict>
        <v:shapetype id="_x0000_t202" coordsize="21600,21600" o:spt="202" path="m,l,21600r21600,l21600,xe">
          <v:stroke joinstyle="miter"/>
          <v:path gradientshapeok="t" o:connecttype="rect"/>
        </v:shapetype>
        <v:shape id="_x0000_s4098" o:spid="_x0000_s2080" type="#_x0000_t202" style="width:2in;height:2in;margin-top:0;margin-left:0;mso-height-relative:page;mso-position-horizontal:right;mso-position-horizontal-relative:margin;mso-width-relative:page;mso-wrap-style:none;position:absolute;z-index:251673600" coordsize="21600,21600" filled="f" stroked="f">
          <v:stroke joinstyle="miter"/>
          <v:textbox style="mso-fit-shape-to-text:t" inset="0,0,0,0">
            <w:txbxContent>
              <w:p>
                <w:pPr>
                  <w:pStyle w:val="Foo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16</w:t>
                </w:r>
                <w:r>
                  <w:rPr>
                    <w:rFonts w:hint="eastAsia"/>
                  </w:rPr>
                  <w:fldChar w:fldCharType="end"/>
                </w:r>
                <w:r>
                  <w:rPr>
                    <w:rFonts w:hint="eastAsia"/>
                  </w:rPr>
                  <w:t xml:space="preserve"> 页 共 </w:t>
                </w:r>
                <w:r>
                  <w:fldChar w:fldCharType="begin"/>
                </w:r>
                <w:r>
                  <w:instrText xml:space="preserve"> NUMPAGES  \* MERGEFORMAT </w:instrText>
                </w:r>
                <w:r>
                  <w:fldChar w:fldCharType="separate"/>
                </w:r>
                <w:r>
                  <w:t>20</w:t>
                </w:r>
                <w:r>
                  <w:fldChar w:fldCharType="end"/>
                </w:r>
                <w:r>
                  <w:rPr>
                    <w:rFonts w:hint="eastAsia"/>
                  </w:rPr>
                  <w:t xml:space="preserve"> 页</w:t>
                </w:r>
              </w:p>
            </w:txbxContent>
          </v:textbox>
          <w10:wrap anchorx="margin"/>
        </v:shape>
      </w:pic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4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824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721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619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516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5</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414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5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312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209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8</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107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9</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5004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902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11</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6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800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12</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1"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6976"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13</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3"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5952"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14</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5"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4928"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7"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3904"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Normal"/>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2520"/>
      <w:gridCol w:w="4680"/>
      <w:gridCol w:w="2700"/>
    </w:tblGrid>
    <w:tr>
      <w:tblPrEx>
        <w:tblW w:w="9900" w:type="dxa"/>
        <w:jc w:val="center"/>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Ex>
      <w:trPr>
        <w:trHeight w:val="761"/>
        <w:jc w:val="center"/>
      </w:trPr>
      <w:tc>
        <w:tcPr>
          <w:tcW w:w="2520" w:type="dxa"/>
          <w:tcBorders>
            <w:top w:val="single" w:sz="4" w:space="0" w:color="auto"/>
            <w:left w:val="nil"/>
            <w:bottom w:val="single" w:sz="4" w:space="0" w:color="auto"/>
            <w:right w:val="single" w:sz="4" w:space="0" w:color="auto"/>
          </w:tcBorders>
          <w:vAlign w:val="center"/>
        </w:tcPr>
        <w:p>
          <w:pPr>
            <w:rPr>
              <w:rFonts w:ascii="Arial" w:eastAsia="黑体" w:hAnsi="Arial"/>
            </w:rPr>
          </w:pPr>
          <w:r>
            <w:rPr>
              <w:rFonts w:ascii="Arial" w:eastAsia="黑体" w:hAnsi="Arial" w:hint="eastAsia"/>
            </w:rPr>
            <w:t>编号：</w:t>
          </w:r>
        </w:p>
        <w:p>
          <w:pPr>
            <w:rPr>
              <w:rFonts w:ascii="Arial" w:eastAsia="黑体" w:hAnsi="Arial"/>
            </w:rPr>
          </w:pPr>
          <w:r>
            <w:rPr>
              <w:rFonts w:ascii="Arial" w:eastAsia="黑体" w:hAnsi="Arial" w:hint="eastAsia"/>
            </w:rPr>
            <w:t>时间：2021年x月x日</w:t>
          </w:r>
        </w:p>
        <w:p>
          <w:pPr>
            <w:jc w:val="center"/>
            <w:rPr>
              <w:sz w:val="28"/>
              <w:szCs w:val="28"/>
            </w:rPr>
          </w:pPr>
        </w:p>
      </w:tc>
      <w:tc>
        <w:tcPr>
          <w:tcW w:w="4680" w:type="dxa"/>
          <w:tcBorders>
            <w:top w:val="single" w:sz="4" w:space="0" w:color="auto"/>
            <w:left w:val="single" w:sz="4" w:space="0" w:color="auto"/>
            <w:bottom w:val="single" w:sz="4" w:space="0" w:color="auto"/>
            <w:right w:val="single" w:sz="4" w:space="0" w:color="auto"/>
          </w:tcBorders>
          <w:vAlign w:val="center"/>
        </w:tcPr>
        <w:p>
          <w:pPr>
            <w:jc w:val="center"/>
            <w:rPr>
              <w:b/>
              <w:color w:val="000000"/>
              <w:sz w:val="28"/>
              <w:szCs w:val="28"/>
            </w:rPr>
          </w:pPr>
          <w:r>
            <w:rPr>
              <w:rFonts w:asciiTheme="minorEastAsia" w:eastAsiaTheme="minorEastAsia" w:hAnsiTheme="minorEastAsia" w:cstheme="minorEastAsia" w:hint="eastAsia"/>
              <w:b/>
              <w:bCs/>
              <w:color w:val="FF0000"/>
              <w:sz w:val="28"/>
              <w:szCs w:val="28"/>
            </w:rPr>
            <w:t>书山有路勤为径，学海无涯苦作舟</w:t>
          </w:r>
        </w:p>
      </w:tc>
      <w:tc>
        <w:tcPr>
          <w:tcW w:w="2700" w:type="dxa"/>
          <w:tcBorders>
            <w:top w:val="single" w:sz="4" w:space="0" w:color="auto"/>
            <w:left w:val="single" w:sz="4" w:space="0" w:color="auto"/>
            <w:bottom w:val="single" w:sz="4" w:space="0" w:color="auto"/>
            <w:right w:val="nil"/>
          </w:tcBorders>
          <w:vAlign w:val="center"/>
        </w:tcPr>
        <w:p>
          <w:pPr>
            <w:rPr>
              <w:sz w:val="24"/>
            </w:rPr>
          </w:pPr>
          <w:r>
            <w:rPr>
              <w:rFonts w:ascii="Arial" w:eastAsia="黑体" w:hAnsi="Arial" w:hint="eastAsia"/>
            </w:rPr>
            <w:t>页码：</w:t>
          </w:r>
          <w:r>
            <w:rPr>
              <w:rFonts w:ascii="Arial" w:eastAsia="黑体" w:hAnsi="Arial" w:hint="eastAsia"/>
              <w:kern w:val="0"/>
            </w:rPr>
            <w:t>第</w:t>
          </w:r>
          <w:r>
            <w:rPr>
              <w:sz w:val="18"/>
              <w:szCs w:val="18"/>
            </w:rPr>
            <w:fldChar w:fldCharType="begin"/>
          </w:r>
          <w:r>
            <w:rPr>
              <w:rStyle w:val="PageNumber"/>
              <w:sz w:val="18"/>
              <w:szCs w:val="18"/>
            </w:rPr>
            <w:instrText xml:space="preserve"> PAGE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16</w:t>
          </w:r>
          <w:r>
            <w:rPr>
              <w:sz w:val="18"/>
              <w:szCs w:val="18"/>
            </w:rPr>
            <w:fldChar w:fldCharType="end"/>
          </w:r>
          <w:r>
            <w:rPr>
              <w:rFonts w:ascii="Arial" w:eastAsia="黑体" w:hAnsi="Arial" w:hint="eastAsia"/>
              <w:kern w:val="0"/>
            </w:rPr>
            <w:t>页</w:t>
          </w:r>
          <w:r>
            <w:rPr>
              <w:rFonts w:ascii="Arial" w:eastAsia="黑体" w:hAnsi="Arial"/>
              <w:kern w:val="0"/>
            </w:rPr>
            <w:t xml:space="preserve"> </w:t>
          </w:r>
          <w:r>
            <w:rPr>
              <w:rFonts w:ascii="Arial" w:eastAsia="黑体" w:hAnsi="Arial" w:hint="eastAsia"/>
              <w:kern w:val="0"/>
            </w:rPr>
            <w:t>共</w:t>
          </w:r>
          <w:r>
            <w:rPr>
              <w:sz w:val="18"/>
              <w:szCs w:val="18"/>
            </w:rPr>
            <w:fldChar w:fldCharType="begin"/>
          </w:r>
          <w:r>
            <w:rPr>
              <w:rStyle w:val="PageNumber"/>
              <w:sz w:val="18"/>
              <w:szCs w:val="18"/>
            </w:rPr>
            <w:instrText xml:space="preserve"> NUMPAGES </w:instrText>
          </w:r>
          <w:r>
            <w:rPr>
              <w:sz w:val="18"/>
              <w:szCs w:val="18"/>
            </w:rPr>
            <w:fldChar w:fldCharType="separate"/>
          </w:r>
          <w:r>
            <w:rPr>
              <w:rStyle w:val="PageNumber"/>
              <w:rFonts w:eastAsia="宋体" w:asciiTheme="minorHAnsi" w:hAnsiTheme="minorHAnsi" w:cstheme="minorBidi"/>
              <w:kern w:val="2"/>
              <w:sz w:val="18"/>
              <w:szCs w:val="18"/>
              <w:lang w:val="en-US" w:eastAsia="zh-CN" w:bidi="ar-SA"/>
            </w:rPr>
            <w:t>20</w:t>
          </w:r>
          <w:r>
            <w:rPr>
              <w:sz w:val="18"/>
              <w:szCs w:val="18"/>
            </w:rPr>
            <w:fldChar w:fldCharType="end"/>
          </w:r>
          <w:r>
            <w:rPr>
              <w:rFonts w:ascii="Arial" w:eastAsia="黑体" w:hAnsi="Arial" w:hint="eastAsia"/>
              <w:kern w:val="0"/>
            </w:rPr>
            <w:t>页</w:t>
          </w:r>
        </w:p>
      </w:tc>
    </w:tr>
  </w:tbl>
  <w:p>
    <w:pPr>
      <w:pStyle w:val="Heade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866167" o:spid="_x0000_s2079" type="#_x0000_t136" alt="感谢您的下载" style="width:456.95pt;height:130.25pt;margin-top:0;margin-left:0;mso-height-relative:page;mso-position-horizontal:center;mso-position-horizontal-relative:margin;mso-position-vertical:center;mso-position-vertical-relative:margin;mso-width-relative:page;position:absolute;rotation:315;z-index:-251642880" coordsize="21600,21600" filled="t" fillcolor="#f8f8f8" stroked="t" strokecolor="white">
          <v:fill opacity="0"/>
          <v:textpath style="font-family:宋体;font-size:36pt;v-text-align:center" trim="t" fitpath="t" xscale="f" string="感谢您的下载"/>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252B25"/>
    <w:rsid w:val="007D1BB9"/>
    <w:rsid w:val="00C1729B"/>
    <w:rsid w:val="00C3480A"/>
    <w:rsid w:val="00D16826"/>
    <w:rsid w:val="00E73211"/>
    <w:rsid w:val="00EF34AA"/>
    <w:rsid w:val="00FC25C7"/>
    <w:rsid w:val="0505320D"/>
    <w:rsid w:val="1B775F20"/>
    <w:rsid w:val="2BA41A3F"/>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paragraph" w:customStyle="1" w:styleId="Normal0">
    <w:name w:val="Normal_0"/>
    <w:qFormat/>
    <w:pPr>
      <w:widowControl w:val="0"/>
      <w:jc w:val="both"/>
    </w:pPr>
    <w:rPr>
      <w:rFonts w:ascii="Calibri" w:eastAsia="宋体" w:hAnsi="Calibri" w:cs="Times New Roman"/>
      <w:kern w:val="2"/>
      <w:sz w:val="21"/>
      <w:szCs w:val="24"/>
      <w:lang w:val="en-US" w:eastAsia="zh-CN" w:bidi="ar-SA"/>
    </w:rPr>
  </w:style>
  <w:style w:type="table" w:customStyle="1" w:styleId="TableGrid0">
    <w:name w:val="Table Grid_0"/>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656205234021010054"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20</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高永</cp:lastModifiedBy>
  <cp:revision>5</cp:revision>
  <dcterms:created xsi:type="dcterms:W3CDTF">2015-12-21T08:03:00Z</dcterms:created>
  <dcterms:modified xsi:type="dcterms:W3CDTF">2024-02-25T11:13:20Z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8A174D08A97A41C19C649323DF70A754_12</vt:lpwstr>
  </property>
  <property fmtid="{D5CDD505-2E9C-101B-9397-08002B2CF9AE}" pid="3" name="KSOProductBuildVer">
    <vt:lpwstr>2052-12.1.0.16388</vt:lpwstr>
  </property>
</Properties>
</file>