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高压聚乙烯项目计划设计方案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69" w:history="1">
        <w:r>
          <w:rPr>
            <w:rFonts w:ascii="仿宋" w:eastAsia="仿宋" w:hAnsi="仿宋" w:cs="仿宋" w:hint="eastAsia"/>
            <w:lang w:eastAsia="zh-CN"/>
          </w:rPr>
          <w:t>概论</w:t>
        </w:r>
        <w:r>
          <w:tab/>
        </w:r>
        <w:r>
          <w:fldChar w:fldCharType="begin"/>
        </w:r>
        <w:r>
          <w:instrText xml:space="preserve"> PAGEREF _Toc16569 \h </w:instrText>
        </w:r>
        <w:r>
          <w:fldChar w:fldCharType="separate"/>
        </w:r>
        <w:r>
          <w:t>3</w:t>
        </w:r>
        <w:r>
          <w:fldChar w:fldCharType="end"/>
        </w:r>
      </w:hyperlink>
    </w:p>
    <w:p>
      <w:pPr>
        <w:pStyle w:val="TOC1"/>
        <w:tabs>
          <w:tab w:val="right" w:leader="dot" w:pos="8306"/>
        </w:tabs>
      </w:pPr>
      <w:hyperlink w:anchor="_Toc5991" w:history="1">
        <w:r>
          <w:rPr>
            <w:rFonts w:ascii="仿宋" w:eastAsia="仿宋" w:hAnsi="仿宋" w:cs="仿宋" w:hint="eastAsia"/>
            <w:lang w:eastAsia="zh-CN"/>
          </w:rPr>
          <w:t>一、高压聚乙烯项目危机管理</w:t>
        </w:r>
        <w:r>
          <w:tab/>
        </w:r>
        <w:r>
          <w:fldChar w:fldCharType="begin"/>
        </w:r>
        <w:r>
          <w:instrText xml:space="preserve"> PAGEREF _Toc5991 \h </w:instrText>
        </w:r>
        <w:r>
          <w:fldChar w:fldCharType="separate"/>
        </w:r>
        <w:r>
          <w:t>3</w:t>
        </w:r>
        <w:r>
          <w:fldChar w:fldCharType="end"/>
        </w:r>
      </w:hyperlink>
    </w:p>
    <w:p>
      <w:pPr>
        <w:pStyle w:val="TOC2"/>
        <w:tabs>
          <w:tab w:val="right" w:leader="dot" w:pos="8306"/>
        </w:tabs>
      </w:pPr>
      <w:hyperlink w:anchor="_Toc2379" w:history="1">
        <w:r>
          <w:rPr>
            <w:rFonts w:ascii="仿宋" w:eastAsia="仿宋" w:hAnsi="仿宋" w:cs="仿宋" w:hint="eastAsia"/>
            <w:lang w:eastAsia="zh-CN"/>
          </w:rPr>
          <w:t>(一)、危机预警与识别</w:t>
        </w:r>
        <w:r>
          <w:tab/>
        </w:r>
        <w:r>
          <w:fldChar w:fldCharType="begin"/>
        </w:r>
        <w:r>
          <w:instrText xml:space="preserve"> PAGEREF _Toc2379 \h </w:instrText>
        </w:r>
        <w:r>
          <w:fldChar w:fldCharType="separate"/>
        </w:r>
        <w:r>
          <w:t>3</w:t>
        </w:r>
        <w:r>
          <w:fldChar w:fldCharType="end"/>
        </w:r>
      </w:hyperlink>
    </w:p>
    <w:p>
      <w:pPr>
        <w:pStyle w:val="TOC2"/>
        <w:tabs>
          <w:tab w:val="right" w:leader="dot" w:pos="8306"/>
        </w:tabs>
      </w:pPr>
      <w:hyperlink w:anchor="_Toc1858" w:history="1">
        <w:r>
          <w:rPr>
            <w:rFonts w:ascii="仿宋" w:eastAsia="仿宋" w:hAnsi="仿宋" w:cs="仿宋" w:hint="eastAsia"/>
            <w:lang w:eastAsia="zh-CN"/>
          </w:rPr>
          <w:t>(二)、危机应对与恢复</w:t>
        </w:r>
        <w:r>
          <w:tab/>
        </w:r>
        <w:r>
          <w:fldChar w:fldCharType="begin"/>
        </w:r>
        <w:r>
          <w:instrText xml:space="preserve"> PAGEREF _Toc1858 \h </w:instrText>
        </w:r>
        <w:r>
          <w:fldChar w:fldCharType="separate"/>
        </w:r>
        <w:r>
          <w:t>4</w:t>
        </w:r>
        <w:r>
          <w:fldChar w:fldCharType="end"/>
        </w:r>
      </w:hyperlink>
    </w:p>
    <w:p>
      <w:pPr>
        <w:pStyle w:val="TOC1"/>
        <w:tabs>
          <w:tab w:val="right" w:leader="dot" w:pos="8306"/>
        </w:tabs>
      </w:pPr>
      <w:hyperlink w:anchor="_Toc12833" w:history="1">
        <w:r>
          <w:rPr>
            <w:rFonts w:ascii="仿宋" w:eastAsia="仿宋" w:hAnsi="仿宋" w:cs="仿宋" w:hint="eastAsia"/>
            <w:lang w:eastAsia="zh-CN"/>
          </w:rPr>
          <w:t>二、高压聚乙烯项目建设单位说明</w:t>
        </w:r>
        <w:r>
          <w:tab/>
        </w:r>
        <w:r>
          <w:fldChar w:fldCharType="begin"/>
        </w:r>
        <w:r>
          <w:instrText xml:space="preserve"> PAGEREF _Toc12833 \h </w:instrText>
        </w:r>
        <w:r>
          <w:fldChar w:fldCharType="separate"/>
        </w:r>
        <w:r>
          <w:t>5</w:t>
        </w:r>
        <w:r>
          <w:fldChar w:fldCharType="end"/>
        </w:r>
      </w:hyperlink>
    </w:p>
    <w:p>
      <w:pPr>
        <w:pStyle w:val="TOC2"/>
        <w:tabs>
          <w:tab w:val="right" w:leader="dot" w:pos="8306"/>
        </w:tabs>
      </w:pPr>
      <w:hyperlink w:anchor="_Toc9259" w:history="1">
        <w:r>
          <w:rPr>
            <w:rFonts w:ascii="仿宋" w:eastAsia="仿宋" w:hAnsi="仿宋" w:cs="仿宋" w:hint="eastAsia"/>
            <w:lang w:eastAsia="zh-CN"/>
          </w:rPr>
          <w:t>(一)、高压聚乙烯项目承办单位基本情况</w:t>
        </w:r>
        <w:r>
          <w:tab/>
        </w:r>
        <w:r>
          <w:fldChar w:fldCharType="begin"/>
        </w:r>
        <w:r>
          <w:instrText xml:space="preserve"> PAGEREF _Toc9259 \h </w:instrText>
        </w:r>
        <w:r>
          <w:fldChar w:fldCharType="separate"/>
        </w:r>
        <w:r>
          <w:t>5</w:t>
        </w:r>
        <w:r>
          <w:fldChar w:fldCharType="end"/>
        </w:r>
      </w:hyperlink>
    </w:p>
    <w:p>
      <w:pPr>
        <w:pStyle w:val="TOC2"/>
        <w:tabs>
          <w:tab w:val="right" w:leader="dot" w:pos="8306"/>
        </w:tabs>
      </w:pPr>
      <w:hyperlink w:anchor="_Toc4940" w:history="1">
        <w:r>
          <w:rPr>
            <w:rFonts w:ascii="仿宋" w:eastAsia="仿宋" w:hAnsi="仿宋" w:cs="仿宋" w:hint="eastAsia"/>
            <w:lang w:eastAsia="zh-CN"/>
          </w:rPr>
          <w:t>(二)、公司经济效益分析</w:t>
        </w:r>
        <w:r>
          <w:tab/>
        </w:r>
        <w:r>
          <w:fldChar w:fldCharType="begin"/>
        </w:r>
        <w:r>
          <w:instrText xml:space="preserve"> PAGEREF _Toc4940 \h </w:instrText>
        </w:r>
        <w:r>
          <w:fldChar w:fldCharType="separate"/>
        </w:r>
        <w:r>
          <w:t>6</w:t>
        </w:r>
        <w:r>
          <w:fldChar w:fldCharType="end"/>
        </w:r>
      </w:hyperlink>
    </w:p>
    <w:p>
      <w:pPr>
        <w:pStyle w:val="TOC1"/>
        <w:tabs>
          <w:tab w:val="right" w:leader="dot" w:pos="8306"/>
        </w:tabs>
      </w:pPr>
      <w:hyperlink w:anchor="_Toc24219" w:history="1">
        <w:r>
          <w:rPr>
            <w:rFonts w:ascii="仿宋" w:eastAsia="仿宋" w:hAnsi="仿宋" w:cs="仿宋" w:hint="eastAsia"/>
            <w:lang w:eastAsia="zh-CN"/>
          </w:rPr>
          <w:t>三、产品规划分析</w:t>
        </w:r>
        <w:r>
          <w:tab/>
        </w:r>
        <w:r>
          <w:fldChar w:fldCharType="begin"/>
        </w:r>
        <w:r>
          <w:instrText xml:space="preserve"> PAGEREF _Toc24219 \h </w:instrText>
        </w:r>
        <w:r>
          <w:fldChar w:fldCharType="separate"/>
        </w:r>
        <w:r>
          <w:t>7</w:t>
        </w:r>
        <w:r>
          <w:fldChar w:fldCharType="end"/>
        </w:r>
      </w:hyperlink>
    </w:p>
    <w:p>
      <w:pPr>
        <w:pStyle w:val="TOC2"/>
        <w:tabs>
          <w:tab w:val="right" w:leader="dot" w:pos="8306"/>
        </w:tabs>
      </w:pPr>
      <w:hyperlink w:anchor="_Toc14663" w:history="1">
        <w:r>
          <w:rPr>
            <w:rFonts w:ascii="仿宋" w:eastAsia="仿宋" w:hAnsi="仿宋" w:cs="仿宋" w:hint="eastAsia"/>
            <w:lang w:eastAsia="zh-CN"/>
          </w:rPr>
          <w:t>(一)、产品规划</w:t>
        </w:r>
        <w:r>
          <w:tab/>
        </w:r>
        <w:r>
          <w:fldChar w:fldCharType="begin"/>
        </w:r>
        <w:r>
          <w:instrText xml:space="preserve"> PAGEREF _Toc14663 \h </w:instrText>
        </w:r>
        <w:r>
          <w:fldChar w:fldCharType="separate"/>
        </w:r>
        <w:r>
          <w:t>7</w:t>
        </w:r>
        <w:r>
          <w:fldChar w:fldCharType="end"/>
        </w:r>
      </w:hyperlink>
    </w:p>
    <w:p>
      <w:pPr>
        <w:pStyle w:val="TOC2"/>
        <w:tabs>
          <w:tab w:val="right" w:leader="dot" w:pos="8306"/>
        </w:tabs>
      </w:pPr>
      <w:hyperlink w:anchor="_Toc8038" w:history="1">
        <w:r>
          <w:rPr>
            <w:rFonts w:ascii="仿宋" w:eastAsia="仿宋" w:hAnsi="仿宋" w:cs="仿宋" w:hint="eastAsia"/>
            <w:lang w:eastAsia="zh-CN"/>
          </w:rPr>
          <w:t>(二)、建设规模</w:t>
        </w:r>
        <w:r>
          <w:tab/>
        </w:r>
        <w:r>
          <w:fldChar w:fldCharType="begin"/>
        </w:r>
        <w:r>
          <w:instrText xml:space="preserve"> PAGEREF _Toc8038 \h </w:instrText>
        </w:r>
        <w:r>
          <w:fldChar w:fldCharType="separate"/>
        </w:r>
        <w:r>
          <w:t>8</w:t>
        </w:r>
        <w:r>
          <w:fldChar w:fldCharType="end"/>
        </w:r>
      </w:hyperlink>
    </w:p>
    <w:p>
      <w:pPr>
        <w:pStyle w:val="TOC1"/>
        <w:tabs>
          <w:tab w:val="right" w:leader="dot" w:pos="8306"/>
        </w:tabs>
      </w:pPr>
      <w:hyperlink w:anchor="_Toc18134" w:history="1">
        <w:r>
          <w:rPr>
            <w:rFonts w:ascii="仿宋" w:eastAsia="仿宋" w:hAnsi="仿宋" w:cs="仿宋" w:hint="eastAsia"/>
            <w:lang w:eastAsia="zh-CN"/>
          </w:rPr>
          <w:t>四、高压聚乙烯项目概论</w:t>
        </w:r>
        <w:r>
          <w:tab/>
        </w:r>
        <w:r>
          <w:fldChar w:fldCharType="begin"/>
        </w:r>
        <w:r>
          <w:instrText xml:space="preserve"> PAGEREF _Toc18134 \h </w:instrText>
        </w:r>
        <w:r>
          <w:fldChar w:fldCharType="separate"/>
        </w:r>
        <w:r>
          <w:t>9</w:t>
        </w:r>
        <w:r>
          <w:fldChar w:fldCharType="end"/>
        </w:r>
      </w:hyperlink>
    </w:p>
    <w:p>
      <w:pPr>
        <w:pStyle w:val="TOC2"/>
        <w:tabs>
          <w:tab w:val="right" w:leader="dot" w:pos="8306"/>
        </w:tabs>
      </w:pPr>
      <w:hyperlink w:anchor="_Toc20112" w:history="1">
        <w:r>
          <w:rPr>
            <w:rFonts w:ascii="仿宋" w:eastAsia="仿宋" w:hAnsi="仿宋" w:cs="仿宋" w:hint="eastAsia"/>
            <w:lang w:eastAsia="zh-CN"/>
          </w:rPr>
          <w:t>(一)、高压聚乙烯项目概况</w:t>
        </w:r>
        <w:r>
          <w:tab/>
        </w:r>
        <w:r>
          <w:fldChar w:fldCharType="begin"/>
        </w:r>
        <w:r>
          <w:instrText xml:space="preserve"> PAGEREF _Toc20112 \h </w:instrText>
        </w:r>
        <w:r>
          <w:fldChar w:fldCharType="separate"/>
        </w:r>
        <w:r>
          <w:t>9</w:t>
        </w:r>
        <w:r>
          <w:fldChar w:fldCharType="end"/>
        </w:r>
      </w:hyperlink>
    </w:p>
    <w:p>
      <w:pPr>
        <w:pStyle w:val="TOC2"/>
        <w:tabs>
          <w:tab w:val="right" w:leader="dot" w:pos="8306"/>
        </w:tabs>
      </w:pPr>
      <w:hyperlink w:anchor="_Toc23281" w:history="1">
        <w:r>
          <w:rPr>
            <w:rFonts w:ascii="仿宋" w:eastAsia="仿宋" w:hAnsi="仿宋" w:cs="仿宋" w:hint="eastAsia"/>
            <w:lang w:eastAsia="zh-CN"/>
          </w:rPr>
          <w:t>(二)、高压聚乙烯项目目标</w:t>
        </w:r>
        <w:r>
          <w:tab/>
        </w:r>
        <w:r>
          <w:fldChar w:fldCharType="begin"/>
        </w:r>
        <w:r>
          <w:instrText xml:space="preserve"> PAGEREF _Toc23281 \h </w:instrText>
        </w:r>
        <w:r>
          <w:fldChar w:fldCharType="separate"/>
        </w:r>
        <w:r>
          <w:t>11</w:t>
        </w:r>
        <w:r>
          <w:fldChar w:fldCharType="end"/>
        </w:r>
      </w:hyperlink>
    </w:p>
    <w:p>
      <w:pPr>
        <w:pStyle w:val="TOC2"/>
        <w:tabs>
          <w:tab w:val="right" w:leader="dot" w:pos="8306"/>
        </w:tabs>
      </w:pPr>
      <w:hyperlink w:anchor="_Toc12822" w:history="1">
        <w:r>
          <w:rPr>
            <w:rFonts w:ascii="仿宋" w:eastAsia="仿宋" w:hAnsi="仿宋" w:cs="仿宋" w:hint="eastAsia"/>
            <w:lang w:eastAsia="zh-CN"/>
          </w:rPr>
          <w:t>(三)、高压聚乙烯项目提出的理由</w:t>
        </w:r>
        <w:r>
          <w:tab/>
        </w:r>
        <w:r>
          <w:fldChar w:fldCharType="begin"/>
        </w:r>
        <w:r>
          <w:instrText xml:space="preserve"> PAGEREF _Toc12822 \h </w:instrText>
        </w:r>
        <w:r>
          <w:fldChar w:fldCharType="separate"/>
        </w:r>
        <w:r>
          <w:t>12</w:t>
        </w:r>
        <w:r>
          <w:fldChar w:fldCharType="end"/>
        </w:r>
      </w:hyperlink>
    </w:p>
    <w:p>
      <w:pPr>
        <w:pStyle w:val="TOC2"/>
        <w:tabs>
          <w:tab w:val="right" w:leader="dot" w:pos="8306"/>
        </w:tabs>
      </w:pPr>
      <w:hyperlink w:anchor="_Toc17149" w:history="1">
        <w:r>
          <w:rPr>
            <w:rFonts w:ascii="仿宋" w:eastAsia="仿宋" w:hAnsi="仿宋" w:cs="仿宋" w:hint="eastAsia"/>
            <w:lang w:eastAsia="zh-CN"/>
          </w:rPr>
          <w:t>(四)、高压聚乙烯项目意义</w:t>
        </w:r>
        <w:r>
          <w:tab/>
        </w:r>
        <w:r>
          <w:fldChar w:fldCharType="begin"/>
        </w:r>
        <w:r>
          <w:instrText xml:space="preserve"> PAGEREF _Toc17149 \h </w:instrText>
        </w:r>
        <w:r>
          <w:fldChar w:fldCharType="separate"/>
        </w:r>
        <w:r>
          <w:t>14</w:t>
        </w:r>
        <w:r>
          <w:fldChar w:fldCharType="end"/>
        </w:r>
      </w:hyperlink>
    </w:p>
    <w:p>
      <w:pPr>
        <w:pStyle w:val="TOC2"/>
        <w:tabs>
          <w:tab w:val="right" w:leader="dot" w:pos="8306"/>
        </w:tabs>
      </w:pPr>
      <w:hyperlink w:anchor="_Toc27576" w:history="1">
        <w:r>
          <w:rPr>
            <w:rFonts w:ascii="仿宋" w:eastAsia="仿宋" w:hAnsi="仿宋" w:cs="仿宋" w:hint="eastAsia"/>
            <w:lang w:eastAsia="zh-CN"/>
          </w:rPr>
          <w:t>(五)、高压聚乙烯项目背景</w:t>
        </w:r>
        <w:r>
          <w:tab/>
        </w:r>
        <w:r>
          <w:fldChar w:fldCharType="begin"/>
        </w:r>
        <w:r>
          <w:instrText xml:space="preserve"> PAGEREF _Toc27576 \h </w:instrText>
        </w:r>
        <w:r>
          <w:fldChar w:fldCharType="separate"/>
        </w:r>
        <w:r>
          <w:t>15</w:t>
        </w:r>
        <w:r>
          <w:fldChar w:fldCharType="end"/>
        </w:r>
      </w:hyperlink>
    </w:p>
    <w:p>
      <w:pPr>
        <w:pStyle w:val="TOC1"/>
        <w:tabs>
          <w:tab w:val="right" w:leader="dot" w:pos="8306"/>
        </w:tabs>
      </w:pPr>
      <w:hyperlink w:anchor="_Toc17379" w:history="1">
        <w:r>
          <w:rPr>
            <w:rFonts w:ascii="仿宋" w:eastAsia="仿宋" w:hAnsi="仿宋" w:cs="仿宋" w:hint="eastAsia"/>
            <w:lang w:eastAsia="zh-CN"/>
          </w:rPr>
          <w:t>五、高压聚乙烯项目绩效评估</w:t>
        </w:r>
        <w:r>
          <w:tab/>
        </w:r>
        <w:r>
          <w:fldChar w:fldCharType="begin"/>
        </w:r>
        <w:r>
          <w:instrText xml:space="preserve"> PAGEREF _Toc17379 \h </w:instrText>
        </w:r>
        <w:r>
          <w:fldChar w:fldCharType="separate"/>
        </w:r>
        <w:r>
          <w:t>15</w:t>
        </w:r>
        <w:r>
          <w:fldChar w:fldCharType="end"/>
        </w:r>
      </w:hyperlink>
    </w:p>
    <w:p>
      <w:pPr>
        <w:pStyle w:val="TOC2"/>
        <w:tabs>
          <w:tab w:val="right" w:leader="dot" w:pos="8306"/>
        </w:tabs>
      </w:pPr>
      <w:hyperlink w:anchor="_Toc22080" w:history="1">
        <w:r>
          <w:rPr>
            <w:rFonts w:ascii="仿宋" w:eastAsia="仿宋" w:hAnsi="仿宋" w:cs="仿宋" w:hint="eastAsia"/>
            <w:lang w:eastAsia="zh-CN"/>
          </w:rPr>
          <w:t>(一)、绩效评估指标</w:t>
        </w:r>
        <w:r>
          <w:tab/>
        </w:r>
        <w:r>
          <w:fldChar w:fldCharType="begin"/>
        </w:r>
        <w:r>
          <w:instrText xml:space="preserve"> PAGEREF _Toc22080 \h </w:instrText>
        </w:r>
        <w:r>
          <w:fldChar w:fldCharType="separate"/>
        </w:r>
        <w:r>
          <w:t>15</w:t>
        </w:r>
        <w:r>
          <w:fldChar w:fldCharType="end"/>
        </w:r>
      </w:hyperlink>
    </w:p>
    <w:p>
      <w:pPr>
        <w:pStyle w:val="TOC2"/>
        <w:tabs>
          <w:tab w:val="right" w:leader="dot" w:pos="8306"/>
        </w:tabs>
      </w:pPr>
      <w:hyperlink w:anchor="_Toc22722" w:history="1">
        <w:r>
          <w:rPr>
            <w:rFonts w:ascii="仿宋" w:eastAsia="仿宋" w:hAnsi="仿宋" w:cs="仿宋" w:hint="eastAsia"/>
            <w:lang w:eastAsia="zh-CN"/>
          </w:rPr>
          <w:t>(二)、绩效评估方法</w:t>
        </w:r>
        <w:r>
          <w:tab/>
        </w:r>
        <w:r>
          <w:fldChar w:fldCharType="begin"/>
        </w:r>
        <w:r>
          <w:instrText xml:space="preserve"> PAGEREF _Toc22722 \h </w:instrText>
        </w:r>
        <w:r>
          <w:fldChar w:fldCharType="separate"/>
        </w:r>
        <w:r>
          <w:t>17</w:t>
        </w:r>
        <w:r>
          <w:fldChar w:fldCharType="end"/>
        </w:r>
      </w:hyperlink>
    </w:p>
    <w:p>
      <w:pPr>
        <w:pStyle w:val="TOC2"/>
        <w:tabs>
          <w:tab w:val="right" w:leader="dot" w:pos="8306"/>
        </w:tabs>
      </w:pPr>
      <w:hyperlink w:anchor="_Toc17886" w:history="1">
        <w:r>
          <w:rPr>
            <w:rFonts w:ascii="仿宋" w:eastAsia="仿宋" w:hAnsi="仿宋" w:cs="仿宋" w:hint="eastAsia"/>
            <w:lang w:eastAsia="zh-CN"/>
          </w:rPr>
          <w:t>(三)、绩效评估周期</w:t>
        </w:r>
        <w:r>
          <w:tab/>
        </w:r>
        <w:r>
          <w:fldChar w:fldCharType="begin"/>
        </w:r>
        <w:r>
          <w:instrText xml:space="preserve"> PAGEREF _Toc17886 \h </w:instrText>
        </w:r>
        <w:r>
          <w:fldChar w:fldCharType="separate"/>
        </w:r>
        <w:r>
          <w:t>18</w:t>
        </w:r>
        <w:r>
          <w:fldChar w:fldCharType="end"/>
        </w:r>
      </w:hyperlink>
    </w:p>
    <w:p>
      <w:pPr>
        <w:pStyle w:val="TOC1"/>
        <w:tabs>
          <w:tab w:val="right" w:leader="dot" w:pos="8306"/>
        </w:tabs>
      </w:pPr>
      <w:hyperlink w:anchor="_Toc31826" w:history="1">
        <w:r>
          <w:rPr>
            <w:rFonts w:ascii="仿宋" w:eastAsia="仿宋" w:hAnsi="仿宋" w:cs="仿宋" w:hint="eastAsia"/>
            <w:lang w:eastAsia="zh-CN"/>
          </w:rPr>
          <w:t>六、高压聚乙烯项目可持续发展</w:t>
        </w:r>
        <w:r>
          <w:tab/>
        </w:r>
        <w:r>
          <w:fldChar w:fldCharType="begin"/>
        </w:r>
        <w:r>
          <w:instrText xml:space="preserve"> PAGEREF _Toc31826 \h </w:instrText>
        </w:r>
        <w:r>
          <w:fldChar w:fldCharType="separate"/>
        </w:r>
        <w:r>
          <w:t>19</w:t>
        </w:r>
        <w:r>
          <w:fldChar w:fldCharType="end"/>
        </w:r>
      </w:hyperlink>
    </w:p>
    <w:p>
      <w:pPr>
        <w:pStyle w:val="TOC2"/>
        <w:tabs>
          <w:tab w:val="right" w:leader="dot" w:pos="8306"/>
        </w:tabs>
      </w:pPr>
      <w:hyperlink w:anchor="_Toc3218" w:history="1">
        <w:r>
          <w:rPr>
            <w:rFonts w:ascii="仿宋" w:eastAsia="仿宋" w:hAnsi="仿宋" w:cs="仿宋" w:hint="eastAsia"/>
            <w:lang w:eastAsia="zh-CN"/>
          </w:rPr>
          <w:t>(一)、可持续战略与实践</w:t>
        </w:r>
        <w:r>
          <w:tab/>
        </w:r>
        <w:r>
          <w:fldChar w:fldCharType="begin"/>
        </w:r>
        <w:r>
          <w:instrText xml:space="preserve"> PAGEREF _Toc3218 \h </w:instrText>
        </w:r>
        <w:r>
          <w:fldChar w:fldCharType="separate"/>
        </w:r>
        <w:r>
          <w:t>19</w:t>
        </w:r>
        <w:r>
          <w:fldChar w:fldCharType="end"/>
        </w:r>
      </w:hyperlink>
    </w:p>
    <w:p>
      <w:pPr>
        <w:pStyle w:val="TOC2"/>
        <w:tabs>
          <w:tab w:val="right" w:leader="dot" w:pos="8306"/>
        </w:tabs>
      </w:pPr>
      <w:hyperlink w:anchor="_Toc31277" w:history="1">
        <w:r>
          <w:rPr>
            <w:rFonts w:ascii="仿宋" w:eastAsia="仿宋" w:hAnsi="仿宋" w:cs="仿宋" w:hint="eastAsia"/>
            <w:lang w:eastAsia="zh-CN"/>
          </w:rPr>
          <w:t>(二)、环保与社会责任</w:t>
        </w:r>
        <w:r>
          <w:tab/>
        </w:r>
        <w:r>
          <w:fldChar w:fldCharType="begin"/>
        </w:r>
        <w:r>
          <w:instrText xml:space="preserve"> PAGEREF _Toc31277 \h </w:instrText>
        </w:r>
        <w:r>
          <w:fldChar w:fldCharType="separate"/>
        </w:r>
        <w:r>
          <w:t>19</w:t>
        </w:r>
        <w:r>
          <w:fldChar w:fldCharType="end"/>
        </w:r>
      </w:hyperlink>
    </w:p>
    <w:p>
      <w:pPr>
        <w:pStyle w:val="TOC1"/>
        <w:tabs>
          <w:tab w:val="right" w:leader="dot" w:pos="8306"/>
        </w:tabs>
      </w:pPr>
      <w:hyperlink w:anchor="_Toc27324" w:history="1">
        <w:r>
          <w:rPr>
            <w:rFonts w:ascii="仿宋" w:eastAsia="仿宋" w:hAnsi="仿宋" w:cs="仿宋" w:hint="eastAsia"/>
            <w:lang w:eastAsia="zh-CN"/>
          </w:rPr>
          <w:t>七、生产安全保护</w:t>
        </w:r>
        <w:r>
          <w:tab/>
        </w:r>
        <w:r>
          <w:fldChar w:fldCharType="begin"/>
        </w:r>
        <w:r>
          <w:instrText xml:space="preserve"> PAGEREF _Toc27324 \h </w:instrText>
        </w:r>
        <w:r>
          <w:fldChar w:fldCharType="separate"/>
        </w:r>
        <w:r>
          <w:t>20</w:t>
        </w:r>
        <w:r>
          <w:fldChar w:fldCharType="end"/>
        </w:r>
      </w:hyperlink>
    </w:p>
    <w:p>
      <w:pPr>
        <w:pStyle w:val="TOC2"/>
        <w:tabs>
          <w:tab w:val="right" w:leader="dot" w:pos="8306"/>
        </w:tabs>
      </w:pPr>
      <w:hyperlink w:anchor="_Toc28571" w:history="1">
        <w:r>
          <w:rPr>
            <w:rFonts w:ascii="仿宋" w:eastAsia="仿宋" w:hAnsi="仿宋" w:cs="仿宋" w:hint="eastAsia"/>
            <w:lang w:eastAsia="zh-CN"/>
          </w:rPr>
          <w:t>(一)、消防安全</w:t>
        </w:r>
        <w:r>
          <w:tab/>
        </w:r>
        <w:r>
          <w:fldChar w:fldCharType="begin"/>
        </w:r>
        <w:r>
          <w:instrText xml:space="preserve"> PAGEREF _Toc28571 \h </w:instrText>
        </w:r>
        <w:r>
          <w:fldChar w:fldCharType="separate"/>
        </w:r>
        <w:r>
          <w:t>20</w:t>
        </w:r>
        <w:r>
          <w:fldChar w:fldCharType="end"/>
        </w:r>
      </w:hyperlink>
    </w:p>
    <w:p>
      <w:pPr>
        <w:pStyle w:val="TOC2"/>
        <w:tabs>
          <w:tab w:val="right" w:leader="dot" w:pos="8306"/>
        </w:tabs>
      </w:pPr>
      <w:hyperlink w:anchor="_Toc5447" w:history="1">
        <w:r>
          <w:rPr>
            <w:rFonts w:ascii="仿宋" w:eastAsia="仿宋" w:hAnsi="仿宋" w:cs="仿宋" w:hint="eastAsia"/>
            <w:lang w:eastAsia="zh-CN"/>
          </w:rPr>
          <w:t>(二)、防火防爆总图布置措施</w:t>
        </w:r>
        <w:r>
          <w:tab/>
        </w:r>
        <w:r>
          <w:fldChar w:fldCharType="begin"/>
        </w:r>
        <w:r>
          <w:instrText xml:space="preserve"> PAGEREF _Toc5447 \h </w:instrText>
        </w:r>
        <w:r>
          <w:fldChar w:fldCharType="separate"/>
        </w:r>
        <w:r>
          <w:t>22</w:t>
        </w:r>
        <w:r>
          <w:fldChar w:fldCharType="end"/>
        </w:r>
      </w:hyperlink>
    </w:p>
    <w:p>
      <w:pPr>
        <w:pStyle w:val="TOC2"/>
        <w:tabs>
          <w:tab w:val="right" w:leader="dot" w:pos="8306"/>
        </w:tabs>
      </w:pPr>
      <w:hyperlink w:anchor="_Toc8092" w:history="1">
        <w:r>
          <w:rPr>
            <w:rFonts w:ascii="仿宋" w:eastAsia="仿宋" w:hAnsi="仿宋" w:cs="仿宋" w:hint="eastAsia"/>
            <w:lang w:eastAsia="zh-CN"/>
          </w:rPr>
          <w:t>(三)、自然灾害防范措施</w:t>
        </w:r>
        <w:r>
          <w:tab/>
        </w:r>
        <w:r>
          <w:fldChar w:fldCharType="begin"/>
        </w:r>
        <w:r>
          <w:instrText xml:space="preserve"> PAGEREF _Toc8092 \h </w:instrText>
        </w:r>
        <w:r>
          <w:fldChar w:fldCharType="separate"/>
        </w:r>
        <w:r>
          <w:t>23</w:t>
        </w:r>
        <w:r>
          <w:fldChar w:fldCharType="end"/>
        </w:r>
      </w:hyperlink>
    </w:p>
    <w:p>
      <w:pPr>
        <w:pStyle w:val="TOC2"/>
        <w:tabs>
          <w:tab w:val="right" w:leader="dot" w:pos="8306"/>
        </w:tabs>
      </w:pPr>
      <w:hyperlink w:anchor="_Toc1543" w:history="1">
        <w:r>
          <w:rPr>
            <w:rFonts w:ascii="仿宋" w:eastAsia="仿宋" w:hAnsi="仿宋" w:cs="仿宋" w:hint="eastAsia"/>
            <w:lang w:eastAsia="zh-CN"/>
          </w:rPr>
          <w:t>(四)、安全色及安全标志使用要求</w:t>
        </w:r>
        <w:r>
          <w:tab/>
        </w:r>
        <w:r>
          <w:fldChar w:fldCharType="begin"/>
        </w:r>
        <w:r>
          <w:instrText xml:space="preserve"> PAGEREF _Toc1543 \h </w:instrText>
        </w:r>
        <w:r>
          <w:fldChar w:fldCharType="separate"/>
        </w:r>
        <w:r>
          <w:t>24</w:t>
        </w:r>
        <w:r>
          <w:fldChar w:fldCharType="end"/>
        </w:r>
      </w:hyperlink>
    </w:p>
    <w:p>
      <w:pPr>
        <w:pStyle w:val="TOC2"/>
        <w:tabs>
          <w:tab w:val="right" w:leader="dot" w:pos="8306"/>
        </w:tabs>
      </w:pPr>
      <w:hyperlink w:anchor="_Toc7221" w:history="1">
        <w:r>
          <w:rPr>
            <w:rFonts w:ascii="仿宋" w:eastAsia="仿宋" w:hAnsi="仿宋" w:cs="仿宋" w:hint="eastAsia"/>
            <w:lang w:eastAsia="zh-CN"/>
          </w:rPr>
          <w:t>(五)、防尘防毒措施</w:t>
        </w:r>
        <w:r>
          <w:tab/>
        </w:r>
        <w:r>
          <w:fldChar w:fldCharType="begin"/>
        </w:r>
        <w:r>
          <w:instrText xml:space="preserve"> PAGEREF _Toc7221 \h </w:instrText>
        </w:r>
        <w:r>
          <w:fldChar w:fldCharType="separate"/>
        </w:r>
        <w:r>
          <w:t>25</w:t>
        </w:r>
        <w:r>
          <w:fldChar w:fldCharType="end"/>
        </w:r>
      </w:hyperlink>
    </w:p>
    <w:p>
      <w:pPr>
        <w:pStyle w:val="TOC2"/>
        <w:tabs>
          <w:tab w:val="right" w:leader="dot" w:pos="8306"/>
        </w:tabs>
      </w:pPr>
      <w:hyperlink w:anchor="_Toc12363" w:history="1">
        <w:r>
          <w:rPr>
            <w:rFonts w:ascii="仿宋" w:eastAsia="仿宋" w:hAnsi="仿宋" w:cs="仿宋" w:hint="eastAsia"/>
            <w:lang w:eastAsia="zh-CN"/>
          </w:rPr>
          <w:t>(六)、防静电、触电防护及防雷措施</w:t>
        </w:r>
        <w:r>
          <w:tab/>
        </w:r>
        <w:r>
          <w:fldChar w:fldCharType="begin"/>
        </w:r>
        <w:r>
          <w:instrText xml:space="preserve"> PAGEREF _Toc12363 \h </w:instrText>
        </w:r>
        <w:r>
          <w:fldChar w:fldCharType="separate"/>
        </w:r>
        <w:r>
          <w:t>25</w:t>
        </w:r>
        <w:r>
          <w:fldChar w:fldCharType="end"/>
        </w:r>
      </w:hyperlink>
    </w:p>
    <w:p>
      <w:pPr>
        <w:pStyle w:val="TOC2"/>
        <w:tabs>
          <w:tab w:val="right" w:leader="dot" w:pos="8306"/>
        </w:tabs>
      </w:pPr>
      <w:hyperlink w:anchor="_Toc5978" w:history="1">
        <w:r>
          <w:rPr>
            <w:rFonts w:ascii="仿宋" w:eastAsia="仿宋" w:hAnsi="仿宋" w:cs="仿宋" w:hint="eastAsia"/>
            <w:lang w:eastAsia="zh-CN"/>
          </w:rPr>
          <w:t>(七)、机械设备安全保障措施</w:t>
        </w:r>
        <w:r>
          <w:tab/>
        </w:r>
        <w:r>
          <w:fldChar w:fldCharType="begin"/>
        </w:r>
        <w:r>
          <w:instrText xml:space="preserve"> PAGEREF _Toc5978 \h </w:instrText>
        </w:r>
        <w:r>
          <w:fldChar w:fldCharType="separate"/>
        </w:r>
        <w:r>
          <w:t>27</w:t>
        </w:r>
        <w:r>
          <w:fldChar w:fldCharType="end"/>
        </w:r>
      </w:hyperlink>
    </w:p>
    <w:p>
      <w:pPr>
        <w:pStyle w:val="TOC1"/>
        <w:tabs>
          <w:tab w:val="right" w:leader="dot" w:pos="8306"/>
        </w:tabs>
      </w:pPr>
      <w:hyperlink w:anchor="_Toc17068" w:history="1">
        <w:r>
          <w:rPr>
            <w:rFonts w:ascii="仿宋" w:eastAsia="仿宋" w:hAnsi="仿宋" w:cs="仿宋" w:hint="eastAsia"/>
            <w:lang w:eastAsia="zh-CN"/>
          </w:rPr>
          <w:t>八、高压聚乙烯项目投资规划</w:t>
        </w:r>
        <w:r>
          <w:tab/>
        </w:r>
        <w:r>
          <w:fldChar w:fldCharType="begin"/>
        </w:r>
        <w:r>
          <w:instrText xml:space="preserve"> PAGEREF _Toc17068 \h </w:instrText>
        </w:r>
        <w:r>
          <w:fldChar w:fldCharType="separate"/>
        </w:r>
        <w:r>
          <w:t>28</w:t>
        </w:r>
        <w:r>
          <w:fldChar w:fldCharType="end"/>
        </w:r>
      </w:hyperlink>
    </w:p>
    <w:p>
      <w:pPr>
        <w:pStyle w:val="TOC2"/>
        <w:tabs>
          <w:tab w:val="right" w:leader="dot" w:pos="8306"/>
        </w:tabs>
      </w:pPr>
      <w:hyperlink w:anchor="_Toc32740" w:history="1">
        <w:r>
          <w:rPr>
            <w:rFonts w:ascii="仿宋" w:eastAsia="仿宋" w:hAnsi="仿宋" w:cs="仿宋" w:hint="eastAsia"/>
            <w:lang w:eastAsia="zh-CN"/>
          </w:rPr>
          <w:t>(一)、高压聚乙烯项目总投资估算</w:t>
        </w:r>
        <w:r>
          <w:tab/>
        </w:r>
        <w:r>
          <w:fldChar w:fldCharType="begin"/>
        </w:r>
        <w:r>
          <w:instrText xml:space="preserve"> PAGEREF _Toc32740 \h </w:instrText>
        </w:r>
        <w:r>
          <w:fldChar w:fldCharType="separate"/>
        </w:r>
        <w:r>
          <w:t>28</w:t>
        </w:r>
        <w:r>
          <w:fldChar w:fldCharType="end"/>
        </w:r>
      </w:hyperlink>
    </w:p>
    <w:p>
      <w:pPr>
        <w:pStyle w:val="TOC2"/>
        <w:tabs>
          <w:tab w:val="right" w:leader="dot" w:pos="8306"/>
        </w:tabs>
      </w:pPr>
      <w:hyperlink w:anchor="_Toc10399" w:history="1">
        <w:r>
          <w:rPr>
            <w:rFonts w:ascii="仿宋" w:eastAsia="仿宋" w:hAnsi="仿宋" w:cs="仿宋" w:hint="eastAsia"/>
            <w:lang w:eastAsia="zh-CN"/>
          </w:rPr>
          <w:t>(二)、资金筹措</w:t>
        </w:r>
        <w:r>
          <w:tab/>
        </w:r>
        <w:r>
          <w:fldChar w:fldCharType="begin"/>
        </w:r>
        <w:r>
          <w:instrText xml:space="preserve"> PAGEREF _Toc10399 \h </w:instrText>
        </w:r>
        <w:r>
          <w:fldChar w:fldCharType="separate"/>
        </w:r>
        <w:r>
          <w:t>30</w:t>
        </w:r>
        <w:r>
          <w:fldChar w:fldCharType="end"/>
        </w:r>
      </w:hyperlink>
    </w:p>
    <w:p>
      <w:pPr>
        <w:pStyle w:val="TOC1"/>
        <w:tabs>
          <w:tab w:val="right" w:leader="dot" w:pos="8306"/>
        </w:tabs>
      </w:pPr>
      <w:hyperlink w:anchor="_Toc29555" w:history="1">
        <w:r>
          <w:rPr>
            <w:rFonts w:ascii="仿宋" w:eastAsia="仿宋" w:hAnsi="仿宋" w:cs="仿宋" w:hint="eastAsia"/>
            <w:lang w:eastAsia="zh-CN"/>
          </w:rPr>
          <w:t>九、高压聚乙烯项目经营效益</w:t>
        </w:r>
        <w:r>
          <w:tab/>
        </w:r>
        <w:r>
          <w:fldChar w:fldCharType="begin"/>
        </w:r>
        <w:r>
          <w:instrText xml:space="preserve"> PAGEREF _Toc29555 \h </w:instrText>
        </w:r>
        <w:r>
          <w:fldChar w:fldCharType="separate"/>
        </w:r>
        <w:r>
          <w:t>30</w:t>
        </w:r>
        <w:r>
          <w:fldChar w:fldCharType="end"/>
        </w:r>
      </w:hyperlink>
    </w:p>
    <w:p>
      <w:pPr>
        <w:pStyle w:val="TOC2"/>
        <w:tabs>
          <w:tab w:val="right" w:leader="dot" w:pos="8306"/>
        </w:tabs>
      </w:pPr>
      <w:hyperlink w:anchor="_Toc20826" w:history="1">
        <w:r>
          <w:rPr>
            <w:rFonts w:ascii="仿宋" w:eastAsia="仿宋" w:hAnsi="仿宋" w:cs="仿宋" w:hint="eastAsia"/>
            <w:lang w:eastAsia="zh-CN"/>
          </w:rPr>
          <w:t>(一)、经济评价财务测算</w:t>
        </w:r>
        <w:r>
          <w:tab/>
        </w:r>
        <w:r>
          <w:fldChar w:fldCharType="begin"/>
        </w:r>
        <w:r>
          <w:instrText xml:space="preserve"> PAGEREF _Toc20826 \h </w:instrText>
        </w:r>
        <w:r>
          <w:fldChar w:fldCharType="separate"/>
        </w:r>
        <w:r>
          <w:t>30</w:t>
        </w:r>
        <w:r>
          <w:fldChar w:fldCharType="end"/>
        </w:r>
      </w:hyperlink>
    </w:p>
    <w:p>
      <w:pPr>
        <w:pStyle w:val="TOC2"/>
        <w:tabs>
          <w:tab w:val="right" w:leader="dot" w:pos="8306"/>
        </w:tabs>
      </w:pPr>
      <w:hyperlink w:anchor="_Toc5168" w:history="1">
        <w:r>
          <w:rPr>
            <w:rFonts w:ascii="仿宋" w:eastAsia="仿宋" w:hAnsi="仿宋" w:cs="仿宋" w:hint="eastAsia"/>
            <w:lang w:eastAsia="zh-CN"/>
          </w:rPr>
          <w:t>(二)、高压聚乙烯项目盈利能力分析</w:t>
        </w:r>
        <w:r>
          <w:tab/>
        </w:r>
        <w:r>
          <w:fldChar w:fldCharType="begin"/>
        </w:r>
        <w:r>
          <w:instrText xml:space="preserve"> PAGEREF _Toc5168 \h </w:instrText>
        </w:r>
        <w:r>
          <w:fldChar w:fldCharType="separate"/>
        </w:r>
        <w:r>
          <w:t>32</w:t>
        </w:r>
        <w:r>
          <w:fldChar w:fldCharType="end"/>
        </w:r>
      </w:hyperlink>
    </w:p>
    <w:p>
      <w:pPr>
        <w:pStyle w:val="TOC1"/>
        <w:tabs>
          <w:tab w:val="right" w:leader="dot" w:pos="8306"/>
        </w:tabs>
      </w:pPr>
      <w:hyperlink w:anchor="_Toc12032" w:history="1">
        <w:r>
          <w:rPr>
            <w:rFonts w:ascii="仿宋" w:eastAsia="仿宋" w:hAnsi="仿宋" w:cs="仿宋" w:hint="eastAsia"/>
            <w:lang w:eastAsia="zh-CN"/>
          </w:rPr>
          <w:t>十、高压聚乙烯项目人力资源管理</w:t>
        </w:r>
        <w:r>
          <w:tab/>
        </w:r>
        <w:r>
          <w:fldChar w:fldCharType="begin"/>
        </w:r>
        <w:r>
          <w:instrText xml:space="preserve"> PAGEREF _Toc12032 \h </w:instrText>
        </w:r>
        <w:r>
          <w:fldChar w:fldCharType="separate"/>
        </w:r>
        <w:r>
          <w:t>32</w:t>
        </w:r>
        <w:r>
          <w:fldChar w:fldCharType="end"/>
        </w:r>
      </w:hyperlink>
    </w:p>
    <w:p>
      <w:pPr>
        <w:pStyle w:val="TOC2"/>
        <w:tabs>
          <w:tab w:val="right" w:leader="dot" w:pos="8306"/>
        </w:tabs>
      </w:pPr>
      <w:hyperlink w:anchor="_Toc2503" w:history="1">
        <w:r>
          <w:rPr>
            <w:rFonts w:ascii="仿宋" w:eastAsia="仿宋" w:hAnsi="仿宋" w:cs="仿宋" w:hint="eastAsia"/>
            <w:lang w:eastAsia="zh-CN"/>
          </w:rPr>
          <w:t>(一)、建立健全的预算管理制度</w:t>
        </w:r>
        <w:r>
          <w:tab/>
        </w:r>
        <w:r>
          <w:fldChar w:fldCharType="begin"/>
        </w:r>
        <w:r>
          <w:instrText xml:space="preserve"> PAGEREF _Toc2503 \h </w:instrText>
        </w:r>
        <w:r>
          <w:fldChar w:fldCharType="separate"/>
        </w:r>
        <w:r>
          <w:t>32</w:t>
        </w:r>
        <w:r>
          <w:fldChar w:fldCharType="end"/>
        </w:r>
      </w:hyperlink>
    </w:p>
    <w:p>
      <w:pPr>
        <w:pStyle w:val="TOC2"/>
        <w:tabs>
          <w:tab w:val="right" w:leader="dot" w:pos="8306"/>
        </w:tabs>
      </w:pPr>
      <w:hyperlink w:anchor="_Toc14400" w:history="1">
        <w:r>
          <w:rPr>
            <w:rFonts w:ascii="仿宋" w:eastAsia="仿宋" w:hAnsi="仿宋" w:cs="仿宋" w:hint="eastAsia"/>
            <w:lang w:eastAsia="zh-CN"/>
          </w:rPr>
          <w:t>(二)、加强资金流动监控</w:t>
        </w:r>
        <w:r>
          <w:tab/>
        </w:r>
        <w:r>
          <w:fldChar w:fldCharType="begin"/>
        </w:r>
        <w:r>
          <w:instrText xml:space="preserve"> PAGEREF _Toc14400 \h </w:instrText>
        </w:r>
        <w:r>
          <w:fldChar w:fldCharType="separate"/>
        </w:r>
        <w:r>
          <w:t>34</w:t>
        </w:r>
        <w:r>
          <w:fldChar w:fldCharType="end"/>
        </w:r>
      </w:hyperlink>
    </w:p>
    <w:p>
      <w:pPr>
        <w:pStyle w:val="TOC2"/>
        <w:tabs>
          <w:tab w:val="right" w:leader="dot" w:pos="8306"/>
        </w:tabs>
      </w:pPr>
      <w:hyperlink w:anchor="_Toc28438" w:history="1">
        <w:r>
          <w:rPr>
            <w:rFonts w:ascii="仿宋" w:eastAsia="仿宋" w:hAnsi="仿宋" w:cs="仿宋" w:hint="eastAsia"/>
            <w:lang w:eastAsia="zh-CN"/>
          </w:rPr>
          <w:t>(三)、制定完善的风险控制机制</w:t>
        </w:r>
        <w:r>
          <w:tab/>
        </w:r>
        <w:r>
          <w:fldChar w:fldCharType="begin"/>
        </w:r>
        <w:r>
          <w:instrText xml:space="preserve"> PAGEREF _Toc28438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71" w:history="1">
        <w:r>
          <w:rPr>
            <w:rFonts w:ascii="仿宋" w:eastAsia="仿宋" w:hAnsi="仿宋" w:cs="仿宋" w:hint="eastAsia"/>
            <w:lang w:eastAsia="zh-CN"/>
          </w:rPr>
          <w:t>(四)、优化成本管理</w:t>
        </w:r>
        <w:r>
          <w:tab/>
        </w:r>
        <w:r>
          <w:fldChar w:fldCharType="begin"/>
        </w:r>
        <w:r>
          <w:instrText xml:space="preserve"> PAGEREF _Toc18371 \h </w:instrText>
        </w:r>
        <w:r>
          <w:fldChar w:fldCharType="separate"/>
        </w:r>
        <w:r>
          <w:t>36</w:t>
        </w:r>
        <w:r>
          <w:fldChar w:fldCharType="end"/>
        </w:r>
      </w:hyperlink>
    </w:p>
    <w:p>
      <w:pPr>
        <w:pStyle w:val="TOC1"/>
        <w:tabs>
          <w:tab w:val="right" w:leader="dot" w:pos="8306"/>
        </w:tabs>
      </w:pPr>
      <w:hyperlink w:anchor="_Toc14942" w:history="1">
        <w:r>
          <w:rPr>
            <w:rFonts w:ascii="仿宋" w:eastAsia="仿宋" w:hAnsi="仿宋" w:cs="仿宋" w:hint="eastAsia"/>
            <w:lang w:eastAsia="zh-CN"/>
          </w:rPr>
          <w:t>十一、高压聚乙烯项目创新与研发</w:t>
        </w:r>
        <w:r>
          <w:tab/>
        </w:r>
        <w:r>
          <w:fldChar w:fldCharType="begin"/>
        </w:r>
        <w:r>
          <w:instrText xml:space="preserve"> PAGEREF _Toc14942 \h </w:instrText>
        </w:r>
        <w:r>
          <w:fldChar w:fldCharType="separate"/>
        </w:r>
        <w:r>
          <w:t>38</w:t>
        </w:r>
        <w:r>
          <w:fldChar w:fldCharType="end"/>
        </w:r>
      </w:hyperlink>
    </w:p>
    <w:p>
      <w:pPr>
        <w:pStyle w:val="TOC2"/>
        <w:tabs>
          <w:tab w:val="right" w:leader="dot" w:pos="8306"/>
        </w:tabs>
      </w:pPr>
      <w:hyperlink w:anchor="_Toc20504" w:history="1">
        <w:r>
          <w:rPr>
            <w:rFonts w:ascii="仿宋" w:eastAsia="仿宋" w:hAnsi="仿宋" w:cs="仿宋" w:hint="eastAsia"/>
            <w:lang w:eastAsia="zh-CN"/>
          </w:rPr>
          <w:t>(一)、创新策略与方向</w:t>
        </w:r>
        <w:r>
          <w:tab/>
        </w:r>
        <w:r>
          <w:fldChar w:fldCharType="begin"/>
        </w:r>
        <w:r>
          <w:instrText xml:space="preserve"> PAGEREF _Toc20504 \h </w:instrText>
        </w:r>
        <w:r>
          <w:fldChar w:fldCharType="separate"/>
        </w:r>
        <w:r>
          <w:t>38</w:t>
        </w:r>
        <w:r>
          <w:fldChar w:fldCharType="end"/>
        </w:r>
      </w:hyperlink>
    </w:p>
    <w:p>
      <w:pPr>
        <w:pStyle w:val="TOC2"/>
        <w:tabs>
          <w:tab w:val="right" w:leader="dot" w:pos="8306"/>
        </w:tabs>
      </w:pPr>
      <w:hyperlink w:anchor="_Toc23549" w:history="1">
        <w:r>
          <w:rPr>
            <w:rFonts w:ascii="仿宋" w:eastAsia="仿宋" w:hAnsi="仿宋" w:cs="仿宋" w:hint="eastAsia"/>
            <w:lang w:eastAsia="zh-CN"/>
          </w:rPr>
          <w:t>(二)、研发规划与投入</w:t>
        </w:r>
        <w:r>
          <w:tab/>
        </w:r>
        <w:r>
          <w:fldChar w:fldCharType="begin"/>
        </w:r>
        <w:r>
          <w:instrText xml:space="preserve"> PAGEREF _Toc23549 \h </w:instrText>
        </w:r>
        <w:r>
          <w:fldChar w:fldCharType="separate"/>
        </w:r>
        <w:r>
          <w:t>39</w:t>
        </w:r>
        <w:r>
          <w:fldChar w:fldCharType="end"/>
        </w:r>
      </w:hyperlink>
    </w:p>
    <w:p>
      <w:pPr>
        <w:pStyle w:val="TOC1"/>
        <w:tabs>
          <w:tab w:val="right" w:leader="dot" w:pos="8306"/>
        </w:tabs>
      </w:pPr>
      <w:hyperlink w:anchor="_Toc20484" w:history="1">
        <w:r>
          <w:rPr>
            <w:rFonts w:ascii="仿宋" w:eastAsia="仿宋" w:hAnsi="仿宋" w:cs="仿宋" w:hint="eastAsia"/>
            <w:lang w:eastAsia="zh-CN"/>
          </w:rPr>
          <w:t>十二、高压聚乙烯项目人力资源培养与发展</w:t>
        </w:r>
        <w:r>
          <w:tab/>
        </w:r>
        <w:r>
          <w:fldChar w:fldCharType="begin"/>
        </w:r>
        <w:r>
          <w:instrText xml:space="preserve"> PAGEREF _Toc20484 \h </w:instrText>
        </w:r>
        <w:r>
          <w:fldChar w:fldCharType="separate"/>
        </w:r>
        <w:r>
          <w:t>41</w:t>
        </w:r>
        <w:r>
          <w:fldChar w:fldCharType="end"/>
        </w:r>
      </w:hyperlink>
    </w:p>
    <w:p>
      <w:pPr>
        <w:pStyle w:val="TOC2"/>
        <w:tabs>
          <w:tab w:val="right" w:leader="dot" w:pos="8306"/>
        </w:tabs>
      </w:pPr>
      <w:hyperlink w:anchor="_Toc28667" w:history="1">
        <w:r>
          <w:rPr>
            <w:rFonts w:ascii="仿宋" w:eastAsia="仿宋" w:hAnsi="仿宋" w:cs="仿宋" w:hint="eastAsia"/>
            <w:lang w:eastAsia="zh-CN"/>
          </w:rPr>
          <w:t>(一)、人才需求与规划</w:t>
        </w:r>
        <w:r>
          <w:tab/>
        </w:r>
        <w:r>
          <w:fldChar w:fldCharType="begin"/>
        </w:r>
        <w:r>
          <w:instrText xml:space="preserve"> PAGEREF _Toc28667 \h </w:instrText>
        </w:r>
        <w:r>
          <w:fldChar w:fldCharType="separate"/>
        </w:r>
        <w:r>
          <w:t>41</w:t>
        </w:r>
        <w:r>
          <w:fldChar w:fldCharType="end"/>
        </w:r>
      </w:hyperlink>
    </w:p>
    <w:p>
      <w:pPr>
        <w:pStyle w:val="TOC2"/>
        <w:tabs>
          <w:tab w:val="right" w:leader="dot" w:pos="8306"/>
        </w:tabs>
      </w:pPr>
      <w:hyperlink w:anchor="_Toc4708" w:history="1">
        <w:r>
          <w:rPr>
            <w:rFonts w:ascii="仿宋" w:eastAsia="仿宋" w:hAnsi="仿宋" w:cs="仿宋" w:hint="eastAsia"/>
            <w:lang w:eastAsia="zh-CN"/>
          </w:rPr>
          <w:t>(二)、培训与发展计划</w:t>
        </w:r>
        <w:r>
          <w:tab/>
        </w:r>
        <w:r>
          <w:fldChar w:fldCharType="begin"/>
        </w:r>
        <w:r>
          <w:instrText xml:space="preserve"> PAGEREF _Toc4708 \h </w:instrText>
        </w:r>
        <w:r>
          <w:fldChar w:fldCharType="separate"/>
        </w:r>
        <w:r>
          <w:t>41</w:t>
        </w:r>
        <w:r>
          <w:fldChar w:fldCharType="end"/>
        </w:r>
      </w:hyperlink>
    </w:p>
    <w:p>
      <w:pPr>
        <w:pStyle w:val="TOC1"/>
        <w:tabs>
          <w:tab w:val="right" w:leader="dot" w:pos="8306"/>
        </w:tabs>
      </w:pPr>
      <w:hyperlink w:anchor="_Toc236" w:history="1">
        <w:r>
          <w:rPr>
            <w:rFonts w:ascii="仿宋" w:eastAsia="仿宋" w:hAnsi="仿宋" w:cs="仿宋" w:hint="eastAsia"/>
            <w:lang w:eastAsia="zh-CN"/>
          </w:rPr>
          <w:t>十三、利益相关者分析与沟通计划</w:t>
        </w:r>
        <w:r>
          <w:tab/>
        </w:r>
        <w:r>
          <w:fldChar w:fldCharType="begin"/>
        </w:r>
        <w:r>
          <w:instrText xml:space="preserve"> PAGEREF _Toc236 \h </w:instrText>
        </w:r>
        <w:r>
          <w:fldChar w:fldCharType="separate"/>
        </w:r>
        <w:r>
          <w:t>42</w:t>
        </w:r>
        <w:r>
          <w:fldChar w:fldCharType="end"/>
        </w:r>
      </w:hyperlink>
    </w:p>
    <w:p>
      <w:pPr>
        <w:pStyle w:val="TOC2"/>
        <w:tabs>
          <w:tab w:val="right" w:leader="dot" w:pos="8306"/>
        </w:tabs>
      </w:pPr>
      <w:hyperlink w:anchor="_Toc24063" w:history="1">
        <w:r>
          <w:rPr>
            <w:rFonts w:ascii="仿宋" w:eastAsia="仿宋" w:hAnsi="仿宋" w:cs="仿宋" w:hint="eastAsia"/>
            <w:lang w:eastAsia="zh-CN"/>
          </w:rPr>
          <w:t>(一)、利益相关者分析</w:t>
        </w:r>
        <w:r>
          <w:tab/>
        </w:r>
        <w:r>
          <w:fldChar w:fldCharType="begin"/>
        </w:r>
        <w:r>
          <w:instrText xml:space="preserve"> PAGEREF _Toc24063 \h </w:instrText>
        </w:r>
        <w:r>
          <w:fldChar w:fldCharType="separate"/>
        </w:r>
        <w:r>
          <w:t>42</w:t>
        </w:r>
        <w:r>
          <w:fldChar w:fldCharType="end"/>
        </w:r>
      </w:hyperlink>
    </w:p>
    <w:p>
      <w:pPr>
        <w:pStyle w:val="TOC2"/>
        <w:tabs>
          <w:tab w:val="right" w:leader="dot" w:pos="8306"/>
        </w:tabs>
      </w:pPr>
      <w:hyperlink w:anchor="_Toc3828" w:history="1">
        <w:r>
          <w:rPr>
            <w:rFonts w:ascii="仿宋" w:eastAsia="仿宋" w:hAnsi="仿宋" w:cs="仿宋" w:hint="eastAsia"/>
            <w:lang w:eastAsia="zh-CN"/>
          </w:rPr>
          <w:t>(二)、沟通计划</w:t>
        </w:r>
        <w:r>
          <w:tab/>
        </w:r>
        <w:r>
          <w:fldChar w:fldCharType="begin"/>
        </w:r>
        <w:r>
          <w:instrText xml:space="preserve"> PAGEREF _Toc3828 \h </w:instrText>
        </w:r>
        <w:r>
          <w:fldChar w:fldCharType="separate"/>
        </w:r>
        <w:r>
          <w:t>43</w:t>
        </w:r>
        <w:r>
          <w:fldChar w:fldCharType="end"/>
        </w:r>
      </w:hyperlink>
    </w:p>
    <w:p>
      <w:pPr>
        <w:pStyle w:val="TOC1"/>
        <w:tabs>
          <w:tab w:val="right" w:leader="dot" w:pos="8306"/>
        </w:tabs>
      </w:pPr>
      <w:hyperlink w:anchor="_Toc7415" w:history="1">
        <w:r>
          <w:rPr>
            <w:rFonts w:ascii="仿宋" w:eastAsia="仿宋" w:hAnsi="仿宋" w:cs="仿宋" w:hint="eastAsia"/>
            <w:lang w:eastAsia="zh-CN"/>
          </w:rPr>
          <w:t>十四、高压聚乙烯项目工程方案分析</w:t>
        </w:r>
        <w:r>
          <w:tab/>
        </w:r>
        <w:r>
          <w:fldChar w:fldCharType="begin"/>
        </w:r>
        <w:r>
          <w:instrText xml:space="preserve"> PAGEREF _Toc7415 \h </w:instrText>
        </w:r>
        <w:r>
          <w:fldChar w:fldCharType="separate"/>
        </w:r>
        <w:r>
          <w:t>44</w:t>
        </w:r>
        <w:r>
          <w:fldChar w:fldCharType="end"/>
        </w:r>
      </w:hyperlink>
    </w:p>
    <w:p>
      <w:pPr>
        <w:pStyle w:val="TOC2"/>
        <w:tabs>
          <w:tab w:val="right" w:leader="dot" w:pos="8306"/>
        </w:tabs>
      </w:pPr>
      <w:hyperlink w:anchor="_Toc25593" w:history="1">
        <w:r>
          <w:rPr>
            <w:rFonts w:ascii="仿宋" w:eastAsia="仿宋" w:hAnsi="仿宋" w:cs="仿宋" w:hint="eastAsia"/>
            <w:lang w:eastAsia="zh-CN"/>
          </w:rPr>
          <w:t>(一)、建筑工程设计原则</w:t>
        </w:r>
        <w:r>
          <w:tab/>
        </w:r>
        <w:r>
          <w:fldChar w:fldCharType="begin"/>
        </w:r>
        <w:r>
          <w:instrText xml:space="preserve"> PAGEREF _Toc25593 \h </w:instrText>
        </w:r>
        <w:r>
          <w:fldChar w:fldCharType="separate"/>
        </w:r>
        <w:r>
          <w:t>44</w:t>
        </w:r>
        <w:r>
          <w:fldChar w:fldCharType="end"/>
        </w:r>
      </w:hyperlink>
    </w:p>
    <w:p>
      <w:pPr>
        <w:pStyle w:val="TOC2"/>
        <w:tabs>
          <w:tab w:val="right" w:leader="dot" w:pos="8306"/>
        </w:tabs>
      </w:pPr>
      <w:hyperlink w:anchor="_Toc190" w:history="1">
        <w:r>
          <w:rPr>
            <w:rFonts w:ascii="仿宋" w:eastAsia="仿宋" w:hAnsi="仿宋" w:cs="仿宋" w:hint="eastAsia"/>
            <w:lang w:eastAsia="zh-CN"/>
          </w:rPr>
          <w:t>(二)、土建工程建设指标</w:t>
        </w:r>
        <w:r>
          <w:tab/>
        </w:r>
        <w:r>
          <w:fldChar w:fldCharType="begin"/>
        </w:r>
        <w:r>
          <w:instrText xml:space="preserve"> PAGEREF _Toc190 \h </w:instrText>
        </w:r>
        <w:r>
          <w:fldChar w:fldCharType="separate"/>
        </w:r>
        <w:r>
          <w:t>48</w:t>
        </w:r>
        <w:r>
          <w:fldChar w:fldCharType="end"/>
        </w:r>
      </w:hyperlink>
    </w:p>
    <w:p>
      <w:pPr>
        <w:pStyle w:val="TOC1"/>
        <w:tabs>
          <w:tab w:val="right" w:leader="dot" w:pos="8306"/>
        </w:tabs>
      </w:pPr>
      <w:hyperlink w:anchor="_Toc17984" w:history="1">
        <w:r>
          <w:rPr>
            <w:rFonts w:ascii="仿宋" w:eastAsia="仿宋" w:hAnsi="仿宋" w:cs="仿宋" w:hint="eastAsia"/>
            <w:lang w:eastAsia="zh-CN"/>
          </w:rPr>
          <w:t>十五、风险识别与分类</w:t>
        </w:r>
        <w:r>
          <w:tab/>
        </w:r>
        <w:r>
          <w:fldChar w:fldCharType="begin"/>
        </w:r>
        <w:r>
          <w:instrText xml:space="preserve"> PAGEREF _Toc17984 \h </w:instrText>
        </w:r>
        <w:r>
          <w:fldChar w:fldCharType="separate"/>
        </w:r>
        <w:r>
          <w:t>49</w:t>
        </w:r>
        <w:r>
          <w:fldChar w:fldCharType="end"/>
        </w:r>
      </w:hyperlink>
    </w:p>
    <w:p>
      <w:pPr>
        <w:pStyle w:val="TOC2"/>
        <w:tabs>
          <w:tab w:val="right" w:leader="dot" w:pos="8306"/>
        </w:tabs>
      </w:pPr>
      <w:hyperlink w:anchor="_Toc3768" w:history="1">
        <w:r>
          <w:rPr>
            <w:rFonts w:ascii="仿宋" w:eastAsia="仿宋" w:hAnsi="仿宋" w:cs="仿宋" w:hint="eastAsia"/>
            <w:lang w:eastAsia="zh-CN"/>
          </w:rPr>
          <w:t>(一)、风险识别</w:t>
        </w:r>
        <w:r>
          <w:tab/>
        </w:r>
        <w:r>
          <w:fldChar w:fldCharType="begin"/>
        </w:r>
        <w:r>
          <w:instrText xml:space="preserve"> PAGEREF _Toc3768 \h </w:instrText>
        </w:r>
        <w:r>
          <w:fldChar w:fldCharType="separate"/>
        </w:r>
        <w:r>
          <w:t>49</w:t>
        </w:r>
        <w:r>
          <w:fldChar w:fldCharType="end"/>
        </w:r>
      </w:hyperlink>
    </w:p>
    <w:p>
      <w:pPr>
        <w:pStyle w:val="TOC2"/>
        <w:tabs>
          <w:tab w:val="right" w:leader="dot" w:pos="8306"/>
        </w:tabs>
      </w:pPr>
      <w:hyperlink w:anchor="_Toc25861" w:history="1">
        <w:r>
          <w:rPr>
            <w:rFonts w:ascii="仿宋" w:eastAsia="仿宋" w:hAnsi="仿宋" w:cs="仿宋" w:hint="eastAsia"/>
            <w:lang w:eastAsia="zh-CN"/>
          </w:rPr>
          <w:t>(二)、风险分类</w:t>
        </w:r>
        <w:r>
          <w:tab/>
        </w:r>
        <w:r>
          <w:fldChar w:fldCharType="begin"/>
        </w:r>
        <w:r>
          <w:instrText xml:space="preserve"> PAGEREF _Toc25861 \h </w:instrText>
        </w:r>
        <w:r>
          <w:fldChar w:fldCharType="separate"/>
        </w:r>
        <w:r>
          <w:t>51</w:t>
        </w:r>
        <w:r>
          <w:fldChar w:fldCharType="end"/>
        </w:r>
      </w:hyperlink>
    </w:p>
    <w:p>
      <w:pPr>
        <w:pStyle w:val="TOC1"/>
        <w:tabs>
          <w:tab w:val="right" w:leader="dot" w:pos="8306"/>
        </w:tabs>
      </w:pPr>
      <w:hyperlink w:anchor="_Toc8949" w:history="1">
        <w:r>
          <w:rPr>
            <w:rFonts w:ascii="仿宋" w:eastAsia="仿宋" w:hAnsi="仿宋" w:cs="仿宋" w:hint="eastAsia"/>
            <w:lang w:eastAsia="zh-CN"/>
          </w:rPr>
          <w:t>十六、高压聚乙烯项目实施保障措施</w:t>
        </w:r>
        <w:r>
          <w:tab/>
        </w:r>
        <w:r>
          <w:fldChar w:fldCharType="begin"/>
        </w:r>
        <w:r>
          <w:instrText xml:space="preserve"> PAGEREF _Toc8949 \h </w:instrText>
        </w:r>
        <w:r>
          <w:fldChar w:fldCharType="separate"/>
        </w:r>
        <w:r>
          <w:t>52</w:t>
        </w:r>
        <w:r>
          <w:fldChar w:fldCharType="end"/>
        </w:r>
      </w:hyperlink>
    </w:p>
    <w:p>
      <w:pPr>
        <w:pStyle w:val="TOC2"/>
        <w:tabs>
          <w:tab w:val="right" w:leader="dot" w:pos="8306"/>
        </w:tabs>
      </w:pPr>
      <w:hyperlink w:anchor="_Toc30418" w:history="1">
        <w:r>
          <w:rPr>
            <w:rFonts w:ascii="仿宋" w:eastAsia="仿宋" w:hAnsi="仿宋" w:cs="仿宋" w:hint="eastAsia"/>
            <w:lang w:eastAsia="zh-CN"/>
          </w:rPr>
          <w:t>(一)、高压聚乙烯项目实施保障机制</w:t>
        </w:r>
        <w:r>
          <w:tab/>
        </w:r>
        <w:r>
          <w:fldChar w:fldCharType="begin"/>
        </w:r>
        <w:r>
          <w:instrText xml:space="preserve"> PAGEREF _Toc30418 \h </w:instrText>
        </w:r>
        <w:r>
          <w:fldChar w:fldCharType="separate"/>
        </w:r>
        <w:r>
          <w:t>52</w:t>
        </w:r>
        <w:r>
          <w:fldChar w:fldCharType="end"/>
        </w:r>
      </w:hyperlink>
    </w:p>
    <w:p>
      <w:pPr>
        <w:pStyle w:val="TOC2"/>
        <w:tabs>
          <w:tab w:val="right" w:leader="dot" w:pos="8306"/>
        </w:tabs>
      </w:pPr>
      <w:hyperlink w:anchor="_Toc8611" w:history="1">
        <w:r>
          <w:rPr>
            <w:rFonts w:ascii="仿宋" w:eastAsia="仿宋" w:hAnsi="仿宋" w:cs="仿宋" w:hint="eastAsia"/>
            <w:lang w:eastAsia="zh-CN"/>
          </w:rPr>
          <w:t>(二)、高压聚乙烯项目法律合规要求</w:t>
        </w:r>
        <w:r>
          <w:tab/>
        </w:r>
        <w:r>
          <w:fldChar w:fldCharType="begin"/>
        </w:r>
        <w:r>
          <w:instrText xml:space="preserve"> PAGEREF _Toc8611 \h </w:instrText>
        </w:r>
        <w:r>
          <w:fldChar w:fldCharType="separate"/>
        </w:r>
        <w:r>
          <w:t>56</w:t>
        </w:r>
        <w:r>
          <w:fldChar w:fldCharType="end"/>
        </w:r>
      </w:hyperlink>
    </w:p>
    <w:p>
      <w:pPr>
        <w:pStyle w:val="TOC2"/>
        <w:tabs>
          <w:tab w:val="right" w:leader="dot" w:pos="8306"/>
        </w:tabs>
      </w:pPr>
      <w:hyperlink w:anchor="_Toc32678" w:history="1">
        <w:r>
          <w:rPr>
            <w:rFonts w:ascii="仿宋" w:eastAsia="仿宋" w:hAnsi="仿宋" w:cs="仿宋" w:hint="eastAsia"/>
            <w:lang w:eastAsia="zh-CN"/>
          </w:rPr>
          <w:t>(三)、高压聚乙烯项目合同管理与法律事务</w:t>
        </w:r>
        <w:r>
          <w:tab/>
        </w:r>
        <w:r>
          <w:fldChar w:fldCharType="begin"/>
        </w:r>
        <w:r>
          <w:instrText xml:space="preserve"> PAGEREF _Toc32678 \h </w:instrText>
        </w:r>
        <w:r>
          <w:fldChar w:fldCharType="separate"/>
        </w:r>
        <w:r>
          <w:t>60</w:t>
        </w:r>
        <w:r>
          <w:fldChar w:fldCharType="end"/>
        </w:r>
      </w:hyperlink>
    </w:p>
    <w:p>
      <w:pPr>
        <w:pStyle w:val="TOC2"/>
        <w:tabs>
          <w:tab w:val="right" w:leader="dot" w:pos="8306"/>
        </w:tabs>
      </w:pPr>
      <w:hyperlink w:anchor="_Toc5418" w:history="1">
        <w:r>
          <w:rPr>
            <w:rFonts w:ascii="仿宋" w:eastAsia="仿宋" w:hAnsi="仿宋" w:cs="仿宋" w:hint="eastAsia"/>
            <w:lang w:eastAsia="zh-CN"/>
          </w:rPr>
          <w:t>(四)、高压聚乙烯项目知识产权保护策略</w:t>
        </w:r>
        <w:r>
          <w:tab/>
        </w:r>
        <w:r>
          <w:fldChar w:fldCharType="begin"/>
        </w:r>
        <w:r>
          <w:instrText xml:space="preserve"> PAGEREF _Toc5418 \h </w:instrText>
        </w:r>
        <w:r>
          <w:fldChar w:fldCharType="separate"/>
        </w:r>
        <w:r>
          <w:t>66</w:t>
        </w:r>
        <w:r>
          <w:fldChar w:fldCharType="end"/>
        </w:r>
      </w:hyperlink>
    </w:p>
    <w:p>
      <w:pPr>
        <w:pStyle w:val="TOC1"/>
        <w:tabs>
          <w:tab w:val="right" w:leader="dot" w:pos="8306"/>
        </w:tabs>
      </w:pPr>
      <w:hyperlink w:anchor="_Toc9509" w:history="1">
        <w:r>
          <w:rPr>
            <w:rFonts w:ascii="仿宋" w:eastAsia="仿宋" w:hAnsi="仿宋" w:cs="仿宋" w:hint="eastAsia"/>
            <w:lang w:eastAsia="zh-CN"/>
          </w:rPr>
          <w:t>十七、高压聚乙烯项目变更管理</w:t>
        </w:r>
        <w:r>
          <w:tab/>
        </w:r>
        <w:r>
          <w:fldChar w:fldCharType="begin"/>
        </w:r>
        <w:r>
          <w:instrText xml:space="preserve"> PAGEREF _Toc9509 \h </w:instrText>
        </w:r>
        <w:r>
          <w:fldChar w:fldCharType="separate"/>
        </w:r>
        <w:r>
          <w:t>69</w:t>
        </w:r>
        <w:r>
          <w:fldChar w:fldCharType="end"/>
        </w:r>
      </w:hyperlink>
    </w:p>
    <w:p>
      <w:pPr>
        <w:pStyle w:val="TOC2"/>
        <w:tabs>
          <w:tab w:val="right" w:leader="dot" w:pos="8306"/>
        </w:tabs>
      </w:pPr>
      <w:hyperlink w:anchor="_Toc9744" w:history="1">
        <w:r>
          <w:rPr>
            <w:rFonts w:ascii="仿宋" w:eastAsia="仿宋" w:hAnsi="仿宋" w:cs="仿宋" w:hint="eastAsia"/>
            <w:lang w:eastAsia="zh-CN"/>
          </w:rPr>
          <w:t>(一)、变更申请与评估</w:t>
        </w:r>
        <w:r>
          <w:tab/>
        </w:r>
        <w:r>
          <w:fldChar w:fldCharType="begin"/>
        </w:r>
        <w:r>
          <w:instrText xml:space="preserve"> PAGEREF _Toc9744 \h </w:instrText>
        </w:r>
        <w:r>
          <w:fldChar w:fldCharType="separate"/>
        </w:r>
        <w:r>
          <w:t>69</w:t>
        </w:r>
        <w:r>
          <w:fldChar w:fldCharType="end"/>
        </w:r>
      </w:hyperlink>
    </w:p>
    <w:p>
      <w:pPr>
        <w:pStyle w:val="TOC2"/>
        <w:tabs>
          <w:tab w:val="right" w:leader="dot" w:pos="8306"/>
        </w:tabs>
      </w:pPr>
      <w:hyperlink w:anchor="_Toc26981" w:history="1">
        <w:r>
          <w:rPr>
            <w:rFonts w:ascii="仿宋" w:eastAsia="仿宋" w:hAnsi="仿宋" w:cs="仿宋" w:hint="eastAsia"/>
            <w:lang w:eastAsia="zh-CN"/>
          </w:rPr>
          <w:t>(二)、变更实施与控制</w:t>
        </w:r>
        <w:r>
          <w:tab/>
        </w:r>
        <w:r>
          <w:fldChar w:fldCharType="begin"/>
        </w:r>
        <w:r>
          <w:instrText xml:space="preserve"> PAGEREF _Toc26981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991"/>
      <w:r>
        <w:rPr>
          <w:rFonts w:ascii="仿宋" w:eastAsia="仿宋" w:hAnsi="仿宋" w:cs="仿宋" w:hint="eastAsia"/>
          <w:sz w:val="28"/>
          <w:lang w:eastAsia="zh-CN"/>
        </w:rPr>
        <w:t>一、高压聚乙烯项目危机管理</w:t>
      </w:r>
      <w:bookmarkEnd w:id="2"/>
    </w:p>
    <w:p>
      <w:pPr>
        <w:pStyle w:val="Heading2"/>
        <w:rPr>
          <w:rFonts w:ascii="仿宋" w:eastAsia="仿宋" w:hAnsi="仿宋" w:cs="仿宋" w:hint="eastAsia"/>
          <w:lang w:eastAsia="zh-CN"/>
        </w:rPr>
      </w:pPr>
      <w:bookmarkStart w:id="3" w:name="_Toc237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压聚乙烯项目危机管理中，危机预警与识别是确保高压聚乙烯项目稳健运行的核心步骤。通过建立全面的监测机制，高压聚乙烯项目团队旨在及时发现和理解潜在的风险和危机因素，以便采取及时的预防和应对措施，确保高压聚乙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首先，通过深入的风险评估，高压聚乙烯项目团队全面分析了整个高压聚乙烯项目和各个阶段可能存在的威胁。这包括准确评估每个潜在风险的发生概率和可能影响的程度，为后续危机预警提供了有力支持。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高压聚乙烯项目团队着重于明确定义高压聚乙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压聚乙烯项目进展的持续监控，团队能够及时发现潜在问题并作出迅速反应。高压聚乙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在这一阶段，团队的专业素养和反应速度将发挥至关重要的作用，以确保潜在危机能够在初期得到有效的处理，最大程度地减轻负面影响。通过危机预警与识别，高压聚乙烯项目得以更有序、可控地推进。</w:t>
      </w:r>
    </w:p>
    <w:p>
      <w:pPr>
        <w:pStyle w:val="Heading2"/>
        <w:ind w:firstLine="560" w:firstLineChars="200"/>
        <w:rPr>
          <w:rFonts w:ascii="仿宋" w:eastAsia="仿宋" w:hAnsi="仿宋" w:cs="仿宋" w:hint="eastAsia"/>
          <w:sz w:val="28"/>
          <w:lang w:eastAsia="zh-CN"/>
        </w:rPr>
      </w:pPr>
      <w:bookmarkStart w:id="4" w:name="_Toc185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在危机发生时，高压聚乙烯项目团队立即行动，成立了应急小组。该小组的任务是迅速制定并实施紧急应对措施，以最小化潜在损失。以下是采取的主要措施：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暂停高压聚乙烯项目进度：为遏制危机蔓延，高压聚乙烯项目暂时停止进行，以便全面评估当前状况。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资源重新分配：重新评估高压聚乙烯项目资源的分配，确保最大限度地减小损失。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实时沟通：与关键利益相关者建立实时沟通机制，向他们传递高压聚乙烯项目危机的实际状况，保障高压聚乙烯项目核心利益。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在紧急应对的同时，高压聚乙烯项目团队强调了团队协作和有效沟通的重要性。以下是团队协作的关键举措：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信息共享机制：建立了信息共享平台，确保团队成员能够及时获取高压聚乙烯项目危机的实时信息。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领导者沟通：高压聚乙烯项目领导者通过定期会议和即时沟通工具，指导团队应对危机，保持团队稳定运行。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随着危机得到初步控制，高压聚乙烯项目团队转向制定恢复计划，以确保高压聚乙烯项目能够从中迅速恢复。主要恢复计划包括：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修复受损的进度计划：重新评估高压聚乙烯项目进度，制定修复计划，确保高压聚乙烯项目尽快回归正常进程。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重新调整资源分配：优化资源分配，确保高压聚乙烯项目在有限资源下高效运转。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风险管理机制加强：对高压聚乙烯项目风险进行全面评估，制定更强化的风险管理策略，以预防未来可能的危机。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833"/>
      <w:r>
        <w:rPr>
          <w:rFonts w:ascii="仿宋" w:eastAsia="仿宋" w:hAnsi="仿宋" w:cs="仿宋" w:hint="eastAsia"/>
          <w:sz w:val="28"/>
          <w:lang w:eastAsia="zh-CN"/>
        </w:rPr>
        <w:t>二、高压聚乙烯项目建设单位说明</w:t>
      </w:r>
      <w:bookmarkEnd w:id="5"/>
    </w:p>
    <w:p>
      <w:pPr>
        <w:pStyle w:val="Heading2"/>
        <w:rPr>
          <w:rFonts w:ascii="仿宋" w:eastAsia="仿宋" w:hAnsi="仿宋" w:cs="仿宋" w:hint="eastAsia"/>
          <w:lang w:eastAsia="zh-CN"/>
        </w:rPr>
      </w:pPr>
      <w:bookmarkStart w:id="6" w:name="_Toc9259"/>
      <w:r>
        <w:rPr>
          <w:rFonts w:ascii="仿宋" w:eastAsia="仿宋" w:hAnsi="仿宋" w:cs="仿宋" w:hint="eastAsia"/>
          <w:lang w:eastAsia="zh-CN"/>
        </w:rPr>
        <w:t>(一)、高压聚乙烯项目承办单位基本情况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494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压聚乙烯项目承办单位的XXXX，我们着眼于实现可持续的经济效益。通过技术创新和解决方案的提供，公司预计在高压聚乙烯项目执行期间将获得可观的收入增长。这一收入来源主要包括高压聚乙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同时，我们注重成本控制和效率提升，以确保高压聚乙烯项目的可持续盈利。透过精细的管理和资源优化，公司期望实现高压聚乙烯项目利润最大化。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压聚乙烯项目实施进行全面的投资评估，包括高压聚乙烯项目启动阶段的资金投入和后续运营成本。通过对高压聚乙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压聚乙烯项目实施过程中具备足够的资金流动性，公司将进行详尽的现金流分析。这包括资金需求的合理预测、高压聚乙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219"/>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466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高压聚乙烯项目的主要产品是XXXX，预计年产值为XXX万元。这一产品在市场中占据着重要的地位，其广泛的应用范围使得该高压聚乙烯项目的市场前景非常广阔。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压聚乙烯项目的xxx产品作为重要的原材料之一，将在多个领域发挥关键作用。其在建筑、交通、能源等方面的广泛应用将为整个产业链提供强大的支持，形成产业协同效应。高压聚乙烯项目的年产值XXX万XXX万XXX万万元不仅反映了其在市场上的巨大潜力，更预示着它对国民经济的积极贡献。这种关联度高、涉及面广的产业关系，使得该高压聚乙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03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总征地面积为XXXX平方米，相当于约XX.XX亩，其中净用地面积为XXXX平方米，红线范围内相当于约XX.XX亩。这一用地规模充分考虑了高压聚乙烯项目的建设需求，保障了高压聚乙烯项目在合适的空间内得以充分发展。高压聚乙烯项目规划的总建筑面积为XXXX平方米，其中主体工程建设占XXXX平方米，计容建筑面积达XXXX平方米。预计建筑工程的投资将达到XXXX万元，为高压聚乙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计划购置的设备共计XXXX台（套），设备购置费用为XXXX万元。这一设备购置计划充分考虑到高压聚乙烯项目的生产需求和技术要求，确保了高压聚乙烯项目在生产运营中具备先进的技术装备和高效的生产能力。设备的合理配置将为高压聚乙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计划总投资为XXXX万元，预计年实现营业收入为XXXX万元。这一产能规模的设定旨在确保高压聚乙烯项目能够在投资与回报之间取得平衡，实现长期可持续的发展。高压聚乙烯项目的总投资充分考虑到各个方面的需求，包括用地建设、设备购置等多个环节，以确保高压聚乙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134"/>
      <w:r>
        <w:rPr>
          <w:rFonts w:ascii="仿宋" w:eastAsia="仿宋" w:hAnsi="仿宋" w:cs="仿宋" w:hint="eastAsia"/>
          <w:sz w:val="28"/>
          <w:lang w:eastAsia="zh-CN"/>
        </w:rPr>
        <w:t>四、高压聚乙烯项目概论</w:t>
      </w:r>
      <w:bookmarkEnd w:id="11"/>
    </w:p>
    <w:p>
      <w:pPr>
        <w:pStyle w:val="Heading2"/>
        <w:rPr>
          <w:rFonts w:ascii="仿宋" w:eastAsia="仿宋" w:hAnsi="仿宋" w:cs="仿宋" w:hint="eastAsia"/>
          <w:lang w:eastAsia="zh-CN"/>
        </w:rPr>
      </w:pPr>
      <w:bookmarkStart w:id="12" w:name="_Toc20112"/>
      <w:r>
        <w:rPr>
          <w:rFonts w:ascii="仿宋" w:eastAsia="仿宋" w:hAnsi="仿宋" w:cs="仿宋" w:hint="eastAsia"/>
          <w:lang w:eastAsia="zh-CN"/>
        </w:rPr>
        <w:t>(一)、高压聚乙烯项目概况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起源追溯至对市场的深入洞察。市场的不断演变与变革为高压聚乙烯项目提供了难得的机遇。当前市场存在的需求缺口和变革的大环境共同构成了高压聚乙烯项目的背景。这个高压聚乙烯项目旨在充分利用市场机遇，填补行业中尚未满足的需求，为客户提供全新的解决方案。市场的变革和需求的增长使得这个高压聚乙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高压聚乙烯项目名称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正式命名为高压聚乙烯。这个名称不仅仅是一个标识，更代表了高压聚乙烯项目的核心理念和愿景。它蕴含着高压聚乙烯项目所要解决问题的关键字，具有强烈的表达和辨识度，为高压聚乙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高压聚乙烯项目目标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核心目标是提供一种全新、高效的解决方案，满足客户日益增长的需求。高压聚乙烯项目追求的不仅仅是满足市场需求，更是在市场中获得卓越的竞争优势。通过不断提升产品或服务的质量和创新水平，高压聚乙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高压聚乙烯项目范围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全面涵盖了产品研发、制造、市场推广和售后服务，确保从产品设计到最终用户体验的全方位关注。这一全面的高压聚乙烯项目范围是为了确保高压聚乙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高压聚乙烯项目时间表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高压聚乙烯项目计划在未来18个月内完成，包括研发、测试、市场试点和正式推出等不同阶段。这个时间表的合理设计是为了确保高压聚乙烯项目各个阶段的顺利推进，以便按时交付高质量的成果。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高压聚乙烯项目预算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高压聚乙烯项目总预算估算为XX百万美元，主要分配在研发、市场推广、人员培训和运营等方面。这一充足的预算为高压聚乙烯项目提供了充足的资源，确保高压聚乙烯项目在各个方面都能取得优异的表现。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高压聚乙烯项目风险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压聚乙烯项目可能面临的风险包括市场接受度低、技术难题、竞争激烈等。高压聚乙烯项目团队已经制定了相应的风险应对计划，通过前瞻性的风险管理，确保高压聚乙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高压聚乙烯项目团队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高压聚乙烯项目汇聚了一支经验丰富、多领域专业素养的核心团队，确保高压聚乙烯项目在各个方面都能拥有高水平的执行力。团队的协同作战是高压聚乙烯项目成功的关键因素之一。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高压聚乙烯项目背景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高压聚乙烯项目的背景根植于市场对更高效、创新产品的渴望，同时也受到科技发展对行业格局的深刻改变的影响。这为高压聚乙烯项目提供了广阔的发展空间和市场需求。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高压聚乙烯项目现状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截至目前，高压聚乙烯项目已完成市场调研和技术验证，取得了初步的成功。这为高压聚乙烯项目在未来的发展奠定了坚实的基础，为更远大的目标打下了坚实的基石。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3281"/>
      <w:r>
        <w:rPr>
          <w:rFonts w:ascii="仿宋" w:eastAsia="仿宋" w:hAnsi="仿宋" w:cs="仿宋" w:hint="eastAsia"/>
          <w:sz w:val="28"/>
          <w:lang w:eastAsia="zh-CN"/>
        </w:rPr>
        <w:t>(二)、高压聚乙烯项目目标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keyword》高压聚乙烯项目首要业务目标是在市场中占据有利地位，实现产品/服务的成功推广和销售。通过不断提升产品质量、创新性，高压聚乙烯项目追求成为行业中的领导者，赢得更多客户的青睐。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在科技迅速发展的时代，高压聚乙烯项目着眼于技术创新。通过持续的研发和技术升级，高压聚乙烯项目旨在推出更具创新性的产品或服务，以满足市场对新鲜、先进解决方案的需求。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为了建立可持续的客户关系，高压聚乙烯项目设定了客户满意度目标。通过提供卓越的产品质量和优质的客户服务，高压聚乙烯项目追求赢得客户的信任和忠诚度，确保他们的满意度达到行业领先水平。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高压聚乙烯项目注重社会责任和可持续发展。通过实施环保、社会责任高压聚乙烯项目，高压聚乙烯项目致力于在经济发展的同时保护环境，促进社会公平，实现可持续经营。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高压聚乙烯项目的团队是实现目标的核心驱动力。因此，高压聚乙烯项目设定了团队发展目标，包括提升团队成员的专业技能、培养领导力，以及搭建协同高效的团队工作氛围。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2822"/>
      <w:r>
        <w:rPr>
          <w:rFonts w:ascii="仿宋" w:eastAsia="仿宋" w:hAnsi="仿宋" w:cs="仿宋" w:hint="eastAsia"/>
          <w:sz w:val="28"/>
          <w:lang w:eastAsia="zh-CN"/>
        </w:rPr>
        <w:t>(三)、高压聚乙烯项目提出的理由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高压聚乙烯项目提出的理由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提出源于对市场机遇的深刻洞察。当前市场中存在的需求缺口和行业发展趋势表明，有巨大的商业机会等待被开发。通过准确捕捉市场机遇，高压聚乙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理念基于对技术创新的信仰。通过持续的研发和技术投入，高压聚乙烯项目有望推出更具创新性的产品或服务。在科技飞速发展的当下，高压聚乙烯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提出是为了增强企业的行业竞争力。通过提升产品或服务的质量和独特性，高压聚乙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响应了消费者需求的变化。随着社会和科技的不断发展，消费者对产品和服务的需求也在发生变化。通过深入了解并及时回应消费者的新需求，高压聚乙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高压聚乙烯项目的提出是企业战略发展规划的一部分。在面对日益激烈的市场竞争和不断变化的商业环境中，高压聚乙烯项目作为企业战略的一环，旨在为企业开辟新的增长领域，巩固企业在行业中的地位。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提出不仅仅是基于商业考量，还注重社会责任。通过推出环保、社会责任等方面的高压聚乙烯项目，高压聚乙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高压聚乙烯项目的提出反映了对利益相关者期望的关注。包括客户、员工、投资者等利益相关者在企业发展中都有着各自的期望，高压聚乙烯项目力求在满足这些期望的同时，取得更大的共赢。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7149"/>
      <w:r>
        <w:rPr>
          <w:rFonts w:ascii="仿宋" w:eastAsia="仿宋" w:hAnsi="仿宋" w:cs="仿宋" w:hint="eastAsia"/>
          <w:sz w:val="28"/>
          <w:lang w:eastAsia="zh-CN"/>
        </w:rPr>
        <w:t>(四)、高压聚乙烯项目意义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在实施高压聚乙烯项目的过程中，我们不仅仅是在追逐商业成功，更是为企业和社会的多个层面创造了深远的意义。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的首要意义在于提升企业的市场竞争力。通过持续的创新和对产品质量的高标准要求，高压聚乙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聚乙烯项目的推进将促使行业技术水平的提升。通过引入先进技术和创新性解决方案，高压聚乙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聚乙烯项目不仅创造了大量就业机会，提高了就业水平，还注重社会责任和环保。通过参与社会公益事业和推动环保高压聚乙烯项目，高压聚乙烯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综合而言，高压聚乙烯项目意义重大，不仅推动了企业的发展，也为行业和社会的进步贡献了积极力量。这是一个全面而深刻的影响，将在未来产生可持续的正面效应。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7576"/>
      <w:r>
        <w:rPr>
          <w:rFonts w:ascii="仿宋" w:eastAsia="仿宋" w:hAnsi="仿宋" w:cs="仿宋" w:hint="eastAsia"/>
          <w:sz w:val="28"/>
          <w:lang w:eastAsia="zh-CN"/>
        </w:rPr>
        <w:t>(五)、高压聚乙烯项目背景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在当今迅猛发展的商业环境中，高压聚乙烯项目的动因根植于对多方面因素的审慎考量。这个高压聚乙烯项目的提出并非孤立的决策，而是对企业所处背景深入思考的产物。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聚乙烯项目背后的首要原因。科技的迅速发展和全球市场的快速变化使得企业必须灵活应对。高压聚乙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竞争的激烈程度也是高压聚乙烯项目背景中不可忽视的一环。企业需要在激烈竞争中脱颖而出，为此，高压聚乙烯项目致力于打破常规，提供独特的价值主张，以吸引客户并确保市场份额的增长。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技术的迅速发展为企业带来了机遇与挑战。作为高压聚乙烯项目启动的背景之一，对新兴技术的应用将有助于提升企业的技术水平，使其在不断演进的商业环境中保持竞争优势。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此外，社会对企业责任的期望也在逐渐升高。高压聚乙烯项目充分融入了社会责任的理念，通过可持续经营和社会公益高压聚乙烯项目，企图为社会贡献一份力量，在商业成功的同时关注社会价值。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7379"/>
      <w:r>
        <w:rPr>
          <w:rFonts w:ascii="仿宋" w:eastAsia="仿宋" w:hAnsi="仿宋" w:cs="仿宋" w:hint="eastAsia"/>
          <w:sz w:val="28"/>
          <w:lang w:eastAsia="zh-CN"/>
        </w:rPr>
        <w:t>五、高压聚乙烯项目绩效评估</w:t>
      </w:r>
      <w:bookmarkEnd w:id="17"/>
    </w:p>
    <w:p>
      <w:pPr>
        <w:pStyle w:val="Heading2"/>
        <w:rPr>
          <w:rFonts w:ascii="仿宋" w:eastAsia="仿宋" w:hAnsi="仿宋" w:cs="仿宋" w:hint="eastAsia"/>
          <w:lang w:eastAsia="zh-CN"/>
        </w:rPr>
      </w:pPr>
      <w:bookmarkStart w:id="18" w:name="_Toc2208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聚乙烯项目中，我们设计了一套全面的绩效评估指标，以确保高压聚乙烯项目的可控和成功交付。这些指标跨足高压聚乙烯项目目标、成本、进度和质量等多个维度，为我们提供了全面洞察高压聚乙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目标达成率是我们关注的首要指标。我们设定了明确的目标，并通过定期监测和评估，迅速发现并应对潜在的目标偏差。这为高压聚乙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成本绩效是另一个核心关注点。通过实际成本与预算成本的对比分析，我们深入了解成本差异的原因，及时调整资源分配，保持高压聚乙烯项目在经济效益方面的合理水平。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聚乙烯项目进度作为关键的绩效指标之一，得到了精心的关注。我们制定了详细的高压聚乙烯项目进度计划，并设立了进度符合度指标，确保实际进度与计划进度保持一致。这使我们能够快速发现和解决潜在的进度问题，保持高压聚乙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聚乙烯项目绩效的不可或缺的一环。我们引入了一系列的质量标准和客户满意度指标，以确保高压聚乙烯项目交付的成果在质量上达到或超越预期水平。通过持续监测这些指标，我们努力提升高压聚乙烯项目整体质量水平，为高压聚乙烯项目的成功交付提供有力保障。通过这些科学且全面的绩效评估，我们能够更好地引导高压聚乙烯项目的持续改进，确保高压聚乙烯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https://d.book118.com/656210042211010031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高压聚乙烯项目计划设计方案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95073C"/>
    <w:rsid w:val="6B9507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21004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2024-01-04T18:03:00Z</dcterms:created>
  <dcterms:modified xsi:type="dcterms:W3CDTF">2024-01-04T18:03:44Z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E846AADC872E44F69B642C4B95E1D5A3_11</vt:lpwstr>
  </property>
  <property fmtid="{D5CDD505-2E9C-101B-9397-08002B2CF9AE}" pid="3" name="KSOProductBuildVer">
    <vt:lpwstr>2052-12.1.0.16120</vt:lpwstr>
  </property>
</Properties>
</file>