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蒽油项目计划设计方案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63" w:history="1">
        <w:r>
          <w:rPr>
            <w:rFonts w:ascii="仿宋" w:eastAsia="仿宋" w:hAnsi="仿宋" w:cs="仿宋" w:hint="eastAsia"/>
            <w:lang w:eastAsia="zh-CN"/>
          </w:rPr>
          <w:t>序言</w:t>
        </w:r>
        <w:r>
          <w:tab/>
        </w:r>
        <w:r>
          <w:fldChar w:fldCharType="begin"/>
        </w:r>
        <w:r>
          <w:instrText xml:space="preserve"> PAGEREF _Toc23463 \h </w:instrText>
        </w:r>
        <w:r>
          <w:fldChar w:fldCharType="separate"/>
        </w:r>
        <w:r>
          <w:t>3</w:t>
        </w:r>
        <w:r>
          <w:fldChar w:fldCharType="end"/>
        </w:r>
      </w:hyperlink>
    </w:p>
    <w:p>
      <w:pPr>
        <w:pStyle w:val="TOC1"/>
        <w:tabs>
          <w:tab w:val="right" w:leader="dot" w:pos="8306"/>
        </w:tabs>
      </w:pPr>
      <w:hyperlink w:anchor="_Toc19434" w:history="1">
        <w:r>
          <w:rPr>
            <w:rFonts w:ascii="仿宋" w:eastAsia="仿宋" w:hAnsi="仿宋" w:cs="仿宋" w:hint="eastAsia"/>
            <w:lang w:eastAsia="zh-CN"/>
          </w:rPr>
          <w:t>一、工艺说明</w:t>
        </w:r>
        <w:r>
          <w:tab/>
        </w:r>
        <w:r>
          <w:fldChar w:fldCharType="begin"/>
        </w:r>
        <w:r>
          <w:instrText xml:space="preserve"> PAGEREF _Toc19434 \h </w:instrText>
        </w:r>
        <w:r>
          <w:fldChar w:fldCharType="separate"/>
        </w:r>
        <w:r>
          <w:t>3</w:t>
        </w:r>
        <w:r>
          <w:fldChar w:fldCharType="end"/>
        </w:r>
      </w:hyperlink>
    </w:p>
    <w:p>
      <w:pPr>
        <w:pStyle w:val="TOC2"/>
        <w:tabs>
          <w:tab w:val="right" w:leader="dot" w:pos="8306"/>
        </w:tabs>
      </w:pPr>
      <w:hyperlink w:anchor="_Toc5712" w:history="1">
        <w:r>
          <w:rPr>
            <w:rFonts w:ascii="仿宋" w:eastAsia="仿宋" w:hAnsi="仿宋" w:cs="仿宋" w:hint="eastAsia"/>
            <w:lang w:eastAsia="zh-CN"/>
          </w:rPr>
          <w:t>(一)、技术管理特点</w:t>
        </w:r>
        <w:r>
          <w:tab/>
        </w:r>
        <w:r>
          <w:fldChar w:fldCharType="begin"/>
        </w:r>
        <w:r>
          <w:instrText xml:space="preserve"> PAGEREF _Toc5712 \h </w:instrText>
        </w:r>
        <w:r>
          <w:fldChar w:fldCharType="separate"/>
        </w:r>
        <w:r>
          <w:t>3</w:t>
        </w:r>
        <w:r>
          <w:fldChar w:fldCharType="end"/>
        </w:r>
      </w:hyperlink>
    </w:p>
    <w:p>
      <w:pPr>
        <w:pStyle w:val="TOC2"/>
        <w:tabs>
          <w:tab w:val="right" w:leader="dot" w:pos="8306"/>
        </w:tabs>
      </w:pPr>
      <w:hyperlink w:anchor="_Toc28990" w:history="1">
        <w:r>
          <w:rPr>
            <w:rFonts w:ascii="仿宋" w:eastAsia="仿宋" w:hAnsi="仿宋" w:cs="仿宋" w:hint="eastAsia"/>
            <w:lang w:eastAsia="zh-CN"/>
          </w:rPr>
          <w:t>(二)、蒽油项目工艺技术设计方案</w:t>
        </w:r>
        <w:r>
          <w:tab/>
        </w:r>
        <w:r>
          <w:fldChar w:fldCharType="begin"/>
        </w:r>
        <w:r>
          <w:instrText xml:space="preserve"> PAGEREF _Toc28990 \h </w:instrText>
        </w:r>
        <w:r>
          <w:fldChar w:fldCharType="separate"/>
        </w:r>
        <w:r>
          <w:t>4</w:t>
        </w:r>
        <w:r>
          <w:fldChar w:fldCharType="end"/>
        </w:r>
      </w:hyperlink>
    </w:p>
    <w:p>
      <w:pPr>
        <w:pStyle w:val="TOC2"/>
        <w:tabs>
          <w:tab w:val="right" w:leader="dot" w:pos="8306"/>
        </w:tabs>
      </w:pPr>
      <w:hyperlink w:anchor="_Toc20221" w:history="1">
        <w:r>
          <w:rPr>
            <w:rFonts w:ascii="仿宋" w:eastAsia="仿宋" w:hAnsi="仿宋" w:cs="仿宋" w:hint="eastAsia"/>
            <w:lang w:eastAsia="zh-CN"/>
          </w:rPr>
          <w:t>(三)、设备选型方案</w:t>
        </w:r>
        <w:r>
          <w:tab/>
        </w:r>
        <w:r>
          <w:fldChar w:fldCharType="begin"/>
        </w:r>
        <w:r>
          <w:instrText xml:space="preserve"> PAGEREF _Toc20221 \h </w:instrText>
        </w:r>
        <w:r>
          <w:fldChar w:fldCharType="separate"/>
        </w:r>
        <w:r>
          <w:t>5</w:t>
        </w:r>
        <w:r>
          <w:fldChar w:fldCharType="end"/>
        </w:r>
      </w:hyperlink>
    </w:p>
    <w:p>
      <w:pPr>
        <w:pStyle w:val="TOC1"/>
        <w:tabs>
          <w:tab w:val="right" w:leader="dot" w:pos="8306"/>
        </w:tabs>
      </w:pPr>
      <w:hyperlink w:anchor="_Toc21336" w:history="1">
        <w:r>
          <w:rPr>
            <w:rFonts w:ascii="仿宋" w:eastAsia="仿宋" w:hAnsi="仿宋" w:cs="仿宋" w:hint="eastAsia"/>
            <w:lang w:eastAsia="zh-CN"/>
          </w:rPr>
          <w:t>二、蒽油项目可持续发展</w:t>
        </w:r>
        <w:r>
          <w:tab/>
        </w:r>
        <w:r>
          <w:fldChar w:fldCharType="begin"/>
        </w:r>
        <w:r>
          <w:instrText xml:space="preserve"> PAGEREF _Toc21336 \h </w:instrText>
        </w:r>
        <w:r>
          <w:fldChar w:fldCharType="separate"/>
        </w:r>
        <w:r>
          <w:t>6</w:t>
        </w:r>
        <w:r>
          <w:fldChar w:fldCharType="end"/>
        </w:r>
      </w:hyperlink>
    </w:p>
    <w:p>
      <w:pPr>
        <w:pStyle w:val="TOC2"/>
        <w:tabs>
          <w:tab w:val="right" w:leader="dot" w:pos="8306"/>
        </w:tabs>
      </w:pPr>
      <w:hyperlink w:anchor="_Toc29171" w:history="1">
        <w:r>
          <w:rPr>
            <w:rFonts w:ascii="仿宋" w:eastAsia="仿宋" w:hAnsi="仿宋" w:cs="仿宋" w:hint="eastAsia"/>
            <w:lang w:eastAsia="zh-CN"/>
          </w:rPr>
          <w:t>(一)、可持续战略与实践</w:t>
        </w:r>
        <w:r>
          <w:tab/>
        </w:r>
        <w:r>
          <w:fldChar w:fldCharType="begin"/>
        </w:r>
        <w:r>
          <w:instrText xml:space="preserve"> PAGEREF _Toc29171 \h </w:instrText>
        </w:r>
        <w:r>
          <w:fldChar w:fldCharType="separate"/>
        </w:r>
        <w:r>
          <w:t>6</w:t>
        </w:r>
        <w:r>
          <w:fldChar w:fldCharType="end"/>
        </w:r>
      </w:hyperlink>
    </w:p>
    <w:p>
      <w:pPr>
        <w:pStyle w:val="TOC2"/>
        <w:tabs>
          <w:tab w:val="right" w:leader="dot" w:pos="8306"/>
        </w:tabs>
      </w:pPr>
      <w:hyperlink w:anchor="_Toc17867" w:history="1">
        <w:r>
          <w:rPr>
            <w:rFonts w:ascii="仿宋" w:eastAsia="仿宋" w:hAnsi="仿宋" w:cs="仿宋" w:hint="eastAsia"/>
            <w:lang w:eastAsia="zh-CN"/>
          </w:rPr>
          <w:t>(二)、环保与社会责任</w:t>
        </w:r>
        <w:r>
          <w:tab/>
        </w:r>
        <w:r>
          <w:fldChar w:fldCharType="begin"/>
        </w:r>
        <w:r>
          <w:instrText xml:space="preserve"> PAGEREF _Toc17867 \h </w:instrText>
        </w:r>
        <w:r>
          <w:fldChar w:fldCharType="separate"/>
        </w:r>
        <w:r>
          <w:t>7</w:t>
        </w:r>
        <w:r>
          <w:fldChar w:fldCharType="end"/>
        </w:r>
      </w:hyperlink>
    </w:p>
    <w:p>
      <w:pPr>
        <w:pStyle w:val="TOC1"/>
        <w:tabs>
          <w:tab w:val="right" w:leader="dot" w:pos="8306"/>
        </w:tabs>
      </w:pPr>
      <w:hyperlink w:anchor="_Toc25399" w:history="1">
        <w:r>
          <w:rPr>
            <w:rFonts w:ascii="仿宋" w:eastAsia="仿宋" w:hAnsi="仿宋" w:cs="仿宋" w:hint="eastAsia"/>
            <w:lang w:eastAsia="zh-CN"/>
          </w:rPr>
          <w:t>三、蒽油项目建设单位说明</w:t>
        </w:r>
        <w:r>
          <w:tab/>
        </w:r>
        <w:r>
          <w:fldChar w:fldCharType="begin"/>
        </w:r>
        <w:r>
          <w:instrText xml:space="preserve"> PAGEREF _Toc25399 \h </w:instrText>
        </w:r>
        <w:r>
          <w:fldChar w:fldCharType="separate"/>
        </w:r>
        <w:r>
          <w:t>8</w:t>
        </w:r>
        <w:r>
          <w:fldChar w:fldCharType="end"/>
        </w:r>
      </w:hyperlink>
    </w:p>
    <w:p>
      <w:pPr>
        <w:pStyle w:val="TOC2"/>
        <w:tabs>
          <w:tab w:val="right" w:leader="dot" w:pos="8306"/>
        </w:tabs>
      </w:pPr>
      <w:hyperlink w:anchor="_Toc2119" w:history="1">
        <w:r>
          <w:rPr>
            <w:rFonts w:ascii="仿宋" w:eastAsia="仿宋" w:hAnsi="仿宋" w:cs="仿宋" w:hint="eastAsia"/>
            <w:lang w:eastAsia="zh-CN"/>
          </w:rPr>
          <w:t>(一)、蒽油项目承办单位基本情况</w:t>
        </w:r>
        <w:r>
          <w:tab/>
        </w:r>
        <w:r>
          <w:fldChar w:fldCharType="begin"/>
        </w:r>
        <w:r>
          <w:instrText xml:space="preserve"> PAGEREF _Toc2119 \h </w:instrText>
        </w:r>
        <w:r>
          <w:fldChar w:fldCharType="separate"/>
        </w:r>
        <w:r>
          <w:t>8</w:t>
        </w:r>
        <w:r>
          <w:fldChar w:fldCharType="end"/>
        </w:r>
      </w:hyperlink>
    </w:p>
    <w:p>
      <w:pPr>
        <w:pStyle w:val="TOC2"/>
        <w:tabs>
          <w:tab w:val="right" w:leader="dot" w:pos="8306"/>
        </w:tabs>
      </w:pPr>
      <w:hyperlink w:anchor="_Toc2189" w:history="1">
        <w:r>
          <w:rPr>
            <w:rFonts w:ascii="仿宋" w:eastAsia="仿宋" w:hAnsi="仿宋" w:cs="仿宋" w:hint="eastAsia"/>
            <w:lang w:eastAsia="zh-CN"/>
          </w:rPr>
          <w:t>(二)、公司经济效益分析</w:t>
        </w:r>
        <w:r>
          <w:tab/>
        </w:r>
        <w:r>
          <w:fldChar w:fldCharType="begin"/>
        </w:r>
        <w:r>
          <w:instrText xml:space="preserve"> PAGEREF _Toc2189 \h </w:instrText>
        </w:r>
        <w:r>
          <w:fldChar w:fldCharType="separate"/>
        </w:r>
        <w:r>
          <w:t>9</w:t>
        </w:r>
        <w:r>
          <w:fldChar w:fldCharType="end"/>
        </w:r>
      </w:hyperlink>
    </w:p>
    <w:p>
      <w:pPr>
        <w:pStyle w:val="TOC1"/>
        <w:tabs>
          <w:tab w:val="right" w:leader="dot" w:pos="8306"/>
        </w:tabs>
      </w:pPr>
      <w:hyperlink w:anchor="_Toc17159" w:history="1">
        <w:r>
          <w:rPr>
            <w:rFonts w:ascii="仿宋" w:eastAsia="仿宋" w:hAnsi="仿宋" w:cs="仿宋" w:hint="eastAsia"/>
            <w:lang w:eastAsia="zh-CN"/>
          </w:rPr>
          <w:t>四、蒽油项目文档管理</w:t>
        </w:r>
        <w:r>
          <w:tab/>
        </w:r>
        <w:r>
          <w:fldChar w:fldCharType="begin"/>
        </w:r>
        <w:r>
          <w:instrText xml:space="preserve"> PAGEREF _Toc17159 \h </w:instrText>
        </w:r>
        <w:r>
          <w:fldChar w:fldCharType="separate"/>
        </w:r>
        <w:r>
          <w:t>10</w:t>
        </w:r>
        <w:r>
          <w:fldChar w:fldCharType="end"/>
        </w:r>
      </w:hyperlink>
    </w:p>
    <w:p>
      <w:pPr>
        <w:pStyle w:val="TOC2"/>
        <w:tabs>
          <w:tab w:val="right" w:leader="dot" w:pos="8306"/>
        </w:tabs>
      </w:pPr>
      <w:hyperlink w:anchor="_Toc1190" w:history="1">
        <w:r>
          <w:rPr>
            <w:rFonts w:ascii="仿宋" w:eastAsia="仿宋" w:hAnsi="仿宋" w:cs="仿宋" w:hint="eastAsia"/>
            <w:lang w:eastAsia="zh-CN"/>
          </w:rPr>
          <w:t>(一)、文档编制与审查</w:t>
        </w:r>
        <w:r>
          <w:tab/>
        </w:r>
        <w:r>
          <w:fldChar w:fldCharType="begin"/>
        </w:r>
        <w:r>
          <w:instrText xml:space="preserve"> PAGEREF _Toc1190 \h </w:instrText>
        </w:r>
        <w:r>
          <w:fldChar w:fldCharType="separate"/>
        </w:r>
        <w:r>
          <w:t>10</w:t>
        </w:r>
        <w:r>
          <w:fldChar w:fldCharType="end"/>
        </w:r>
      </w:hyperlink>
    </w:p>
    <w:p>
      <w:pPr>
        <w:pStyle w:val="TOC2"/>
        <w:tabs>
          <w:tab w:val="right" w:leader="dot" w:pos="8306"/>
        </w:tabs>
      </w:pPr>
      <w:hyperlink w:anchor="_Toc17366" w:history="1">
        <w:r>
          <w:rPr>
            <w:rFonts w:ascii="仿宋" w:eastAsia="仿宋" w:hAnsi="仿宋" w:cs="仿宋" w:hint="eastAsia"/>
            <w:lang w:eastAsia="zh-CN"/>
          </w:rPr>
          <w:t>(二)、文档发布与分发</w:t>
        </w:r>
        <w:r>
          <w:tab/>
        </w:r>
        <w:r>
          <w:fldChar w:fldCharType="begin"/>
        </w:r>
        <w:r>
          <w:instrText xml:space="preserve"> PAGEREF _Toc17366 \h </w:instrText>
        </w:r>
        <w:r>
          <w:fldChar w:fldCharType="separate"/>
        </w:r>
        <w:r>
          <w:t>11</w:t>
        </w:r>
        <w:r>
          <w:fldChar w:fldCharType="end"/>
        </w:r>
      </w:hyperlink>
    </w:p>
    <w:p>
      <w:pPr>
        <w:pStyle w:val="TOC2"/>
        <w:tabs>
          <w:tab w:val="right" w:leader="dot" w:pos="8306"/>
        </w:tabs>
      </w:pPr>
      <w:hyperlink w:anchor="_Toc13457" w:history="1">
        <w:r>
          <w:rPr>
            <w:rFonts w:ascii="仿宋" w:eastAsia="仿宋" w:hAnsi="仿宋" w:cs="仿宋" w:hint="eastAsia"/>
            <w:lang w:eastAsia="zh-CN"/>
          </w:rPr>
          <w:t>(三)、文档存档与归档</w:t>
        </w:r>
        <w:r>
          <w:tab/>
        </w:r>
        <w:r>
          <w:fldChar w:fldCharType="begin"/>
        </w:r>
        <w:r>
          <w:instrText xml:space="preserve"> PAGEREF _Toc13457 \h </w:instrText>
        </w:r>
        <w:r>
          <w:fldChar w:fldCharType="separate"/>
        </w:r>
        <w:r>
          <w:t>12</w:t>
        </w:r>
        <w:r>
          <w:fldChar w:fldCharType="end"/>
        </w:r>
      </w:hyperlink>
    </w:p>
    <w:p>
      <w:pPr>
        <w:pStyle w:val="TOC1"/>
        <w:tabs>
          <w:tab w:val="right" w:leader="dot" w:pos="8306"/>
        </w:tabs>
      </w:pPr>
      <w:hyperlink w:anchor="_Toc26667" w:history="1">
        <w:r>
          <w:rPr>
            <w:rFonts w:ascii="仿宋" w:eastAsia="仿宋" w:hAnsi="仿宋" w:cs="仿宋" w:hint="eastAsia"/>
            <w:lang w:eastAsia="zh-CN"/>
          </w:rPr>
          <w:t>五、蒽油项目建设背景及必要性分析</w:t>
        </w:r>
        <w:r>
          <w:tab/>
        </w:r>
        <w:r>
          <w:fldChar w:fldCharType="begin"/>
        </w:r>
        <w:r>
          <w:instrText xml:space="preserve"> PAGEREF _Toc26667 \h </w:instrText>
        </w:r>
        <w:r>
          <w:fldChar w:fldCharType="separate"/>
        </w:r>
        <w:r>
          <w:t>13</w:t>
        </w:r>
        <w:r>
          <w:fldChar w:fldCharType="end"/>
        </w:r>
      </w:hyperlink>
    </w:p>
    <w:p>
      <w:pPr>
        <w:pStyle w:val="TOC2"/>
        <w:tabs>
          <w:tab w:val="right" w:leader="dot" w:pos="8306"/>
        </w:tabs>
      </w:pPr>
      <w:hyperlink w:anchor="_Toc18926" w:history="1">
        <w:r>
          <w:rPr>
            <w:rFonts w:ascii="仿宋" w:eastAsia="仿宋" w:hAnsi="仿宋" w:cs="仿宋" w:hint="eastAsia"/>
            <w:lang w:eastAsia="zh-CN"/>
          </w:rPr>
          <w:t>(一)、蒽油项目背景分析</w:t>
        </w:r>
        <w:r>
          <w:tab/>
        </w:r>
        <w:r>
          <w:fldChar w:fldCharType="begin"/>
        </w:r>
        <w:r>
          <w:instrText xml:space="preserve"> PAGEREF _Toc18926 \h </w:instrText>
        </w:r>
        <w:r>
          <w:fldChar w:fldCharType="separate"/>
        </w:r>
        <w:r>
          <w:t>13</w:t>
        </w:r>
        <w:r>
          <w:fldChar w:fldCharType="end"/>
        </w:r>
      </w:hyperlink>
    </w:p>
    <w:p>
      <w:pPr>
        <w:pStyle w:val="TOC2"/>
        <w:tabs>
          <w:tab w:val="right" w:leader="dot" w:pos="8306"/>
        </w:tabs>
      </w:pPr>
      <w:hyperlink w:anchor="_Toc17700" w:history="1">
        <w:r>
          <w:rPr>
            <w:rFonts w:ascii="仿宋" w:eastAsia="仿宋" w:hAnsi="仿宋" w:cs="仿宋" w:hint="eastAsia"/>
            <w:lang w:eastAsia="zh-CN"/>
          </w:rPr>
          <w:t>(二)、蒽油项目建设必要性分析</w:t>
        </w:r>
        <w:r>
          <w:tab/>
        </w:r>
        <w:r>
          <w:fldChar w:fldCharType="begin"/>
        </w:r>
        <w:r>
          <w:instrText xml:space="preserve"> PAGEREF _Toc17700 \h </w:instrText>
        </w:r>
        <w:r>
          <w:fldChar w:fldCharType="separate"/>
        </w:r>
        <w:r>
          <w:t>15</w:t>
        </w:r>
        <w:r>
          <w:fldChar w:fldCharType="end"/>
        </w:r>
      </w:hyperlink>
    </w:p>
    <w:p>
      <w:pPr>
        <w:pStyle w:val="TOC1"/>
        <w:tabs>
          <w:tab w:val="right" w:leader="dot" w:pos="8306"/>
        </w:tabs>
      </w:pPr>
      <w:hyperlink w:anchor="_Toc28528" w:history="1">
        <w:r>
          <w:rPr>
            <w:rFonts w:ascii="仿宋" w:eastAsia="仿宋" w:hAnsi="仿宋" w:cs="仿宋" w:hint="eastAsia"/>
            <w:lang w:eastAsia="zh-CN"/>
          </w:rPr>
          <w:t>六、蒽油项目绩效评估</w:t>
        </w:r>
        <w:r>
          <w:tab/>
        </w:r>
        <w:r>
          <w:fldChar w:fldCharType="begin"/>
        </w:r>
        <w:r>
          <w:instrText xml:space="preserve"> PAGEREF _Toc28528 \h </w:instrText>
        </w:r>
        <w:r>
          <w:fldChar w:fldCharType="separate"/>
        </w:r>
        <w:r>
          <w:t>16</w:t>
        </w:r>
        <w:r>
          <w:fldChar w:fldCharType="end"/>
        </w:r>
      </w:hyperlink>
    </w:p>
    <w:p>
      <w:pPr>
        <w:pStyle w:val="TOC2"/>
        <w:tabs>
          <w:tab w:val="right" w:leader="dot" w:pos="8306"/>
        </w:tabs>
      </w:pPr>
      <w:hyperlink w:anchor="_Toc25713" w:history="1">
        <w:r>
          <w:rPr>
            <w:rFonts w:ascii="仿宋" w:eastAsia="仿宋" w:hAnsi="仿宋" w:cs="仿宋" w:hint="eastAsia"/>
            <w:lang w:eastAsia="zh-CN"/>
          </w:rPr>
          <w:t>(一)、绩效评估指标</w:t>
        </w:r>
        <w:r>
          <w:tab/>
        </w:r>
        <w:r>
          <w:fldChar w:fldCharType="begin"/>
        </w:r>
        <w:r>
          <w:instrText xml:space="preserve"> PAGEREF _Toc25713 \h </w:instrText>
        </w:r>
        <w:r>
          <w:fldChar w:fldCharType="separate"/>
        </w:r>
        <w:r>
          <w:t>16</w:t>
        </w:r>
        <w:r>
          <w:fldChar w:fldCharType="end"/>
        </w:r>
      </w:hyperlink>
    </w:p>
    <w:p>
      <w:pPr>
        <w:pStyle w:val="TOC2"/>
        <w:tabs>
          <w:tab w:val="right" w:leader="dot" w:pos="8306"/>
        </w:tabs>
      </w:pPr>
      <w:hyperlink w:anchor="_Toc4783" w:history="1">
        <w:r>
          <w:rPr>
            <w:rFonts w:ascii="仿宋" w:eastAsia="仿宋" w:hAnsi="仿宋" w:cs="仿宋" w:hint="eastAsia"/>
            <w:lang w:eastAsia="zh-CN"/>
          </w:rPr>
          <w:t>(二)、绩效评估方法</w:t>
        </w:r>
        <w:r>
          <w:tab/>
        </w:r>
        <w:r>
          <w:fldChar w:fldCharType="begin"/>
        </w:r>
        <w:r>
          <w:instrText xml:space="preserve"> PAGEREF _Toc4783 \h </w:instrText>
        </w:r>
        <w:r>
          <w:fldChar w:fldCharType="separate"/>
        </w:r>
        <w:r>
          <w:t>17</w:t>
        </w:r>
        <w:r>
          <w:fldChar w:fldCharType="end"/>
        </w:r>
      </w:hyperlink>
    </w:p>
    <w:p>
      <w:pPr>
        <w:pStyle w:val="TOC2"/>
        <w:tabs>
          <w:tab w:val="right" w:leader="dot" w:pos="8306"/>
        </w:tabs>
      </w:pPr>
      <w:hyperlink w:anchor="_Toc25957" w:history="1">
        <w:r>
          <w:rPr>
            <w:rFonts w:ascii="仿宋" w:eastAsia="仿宋" w:hAnsi="仿宋" w:cs="仿宋" w:hint="eastAsia"/>
            <w:lang w:eastAsia="zh-CN"/>
          </w:rPr>
          <w:t>(三)、绩效评估周期</w:t>
        </w:r>
        <w:r>
          <w:tab/>
        </w:r>
        <w:r>
          <w:fldChar w:fldCharType="begin"/>
        </w:r>
        <w:r>
          <w:instrText xml:space="preserve"> PAGEREF _Toc25957 \h </w:instrText>
        </w:r>
        <w:r>
          <w:fldChar w:fldCharType="separate"/>
        </w:r>
        <w:r>
          <w:t>18</w:t>
        </w:r>
        <w:r>
          <w:fldChar w:fldCharType="end"/>
        </w:r>
      </w:hyperlink>
    </w:p>
    <w:p>
      <w:pPr>
        <w:pStyle w:val="TOC1"/>
        <w:tabs>
          <w:tab w:val="right" w:leader="dot" w:pos="8306"/>
        </w:tabs>
      </w:pPr>
      <w:hyperlink w:anchor="_Toc1376" w:history="1">
        <w:r>
          <w:rPr>
            <w:rFonts w:ascii="仿宋" w:eastAsia="仿宋" w:hAnsi="仿宋" w:cs="仿宋" w:hint="eastAsia"/>
            <w:lang w:eastAsia="zh-CN"/>
          </w:rPr>
          <w:t>七、蒽油项目技术管理</w:t>
        </w:r>
        <w:r>
          <w:tab/>
        </w:r>
        <w:r>
          <w:fldChar w:fldCharType="begin"/>
        </w:r>
        <w:r>
          <w:instrText xml:space="preserve"> PAGEREF _Toc1376 \h </w:instrText>
        </w:r>
        <w:r>
          <w:fldChar w:fldCharType="separate"/>
        </w:r>
        <w:r>
          <w:t>19</w:t>
        </w:r>
        <w:r>
          <w:fldChar w:fldCharType="end"/>
        </w:r>
      </w:hyperlink>
    </w:p>
    <w:p>
      <w:pPr>
        <w:pStyle w:val="TOC2"/>
        <w:tabs>
          <w:tab w:val="right" w:leader="dot" w:pos="8306"/>
        </w:tabs>
      </w:pPr>
      <w:hyperlink w:anchor="_Toc3019" w:history="1">
        <w:r>
          <w:rPr>
            <w:rFonts w:ascii="仿宋" w:eastAsia="仿宋" w:hAnsi="仿宋" w:cs="仿宋" w:hint="eastAsia"/>
            <w:lang w:eastAsia="zh-CN"/>
          </w:rPr>
          <w:t>(一)、技术方案选用方向</w:t>
        </w:r>
        <w:r>
          <w:tab/>
        </w:r>
        <w:r>
          <w:fldChar w:fldCharType="begin"/>
        </w:r>
        <w:r>
          <w:instrText xml:space="preserve"> PAGEREF _Toc3019 \h </w:instrText>
        </w:r>
        <w:r>
          <w:fldChar w:fldCharType="separate"/>
        </w:r>
        <w:r>
          <w:t>19</w:t>
        </w:r>
        <w:r>
          <w:fldChar w:fldCharType="end"/>
        </w:r>
      </w:hyperlink>
    </w:p>
    <w:p>
      <w:pPr>
        <w:pStyle w:val="TOC2"/>
        <w:tabs>
          <w:tab w:val="right" w:leader="dot" w:pos="8306"/>
        </w:tabs>
      </w:pPr>
      <w:hyperlink w:anchor="_Toc31077" w:history="1">
        <w:r>
          <w:rPr>
            <w:rFonts w:ascii="仿宋" w:eastAsia="仿宋" w:hAnsi="仿宋" w:cs="仿宋" w:hint="eastAsia"/>
            <w:lang w:eastAsia="zh-CN"/>
          </w:rPr>
          <w:t>(二)、工艺技术方案选用原则</w:t>
        </w:r>
        <w:r>
          <w:tab/>
        </w:r>
        <w:r>
          <w:fldChar w:fldCharType="begin"/>
        </w:r>
        <w:r>
          <w:instrText xml:space="preserve"> PAGEREF _Toc31077 \h </w:instrText>
        </w:r>
        <w:r>
          <w:fldChar w:fldCharType="separate"/>
        </w:r>
        <w:r>
          <w:t>21</w:t>
        </w:r>
        <w:r>
          <w:fldChar w:fldCharType="end"/>
        </w:r>
      </w:hyperlink>
    </w:p>
    <w:p>
      <w:pPr>
        <w:pStyle w:val="TOC2"/>
        <w:tabs>
          <w:tab w:val="right" w:leader="dot" w:pos="8306"/>
        </w:tabs>
      </w:pPr>
      <w:hyperlink w:anchor="_Toc21045" w:history="1">
        <w:r>
          <w:rPr>
            <w:rFonts w:ascii="仿宋" w:eastAsia="仿宋" w:hAnsi="仿宋" w:cs="仿宋" w:hint="eastAsia"/>
            <w:lang w:eastAsia="zh-CN"/>
          </w:rPr>
          <w:t>(三)、工艺技术方案要求</w:t>
        </w:r>
        <w:r>
          <w:tab/>
        </w:r>
        <w:r>
          <w:fldChar w:fldCharType="begin"/>
        </w:r>
        <w:r>
          <w:instrText xml:space="preserve"> PAGEREF _Toc21045 \h </w:instrText>
        </w:r>
        <w:r>
          <w:fldChar w:fldCharType="separate"/>
        </w:r>
        <w:r>
          <w:t>23</w:t>
        </w:r>
        <w:r>
          <w:fldChar w:fldCharType="end"/>
        </w:r>
      </w:hyperlink>
    </w:p>
    <w:p>
      <w:pPr>
        <w:pStyle w:val="TOC1"/>
        <w:tabs>
          <w:tab w:val="right" w:leader="dot" w:pos="8306"/>
        </w:tabs>
      </w:pPr>
      <w:hyperlink w:anchor="_Toc13916" w:history="1">
        <w:r>
          <w:rPr>
            <w:rFonts w:ascii="仿宋" w:eastAsia="仿宋" w:hAnsi="仿宋" w:cs="仿宋" w:hint="eastAsia"/>
            <w:lang w:eastAsia="zh-CN"/>
          </w:rPr>
          <w:t>八、生产安全保护</w:t>
        </w:r>
        <w:r>
          <w:tab/>
        </w:r>
        <w:r>
          <w:fldChar w:fldCharType="begin"/>
        </w:r>
        <w:r>
          <w:instrText xml:space="preserve"> PAGEREF _Toc13916 \h </w:instrText>
        </w:r>
        <w:r>
          <w:fldChar w:fldCharType="separate"/>
        </w:r>
        <w:r>
          <w:t>25</w:t>
        </w:r>
        <w:r>
          <w:fldChar w:fldCharType="end"/>
        </w:r>
      </w:hyperlink>
    </w:p>
    <w:p>
      <w:pPr>
        <w:pStyle w:val="TOC2"/>
        <w:tabs>
          <w:tab w:val="right" w:leader="dot" w:pos="8306"/>
        </w:tabs>
      </w:pPr>
      <w:hyperlink w:anchor="_Toc981" w:history="1">
        <w:r>
          <w:rPr>
            <w:rFonts w:ascii="仿宋" w:eastAsia="仿宋" w:hAnsi="仿宋" w:cs="仿宋" w:hint="eastAsia"/>
            <w:lang w:eastAsia="zh-CN"/>
          </w:rPr>
          <w:t>(一)、消防安全</w:t>
        </w:r>
        <w:r>
          <w:tab/>
        </w:r>
        <w:r>
          <w:fldChar w:fldCharType="begin"/>
        </w:r>
        <w:r>
          <w:instrText xml:space="preserve"> PAGEREF _Toc981 \h </w:instrText>
        </w:r>
        <w:r>
          <w:fldChar w:fldCharType="separate"/>
        </w:r>
        <w:r>
          <w:t>25</w:t>
        </w:r>
        <w:r>
          <w:fldChar w:fldCharType="end"/>
        </w:r>
      </w:hyperlink>
    </w:p>
    <w:p>
      <w:pPr>
        <w:pStyle w:val="TOC2"/>
        <w:tabs>
          <w:tab w:val="right" w:leader="dot" w:pos="8306"/>
        </w:tabs>
      </w:pPr>
      <w:hyperlink w:anchor="_Toc7309" w:history="1">
        <w:r>
          <w:rPr>
            <w:rFonts w:ascii="仿宋" w:eastAsia="仿宋" w:hAnsi="仿宋" w:cs="仿宋" w:hint="eastAsia"/>
            <w:lang w:eastAsia="zh-CN"/>
          </w:rPr>
          <w:t>(二)、防火防爆总图布置措施</w:t>
        </w:r>
        <w:r>
          <w:tab/>
        </w:r>
        <w:r>
          <w:fldChar w:fldCharType="begin"/>
        </w:r>
        <w:r>
          <w:instrText xml:space="preserve"> PAGEREF _Toc7309 \h </w:instrText>
        </w:r>
        <w:r>
          <w:fldChar w:fldCharType="separate"/>
        </w:r>
        <w:r>
          <w:t>26</w:t>
        </w:r>
        <w:r>
          <w:fldChar w:fldCharType="end"/>
        </w:r>
      </w:hyperlink>
    </w:p>
    <w:p>
      <w:pPr>
        <w:pStyle w:val="TOC2"/>
        <w:tabs>
          <w:tab w:val="right" w:leader="dot" w:pos="8306"/>
        </w:tabs>
      </w:pPr>
      <w:hyperlink w:anchor="_Toc16939" w:history="1">
        <w:r>
          <w:rPr>
            <w:rFonts w:ascii="仿宋" w:eastAsia="仿宋" w:hAnsi="仿宋" w:cs="仿宋" w:hint="eastAsia"/>
            <w:lang w:eastAsia="zh-CN"/>
          </w:rPr>
          <w:t>(三)、自然灾害防范措施</w:t>
        </w:r>
        <w:r>
          <w:tab/>
        </w:r>
        <w:r>
          <w:fldChar w:fldCharType="begin"/>
        </w:r>
        <w:r>
          <w:instrText xml:space="preserve"> PAGEREF _Toc16939 \h </w:instrText>
        </w:r>
        <w:r>
          <w:fldChar w:fldCharType="separate"/>
        </w:r>
        <w:r>
          <w:t>27</w:t>
        </w:r>
        <w:r>
          <w:fldChar w:fldCharType="end"/>
        </w:r>
      </w:hyperlink>
    </w:p>
    <w:p>
      <w:pPr>
        <w:pStyle w:val="TOC2"/>
        <w:tabs>
          <w:tab w:val="right" w:leader="dot" w:pos="8306"/>
        </w:tabs>
      </w:pPr>
      <w:hyperlink w:anchor="_Toc26732" w:history="1">
        <w:r>
          <w:rPr>
            <w:rFonts w:ascii="仿宋" w:eastAsia="仿宋" w:hAnsi="仿宋" w:cs="仿宋" w:hint="eastAsia"/>
            <w:lang w:eastAsia="zh-CN"/>
          </w:rPr>
          <w:t>(四)、安全色及安全标志使用要求</w:t>
        </w:r>
        <w:r>
          <w:tab/>
        </w:r>
        <w:r>
          <w:fldChar w:fldCharType="begin"/>
        </w:r>
        <w:r>
          <w:instrText xml:space="preserve"> PAGEREF _Toc26732 \h </w:instrText>
        </w:r>
        <w:r>
          <w:fldChar w:fldCharType="separate"/>
        </w:r>
        <w:r>
          <w:t>28</w:t>
        </w:r>
        <w:r>
          <w:fldChar w:fldCharType="end"/>
        </w:r>
      </w:hyperlink>
    </w:p>
    <w:p>
      <w:pPr>
        <w:pStyle w:val="TOC2"/>
        <w:tabs>
          <w:tab w:val="right" w:leader="dot" w:pos="8306"/>
        </w:tabs>
      </w:pPr>
      <w:hyperlink w:anchor="_Toc15624" w:history="1">
        <w:r>
          <w:rPr>
            <w:rFonts w:ascii="仿宋" w:eastAsia="仿宋" w:hAnsi="仿宋" w:cs="仿宋" w:hint="eastAsia"/>
            <w:lang w:eastAsia="zh-CN"/>
          </w:rPr>
          <w:t>(五)、防尘防毒措施</w:t>
        </w:r>
        <w:r>
          <w:tab/>
        </w:r>
        <w:r>
          <w:fldChar w:fldCharType="begin"/>
        </w:r>
        <w:r>
          <w:instrText xml:space="preserve"> PAGEREF _Toc15624 \h </w:instrText>
        </w:r>
        <w:r>
          <w:fldChar w:fldCharType="separate"/>
        </w:r>
        <w:r>
          <w:t>29</w:t>
        </w:r>
        <w:r>
          <w:fldChar w:fldCharType="end"/>
        </w:r>
      </w:hyperlink>
    </w:p>
    <w:p>
      <w:pPr>
        <w:pStyle w:val="TOC2"/>
        <w:tabs>
          <w:tab w:val="right" w:leader="dot" w:pos="8306"/>
        </w:tabs>
      </w:pPr>
      <w:hyperlink w:anchor="_Toc778" w:history="1">
        <w:r>
          <w:rPr>
            <w:rFonts w:ascii="仿宋" w:eastAsia="仿宋" w:hAnsi="仿宋" w:cs="仿宋" w:hint="eastAsia"/>
            <w:lang w:eastAsia="zh-CN"/>
          </w:rPr>
          <w:t>(六)、防静电、触电防护及防雷措施</w:t>
        </w:r>
        <w:r>
          <w:tab/>
        </w:r>
        <w:r>
          <w:fldChar w:fldCharType="begin"/>
        </w:r>
        <w:r>
          <w:instrText xml:space="preserve"> PAGEREF _Toc778 \h </w:instrText>
        </w:r>
        <w:r>
          <w:fldChar w:fldCharType="separate"/>
        </w:r>
        <w:r>
          <w:t>30</w:t>
        </w:r>
        <w:r>
          <w:fldChar w:fldCharType="end"/>
        </w:r>
      </w:hyperlink>
    </w:p>
    <w:p>
      <w:pPr>
        <w:pStyle w:val="TOC2"/>
        <w:tabs>
          <w:tab w:val="right" w:leader="dot" w:pos="8306"/>
        </w:tabs>
      </w:pPr>
      <w:hyperlink w:anchor="_Toc22450" w:history="1">
        <w:r>
          <w:rPr>
            <w:rFonts w:ascii="仿宋" w:eastAsia="仿宋" w:hAnsi="仿宋" w:cs="仿宋" w:hint="eastAsia"/>
            <w:lang w:eastAsia="zh-CN"/>
          </w:rPr>
          <w:t>(七)、机械设备安全保障措施</w:t>
        </w:r>
        <w:r>
          <w:tab/>
        </w:r>
        <w:r>
          <w:fldChar w:fldCharType="begin"/>
        </w:r>
        <w:r>
          <w:instrText xml:space="preserve"> PAGEREF _Toc22450 \h </w:instrText>
        </w:r>
        <w:r>
          <w:fldChar w:fldCharType="separate"/>
        </w:r>
        <w:r>
          <w:t>31</w:t>
        </w:r>
        <w:r>
          <w:fldChar w:fldCharType="end"/>
        </w:r>
      </w:hyperlink>
    </w:p>
    <w:p>
      <w:pPr>
        <w:pStyle w:val="TOC1"/>
        <w:tabs>
          <w:tab w:val="right" w:leader="dot" w:pos="8306"/>
        </w:tabs>
      </w:pPr>
      <w:hyperlink w:anchor="_Toc20262" w:history="1">
        <w:r>
          <w:rPr>
            <w:rFonts w:ascii="仿宋" w:eastAsia="仿宋" w:hAnsi="仿宋" w:cs="仿宋" w:hint="eastAsia"/>
            <w:lang w:eastAsia="zh-CN"/>
          </w:rPr>
          <w:t>九、蒽油项目人力资源培养与发展</w:t>
        </w:r>
        <w:r>
          <w:tab/>
        </w:r>
        <w:r>
          <w:fldChar w:fldCharType="begin"/>
        </w:r>
        <w:r>
          <w:instrText xml:space="preserve"> PAGEREF _Toc20262 \h </w:instrText>
        </w:r>
        <w:r>
          <w:fldChar w:fldCharType="separate"/>
        </w:r>
        <w:r>
          <w:t>33</w:t>
        </w:r>
        <w:r>
          <w:fldChar w:fldCharType="end"/>
        </w:r>
      </w:hyperlink>
    </w:p>
    <w:p>
      <w:pPr>
        <w:pStyle w:val="TOC2"/>
        <w:tabs>
          <w:tab w:val="right" w:leader="dot" w:pos="8306"/>
        </w:tabs>
      </w:pPr>
      <w:hyperlink w:anchor="_Toc3121" w:history="1">
        <w:r>
          <w:rPr>
            <w:rFonts w:ascii="仿宋" w:eastAsia="仿宋" w:hAnsi="仿宋" w:cs="仿宋" w:hint="eastAsia"/>
            <w:lang w:eastAsia="zh-CN"/>
          </w:rPr>
          <w:t>(一)、人才需求与规划</w:t>
        </w:r>
        <w:r>
          <w:tab/>
        </w:r>
        <w:r>
          <w:fldChar w:fldCharType="begin"/>
        </w:r>
        <w:r>
          <w:instrText xml:space="preserve"> PAGEREF _Toc3121 \h </w:instrText>
        </w:r>
        <w:r>
          <w:fldChar w:fldCharType="separate"/>
        </w:r>
        <w:r>
          <w:t>33</w:t>
        </w:r>
        <w:r>
          <w:fldChar w:fldCharType="end"/>
        </w:r>
      </w:hyperlink>
    </w:p>
    <w:p>
      <w:pPr>
        <w:pStyle w:val="TOC2"/>
        <w:tabs>
          <w:tab w:val="right" w:leader="dot" w:pos="8306"/>
        </w:tabs>
      </w:pPr>
      <w:hyperlink w:anchor="_Toc8134" w:history="1">
        <w:r>
          <w:rPr>
            <w:rFonts w:ascii="仿宋" w:eastAsia="仿宋" w:hAnsi="仿宋" w:cs="仿宋" w:hint="eastAsia"/>
            <w:lang w:eastAsia="zh-CN"/>
          </w:rPr>
          <w:t>(二)、培训与发展计划</w:t>
        </w:r>
        <w:r>
          <w:tab/>
        </w:r>
        <w:r>
          <w:fldChar w:fldCharType="begin"/>
        </w:r>
        <w:r>
          <w:instrText xml:space="preserve"> PAGEREF _Toc8134 \h </w:instrText>
        </w:r>
        <w:r>
          <w:fldChar w:fldCharType="separate"/>
        </w:r>
        <w:r>
          <w:t>33</w:t>
        </w:r>
        <w:r>
          <w:fldChar w:fldCharType="end"/>
        </w:r>
      </w:hyperlink>
    </w:p>
    <w:p>
      <w:pPr>
        <w:pStyle w:val="TOC1"/>
        <w:tabs>
          <w:tab w:val="right" w:leader="dot" w:pos="8306"/>
        </w:tabs>
      </w:pPr>
      <w:hyperlink w:anchor="_Toc9748" w:history="1">
        <w:r>
          <w:rPr>
            <w:rFonts w:ascii="仿宋" w:eastAsia="仿宋" w:hAnsi="仿宋" w:cs="仿宋" w:hint="eastAsia"/>
            <w:lang w:eastAsia="zh-CN"/>
          </w:rPr>
          <w:t>十、蒽油项目社会影响</w:t>
        </w:r>
        <w:r>
          <w:tab/>
        </w:r>
        <w:r>
          <w:fldChar w:fldCharType="begin"/>
        </w:r>
        <w:r>
          <w:instrText xml:space="preserve"> PAGEREF _Toc9748 \h </w:instrText>
        </w:r>
        <w:r>
          <w:fldChar w:fldCharType="separate"/>
        </w:r>
        <w:r>
          <w:t>34</w:t>
        </w:r>
        <w:r>
          <w:fldChar w:fldCharType="end"/>
        </w:r>
      </w:hyperlink>
    </w:p>
    <w:p>
      <w:pPr>
        <w:pStyle w:val="TOC2"/>
        <w:tabs>
          <w:tab w:val="right" w:leader="dot" w:pos="8306"/>
        </w:tabs>
      </w:pPr>
      <w:hyperlink w:anchor="_Toc11381" w:history="1">
        <w:r>
          <w:rPr>
            <w:rFonts w:ascii="仿宋" w:eastAsia="仿宋" w:hAnsi="仿宋" w:cs="仿宋" w:hint="eastAsia"/>
            <w:lang w:eastAsia="zh-CN"/>
          </w:rPr>
          <w:t>(一)、社会责任与义务</w:t>
        </w:r>
        <w:r>
          <w:tab/>
        </w:r>
        <w:r>
          <w:fldChar w:fldCharType="begin"/>
        </w:r>
        <w:r>
          <w:instrText xml:space="preserve"> PAGEREF _Toc11381 \h </w:instrText>
        </w:r>
        <w:r>
          <w:fldChar w:fldCharType="separate"/>
        </w:r>
        <w:r>
          <w:t>34</w:t>
        </w:r>
        <w:r>
          <w:fldChar w:fldCharType="end"/>
        </w:r>
      </w:hyperlink>
    </w:p>
    <w:p>
      <w:pPr>
        <w:pStyle w:val="TOC2"/>
        <w:tabs>
          <w:tab w:val="right" w:leader="dot" w:pos="8306"/>
        </w:tabs>
      </w:pPr>
      <w:hyperlink w:anchor="_Toc30754" w:history="1">
        <w:r>
          <w:rPr>
            <w:rFonts w:ascii="仿宋" w:eastAsia="仿宋" w:hAnsi="仿宋" w:cs="仿宋" w:hint="eastAsia"/>
            <w:lang w:eastAsia="zh-CN"/>
          </w:rPr>
          <w:t>(二)、社会参与与沟通</w:t>
        </w:r>
        <w:r>
          <w:tab/>
        </w:r>
        <w:r>
          <w:fldChar w:fldCharType="begin"/>
        </w:r>
        <w:r>
          <w:instrText xml:space="preserve"> PAGEREF _Toc30754 \h </w:instrText>
        </w:r>
        <w:r>
          <w:fldChar w:fldCharType="separate"/>
        </w:r>
        <w:r>
          <w:t>34</w:t>
        </w:r>
        <w:r>
          <w:fldChar w:fldCharType="end"/>
        </w:r>
      </w:hyperlink>
    </w:p>
    <w:p>
      <w:pPr>
        <w:pStyle w:val="TOC1"/>
        <w:tabs>
          <w:tab w:val="right" w:leader="dot" w:pos="8306"/>
        </w:tabs>
      </w:pPr>
      <w:hyperlink w:anchor="_Toc14492" w:history="1">
        <w:r>
          <w:rPr>
            <w:rFonts w:ascii="仿宋" w:eastAsia="仿宋" w:hAnsi="仿宋" w:cs="仿宋" w:hint="eastAsia"/>
            <w:lang w:eastAsia="zh-CN"/>
          </w:rPr>
          <w:t>十一、蒽油项目经营效益</w:t>
        </w:r>
        <w:r>
          <w:tab/>
        </w:r>
        <w:r>
          <w:fldChar w:fldCharType="begin"/>
        </w:r>
        <w:r>
          <w:instrText xml:space="preserve"> PAGEREF _Toc14492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8" w:history="1">
        <w:r>
          <w:rPr>
            <w:rFonts w:ascii="仿宋" w:eastAsia="仿宋" w:hAnsi="仿宋" w:cs="仿宋" w:hint="eastAsia"/>
            <w:lang w:eastAsia="zh-CN"/>
          </w:rPr>
          <w:t>(一)、经济评价财务测算</w:t>
        </w:r>
        <w:r>
          <w:tab/>
        </w:r>
        <w:r>
          <w:fldChar w:fldCharType="begin"/>
        </w:r>
        <w:r>
          <w:instrText xml:space="preserve"> PAGEREF _Toc3288 \h </w:instrText>
        </w:r>
        <w:r>
          <w:fldChar w:fldCharType="separate"/>
        </w:r>
        <w:r>
          <w:t>35</w:t>
        </w:r>
        <w:r>
          <w:fldChar w:fldCharType="end"/>
        </w:r>
      </w:hyperlink>
    </w:p>
    <w:p>
      <w:pPr>
        <w:pStyle w:val="TOC2"/>
        <w:tabs>
          <w:tab w:val="right" w:leader="dot" w:pos="8306"/>
        </w:tabs>
      </w:pPr>
      <w:hyperlink w:anchor="_Toc3737" w:history="1">
        <w:r>
          <w:rPr>
            <w:rFonts w:ascii="仿宋" w:eastAsia="仿宋" w:hAnsi="仿宋" w:cs="仿宋" w:hint="eastAsia"/>
            <w:lang w:eastAsia="zh-CN"/>
          </w:rPr>
          <w:t>(二)、蒽油项目盈利能力分析</w:t>
        </w:r>
        <w:r>
          <w:tab/>
        </w:r>
        <w:r>
          <w:fldChar w:fldCharType="begin"/>
        </w:r>
        <w:r>
          <w:instrText xml:space="preserve"> PAGEREF _Toc3737 \h </w:instrText>
        </w:r>
        <w:r>
          <w:fldChar w:fldCharType="separate"/>
        </w:r>
        <w:r>
          <w:t>37</w:t>
        </w:r>
        <w:r>
          <w:fldChar w:fldCharType="end"/>
        </w:r>
      </w:hyperlink>
    </w:p>
    <w:p>
      <w:pPr>
        <w:pStyle w:val="TOC1"/>
        <w:tabs>
          <w:tab w:val="right" w:leader="dot" w:pos="8306"/>
        </w:tabs>
      </w:pPr>
      <w:hyperlink w:anchor="_Toc4008" w:history="1">
        <w:r>
          <w:rPr>
            <w:rFonts w:ascii="仿宋" w:eastAsia="仿宋" w:hAnsi="仿宋" w:cs="仿宋" w:hint="eastAsia"/>
            <w:lang w:eastAsia="zh-CN"/>
          </w:rPr>
          <w:t>十二、蒽油项目风险管理</w:t>
        </w:r>
        <w:r>
          <w:tab/>
        </w:r>
        <w:r>
          <w:fldChar w:fldCharType="begin"/>
        </w:r>
        <w:r>
          <w:instrText xml:space="preserve"> PAGEREF _Toc4008 \h </w:instrText>
        </w:r>
        <w:r>
          <w:fldChar w:fldCharType="separate"/>
        </w:r>
        <w:r>
          <w:t>37</w:t>
        </w:r>
        <w:r>
          <w:fldChar w:fldCharType="end"/>
        </w:r>
      </w:hyperlink>
    </w:p>
    <w:p>
      <w:pPr>
        <w:pStyle w:val="TOC2"/>
        <w:tabs>
          <w:tab w:val="right" w:leader="dot" w:pos="8306"/>
        </w:tabs>
      </w:pPr>
      <w:hyperlink w:anchor="_Toc13430" w:history="1">
        <w:r>
          <w:rPr>
            <w:rFonts w:ascii="仿宋" w:eastAsia="仿宋" w:hAnsi="仿宋" w:cs="仿宋" w:hint="eastAsia"/>
            <w:lang w:eastAsia="zh-CN"/>
          </w:rPr>
          <w:t>(一)、风险识别与评估</w:t>
        </w:r>
        <w:r>
          <w:tab/>
        </w:r>
        <w:r>
          <w:fldChar w:fldCharType="begin"/>
        </w:r>
        <w:r>
          <w:instrText xml:space="preserve"> PAGEREF _Toc13430 \h </w:instrText>
        </w:r>
        <w:r>
          <w:fldChar w:fldCharType="separate"/>
        </w:r>
        <w:r>
          <w:t>37</w:t>
        </w:r>
        <w:r>
          <w:fldChar w:fldCharType="end"/>
        </w:r>
      </w:hyperlink>
    </w:p>
    <w:p>
      <w:pPr>
        <w:pStyle w:val="TOC2"/>
        <w:tabs>
          <w:tab w:val="right" w:leader="dot" w:pos="8306"/>
        </w:tabs>
      </w:pPr>
      <w:hyperlink w:anchor="_Toc23886" w:history="1">
        <w:r>
          <w:rPr>
            <w:rFonts w:ascii="仿宋" w:eastAsia="仿宋" w:hAnsi="仿宋" w:cs="仿宋" w:hint="eastAsia"/>
            <w:lang w:eastAsia="zh-CN"/>
          </w:rPr>
          <w:t>(二)、风险应对策略</w:t>
        </w:r>
        <w:r>
          <w:tab/>
        </w:r>
        <w:r>
          <w:fldChar w:fldCharType="begin"/>
        </w:r>
        <w:r>
          <w:instrText xml:space="preserve"> PAGEREF _Toc23886 \h </w:instrText>
        </w:r>
        <w:r>
          <w:fldChar w:fldCharType="separate"/>
        </w:r>
        <w:r>
          <w:t>38</w:t>
        </w:r>
        <w:r>
          <w:fldChar w:fldCharType="end"/>
        </w:r>
      </w:hyperlink>
    </w:p>
    <w:p>
      <w:pPr>
        <w:pStyle w:val="TOC2"/>
        <w:tabs>
          <w:tab w:val="right" w:leader="dot" w:pos="8306"/>
        </w:tabs>
      </w:pPr>
      <w:hyperlink w:anchor="_Toc12143" w:history="1">
        <w:r>
          <w:rPr>
            <w:rFonts w:ascii="仿宋" w:eastAsia="仿宋" w:hAnsi="仿宋" w:cs="仿宋" w:hint="eastAsia"/>
            <w:lang w:eastAsia="zh-CN"/>
          </w:rPr>
          <w:t>(三)、风险监控与控制</w:t>
        </w:r>
        <w:r>
          <w:tab/>
        </w:r>
        <w:r>
          <w:fldChar w:fldCharType="begin"/>
        </w:r>
        <w:r>
          <w:instrText xml:space="preserve"> PAGEREF _Toc12143 \h </w:instrText>
        </w:r>
        <w:r>
          <w:fldChar w:fldCharType="separate"/>
        </w:r>
        <w:r>
          <w:t>40</w:t>
        </w:r>
        <w:r>
          <w:fldChar w:fldCharType="end"/>
        </w:r>
      </w:hyperlink>
    </w:p>
    <w:p>
      <w:pPr>
        <w:pStyle w:val="TOC1"/>
        <w:tabs>
          <w:tab w:val="right" w:leader="dot" w:pos="8306"/>
        </w:tabs>
      </w:pPr>
      <w:hyperlink w:anchor="_Toc23485" w:history="1">
        <w:r>
          <w:rPr>
            <w:rFonts w:ascii="仿宋" w:eastAsia="仿宋" w:hAnsi="仿宋" w:cs="仿宋" w:hint="eastAsia"/>
            <w:lang w:eastAsia="zh-CN"/>
          </w:rPr>
          <w:t>十三、蒽油项目工程方案分析</w:t>
        </w:r>
        <w:r>
          <w:tab/>
        </w:r>
        <w:r>
          <w:fldChar w:fldCharType="begin"/>
        </w:r>
        <w:r>
          <w:instrText xml:space="preserve"> PAGEREF _Toc23485 \h </w:instrText>
        </w:r>
        <w:r>
          <w:fldChar w:fldCharType="separate"/>
        </w:r>
        <w:r>
          <w:t>41</w:t>
        </w:r>
        <w:r>
          <w:fldChar w:fldCharType="end"/>
        </w:r>
      </w:hyperlink>
    </w:p>
    <w:p>
      <w:pPr>
        <w:pStyle w:val="TOC2"/>
        <w:tabs>
          <w:tab w:val="right" w:leader="dot" w:pos="8306"/>
        </w:tabs>
      </w:pPr>
      <w:hyperlink w:anchor="_Toc5298" w:history="1">
        <w:r>
          <w:rPr>
            <w:rFonts w:ascii="仿宋" w:eastAsia="仿宋" w:hAnsi="仿宋" w:cs="仿宋" w:hint="eastAsia"/>
            <w:lang w:eastAsia="zh-CN"/>
          </w:rPr>
          <w:t>(一)、建筑工程设计原则</w:t>
        </w:r>
        <w:r>
          <w:tab/>
        </w:r>
        <w:r>
          <w:fldChar w:fldCharType="begin"/>
        </w:r>
        <w:r>
          <w:instrText xml:space="preserve"> PAGEREF _Toc5298 \h </w:instrText>
        </w:r>
        <w:r>
          <w:fldChar w:fldCharType="separate"/>
        </w:r>
        <w:r>
          <w:t>41</w:t>
        </w:r>
        <w:r>
          <w:fldChar w:fldCharType="end"/>
        </w:r>
      </w:hyperlink>
    </w:p>
    <w:p>
      <w:pPr>
        <w:pStyle w:val="TOC2"/>
        <w:tabs>
          <w:tab w:val="right" w:leader="dot" w:pos="8306"/>
        </w:tabs>
      </w:pPr>
      <w:hyperlink w:anchor="_Toc32360" w:history="1">
        <w:r>
          <w:rPr>
            <w:rFonts w:ascii="仿宋" w:eastAsia="仿宋" w:hAnsi="仿宋" w:cs="仿宋" w:hint="eastAsia"/>
            <w:lang w:eastAsia="zh-CN"/>
          </w:rPr>
          <w:t>(二)、土建工程建设指标</w:t>
        </w:r>
        <w:r>
          <w:tab/>
        </w:r>
        <w:r>
          <w:fldChar w:fldCharType="begin"/>
        </w:r>
        <w:r>
          <w:instrText xml:space="preserve"> PAGEREF _Toc32360 \h </w:instrText>
        </w:r>
        <w:r>
          <w:fldChar w:fldCharType="separate"/>
        </w:r>
        <w:r>
          <w:t>44</w:t>
        </w:r>
        <w:r>
          <w:fldChar w:fldCharType="end"/>
        </w:r>
      </w:hyperlink>
    </w:p>
    <w:p>
      <w:pPr>
        <w:pStyle w:val="TOC1"/>
        <w:tabs>
          <w:tab w:val="right" w:leader="dot" w:pos="8306"/>
        </w:tabs>
      </w:pPr>
      <w:hyperlink w:anchor="_Toc22771" w:history="1">
        <w:r>
          <w:rPr>
            <w:rFonts w:ascii="仿宋" w:eastAsia="仿宋" w:hAnsi="仿宋" w:cs="仿宋" w:hint="eastAsia"/>
            <w:lang w:eastAsia="zh-CN"/>
          </w:rPr>
          <w:t>十四、质量管理体系</w:t>
        </w:r>
        <w:r>
          <w:tab/>
        </w:r>
        <w:r>
          <w:fldChar w:fldCharType="begin"/>
        </w:r>
        <w:r>
          <w:instrText xml:space="preserve"> PAGEREF _Toc22771 \h </w:instrText>
        </w:r>
        <w:r>
          <w:fldChar w:fldCharType="separate"/>
        </w:r>
        <w:r>
          <w:t>46</w:t>
        </w:r>
        <w:r>
          <w:fldChar w:fldCharType="end"/>
        </w:r>
      </w:hyperlink>
    </w:p>
    <w:p>
      <w:pPr>
        <w:pStyle w:val="TOC2"/>
        <w:tabs>
          <w:tab w:val="right" w:leader="dot" w:pos="8306"/>
        </w:tabs>
      </w:pPr>
      <w:hyperlink w:anchor="_Toc16894" w:history="1">
        <w:r>
          <w:rPr>
            <w:rFonts w:ascii="仿宋" w:eastAsia="仿宋" w:hAnsi="仿宋" w:cs="仿宋" w:hint="eastAsia"/>
            <w:lang w:eastAsia="zh-CN"/>
          </w:rPr>
          <w:t>(一)、质量目标与方针</w:t>
        </w:r>
        <w:r>
          <w:tab/>
        </w:r>
        <w:r>
          <w:fldChar w:fldCharType="begin"/>
        </w:r>
        <w:r>
          <w:instrText xml:space="preserve"> PAGEREF _Toc16894 \h </w:instrText>
        </w:r>
        <w:r>
          <w:fldChar w:fldCharType="separate"/>
        </w:r>
        <w:r>
          <w:t>46</w:t>
        </w:r>
        <w:r>
          <w:fldChar w:fldCharType="end"/>
        </w:r>
      </w:hyperlink>
    </w:p>
    <w:p>
      <w:pPr>
        <w:pStyle w:val="TOC2"/>
        <w:tabs>
          <w:tab w:val="right" w:leader="dot" w:pos="8306"/>
        </w:tabs>
      </w:pPr>
      <w:hyperlink w:anchor="_Toc7627" w:history="1">
        <w:r>
          <w:rPr>
            <w:rFonts w:ascii="仿宋" w:eastAsia="仿宋" w:hAnsi="仿宋" w:cs="仿宋" w:hint="eastAsia"/>
            <w:lang w:eastAsia="zh-CN"/>
          </w:rPr>
          <w:t>(二)、质量管理责任</w:t>
        </w:r>
        <w:r>
          <w:tab/>
        </w:r>
        <w:r>
          <w:fldChar w:fldCharType="begin"/>
        </w:r>
        <w:r>
          <w:instrText xml:space="preserve"> PAGEREF _Toc7627 \h </w:instrText>
        </w:r>
        <w:r>
          <w:fldChar w:fldCharType="separate"/>
        </w:r>
        <w:r>
          <w:t>47</w:t>
        </w:r>
        <w:r>
          <w:fldChar w:fldCharType="end"/>
        </w:r>
      </w:hyperlink>
    </w:p>
    <w:p>
      <w:pPr>
        <w:pStyle w:val="TOC2"/>
        <w:tabs>
          <w:tab w:val="right" w:leader="dot" w:pos="8306"/>
        </w:tabs>
      </w:pPr>
      <w:hyperlink w:anchor="_Toc715" w:history="1">
        <w:r>
          <w:rPr>
            <w:rFonts w:ascii="仿宋" w:eastAsia="仿宋" w:hAnsi="仿宋" w:cs="仿宋" w:hint="eastAsia"/>
            <w:lang w:eastAsia="zh-CN"/>
          </w:rPr>
          <w:t>(三)、质量管理体系文件</w:t>
        </w:r>
        <w:r>
          <w:tab/>
        </w:r>
        <w:r>
          <w:fldChar w:fldCharType="begin"/>
        </w:r>
        <w:r>
          <w:instrText xml:space="preserve"> PAGEREF _Toc715 \h </w:instrText>
        </w:r>
        <w:r>
          <w:fldChar w:fldCharType="separate"/>
        </w:r>
        <w:r>
          <w:t>48</w:t>
        </w:r>
        <w:r>
          <w:fldChar w:fldCharType="end"/>
        </w:r>
      </w:hyperlink>
    </w:p>
    <w:p>
      <w:pPr>
        <w:pStyle w:val="TOC2"/>
        <w:tabs>
          <w:tab w:val="right" w:leader="dot" w:pos="8306"/>
        </w:tabs>
      </w:pPr>
      <w:hyperlink w:anchor="_Toc29443" w:history="1">
        <w:r>
          <w:rPr>
            <w:rFonts w:ascii="仿宋" w:eastAsia="仿宋" w:hAnsi="仿宋" w:cs="仿宋" w:hint="eastAsia"/>
            <w:lang w:eastAsia="zh-CN"/>
          </w:rPr>
          <w:t>(四)、质量培训与教育</w:t>
        </w:r>
        <w:r>
          <w:tab/>
        </w:r>
        <w:r>
          <w:fldChar w:fldCharType="begin"/>
        </w:r>
        <w:r>
          <w:instrText xml:space="preserve"> PAGEREF _Toc29443 \h </w:instrText>
        </w:r>
        <w:r>
          <w:fldChar w:fldCharType="separate"/>
        </w:r>
        <w:r>
          <w:t>51</w:t>
        </w:r>
        <w:r>
          <w:fldChar w:fldCharType="end"/>
        </w:r>
      </w:hyperlink>
    </w:p>
    <w:p>
      <w:pPr>
        <w:pStyle w:val="TOC2"/>
        <w:tabs>
          <w:tab w:val="right" w:leader="dot" w:pos="8306"/>
        </w:tabs>
      </w:pPr>
      <w:hyperlink w:anchor="_Toc27487" w:history="1">
        <w:r>
          <w:rPr>
            <w:rFonts w:ascii="仿宋" w:eastAsia="仿宋" w:hAnsi="仿宋" w:cs="仿宋" w:hint="eastAsia"/>
            <w:lang w:eastAsia="zh-CN"/>
          </w:rPr>
          <w:t>(五)、质量审核与评价</w:t>
        </w:r>
        <w:r>
          <w:tab/>
        </w:r>
        <w:r>
          <w:fldChar w:fldCharType="begin"/>
        </w:r>
        <w:r>
          <w:instrText xml:space="preserve"> PAGEREF _Toc27487 \h </w:instrText>
        </w:r>
        <w:r>
          <w:fldChar w:fldCharType="separate"/>
        </w:r>
        <w:r>
          <w:t>52</w:t>
        </w:r>
        <w:r>
          <w:fldChar w:fldCharType="end"/>
        </w:r>
      </w:hyperlink>
    </w:p>
    <w:p>
      <w:pPr>
        <w:pStyle w:val="TOC2"/>
        <w:tabs>
          <w:tab w:val="right" w:leader="dot" w:pos="8306"/>
        </w:tabs>
      </w:pPr>
      <w:hyperlink w:anchor="_Toc29493" w:history="1">
        <w:r>
          <w:rPr>
            <w:rFonts w:ascii="仿宋" w:eastAsia="仿宋" w:hAnsi="仿宋" w:cs="仿宋" w:hint="eastAsia"/>
            <w:lang w:eastAsia="zh-CN"/>
          </w:rPr>
          <w:t>(六)、不符合与纠正措施</w:t>
        </w:r>
        <w:r>
          <w:tab/>
        </w:r>
        <w:r>
          <w:fldChar w:fldCharType="begin"/>
        </w:r>
        <w:r>
          <w:instrText xml:space="preserve"> PAGEREF _Toc29493 \h </w:instrText>
        </w:r>
        <w:r>
          <w:fldChar w:fldCharType="separate"/>
        </w:r>
        <w:r>
          <w:t>53</w:t>
        </w:r>
        <w:r>
          <w:fldChar w:fldCharType="end"/>
        </w:r>
      </w:hyperlink>
    </w:p>
    <w:p>
      <w:pPr>
        <w:pStyle w:val="TOC1"/>
        <w:tabs>
          <w:tab w:val="right" w:leader="dot" w:pos="8306"/>
        </w:tabs>
      </w:pPr>
      <w:hyperlink w:anchor="_Toc25894" w:history="1">
        <w:r>
          <w:rPr>
            <w:rFonts w:ascii="仿宋" w:eastAsia="仿宋" w:hAnsi="仿宋" w:cs="仿宋" w:hint="eastAsia"/>
            <w:lang w:eastAsia="zh-CN"/>
          </w:rPr>
          <w:t>十五、蒽油项目变更管理</w:t>
        </w:r>
        <w:r>
          <w:tab/>
        </w:r>
        <w:r>
          <w:fldChar w:fldCharType="begin"/>
        </w:r>
        <w:r>
          <w:instrText xml:space="preserve"> PAGEREF _Toc25894 \h </w:instrText>
        </w:r>
        <w:r>
          <w:fldChar w:fldCharType="separate"/>
        </w:r>
        <w:r>
          <w:t>54</w:t>
        </w:r>
        <w:r>
          <w:fldChar w:fldCharType="end"/>
        </w:r>
      </w:hyperlink>
    </w:p>
    <w:p>
      <w:pPr>
        <w:pStyle w:val="TOC2"/>
        <w:tabs>
          <w:tab w:val="right" w:leader="dot" w:pos="8306"/>
        </w:tabs>
      </w:pPr>
      <w:hyperlink w:anchor="_Toc7782" w:history="1">
        <w:r>
          <w:rPr>
            <w:rFonts w:ascii="仿宋" w:eastAsia="仿宋" w:hAnsi="仿宋" w:cs="仿宋" w:hint="eastAsia"/>
            <w:lang w:eastAsia="zh-CN"/>
          </w:rPr>
          <w:t>(一)、变更申请与评估</w:t>
        </w:r>
        <w:r>
          <w:tab/>
        </w:r>
        <w:r>
          <w:fldChar w:fldCharType="begin"/>
        </w:r>
        <w:r>
          <w:instrText xml:space="preserve"> PAGEREF _Toc7782 \h </w:instrText>
        </w:r>
        <w:r>
          <w:fldChar w:fldCharType="separate"/>
        </w:r>
        <w:r>
          <w:t>54</w:t>
        </w:r>
        <w:r>
          <w:fldChar w:fldCharType="end"/>
        </w:r>
      </w:hyperlink>
    </w:p>
    <w:p>
      <w:pPr>
        <w:pStyle w:val="TOC2"/>
        <w:tabs>
          <w:tab w:val="right" w:leader="dot" w:pos="8306"/>
        </w:tabs>
      </w:pPr>
      <w:hyperlink w:anchor="_Toc797" w:history="1">
        <w:r>
          <w:rPr>
            <w:rFonts w:ascii="仿宋" w:eastAsia="仿宋" w:hAnsi="仿宋" w:cs="仿宋" w:hint="eastAsia"/>
            <w:lang w:eastAsia="zh-CN"/>
          </w:rPr>
          <w:t>(二)、变更实施与控制</w:t>
        </w:r>
        <w:r>
          <w:tab/>
        </w:r>
        <w:r>
          <w:fldChar w:fldCharType="begin"/>
        </w:r>
        <w:r>
          <w:instrText xml:space="preserve"> PAGEREF _Toc797 \h </w:instrText>
        </w:r>
        <w:r>
          <w:fldChar w:fldCharType="separate"/>
        </w:r>
        <w:r>
          <w:t>54</w:t>
        </w:r>
        <w:r>
          <w:fldChar w:fldCharType="end"/>
        </w:r>
      </w:hyperlink>
    </w:p>
    <w:p>
      <w:pPr>
        <w:pStyle w:val="TOC1"/>
        <w:tabs>
          <w:tab w:val="right" w:leader="dot" w:pos="8306"/>
        </w:tabs>
      </w:pPr>
      <w:hyperlink w:anchor="_Toc10888" w:history="1">
        <w:r>
          <w:rPr>
            <w:rFonts w:ascii="仿宋" w:eastAsia="仿宋" w:hAnsi="仿宋" w:cs="仿宋" w:hint="eastAsia"/>
            <w:lang w:eastAsia="zh-CN"/>
          </w:rPr>
          <w:t>十六、营销与推广策略</w:t>
        </w:r>
        <w:r>
          <w:tab/>
        </w:r>
        <w:r>
          <w:fldChar w:fldCharType="begin"/>
        </w:r>
        <w:r>
          <w:instrText xml:space="preserve"> PAGEREF _Toc10888 \h </w:instrText>
        </w:r>
        <w:r>
          <w:fldChar w:fldCharType="separate"/>
        </w:r>
        <w:r>
          <w:t>55</w:t>
        </w:r>
        <w:r>
          <w:fldChar w:fldCharType="end"/>
        </w:r>
      </w:hyperlink>
    </w:p>
    <w:p>
      <w:pPr>
        <w:pStyle w:val="TOC2"/>
        <w:tabs>
          <w:tab w:val="right" w:leader="dot" w:pos="8306"/>
        </w:tabs>
      </w:pPr>
      <w:hyperlink w:anchor="_Toc24259" w:history="1">
        <w:r>
          <w:rPr>
            <w:rFonts w:ascii="仿宋" w:eastAsia="仿宋" w:hAnsi="仿宋" w:cs="仿宋" w:hint="eastAsia"/>
            <w:lang w:eastAsia="zh-CN"/>
          </w:rPr>
          <w:t>(一)、产品/服务定位与特点</w:t>
        </w:r>
        <w:r>
          <w:tab/>
        </w:r>
        <w:r>
          <w:fldChar w:fldCharType="begin"/>
        </w:r>
        <w:r>
          <w:instrText xml:space="preserve"> PAGEREF _Toc24259 \h </w:instrText>
        </w:r>
        <w:r>
          <w:fldChar w:fldCharType="separate"/>
        </w:r>
        <w:r>
          <w:t>55</w:t>
        </w:r>
        <w:r>
          <w:fldChar w:fldCharType="end"/>
        </w:r>
      </w:hyperlink>
    </w:p>
    <w:p>
      <w:pPr>
        <w:pStyle w:val="TOC2"/>
        <w:tabs>
          <w:tab w:val="right" w:leader="dot" w:pos="8306"/>
        </w:tabs>
      </w:pPr>
      <w:hyperlink w:anchor="_Toc268" w:history="1">
        <w:r>
          <w:rPr>
            <w:rFonts w:ascii="仿宋" w:eastAsia="仿宋" w:hAnsi="仿宋" w:cs="仿宋" w:hint="eastAsia"/>
            <w:lang w:eastAsia="zh-CN"/>
          </w:rPr>
          <w:t>(二)、市场定位与竞争分析</w:t>
        </w:r>
        <w:r>
          <w:tab/>
        </w:r>
        <w:r>
          <w:fldChar w:fldCharType="begin"/>
        </w:r>
        <w:r>
          <w:instrText xml:space="preserve"> PAGEREF _Toc268 \h </w:instrText>
        </w:r>
        <w:r>
          <w:fldChar w:fldCharType="separate"/>
        </w:r>
        <w:r>
          <w:t>56</w:t>
        </w:r>
        <w:r>
          <w:fldChar w:fldCharType="end"/>
        </w:r>
      </w:hyperlink>
    </w:p>
    <w:p>
      <w:pPr>
        <w:pStyle w:val="TOC2"/>
        <w:tabs>
          <w:tab w:val="right" w:leader="dot" w:pos="8306"/>
        </w:tabs>
      </w:pPr>
      <w:hyperlink w:anchor="_Toc25076" w:history="1">
        <w:r>
          <w:rPr>
            <w:rFonts w:ascii="仿宋" w:eastAsia="仿宋" w:hAnsi="仿宋" w:cs="仿宋" w:hint="eastAsia"/>
            <w:lang w:eastAsia="zh-CN"/>
          </w:rPr>
          <w:t>(三)、营销渠道与策略</w:t>
        </w:r>
        <w:r>
          <w:tab/>
        </w:r>
        <w:r>
          <w:fldChar w:fldCharType="begin"/>
        </w:r>
        <w:r>
          <w:instrText xml:space="preserve"> PAGEREF _Toc25076 \h </w:instrText>
        </w:r>
        <w:r>
          <w:fldChar w:fldCharType="separate"/>
        </w:r>
        <w:r>
          <w:t>58</w:t>
        </w:r>
        <w:r>
          <w:fldChar w:fldCharType="end"/>
        </w:r>
      </w:hyperlink>
    </w:p>
    <w:p>
      <w:pPr>
        <w:pStyle w:val="TOC2"/>
        <w:tabs>
          <w:tab w:val="right" w:leader="dot" w:pos="8306"/>
        </w:tabs>
      </w:pPr>
      <w:hyperlink w:anchor="_Toc6625" w:history="1">
        <w:r>
          <w:rPr>
            <w:rFonts w:ascii="仿宋" w:eastAsia="仿宋" w:hAnsi="仿宋" w:cs="仿宋" w:hint="eastAsia"/>
            <w:lang w:eastAsia="zh-CN"/>
          </w:rPr>
          <w:t>(四)、推广与宣传活动</w:t>
        </w:r>
        <w:r>
          <w:tab/>
        </w:r>
        <w:r>
          <w:fldChar w:fldCharType="begin"/>
        </w:r>
        <w:r>
          <w:instrText xml:space="preserve"> PAGEREF _Toc6625 \h </w:instrText>
        </w:r>
        <w:r>
          <w:fldChar w:fldCharType="separate"/>
        </w:r>
        <w:r>
          <w:t>59</w:t>
        </w:r>
        <w:r>
          <w:fldChar w:fldCharType="end"/>
        </w:r>
      </w:hyperlink>
    </w:p>
    <w:p>
      <w:pPr>
        <w:pStyle w:val="TOC1"/>
        <w:tabs>
          <w:tab w:val="right" w:leader="dot" w:pos="8306"/>
        </w:tabs>
      </w:pPr>
      <w:hyperlink w:anchor="_Toc3164" w:history="1">
        <w:r>
          <w:rPr>
            <w:rFonts w:ascii="仿宋" w:eastAsia="仿宋" w:hAnsi="仿宋" w:cs="仿宋" w:hint="eastAsia"/>
            <w:lang w:eastAsia="zh-CN"/>
          </w:rPr>
          <w:t>十七、蒽油项目实施时间节点</w:t>
        </w:r>
        <w:r>
          <w:tab/>
        </w:r>
        <w:r>
          <w:fldChar w:fldCharType="begin"/>
        </w:r>
        <w:r>
          <w:instrText xml:space="preserve"> PAGEREF _Toc3164 \h </w:instrText>
        </w:r>
        <w:r>
          <w:fldChar w:fldCharType="separate"/>
        </w:r>
        <w:r>
          <w:t>64</w:t>
        </w:r>
        <w:r>
          <w:fldChar w:fldCharType="end"/>
        </w:r>
      </w:hyperlink>
    </w:p>
    <w:p>
      <w:pPr>
        <w:pStyle w:val="TOC2"/>
        <w:tabs>
          <w:tab w:val="right" w:leader="dot" w:pos="8306"/>
        </w:tabs>
      </w:pPr>
      <w:hyperlink w:anchor="_Toc10135" w:history="1">
        <w:r>
          <w:rPr>
            <w:rFonts w:ascii="仿宋" w:eastAsia="仿宋" w:hAnsi="仿宋" w:cs="仿宋" w:hint="eastAsia"/>
            <w:lang w:eastAsia="zh-CN"/>
          </w:rPr>
          <w:t>(一)、蒽油项目启动阶段时间节点</w:t>
        </w:r>
        <w:r>
          <w:tab/>
        </w:r>
        <w:r>
          <w:fldChar w:fldCharType="begin"/>
        </w:r>
        <w:r>
          <w:instrText xml:space="preserve"> PAGEREF _Toc10135 \h </w:instrText>
        </w:r>
        <w:r>
          <w:fldChar w:fldCharType="separate"/>
        </w:r>
        <w:r>
          <w:t>64</w:t>
        </w:r>
        <w:r>
          <w:fldChar w:fldCharType="end"/>
        </w:r>
      </w:hyperlink>
    </w:p>
    <w:p>
      <w:pPr>
        <w:pStyle w:val="TOC2"/>
        <w:tabs>
          <w:tab w:val="right" w:leader="dot" w:pos="8306"/>
        </w:tabs>
      </w:pPr>
      <w:hyperlink w:anchor="_Toc31123" w:history="1">
        <w:r>
          <w:rPr>
            <w:rFonts w:ascii="仿宋" w:eastAsia="仿宋" w:hAnsi="仿宋" w:cs="仿宋" w:hint="eastAsia"/>
            <w:lang w:eastAsia="zh-CN"/>
          </w:rPr>
          <w:t>(二)、蒽油项目执行阶段时间节点</w:t>
        </w:r>
        <w:r>
          <w:tab/>
        </w:r>
        <w:r>
          <w:fldChar w:fldCharType="begin"/>
        </w:r>
        <w:r>
          <w:instrText xml:space="preserve"> PAGEREF _Toc31123 \h </w:instrText>
        </w:r>
        <w:r>
          <w:fldChar w:fldCharType="separate"/>
        </w:r>
        <w:r>
          <w:t>65</w:t>
        </w:r>
        <w:r>
          <w:fldChar w:fldCharType="end"/>
        </w:r>
      </w:hyperlink>
    </w:p>
    <w:p>
      <w:pPr>
        <w:pStyle w:val="TOC2"/>
        <w:tabs>
          <w:tab w:val="right" w:leader="dot" w:pos="8306"/>
        </w:tabs>
      </w:pPr>
      <w:hyperlink w:anchor="_Toc25989" w:history="1">
        <w:r>
          <w:rPr>
            <w:rFonts w:ascii="仿宋" w:eastAsia="仿宋" w:hAnsi="仿宋" w:cs="仿宋" w:hint="eastAsia"/>
            <w:lang w:eastAsia="zh-CN"/>
          </w:rPr>
          <w:t>(三)、蒽油项目完成阶段时间节点</w:t>
        </w:r>
        <w:r>
          <w:tab/>
        </w:r>
        <w:r>
          <w:fldChar w:fldCharType="begin"/>
        </w:r>
        <w:r>
          <w:instrText xml:space="preserve"> PAGEREF _Toc25989 \h </w:instrText>
        </w:r>
        <w:r>
          <w:fldChar w:fldCharType="separate"/>
        </w:r>
        <w:r>
          <w:t>66</w:t>
        </w:r>
        <w:r>
          <w:fldChar w:fldCharType="end"/>
        </w:r>
      </w:hyperlink>
    </w:p>
    <w:p>
      <w:pPr>
        <w:pStyle w:val="TOC1"/>
        <w:tabs>
          <w:tab w:val="right" w:leader="dot" w:pos="8306"/>
        </w:tabs>
      </w:pPr>
      <w:hyperlink w:anchor="_Toc21807" w:history="1">
        <w:r>
          <w:rPr>
            <w:rFonts w:ascii="仿宋" w:eastAsia="仿宋" w:hAnsi="仿宋" w:cs="仿宋" w:hint="eastAsia"/>
            <w:lang w:eastAsia="zh-CN"/>
          </w:rPr>
          <w:t>十八、风险识别与分类</w:t>
        </w:r>
        <w:r>
          <w:tab/>
        </w:r>
        <w:r>
          <w:fldChar w:fldCharType="begin"/>
        </w:r>
        <w:r>
          <w:instrText xml:space="preserve"> PAGEREF _Toc21807 \h </w:instrText>
        </w:r>
        <w:r>
          <w:fldChar w:fldCharType="separate"/>
        </w:r>
        <w:r>
          <w:t>67</w:t>
        </w:r>
        <w:r>
          <w:fldChar w:fldCharType="end"/>
        </w:r>
      </w:hyperlink>
    </w:p>
    <w:p>
      <w:pPr>
        <w:pStyle w:val="TOC2"/>
        <w:tabs>
          <w:tab w:val="right" w:leader="dot" w:pos="8306"/>
        </w:tabs>
      </w:pPr>
      <w:hyperlink w:anchor="_Toc8219" w:history="1">
        <w:r>
          <w:rPr>
            <w:rFonts w:ascii="仿宋" w:eastAsia="仿宋" w:hAnsi="仿宋" w:cs="仿宋" w:hint="eastAsia"/>
            <w:lang w:eastAsia="zh-CN"/>
          </w:rPr>
          <w:t>(一)、风险识别</w:t>
        </w:r>
        <w:r>
          <w:tab/>
        </w:r>
        <w:r>
          <w:fldChar w:fldCharType="begin"/>
        </w:r>
        <w:r>
          <w:instrText xml:space="preserve"> PAGEREF _Toc8219 \h </w:instrText>
        </w:r>
        <w:r>
          <w:fldChar w:fldCharType="separate"/>
        </w:r>
        <w:r>
          <w:t>67</w:t>
        </w:r>
        <w:r>
          <w:fldChar w:fldCharType="end"/>
        </w:r>
      </w:hyperlink>
    </w:p>
    <w:p>
      <w:pPr>
        <w:pStyle w:val="TOC2"/>
        <w:tabs>
          <w:tab w:val="right" w:leader="dot" w:pos="8306"/>
        </w:tabs>
      </w:pPr>
      <w:hyperlink w:anchor="_Toc5197" w:history="1">
        <w:r>
          <w:rPr>
            <w:rFonts w:ascii="仿宋" w:eastAsia="仿宋" w:hAnsi="仿宋" w:cs="仿宋" w:hint="eastAsia"/>
            <w:lang w:eastAsia="zh-CN"/>
          </w:rPr>
          <w:t>(二)、风险分类</w:t>
        </w:r>
        <w:r>
          <w:tab/>
        </w:r>
        <w:r>
          <w:fldChar w:fldCharType="begin"/>
        </w:r>
        <w:r>
          <w:instrText xml:space="preserve"> PAGEREF _Toc5197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3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7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的技术管理特点体现在其创新导向。通过引入最先进的技术趋势和解决方案，蒽油项目致力于提升科技含量、提高质量和效率水平。这意味着我们将采用最新的工具和方法，确保蒽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蒽油项目技术管理的显著特征。通过整合不同领域的技术资源，我们实现了跨学科的协同工作。这有助于优化技术架构，提高整体效能。此外，整合性策略还促进了不同技术团队之间的紧密沟通和高效合作，确保蒽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蒽油项目所采用的技术。通过不断优化技术方案，蒽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蒽油项目团队将在蒽油项目初期识别可能的技术风险，并采取相应的预防和应对措施。通过建立健全的风险评估机制，蒽油项目能够在实施过程中及时发现并解决潜在的技术问题，保障蒽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通过这些独特的技术管理特点，我们确信在蒽油项目中，技术将成为蒽油项目成功的有力支持。这一深度剖析揭示了技术管理在蒽油项目实施中的关键作用，为蒽油项目的技术基础奠定了坚实的基础。</w:t>
      </w:r>
    </w:p>
    <w:p>
      <w:pPr>
        <w:pStyle w:val="Heading2"/>
        <w:ind w:firstLine="560" w:firstLineChars="200"/>
        <w:rPr>
          <w:rFonts w:ascii="仿宋" w:eastAsia="仿宋" w:hAnsi="仿宋" w:cs="仿宋" w:hint="eastAsia"/>
          <w:sz w:val="28"/>
          <w:lang w:eastAsia="zh-CN"/>
        </w:rPr>
      </w:pPr>
      <w:bookmarkStart w:id="4" w:name="_Toc28990"/>
      <w:r>
        <w:rPr>
          <w:rFonts w:ascii="仿宋" w:eastAsia="仿宋" w:hAnsi="仿宋" w:cs="仿宋" w:hint="eastAsia"/>
          <w:sz w:val="28"/>
          <w:lang w:eastAsia="zh-CN"/>
        </w:rPr>
        <w:t>(二)、蒽油项目工艺技术设计方案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蒽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蒽油项目将严格按照相关行业规范要求进行组织。通过有效控制产品质量，蒽油项目将致力于为顾客提供优质的蒽油项目产品和良好的服务。这体现了蒽油项目对于生产活动合规性和质量标准的高度重视，为蒽油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蒽油项目注重生态效益和清洁生产原则。蒽油项目建设将紧密结合地方特色经济发展，与社会经济发展规划和区域环境保护规划方案相协调一致。通过与当地区域自然生态系统的结合，蒽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蒽油项目产品具有多样化的客户需求和个性化的特点。因此，蒽油项目产品规格品种多样，且单批生产数量较小。为满足这一特点，蒽油项目承办单位将建设先进的柔性制造生产线。通过广泛应用柔性制造技术，蒽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总体而言，蒽油项目采用的技术具有较高的技术含量和自动化水平，处于国内先进水平。这一技术选用不仅体现了对生产效率、质量和环境友好性的高标准要求，同时为蒽油项目的可持续发展奠定了坚实的基础。</w:t>
      </w:r>
    </w:p>
    <w:p>
      <w:pPr>
        <w:pStyle w:val="Heading2"/>
        <w:ind w:firstLine="560" w:firstLineChars="200"/>
        <w:rPr>
          <w:rFonts w:ascii="仿宋" w:eastAsia="仿宋" w:hAnsi="仿宋" w:cs="仿宋" w:hint="eastAsia"/>
          <w:sz w:val="28"/>
          <w:lang w:eastAsia="zh-CN"/>
        </w:rPr>
      </w:pPr>
      <w:bookmarkStart w:id="5" w:name="_Toc202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为确保蒽油项目的高效生产和技术实施，我们制定了一套精心设计的设备选型方案，以满足蒽油项目生产、质量和环保的要求。该方案的主要特点如下：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蒽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针对蒽油项目产品的多样性和小批量生产的特点，我们将建设柔性制造生产线。通过在设备选型中考虑柔性制造技术，可以灵活应对不同产品规格和生产需求，实现生产线的高度灵活性和适应性。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336"/>
      <w:r>
        <w:rPr>
          <w:rFonts w:ascii="仿宋" w:eastAsia="仿宋" w:hAnsi="仿宋" w:cs="仿宋" w:hint="eastAsia"/>
          <w:sz w:val="28"/>
          <w:lang w:eastAsia="zh-CN"/>
        </w:rPr>
        <w:t>二、蒽油项目可持续发展</w:t>
      </w:r>
      <w:bookmarkEnd w:id="6"/>
    </w:p>
    <w:p>
      <w:pPr>
        <w:pStyle w:val="Heading2"/>
        <w:rPr>
          <w:rFonts w:ascii="仿宋" w:eastAsia="仿宋" w:hAnsi="仿宋" w:cs="仿宋" w:hint="eastAsia"/>
          <w:lang w:eastAsia="zh-CN"/>
        </w:rPr>
      </w:pPr>
      <w:bookmarkStart w:id="7" w:name="_Toc2917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蒽油项目中，蒽油项目团队着眼于未来，明确了可持续发展的战略方向。制定的具体可持续发展目标包括降低资源使用、采用环保技术、最大化社会效益等。这一步骤不仅有助于蒽油项目在环保和社会责任方面达到最高标准，也为未来提供了明确的指引，确保蒽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可持续实践的融入蒽油项目管理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蒽油项目管理周期。从蒽油项目规划开始，蒽油项目团队就考虑了环境和社会的因素。在执行阶段，蒽油项目团队积极推动绿色技术的应用，优化资源利用。此外，关注员工的社会责任，通过培训和沟通活动提高员工对可持续发展的认知，使他们能够在日常工作中践行可持续实践。这些举措不仅为蒽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86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扎根于蒽油项目的可持续发展理念，我们深信环保与社会责任是蒽油项目成功的关键支柱。在蒽油项目的每一步，我们都致力于通过创新和实践，履行对环境和社会的坚定责任。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蒽油项目团队通过引入先进的环保技术、建立高效的废物处理系统以及推动能源节约措施，积极履行环保责任。定期的环保监测和评估确保蒽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不仅致力于自身可持续发展，还注重对社会的回馈。通过支持社区蒽油项目、参与慈善事业、提供培训机会等方式，蒽油项目积极履行社会责任。与当地社区建立积极互动，关注员工的工作与生活平衡，以及员工的身心健康，是蒽油项目在社会责任层面的关键举措。这样的实践不仅增强了蒽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399"/>
      <w:r>
        <w:rPr>
          <w:rFonts w:ascii="仿宋" w:eastAsia="仿宋" w:hAnsi="仿宋" w:cs="仿宋" w:hint="eastAsia"/>
          <w:sz w:val="28"/>
          <w:lang w:eastAsia="zh-CN"/>
        </w:rPr>
        <w:t>三、蒽油项目建设单位说明</w:t>
      </w:r>
      <w:bookmarkEnd w:id="9"/>
    </w:p>
    <w:p>
      <w:pPr>
        <w:pStyle w:val="Heading2"/>
        <w:rPr>
          <w:rFonts w:ascii="仿宋" w:eastAsia="仿宋" w:hAnsi="仿宋" w:cs="仿宋" w:hint="eastAsia"/>
          <w:lang w:eastAsia="zh-CN"/>
        </w:rPr>
      </w:pPr>
      <w:bookmarkStart w:id="10" w:name="_Toc2119"/>
      <w:r>
        <w:rPr>
          <w:rFonts w:ascii="仿宋" w:eastAsia="仿宋" w:hAnsi="仿宋" w:cs="仿宋" w:hint="eastAsia"/>
          <w:lang w:eastAsia="zh-CN"/>
        </w:rPr>
        <w:t>(一)、蒽油项目承办单位基本情况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18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蒽油项目承办单位的XXXX，我们着眼于实现可持续的经济效益。通过技术创新和解决方案的提供，公司预计在蒽油项目执行期间将获得可观的收入增长。这一收入来源主要包括蒽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同时，我们注重成本控制和效率提升，以确保蒽油项目的可持续盈利。透过精细的管理和资源优化，公司期望实现蒽油项目利润最大化。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蒽油项目实施进行全面的投资评估，包括蒽油项目启动阶段的资金投入和后续运营成本。通过对蒽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为确保公司在蒽油项目实施过程中具备足够的资金流动性，公司将进行详尽的现金流分析。这包括资金需求的合理预测、蒽油项目周期内的资金峰谷分析以及灵活的财务管理策略，以应对各种潜在的经济变动。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7159"/>
      <w:r>
        <w:rPr>
          <w:rFonts w:ascii="仿宋" w:eastAsia="仿宋" w:hAnsi="仿宋" w:cs="仿宋" w:hint="eastAsia"/>
          <w:sz w:val="28"/>
          <w:lang w:eastAsia="zh-CN"/>
        </w:rPr>
        <w:t>四、蒽油项目文档管理</w:t>
      </w:r>
      <w:bookmarkEnd w:id="12"/>
    </w:p>
    <w:p>
      <w:pPr>
        <w:pStyle w:val="Heading2"/>
        <w:rPr>
          <w:rFonts w:ascii="仿宋" w:eastAsia="仿宋" w:hAnsi="仿宋" w:cs="仿宋" w:hint="eastAsia"/>
          <w:lang w:eastAsia="zh-CN"/>
        </w:rPr>
      </w:pPr>
      <w:bookmarkStart w:id="13" w:name="_Toc119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蒽油项目高度重视文档的质量和准确性，以支持蒽油项目的各项活动和决策。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文档的编制始于蒽油项目计划的初期，我们制定了详细的文档编制计划，明确了每个文档的内容、格式和编写责任人。在蒽油项目启动阶段，我们首先编制了蒽油项目章程，明确定义了蒽油项目的目标、范围、风险等关键要素。随后，蒽油项目团队根据计划陆续编制了需求文档、设计文档、测试文档等各类文档，确保蒽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蒽油项目管理中的重要环节，旨在确保蒽油项目文档符合质量标准和蒽油项目需求。在蒽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除了内部审查，我们还进行了外部审查，邀请蒽油项目相关利益方和专业领域的专家对文档进行独立审查。这有助于获取更全面、客观的反馈，确保蒽油项目文档不仅符合内部标准，也满足外部需求。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蒽油项目在文档编制与审查方面建立了严格的管理机制，通过规范的流程和多维度的审查，确保蒽油项目文档的质量、准确性和可靠性，为蒽油项目的顺利推进提供了有力支持。</w:t>
      </w:r>
    </w:p>
    <w:p>
      <w:pPr>
        <w:pStyle w:val="Heading2"/>
        <w:ind w:firstLine="560" w:firstLineChars="200"/>
        <w:rPr>
          <w:rFonts w:ascii="仿宋" w:eastAsia="仿宋" w:hAnsi="仿宋" w:cs="仿宋" w:hint="eastAsia"/>
          <w:sz w:val="28"/>
          <w:lang w:eastAsia="zh-CN"/>
        </w:rPr>
      </w:pPr>
      <w:bookmarkStart w:id="14" w:name="_Toc1736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在蒽油项目中，我们致力于优化文档发布与分发过程，以确保信息的高效传递和团队间协作的顺畅进行。以下是我们采取的关键优化策略：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我们通过多渠道发布文档，包括电子邮件、蒽油项目管理平台、内部网站等，以满足不同团队成员的偏好和需求。多渠道发布确保了信息的全面覆盖。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我们采用了精细的权限控制，确保只有授权人员可以访问敏感信息。这种安全措施保护了蒽油项目文档的机密性，防止了未经授权的信息泄露。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345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文档存档与归档是蒽油项目生命周期中一个至关重要的环节，直接关系到蒽油项目信息的长期保存和历史记录的完整性。在蒽油项目中，我们实施了一系列有效的文档存档与归档管理策略：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667"/>
      <w:r>
        <w:rPr>
          <w:rFonts w:ascii="仿宋" w:eastAsia="仿宋" w:hAnsi="仿宋" w:cs="仿宋" w:hint="eastAsia"/>
          <w:sz w:val="28"/>
          <w:lang w:eastAsia="zh-CN"/>
        </w:rPr>
        <w:t>五、蒽油项目建设背景及必要性分析</w:t>
      </w:r>
      <w:bookmarkEnd w:id="16"/>
    </w:p>
    <w:p>
      <w:pPr>
        <w:pStyle w:val="Heading2"/>
        <w:rPr>
          <w:rFonts w:ascii="仿宋" w:eastAsia="仿宋" w:hAnsi="仿宋" w:cs="仿宋" w:hint="eastAsia"/>
          <w:lang w:eastAsia="zh-CN"/>
        </w:rPr>
      </w:pPr>
      <w:bookmarkStart w:id="17" w:name="_Toc18926"/>
      <w:r>
        <w:rPr>
          <w:rFonts w:ascii="仿宋" w:eastAsia="仿宋" w:hAnsi="仿宋" w:cs="仿宋" w:hint="eastAsia"/>
          <w:lang w:eastAsia="zh-CN"/>
        </w:rPr>
        <w:t>(一)、蒽油项目背景分析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蒽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我们的背景分析将深入挖掘当前行业的发展趋势，通过对竞争态势的全面审视，找到蒽油项目在这个潮流中的定位。同时，我们将关注行业内涌现的新兴机遇，以便蒽油项目更好地融入行业发展的潮流中。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蒽油项目提供了强大的发展动力。我们将聚焦于行业内最新的技术发展趋势，包括但不限于人工智能、大数据分析、物联网等领域。通过深度的技术研究，我们将确保蒽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蒽油项目发展的源泉。我们将投入更多的精力对市场需求进行深入剖析，超越表面的需求，深入挖掘潜在的市场痛点和机遇。通过对市场需求的细致了解，蒽油项目将更有针对性地设计解决方案，满足市场的多样化需求，从而更好地促进蒽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蒽油项目战略至关重要。我们将对竞争态势进行更为深入的分析，包括但不限于市场份额、产品特点、客户满意度等多个维度。通过深度的竞争分析，蒽油项目将能够更准确地把握市场脉搏，制定具有竞争力的蒽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蒽油项目的发展具有直接的影响。我们将进行更为全面的法规和政策分析，了解行业发展中的潜在法律风险和合规挑战。通过充分了解和遵守相关法规，蒽油项目将确保在法律框架内合法合规运营，为蒽油项目的稳健发展提供有力支持。</w:t>
      </w:r>
    </w:p>
    <w:p>
      <w:pPr>
        <w:pStyle w:val="Heading2"/>
        <w:ind w:firstLine="560" w:firstLineChars="200"/>
        <w:rPr>
          <w:rFonts w:ascii="仿宋" w:eastAsia="仿宋" w:hAnsi="仿宋" w:cs="仿宋" w:hint="eastAsia"/>
          <w:sz w:val="28"/>
          <w:lang w:eastAsia="zh-CN"/>
        </w:rPr>
      </w:pPr>
      <w:bookmarkStart w:id="18" w:name="_Toc17700"/>
      <w:r>
        <w:rPr>
          <w:rFonts w:ascii="仿宋" w:eastAsia="仿宋" w:hAnsi="仿宋" w:cs="仿宋" w:hint="eastAsia"/>
          <w:sz w:val="28"/>
          <w:lang w:eastAsia="zh-CN"/>
        </w:rPr>
        <w:t>(二)、蒽油项目建设必要性分析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建设的迫切性源于对行业发展趋势的深刻洞察。我们正处于一个行业变革的时代，科技创新、数字化转型成为企业发展的关键动力。蒽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建设不仅仅是为了跟上潮流，更是为了通过技术创新推动企业的持续发展。通过引入先进的技术和解决方案，蒽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蒽油项目的建设成为必然选择，通过提高产品质量、拓展服务领域，从而在竞争中获得更多的机会。蒽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蒽油项目建设的必要性体现在对客户需求更精准的满足。通过蒽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建设的背后是对企业持续创新的追求。只有通过不断创新，企业才能在竞争中立于不败之地。蒽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8528"/>
      <w:r>
        <w:rPr>
          <w:rFonts w:ascii="仿宋" w:eastAsia="仿宋" w:hAnsi="仿宋" w:cs="仿宋" w:hint="eastAsia"/>
          <w:sz w:val="28"/>
          <w:lang w:eastAsia="zh-CN"/>
        </w:rPr>
        <w:t>六、蒽油项目绩效评估</w:t>
      </w:r>
      <w:bookmarkEnd w:id="19"/>
    </w:p>
    <w:p>
      <w:pPr>
        <w:pStyle w:val="Heading2"/>
        <w:rPr>
          <w:rFonts w:ascii="仿宋" w:eastAsia="仿宋" w:hAnsi="仿宋" w:cs="仿宋" w:hint="eastAsia"/>
          <w:lang w:eastAsia="zh-CN"/>
        </w:rPr>
      </w:pPr>
      <w:bookmarkStart w:id="20" w:name="_Toc2571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在蒽油项目中，我们设计了一套全面的绩效评估指标，以确保蒽油项目的可控和成功交付。这些指标跨足蒽油项目目标、成本、进度和质量等多个维度，为我们提供了全面洞察蒽油项目的健康状况。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蒽油项目目标达成率是我们关注的首要指标。我们设定了明确的目标，并通过定期监测和评估，迅速发现并应对潜在的目标偏差。这为蒽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成本绩效是另一个核心关注点。通过实际成本与预算成本的对比分析，我们深入了解成本差异的原因，及时调整资源分配，保持蒽油项目在经济效益方面的合理水平。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https://d.book118.com/656215020113010042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蒽油项目计划设计方案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37D72"/>
    <w:rsid w:val="50A37D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2150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2024-01-28T14:02:00Z</dcterms:created>
  <dcterms:modified xsi:type="dcterms:W3CDTF">2024-01-28T14:03:00Z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13211062520A4A2E9ECF6100A27E8DD1_11</vt:lpwstr>
  </property>
  <property fmtid="{D5CDD505-2E9C-101B-9397-08002B2CF9AE}" pid="3" name="KSOProductBuildVer">
    <vt:lpwstr>2052-12.1.0.16120</vt:lpwstr>
  </property>
</Properties>
</file>