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even" r:id="rId4"/>
          <w:headerReference w:type="default" r:id="rId5"/>
          <w:footerReference w:type="default" r:id="rId6"/>
          <w:headerReference w:type="first" r:id="rId7"/>
          <w:pgSz w:w="11906" w:h="16838"/>
          <w:pgMar w:top="1440" w:right="1800" w:bottom="1440" w:left="1800" w:header="851" w:footer="992" w:gutter="0"/>
          <w:cols w:num="1" w:space="425"/>
          <w:titlePg w:val="0"/>
          <w:docGrid w:type="lines" w:linePitch="312" w:charSpace="0"/>
        </w:sectPr>
      </w:pPr>
      <w:r>
        <w:rPr>
          <w:rFonts w:ascii="宋体" w:eastAsia="宋体" w:hAnsi="宋体" w:cs="宋体" w:hint="eastAsia"/>
          <w:b/>
          <w:sz w:val="60"/>
          <w:lang w:eastAsia="zh-CN"/>
        </w:rPr>
        <w:t>血细胞分析试剂相关项目创业计划书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699" w:history="1">
        <w:r>
          <w:rPr>
            <w:rFonts w:ascii="仿宋" w:eastAsia="仿宋" w:hAnsi="仿宋" w:cs="仿宋" w:hint="eastAsia"/>
            <w:lang w:eastAsia="zh-CN"/>
          </w:rPr>
          <w:t>前言</w:t>
        </w:r>
        <w:r>
          <w:tab/>
        </w:r>
        <w:r>
          <w:fldChar w:fldCharType="begin"/>
        </w:r>
        <w:r>
          <w:instrText xml:space="preserve"> PAGEREF _Toc32699 \h </w:instrText>
        </w:r>
        <w:r>
          <w:fldChar w:fldCharType="separate"/>
        </w:r>
        <w:r>
          <w:t>3</w:t>
        </w:r>
        <w:r>
          <w:fldChar w:fldCharType="end"/>
        </w:r>
      </w:hyperlink>
    </w:p>
    <w:p>
      <w:pPr>
        <w:pStyle w:val="TOC1"/>
        <w:tabs>
          <w:tab w:val="right" w:leader="dot" w:pos="8306"/>
        </w:tabs>
      </w:pPr>
      <w:hyperlink w:anchor="_Toc23311" w:history="1">
        <w:r>
          <w:rPr>
            <w:rFonts w:ascii="仿宋" w:eastAsia="仿宋" w:hAnsi="仿宋" w:cs="仿宋" w:hint="eastAsia"/>
            <w:lang w:eastAsia="zh-CN"/>
          </w:rPr>
          <w:t>一、建筑工程可行性分析</w:t>
        </w:r>
        <w:r>
          <w:tab/>
        </w:r>
        <w:r>
          <w:fldChar w:fldCharType="begin"/>
        </w:r>
        <w:r>
          <w:instrText xml:space="preserve"> PAGEREF _Toc23311 \h </w:instrText>
        </w:r>
        <w:r>
          <w:fldChar w:fldCharType="separate"/>
        </w:r>
        <w:r>
          <w:t>3</w:t>
        </w:r>
        <w:r>
          <w:fldChar w:fldCharType="end"/>
        </w:r>
      </w:hyperlink>
    </w:p>
    <w:p>
      <w:pPr>
        <w:pStyle w:val="TOC2"/>
        <w:tabs>
          <w:tab w:val="right" w:leader="dot" w:pos="8306"/>
        </w:tabs>
      </w:pPr>
      <w:hyperlink w:anchor="_Toc19711" w:history="1">
        <w:r>
          <w:rPr>
            <w:rFonts w:ascii="仿宋" w:eastAsia="仿宋" w:hAnsi="仿宋" w:cs="仿宋" w:hint="eastAsia"/>
            <w:lang w:eastAsia="zh-CN"/>
          </w:rPr>
          <w:t>(一)、血细胞分析试剂项目工程设计总体要求</w:t>
        </w:r>
        <w:r>
          <w:tab/>
        </w:r>
        <w:r>
          <w:fldChar w:fldCharType="begin"/>
        </w:r>
        <w:r>
          <w:instrText xml:space="preserve"> PAGEREF _Toc19711 \h </w:instrText>
        </w:r>
        <w:r>
          <w:fldChar w:fldCharType="separate"/>
        </w:r>
        <w:r>
          <w:t>3</w:t>
        </w:r>
        <w:r>
          <w:fldChar w:fldCharType="end"/>
        </w:r>
      </w:hyperlink>
    </w:p>
    <w:p>
      <w:pPr>
        <w:pStyle w:val="TOC2"/>
        <w:tabs>
          <w:tab w:val="right" w:leader="dot" w:pos="8306"/>
        </w:tabs>
      </w:pPr>
      <w:hyperlink w:anchor="_Toc7705" w:history="1">
        <w:r>
          <w:rPr>
            <w:rFonts w:ascii="仿宋" w:eastAsia="仿宋" w:hAnsi="仿宋" w:cs="仿宋" w:hint="eastAsia"/>
            <w:lang w:eastAsia="zh-CN"/>
          </w:rPr>
          <w:t>(二)、建设方案</w:t>
        </w:r>
        <w:r>
          <w:tab/>
        </w:r>
        <w:r>
          <w:fldChar w:fldCharType="begin"/>
        </w:r>
        <w:r>
          <w:instrText xml:space="preserve"> PAGEREF _Toc7705 \h </w:instrText>
        </w:r>
        <w:r>
          <w:fldChar w:fldCharType="separate"/>
        </w:r>
        <w:r>
          <w:t>4</w:t>
        </w:r>
        <w:r>
          <w:fldChar w:fldCharType="end"/>
        </w:r>
      </w:hyperlink>
    </w:p>
    <w:p>
      <w:pPr>
        <w:pStyle w:val="TOC2"/>
        <w:tabs>
          <w:tab w:val="right" w:leader="dot" w:pos="8306"/>
        </w:tabs>
      </w:pPr>
      <w:hyperlink w:anchor="_Toc24063" w:history="1">
        <w:r>
          <w:rPr>
            <w:rFonts w:ascii="仿宋" w:eastAsia="仿宋" w:hAnsi="仿宋" w:cs="仿宋" w:hint="eastAsia"/>
            <w:lang w:eastAsia="zh-CN"/>
          </w:rPr>
          <w:t>(三)、建筑工程建设指标</w:t>
        </w:r>
        <w:r>
          <w:tab/>
        </w:r>
        <w:r>
          <w:fldChar w:fldCharType="begin"/>
        </w:r>
        <w:r>
          <w:instrText xml:space="preserve"> PAGEREF _Toc24063 \h </w:instrText>
        </w:r>
        <w:r>
          <w:fldChar w:fldCharType="separate"/>
        </w:r>
        <w:r>
          <w:t>6</w:t>
        </w:r>
        <w:r>
          <w:fldChar w:fldCharType="end"/>
        </w:r>
      </w:hyperlink>
    </w:p>
    <w:p>
      <w:pPr>
        <w:pStyle w:val="TOC1"/>
        <w:tabs>
          <w:tab w:val="right" w:leader="dot" w:pos="8306"/>
        </w:tabs>
      </w:pPr>
      <w:hyperlink w:anchor="_Toc19678" w:history="1">
        <w:r>
          <w:rPr>
            <w:rFonts w:ascii="仿宋" w:eastAsia="仿宋" w:hAnsi="仿宋" w:cs="仿宋" w:hint="eastAsia"/>
            <w:lang w:eastAsia="zh-CN"/>
          </w:rPr>
          <w:t>二、运营模式分析</w:t>
        </w:r>
        <w:r>
          <w:tab/>
        </w:r>
        <w:r>
          <w:fldChar w:fldCharType="begin"/>
        </w:r>
        <w:r>
          <w:instrText xml:space="preserve"> PAGEREF _Toc19678 \h </w:instrText>
        </w:r>
        <w:r>
          <w:fldChar w:fldCharType="separate"/>
        </w:r>
        <w:r>
          <w:t>6</w:t>
        </w:r>
        <w:r>
          <w:fldChar w:fldCharType="end"/>
        </w:r>
      </w:hyperlink>
    </w:p>
    <w:p>
      <w:pPr>
        <w:pStyle w:val="TOC2"/>
        <w:tabs>
          <w:tab w:val="right" w:leader="dot" w:pos="8306"/>
        </w:tabs>
      </w:pPr>
      <w:hyperlink w:anchor="_Toc23546" w:history="1">
        <w:r>
          <w:rPr>
            <w:rFonts w:ascii="仿宋" w:eastAsia="仿宋" w:hAnsi="仿宋" w:cs="仿宋" w:hint="eastAsia"/>
            <w:lang w:eastAsia="zh-CN"/>
          </w:rPr>
          <w:t>(一)、公司经营宗旨</w:t>
        </w:r>
        <w:r>
          <w:tab/>
        </w:r>
        <w:r>
          <w:fldChar w:fldCharType="begin"/>
        </w:r>
        <w:r>
          <w:instrText xml:space="preserve"> PAGEREF _Toc23546 \h </w:instrText>
        </w:r>
        <w:r>
          <w:fldChar w:fldCharType="separate"/>
        </w:r>
        <w:r>
          <w:t>6</w:t>
        </w:r>
        <w:r>
          <w:fldChar w:fldCharType="end"/>
        </w:r>
      </w:hyperlink>
    </w:p>
    <w:p>
      <w:pPr>
        <w:pStyle w:val="TOC2"/>
        <w:tabs>
          <w:tab w:val="right" w:leader="dot" w:pos="8306"/>
        </w:tabs>
      </w:pPr>
      <w:hyperlink w:anchor="_Toc9522" w:history="1">
        <w:r>
          <w:rPr>
            <w:rFonts w:ascii="仿宋" w:eastAsia="仿宋" w:hAnsi="仿宋" w:cs="仿宋" w:hint="eastAsia"/>
            <w:lang w:eastAsia="zh-CN"/>
          </w:rPr>
          <w:t>(二)、公司的目标、主要职责</w:t>
        </w:r>
        <w:r>
          <w:tab/>
        </w:r>
        <w:r>
          <w:fldChar w:fldCharType="begin"/>
        </w:r>
        <w:r>
          <w:instrText xml:space="preserve"> PAGEREF _Toc9522 \h </w:instrText>
        </w:r>
        <w:r>
          <w:fldChar w:fldCharType="separate"/>
        </w:r>
        <w:r>
          <w:t>6</w:t>
        </w:r>
        <w:r>
          <w:fldChar w:fldCharType="end"/>
        </w:r>
      </w:hyperlink>
    </w:p>
    <w:p>
      <w:pPr>
        <w:pStyle w:val="TOC2"/>
        <w:tabs>
          <w:tab w:val="right" w:leader="dot" w:pos="8306"/>
        </w:tabs>
      </w:pPr>
      <w:hyperlink w:anchor="_Toc2261" w:history="1">
        <w:r>
          <w:rPr>
            <w:rFonts w:ascii="仿宋" w:eastAsia="仿宋" w:hAnsi="仿宋" w:cs="仿宋" w:hint="eastAsia"/>
            <w:lang w:eastAsia="zh-CN"/>
          </w:rPr>
          <w:t>(三)、各部门职责及权限</w:t>
        </w:r>
        <w:r>
          <w:tab/>
        </w:r>
        <w:r>
          <w:fldChar w:fldCharType="begin"/>
        </w:r>
        <w:r>
          <w:instrText xml:space="preserve"> PAGEREF _Toc2261 \h </w:instrText>
        </w:r>
        <w:r>
          <w:fldChar w:fldCharType="separate"/>
        </w:r>
        <w:r>
          <w:t>8</w:t>
        </w:r>
        <w:r>
          <w:fldChar w:fldCharType="end"/>
        </w:r>
      </w:hyperlink>
    </w:p>
    <w:p>
      <w:pPr>
        <w:pStyle w:val="TOC2"/>
        <w:tabs>
          <w:tab w:val="right" w:leader="dot" w:pos="8306"/>
        </w:tabs>
      </w:pPr>
      <w:hyperlink w:anchor="_Toc30520" w:history="1">
        <w:r>
          <w:rPr>
            <w:rFonts w:ascii="仿宋" w:eastAsia="仿宋" w:hAnsi="仿宋" w:cs="仿宋" w:hint="eastAsia"/>
            <w:lang w:eastAsia="zh-CN"/>
          </w:rPr>
          <w:t>(四)、财务会计制度</w:t>
        </w:r>
        <w:r>
          <w:tab/>
        </w:r>
        <w:r>
          <w:fldChar w:fldCharType="begin"/>
        </w:r>
        <w:r>
          <w:instrText xml:space="preserve"> PAGEREF _Toc30520 \h </w:instrText>
        </w:r>
        <w:r>
          <w:fldChar w:fldCharType="separate"/>
        </w:r>
        <w:r>
          <w:t>11</w:t>
        </w:r>
        <w:r>
          <w:fldChar w:fldCharType="end"/>
        </w:r>
      </w:hyperlink>
    </w:p>
    <w:p>
      <w:pPr>
        <w:pStyle w:val="TOC1"/>
        <w:tabs>
          <w:tab w:val="right" w:leader="dot" w:pos="8306"/>
        </w:tabs>
      </w:pPr>
      <w:hyperlink w:anchor="_Toc6810" w:history="1">
        <w:r>
          <w:rPr>
            <w:rFonts w:ascii="仿宋" w:eastAsia="仿宋" w:hAnsi="仿宋" w:cs="仿宋" w:hint="eastAsia"/>
            <w:lang w:eastAsia="zh-CN"/>
          </w:rPr>
          <w:t>三、建设规模与产品方案</w:t>
        </w:r>
        <w:r>
          <w:tab/>
        </w:r>
        <w:r>
          <w:fldChar w:fldCharType="begin"/>
        </w:r>
        <w:r>
          <w:instrText xml:space="preserve"> PAGEREF _Toc6810 \h </w:instrText>
        </w:r>
        <w:r>
          <w:fldChar w:fldCharType="separate"/>
        </w:r>
        <w:r>
          <w:t>16</w:t>
        </w:r>
        <w:r>
          <w:fldChar w:fldCharType="end"/>
        </w:r>
      </w:hyperlink>
    </w:p>
    <w:p>
      <w:pPr>
        <w:pStyle w:val="TOC2"/>
        <w:tabs>
          <w:tab w:val="right" w:leader="dot" w:pos="8306"/>
        </w:tabs>
      </w:pPr>
      <w:hyperlink w:anchor="_Toc30079" w:history="1">
        <w:r>
          <w:rPr>
            <w:rFonts w:ascii="仿宋" w:eastAsia="仿宋" w:hAnsi="仿宋" w:cs="仿宋" w:hint="eastAsia"/>
            <w:lang w:eastAsia="zh-CN"/>
          </w:rPr>
          <w:t>(一)、建设规模及主要建设内容</w:t>
        </w:r>
        <w:r>
          <w:tab/>
        </w:r>
        <w:r>
          <w:fldChar w:fldCharType="begin"/>
        </w:r>
        <w:r>
          <w:instrText xml:space="preserve"> PAGEREF _Toc30079 \h </w:instrText>
        </w:r>
        <w:r>
          <w:fldChar w:fldCharType="separate"/>
        </w:r>
        <w:r>
          <w:t>16</w:t>
        </w:r>
        <w:r>
          <w:fldChar w:fldCharType="end"/>
        </w:r>
      </w:hyperlink>
    </w:p>
    <w:p>
      <w:pPr>
        <w:pStyle w:val="TOC2"/>
        <w:tabs>
          <w:tab w:val="right" w:leader="dot" w:pos="8306"/>
        </w:tabs>
      </w:pPr>
      <w:hyperlink w:anchor="_Toc9120" w:history="1">
        <w:r>
          <w:rPr>
            <w:rFonts w:ascii="仿宋" w:eastAsia="仿宋" w:hAnsi="仿宋" w:cs="仿宋" w:hint="eastAsia"/>
            <w:lang w:eastAsia="zh-CN"/>
          </w:rPr>
          <w:t>(二)、产品规划方案及生产纲领</w:t>
        </w:r>
        <w:r>
          <w:tab/>
        </w:r>
        <w:r>
          <w:fldChar w:fldCharType="begin"/>
        </w:r>
        <w:r>
          <w:instrText xml:space="preserve"> PAGEREF _Toc9120 \h </w:instrText>
        </w:r>
        <w:r>
          <w:fldChar w:fldCharType="separate"/>
        </w:r>
        <w:r>
          <w:t>16</w:t>
        </w:r>
        <w:r>
          <w:fldChar w:fldCharType="end"/>
        </w:r>
      </w:hyperlink>
    </w:p>
    <w:p>
      <w:pPr>
        <w:pStyle w:val="TOC1"/>
        <w:tabs>
          <w:tab w:val="right" w:leader="dot" w:pos="8306"/>
        </w:tabs>
      </w:pPr>
      <w:hyperlink w:anchor="_Toc29438" w:history="1">
        <w:r>
          <w:rPr>
            <w:rFonts w:ascii="仿宋" w:eastAsia="仿宋" w:hAnsi="仿宋" w:cs="仿宋" w:hint="eastAsia"/>
            <w:lang w:eastAsia="zh-CN"/>
          </w:rPr>
          <w:t>四、原辅材料及成品分析</w:t>
        </w:r>
        <w:r>
          <w:tab/>
        </w:r>
        <w:r>
          <w:fldChar w:fldCharType="begin"/>
        </w:r>
        <w:r>
          <w:instrText xml:space="preserve"> PAGEREF _Toc29438 \h </w:instrText>
        </w:r>
        <w:r>
          <w:fldChar w:fldCharType="separate"/>
        </w:r>
        <w:r>
          <w:t>17</w:t>
        </w:r>
        <w:r>
          <w:fldChar w:fldCharType="end"/>
        </w:r>
      </w:hyperlink>
    </w:p>
    <w:p>
      <w:pPr>
        <w:pStyle w:val="TOC2"/>
        <w:tabs>
          <w:tab w:val="right" w:leader="dot" w:pos="8306"/>
        </w:tabs>
      </w:pPr>
      <w:hyperlink w:anchor="_Toc29970" w:history="1">
        <w:r>
          <w:rPr>
            <w:rFonts w:ascii="仿宋" w:eastAsia="仿宋" w:hAnsi="仿宋" w:cs="仿宋" w:hint="eastAsia"/>
            <w:lang w:eastAsia="zh-CN"/>
          </w:rPr>
          <w:t>(一)、血细胞分析试剂项目建设期原辅材料供应情况</w:t>
        </w:r>
        <w:r>
          <w:tab/>
        </w:r>
        <w:r>
          <w:fldChar w:fldCharType="begin"/>
        </w:r>
        <w:r>
          <w:instrText xml:space="preserve"> PAGEREF _Toc29970 \h </w:instrText>
        </w:r>
        <w:r>
          <w:fldChar w:fldCharType="separate"/>
        </w:r>
        <w:r>
          <w:t>17</w:t>
        </w:r>
        <w:r>
          <w:fldChar w:fldCharType="end"/>
        </w:r>
      </w:hyperlink>
    </w:p>
    <w:p>
      <w:pPr>
        <w:pStyle w:val="TOC2"/>
        <w:tabs>
          <w:tab w:val="right" w:leader="dot" w:pos="8306"/>
        </w:tabs>
      </w:pPr>
      <w:hyperlink w:anchor="_Toc26107" w:history="1">
        <w:r>
          <w:rPr>
            <w:rFonts w:ascii="仿宋" w:eastAsia="仿宋" w:hAnsi="仿宋" w:cs="仿宋" w:hint="eastAsia"/>
            <w:lang w:eastAsia="zh-CN"/>
          </w:rPr>
          <w:t>(二)、血细胞分析试剂项目运营期原辅材料供应及质量管理</w:t>
        </w:r>
        <w:r>
          <w:tab/>
        </w:r>
        <w:r>
          <w:fldChar w:fldCharType="begin"/>
        </w:r>
        <w:r>
          <w:instrText xml:space="preserve"> PAGEREF _Toc26107 \h </w:instrText>
        </w:r>
        <w:r>
          <w:fldChar w:fldCharType="separate"/>
        </w:r>
        <w:r>
          <w:t>18</w:t>
        </w:r>
        <w:r>
          <w:fldChar w:fldCharType="end"/>
        </w:r>
      </w:hyperlink>
    </w:p>
    <w:p>
      <w:pPr>
        <w:pStyle w:val="TOC1"/>
        <w:tabs>
          <w:tab w:val="right" w:leader="dot" w:pos="8306"/>
        </w:tabs>
      </w:pPr>
      <w:hyperlink w:anchor="_Toc5824" w:history="1">
        <w:r>
          <w:rPr>
            <w:rFonts w:ascii="仿宋" w:eastAsia="仿宋" w:hAnsi="仿宋" w:cs="仿宋" w:hint="eastAsia"/>
            <w:lang w:eastAsia="zh-CN"/>
          </w:rPr>
          <w:t>五、工艺技术设计及设备选型方案</w:t>
        </w:r>
        <w:r>
          <w:tab/>
        </w:r>
        <w:r>
          <w:fldChar w:fldCharType="begin"/>
        </w:r>
        <w:r>
          <w:instrText xml:space="preserve"> PAGEREF _Toc5824 \h </w:instrText>
        </w:r>
        <w:r>
          <w:fldChar w:fldCharType="separate"/>
        </w:r>
        <w:r>
          <w:t>19</w:t>
        </w:r>
        <w:r>
          <w:fldChar w:fldCharType="end"/>
        </w:r>
      </w:hyperlink>
    </w:p>
    <w:p>
      <w:pPr>
        <w:pStyle w:val="TOC2"/>
        <w:tabs>
          <w:tab w:val="right" w:leader="dot" w:pos="8306"/>
        </w:tabs>
      </w:pPr>
      <w:hyperlink w:anchor="_Toc32547" w:history="1">
        <w:r>
          <w:rPr>
            <w:rFonts w:ascii="仿宋" w:eastAsia="仿宋" w:hAnsi="仿宋" w:cs="仿宋" w:hint="eastAsia"/>
            <w:lang w:eastAsia="zh-CN"/>
          </w:rPr>
          <w:t>(一)、企业技术研发分析</w:t>
        </w:r>
        <w:r>
          <w:tab/>
        </w:r>
        <w:r>
          <w:fldChar w:fldCharType="begin"/>
        </w:r>
        <w:r>
          <w:instrText xml:space="preserve"> PAGEREF _Toc32547 \h </w:instrText>
        </w:r>
        <w:r>
          <w:fldChar w:fldCharType="separate"/>
        </w:r>
        <w:r>
          <w:t>19</w:t>
        </w:r>
        <w:r>
          <w:fldChar w:fldCharType="end"/>
        </w:r>
      </w:hyperlink>
    </w:p>
    <w:p>
      <w:pPr>
        <w:pStyle w:val="TOC2"/>
        <w:tabs>
          <w:tab w:val="right" w:leader="dot" w:pos="8306"/>
        </w:tabs>
      </w:pPr>
      <w:hyperlink w:anchor="_Toc1623" w:history="1">
        <w:r>
          <w:rPr>
            <w:rFonts w:ascii="仿宋" w:eastAsia="仿宋" w:hAnsi="仿宋" w:cs="仿宋" w:hint="eastAsia"/>
            <w:lang w:eastAsia="zh-CN"/>
          </w:rPr>
          <w:t>(二)、血细胞分析试剂项目技术工艺分析</w:t>
        </w:r>
        <w:r>
          <w:tab/>
        </w:r>
        <w:r>
          <w:fldChar w:fldCharType="begin"/>
        </w:r>
        <w:r>
          <w:instrText xml:space="preserve"> PAGEREF _Toc1623 \h </w:instrText>
        </w:r>
        <w:r>
          <w:fldChar w:fldCharType="separate"/>
        </w:r>
        <w:r>
          <w:t>20</w:t>
        </w:r>
        <w:r>
          <w:fldChar w:fldCharType="end"/>
        </w:r>
      </w:hyperlink>
    </w:p>
    <w:p>
      <w:pPr>
        <w:pStyle w:val="TOC2"/>
        <w:tabs>
          <w:tab w:val="right" w:leader="dot" w:pos="8306"/>
        </w:tabs>
      </w:pPr>
      <w:hyperlink w:anchor="_Toc24151" w:history="1">
        <w:r>
          <w:rPr>
            <w:rFonts w:ascii="仿宋" w:eastAsia="仿宋" w:hAnsi="仿宋" w:cs="仿宋" w:hint="eastAsia"/>
            <w:lang w:eastAsia="zh-CN"/>
          </w:rPr>
          <w:t>(三)、质量管理</w:t>
        </w:r>
        <w:r>
          <w:tab/>
        </w:r>
        <w:r>
          <w:fldChar w:fldCharType="begin"/>
        </w:r>
        <w:r>
          <w:instrText xml:space="preserve"> PAGEREF _Toc24151 \h </w:instrText>
        </w:r>
        <w:r>
          <w:fldChar w:fldCharType="separate"/>
        </w:r>
        <w:r>
          <w:t>22</w:t>
        </w:r>
        <w:r>
          <w:fldChar w:fldCharType="end"/>
        </w:r>
      </w:hyperlink>
    </w:p>
    <w:p>
      <w:pPr>
        <w:pStyle w:val="TOC2"/>
        <w:tabs>
          <w:tab w:val="right" w:leader="dot" w:pos="8306"/>
        </w:tabs>
      </w:pPr>
      <w:hyperlink w:anchor="_Toc16753" w:history="1">
        <w:r>
          <w:rPr>
            <w:rFonts w:ascii="仿宋" w:eastAsia="仿宋" w:hAnsi="仿宋" w:cs="仿宋" w:hint="eastAsia"/>
            <w:lang w:eastAsia="zh-CN"/>
          </w:rPr>
          <w:t>(四)、设备选型方案</w:t>
        </w:r>
        <w:r>
          <w:tab/>
        </w:r>
        <w:r>
          <w:fldChar w:fldCharType="begin"/>
        </w:r>
        <w:r>
          <w:instrText xml:space="preserve"> PAGEREF _Toc16753 \h </w:instrText>
        </w:r>
        <w:r>
          <w:fldChar w:fldCharType="separate"/>
        </w:r>
        <w:r>
          <w:t>23</w:t>
        </w:r>
        <w:r>
          <w:fldChar w:fldCharType="end"/>
        </w:r>
      </w:hyperlink>
    </w:p>
    <w:p>
      <w:pPr>
        <w:pStyle w:val="TOC1"/>
        <w:tabs>
          <w:tab w:val="right" w:leader="dot" w:pos="8306"/>
        </w:tabs>
      </w:pPr>
      <w:hyperlink w:anchor="_Toc31490" w:history="1">
        <w:r>
          <w:rPr>
            <w:rFonts w:ascii="仿宋" w:eastAsia="仿宋" w:hAnsi="仿宋" w:cs="仿宋" w:hint="eastAsia"/>
            <w:lang w:eastAsia="zh-CN"/>
          </w:rPr>
          <w:t>六、血细胞分析试剂财务管理策略</w:t>
        </w:r>
        <w:r>
          <w:tab/>
        </w:r>
        <w:r>
          <w:fldChar w:fldCharType="begin"/>
        </w:r>
        <w:r>
          <w:instrText xml:space="preserve"> PAGEREF _Toc31490 \h </w:instrText>
        </w:r>
        <w:r>
          <w:fldChar w:fldCharType="separate"/>
        </w:r>
        <w:r>
          <w:t>24</w:t>
        </w:r>
        <w:r>
          <w:fldChar w:fldCharType="end"/>
        </w:r>
      </w:hyperlink>
    </w:p>
    <w:p>
      <w:pPr>
        <w:pStyle w:val="TOC2"/>
        <w:tabs>
          <w:tab w:val="right" w:leader="dot" w:pos="8306"/>
        </w:tabs>
      </w:pPr>
      <w:hyperlink w:anchor="_Toc31011" w:history="1">
        <w:r>
          <w:rPr>
            <w:rFonts w:ascii="仿宋" w:eastAsia="仿宋" w:hAnsi="仿宋" w:cs="仿宋" w:hint="eastAsia"/>
            <w:lang w:eastAsia="zh-CN"/>
          </w:rPr>
          <w:t>(一)、血细胞分析试剂财务管理原则</w:t>
        </w:r>
        <w:r>
          <w:tab/>
        </w:r>
        <w:r>
          <w:fldChar w:fldCharType="begin"/>
        </w:r>
        <w:r>
          <w:instrText xml:space="preserve"> PAGEREF _Toc31011 \h </w:instrText>
        </w:r>
        <w:r>
          <w:fldChar w:fldCharType="separate"/>
        </w:r>
        <w:r>
          <w:t>24</w:t>
        </w:r>
        <w:r>
          <w:fldChar w:fldCharType="end"/>
        </w:r>
      </w:hyperlink>
    </w:p>
    <w:p>
      <w:pPr>
        <w:pStyle w:val="TOC2"/>
        <w:tabs>
          <w:tab w:val="right" w:leader="dot" w:pos="8306"/>
        </w:tabs>
      </w:pPr>
      <w:hyperlink w:anchor="_Toc17391" w:history="1">
        <w:r>
          <w:rPr>
            <w:rFonts w:ascii="仿宋" w:eastAsia="仿宋" w:hAnsi="仿宋" w:cs="仿宋" w:hint="eastAsia"/>
            <w:lang w:eastAsia="zh-CN"/>
          </w:rPr>
          <w:t>(二)、血细胞分析试剂收入及成本核算</w:t>
        </w:r>
        <w:r>
          <w:tab/>
        </w:r>
        <w:r>
          <w:fldChar w:fldCharType="begin"/>
        </w:r>
        <w:r>
          <w:instrText xml:space="preserve"> PAGEREF _Toc17391 \h </w:instrText>
        </w:r>
        <w:r>
          <w:fldChar w:fldCharType="separate"/>
        </w:r>
        <w:r>
          <w:t>27</w:t>
        </w:r>
        <w:r>
          <w:fldChar w:fldCharType="end"/>
        </w:r>
      </w:hyperlink>
    </w:p>
    <w:p>
      <w:pPr>
        <w:pStyle w:val="TOC2"/>
        <w:tabs>
          <w:tab w:val="right" w:leader="dot" w:pos="8306"/>
        </w:tabs>
      </w:pPr>
      <w:hyperlink w:anchor="_Toc751" w:history="1">
        <w:r>
          <w:rPr>
            <w:rFonts w:ascii="仿宋" w:eastAsia="仿宋" w:hAnsi="仿宋" w:cs="仿宋" w:hint="eastAsia"/>
            <w:lang w:eastAsia="zh-CN"/>
          </w:rPr>
          <w:t>(三)、血细胞分析试剂经济效益分析</w:t>
        </w:r>
        <w:r>
          <w:tab/>
        </w:r>
        <w:r>
          <w:fldChar w:fldCharType="begin"/>
        </w:r>
        <w:r>
          <w:instrText xml:space="preserve"> PAGEREF _Toc751 \h </w:instrText>
        </w:r>
        <w:r>
          <w:fldChar w:fldCharType="separate"/>
        </w:r>
        <w:r>
          <w:t>28</w:t>
        </w:r>
        <w:r>
          <w:fldChar w:fldCharType="end"/>
        </w:r>
      </w:hyperlink>
    </w:p>
    <w:p>
      <w:pPr>
        <w:pStyle w:val="TOC2"/>
        <w:tabs>
          <w:tab w:val="right" w:leader="dot" w:pos="8306"/>
        </w:tabs>
      </w:pPr>
      <w:hyperlink w:anchor="_Toc23285" w:history="1">
        <w:r>
          <w:rPr>
            <w:rFonts w:ascii="仿宋" w:eastAsia="仿宋" w:hAnsi="仿宋" w:cs="仿宋" w:hint="eastAsia"/>
            <w:lang w:eastAsia="zh-CN"/>
          </w:rPr>
          <w:t>(四)、血细胞分析试剂利润及利润分配</w:t>
        </w:r>
        <w:r>
          <w:tab/>
        </w:r>
        <w:r>
          <w:fldChar w:fldCharType="begin"/>
        </w:r>
        <w:r>
          <w:instrText xml:space="preserve"> PAGEREF _Toc23285 \h </w:instrText>
        </w:r>
        <w:r>
          <w:fldChar w:fldCharType="separate"/>
        </w:r>
        <w:r>
          <w:t>30</w:t>
        </w:r>
        <w:r>
          <w:fldChar w:fldCharType="end"/>
        </w:r>
      </w:hyperlink>
    </w:p>
    <w:p>
      <w:pPr>
        <w:pStyle w:val="TOC1"/>
        <w:tabs>
          <w:tab w:val="right" w:leader="dot" w:pos="8306"/>
        </w:tabs>
      </w:pPr>
      <w:hyperlink w:anchor="_Toc31296" w:history="1">
        <w:r>
          <w:rPr>
            <w:rFonts w:ascii="仿宋" w:eastAsia="仿宋" w:hAnsi="仿宋" w:cs="仿宋" w:hint="eastAsia"/>
            <w:lang w:eastAsia="zh-CN"/>
          </w:rPr>
          <w:t>七、组织架构分析</w:t>
        </w:r>
        <w:r>
          <w:tab/>
        </w:r>
        <w:r>
          <w:fldChar w:fldCharType="begin"/>
        </w:r>
        <w:r>
          <w:instrText xml:space="preserve"> PAGEREF _Toc31296 \h </w:instrText>
        </w:r>
        <w:r>
          <w:fldChar w:fldCharType="separate"/>
        </w:r>
        <w:r>
          <w:t>32</w:t>
        </w:r>
        <w:r>
          <w:fldChar w:fldCharType="end"/>
        </w:r>
      </w:hyperlink>
    </w:p>
    <w:p>
      <w:pPr>
        <w:pStyle w:val="TOC2"/>
        <w:tabs>
          <w:tab w:val="right" w:leader="dot" w:pos="8306"/>
        </w:tabs>
      </w:pPr>
      <w:hyperlink w:anchor="_Toc13052" w:history="1">
        <w:r>
          <w:rPr>
            <w:rFonts w:ascii="仿宋" w:eastAsia="仿宋" w:hAnsi="仿宋" w:cs="仿宋" w:hint="eastAsia"/>
            <w:lang w:eastAsia="zh-CN"/>
          </w:rPr>
          <w:t>(一)、人力资源配</w:t>
        </w:r>
        <w:r>
          <w:tab/>
        </w:r>
        <w:r>
          <w:fldChar w:fldCharType="begin"/>
        </w:r>
        <w:r>
          <w:instrText xml:space="preserve"> PAGEREF _Toc13052 \h </w:instrText>
        </w:r>
        <w:r>
          <w:fldChar w:fldCharType="separate"/>
        </w:r>
        <w:r>
          <w:t>32</w:t>
        </w:r>
        <w:r>
          <w:fldChar w:fldCharType="end"/>
        </w:r>
      </w:hyperlink>
    </w:p>
    <w:p>
      <w:pPr>
        <w:pStyle w:val="TOC2"/>
        <w:tabs>
          <w:tab w:val="right" w:leader="dot" w:pos="8306"/>
        </w:tabs>
      </w:pPr>
      <w:hyperlink w:anchor="_Toc24287" w:history="1">
        <w:r>
          <w:rPr>
            <w:rFonts w:ascii="仿宋" w:eastAsia="仿宋" w:hAnsi="仿宋" w:cs="仿宋" w:hint="eastAsia"/>
            <w:lang w:eastAsia="zh-CN"/>
          </w:rPr>
          <w:t>(二)、员工技能培训</w:t>
        </w:r>
        <w:r>
          <w:tab/>
        </w:r>
        <w:r>
          <w:fldChar w:fldCharType="begin"/>
        </w:r>
        <w:r>
          <w:instrText xml:space="preserve"> PAGEREF _Toc24287 \h </w:instrText>
        </w:r>
        <w:r>
          <w:fldChar w:fldCharType="separate"/>
        </w:r>
        <w:r>
          <w:t>32</w:t>
        </w:r>
        <w:r>
          <w:fldChar w:fldCharType="end"/>
        </w:r>
      </w:hyperlink>
    </w:p>
    <w:p>
      <w:pPr>
        <w:pStyle w:val="TOC1"/>
        <w:tabs>
          <w:tab w:val="right" w:leader="dot" w:pos="8306"/>
        </w:tabs>
      </w:pPr>
      <w:hyperlink w:anchor="_Toc19235" w:history="1">
        <w:r>
          <w:rPr>
            <w:rFonts w:ascii="仿宋" w:eastAsia="仿宋" w:hAnsi="仿宋" w:cs="仿宋" w:hint="eastAsia"/>
            <w:lang w:eastAsia="zh-CN"/>
          </w:rPr>
          <w:t>八、血细胞分析试剂市场营销策略</w:t>
        </w:r>
        <w:r>
          <w:tab/>
        </w:r>
        <w:r>
          <w:fldChar w:fldCharType="begin"/>
        </w:r>
        <w:r>
          <w:instrText xml:space="preserve"> PAGEREF _Toc19235 \h </w:instrText>
        </w:r>
        <w:r>
          <w:fldChar w:fldCharType="separate"/>
        </w:r>
        <w:r>
          <w:t>34</w:t>
        </w:r>
        <w:r>
          <w:fldChar w:fldCharType="end"/>
        </w:r>
      </w:hyperlink>
    </w:p>
    <w:p>
      <w:pPr>
        <w:pStyle w:val="TOC2"/>
        <w:tabs>
          <w:tab w:val="right" w:leader="dot" w:pos="8306"/>
        </w:tabs>
      </w:pPr>
      <w:hyperlink w:anchor="_Toc8195" w:history="1">
        <w:r>
          <w:rPr>
            <w:rFonts w:ascii="仿宋" w:eastAsia="仿宋" w:hAnsi="仿宋" w:cs="仿宋" w:hint="eastAsia"/>
            <w:lang w:eastAsia="zh-CN"/>
          </w:rPr>
          <w:t>(一)、血细胞分析试剂市场营销总体思路</w:t>
        </w:r>
        <w:r>
          <w:tab/>
        </w:r>
        <w:r>
          <w:fldChar w:fldCharType="begin"/>
        </w:r>
        <w:r>
          <w:instrText xml:space="preserve"> PAGEREF _Toc8195 \h </w:instrText>
        </w:r>
        <w:r>
          <w:fldChar w:fldCharType="separate"/>
        </w:r>
        <w:r>
          <w:t>34</w:t>
        </w:r>
        <w:r>
          <w:fldChar w:fldCharType="end"/>
        </w:r>
      </w:hyperlink>
    </w:p>
    <w:p>
      <w:pPr>
        <w:pStyle w:val="TOC2"/>
        <w:tabs>
          <w:tab w:val="right" w:leader="dot" w:pos="8306"/>
        </w:tabs>
      </w:pPr>
      <w:hyperlink w:anchor="_Toc22539" w:history="1">
        <w:r>
          <w:rPr>
            <w:rFonts w:ascii="仿宋" w:eastAsia="仿宋" w:hAnsi="仿宋" w:cs="仿宋" w:hint="eastAsia"/>
            <w:lang w:eastAsia="zh-CN"/>
          </w:rPr>
          <w:t>(二)、血细胞分析试剂市场地位与竞争战略</w:t>
        </w:r>
        <w:r>
          <w:tab/>
        </w:r>
        <w:r>
          <w:fldChar w:fldCharType="begin"/>
        </w:r>
        <w:r>
          <w:instrText xml:space="preserve"> PAGEREF _Toc22539 \h </w:instrText>
        </w:r>
        <w:r>
          <w:fldChar w:fldCharType="separate"/>
        </w:r>
        <w:r>
          <w:t>36</w:t>
        </w:r>
        <w:r>
          <w:fldChar w:fldCharType="end"/>
        </w:r>
      </w:hyperlink>
    </w:p>
    <w:p>
      <w:pPr>
        <w:pStyle w:val="TOC2"/>
        <w:tabs>
          <w:tab w:val="right" w:leader="dot" w:pos="8306"/>
        </w:tabs>
      </w:pPr>
      <w:hyperlink w:anchor="_Toc16618" w:history="1">
        <w:r>
          <w:rPr>
            <w:rFonts w:ascii="仿宋" w:eastAsia="仿宋" w:hAnsi="仿宋" w:cs="仿宋" w:hint="eastAsia"/>
            <w:lang w:eastAsia="zh-CN"/>
          </w:rPr>
          <w:t>(三)、血细胞分析试剂消费者市场分析</w:t>
        </w:r>
        <w:r>
          <w:tab/>
        </w:r>
        <w:r>
          <w:fldChar w:fldCharType="begin"/>
        </w:r>
        <w:r>
          <w:instrText xml:space="preserve"> PAGEREF _Toc16618 \h </w:instrText>
        </w:r>
        <w:r>
          <w:fldChar w:fldCharType="separate"/>
        </w:r>
        <w:r>
          <w:t>37</w:t>
        </w:r>
        <w:r>
          <w:fldChar w:fldCharType="end"/>
        </w:r>
      </w:hyperlink>
    </w:p>
    <w:p>
      <w:pPr>
        <w:pStyle w:val="TOC2"/>
        <w:tabs>
          <w:tab w:val="right" w:leader="dot" w:pos="8306"/>
        </w:tabs>
      </w:pPr>
      <w:hyperlink w:anchor="_Toc29849" w:history="1">
        <w:r>
          <w:rPr>
            <w:rFonts w:ascii="仿宋" w:eastAsia="仿宋" w:hAnsi="仿宋" w:cs="仿宋" w:hint="eastAsia"/>
            <w:lang w:eastAsia="zh-CN"/>
          </w:rPr>
          <w:t>(四)、血细胞分析试剂组织市场分析</w:t>
        </w:r>
        <w:r>
          <w:tab/>
        </w:r>
        <w:r>
          <w:fldChar w:fldCharType="begin"/>
        </w:r>
        <w:r>
          <w:instrText xml:space="preserve"> PAGEREF _Toc29849 \h </w:instrText>
        </w:r>
        <w:r>
          <w:fldChar w:fldCharType="separate"/>
        </w:r>
        <w:r>
          <w:t>39</w:t>
        </w:r>
        <w:r>
          <w:fldChar w:fldCharType="end"/>
        </w:r>
      </w:hyperlink>
    </w:p>
    <w:p>
      <w:pPr>
        <w:pStyle w:val="TOC2"/>
        <w:tabs>
          <w:tab w:val="right" w:leader="dot" w:pos="8306"/>
        </w:tabs>
      </w:pPr>
      <w:hyperlink w:anchor="_Toc27415" w:history="1">
        <w:r>
          <w:rPr>
            <w:rFonts w:ascii="仿宋" w:eastAsia="仿宋" w:hAnsi="仿宋" w:cs="仿宋" w:hint="eastAsia"/>
            <w:lang w:eastAsia="zh-CN"/>
          </w:rPr>
          <w:t>(五)、血细胞分析试剂促销策略</w:t>
        </w:r>
        <w:r>
          <w:tab/>
        </w:r>
        <w:r>
          <w:fldChar w:fldCharType="begin"/>
        </w:r>
        <w:r>
          <w:instrText xml:space="preserve"> PAGEREF _Toc27415 \h </w:instrText>
        </w:r>
        <w:r>
          <w:fldChar w:fldCharType="separate"/>
        </w:r>
        <w:r>
          <w:t>40</w:t>
        </w:r>
        <w:r>
          <w:fldChar w:fldCharType="end"/>
        </w:r>
      </w:hyperlink>
    </w:p>
    <w:p>
      <w:pPr>
        <w:pStyle w:val="TOC2"/>
        <w:tabs>
          <w:tab w:val="right" w:leader="dot" w:pos="8306"/>
        </w:tabs>
      </w:pPr>
      <w:hyperlink w:anchor="_Toc32174" w:history="1">
        <w:r>
          <w:rPr>
            <w:rFonts w:ascii="仿宋" w:eastAsia="仿宋" w:hAnsi="仿宋" w:cs="仿宋" w:hint="eastAsia"/>
            <w:lang w:eastAsia="zh-CN"/>
          </w:rPr>
          <w:t>(六)、血细胞分析试剂品牌策略</w:t>
        </w:r>
        <w:r>
          <w:tab/>
        </w:r>
        <w:r>
          <w:fldChar w:fldCharType="begin"/>
        </w:r>
        <w:r>
          <w:instrText xml:space="preserve"> PAGEREF _Toc32174 \h </w:instrText>
        </w:r>
        <w:r>
          <w:fldChar w:fldCharType="separate"/>
        </w:r>
        <w:r>
          <w:t>42</w:t>
        </w:r>
        <w:r>
          <w:fldChar w:fldCharType="end"/>
        </w:r>
      </w:hyperlink>
    </w:p>
    <w:p>
      <w:pPr>
        <w:pStyle w:val="TOC2"/>
        <w:tabs>
          <w:tab w:val="right" w:leader="dot" w:pos="8306"/>
        </w:tabs>
      </w:pPr>
      <w:hyperlink w:anchor="_Toc9131" w:history="1">
        <w:r>
          <w:rPr>
            <w:rFonts w:ascii="仿宋" w:eastAsia="仿宋" w:hAnsi="仿宋" w:cs="仿宋" w:hint="eastAsia"/>
            <w:lang w:eastAsia="zh-CN"/>
          </w:rPr>
          <w:t>(七)、血细胞分析试剂整合营销</w:t>
        </w:r>
        <w:r>
          <w:tab/>
        </w:r>
        <w:r>
          <w:fldChar w:fldCharType="begin"/>
        </w:r>
        <w:r>
          <w:instrText xml:space="preserve"> PAGEREF _Toc9131 \h </w:instrText>
        </w:r>
        <w:r>
          <w:fldChar w:fldCharType="separate"/>
        </w:r>
        <w:r>
          <w:t>44</w:t>
        </w:r>
        <w:r>
          <w:fldChar w:fldCharType="end"/>
        </w:r>
      </w:hyperlink>
    </w:p>
    <w:p>
      <w:pPr>
        <w:pStyle w:val="TOC1"/>
        <w:tabs>
          <w:tab w:val="right" w:leader="dot" w:pos="8306"/>
        </w:tabs>
      </w:pPr>
      <w:hyperlink w:anchor="_Toc6301" w:history="1">
        <w:r>
          <w:rPr>
            <w:rFonts w:ascii="仿宋" w:eastAsia="仿宋" w:hAnsi="仿宋" w:cs="仿宋" w:hint="eastAsia"/>
            <w:lang w:eastAsia="zh-CN"/>
          </w:rPr>
          <w:t>九、血细胞分析试剂项目选址</w:t>
        </w:r>
        <w:r>
          <w:tab/>
        </w:r>
        <w:r>
          <w:fldChar w:fldCharType="begin"/>
        </w:r>
        <w:r>
          <w:instrText xml:space="preserve"> PAGEREF _Toc6301 \h </w:instrText>
        </w:r>
        <w:r>
          <w:fldChar w:fldCharType="separate"/>
        </w:r>
        <w:r>
          <w:t>48</w:t>
        </w:r>
        <w:r>
          <w:fldChar w:fldCharType="end"/>
        </w:r>
      </w:hyperlink>
    </w:p>
    <w:p>
      <w:pPr>
        <w:pStyle w:val="TOC2"/>
        <w:tabs>
          <w:tab w:val="right" w:leader="dot" w:pos="8306"/>
        </w:tabs>
      </w:pPr>
      <w:hyperlink w:anchor="_Toc17531" w:history="1">
        <w:r>
          <w:rPr>
            <w:rFonts w:ascii="仿宋" w:eastAsia="仿宋" w:hAnsi="仿宋" w:cs="仿宋" w:hint="eastAsia"/>
            <w:lang w:eastAsia="zh-CN"/>
          </w:rPr>
          <w:t>(一)、血细胞分析试剂选址影响因素</w:t>
        </w:r>
        <w:r>
          <w:tab/>
        </w:r>
        <w:r>
          <w:fldChar w:fldCharType="begin"/>
        </w:r>
        <w:r>
          <w:instrText xml:space="preserve"> PAGEREF _Toc17531 \h </w:instrText>
        </w:r>
        <w:r>
          <w:fldChar w:fldCharType="separate"/>
        </w:r>
        <w:r>
          <w:t>48</w:t>
        </w:r>
        <w:r>
          <w:fldChar w:fldCharType="end"/>
        </w:r>
      </w:hyperlink>
    </w:p>
    <w:p>
      <w:pPr>
        <w:pStyle w:val="TOC2"/>
        <w:tabs>
          <w:tab w:val="right" w:leader="dot" w:pos="8306"/>
        </w:tabs>
      </w:pPr>
      <w:hyperlink w:anchor="_Toc8817" w:history="1">
        <w:r>
          <w:rPr>
            <w:rFonts w:ascii="仿宋" w:eastAsia="仿宋" w:hAnsi="仿宋" w:cs="仿宋" w:hint="eastAsia"/>
            <w:lang w:eastAsia="zh-CN"/>
          </w:rPr>
          <w:t>(二)、行业竞争对血细胞分析试剂选址的影响</w:t>
        </w:r>
        <w:r>
          <w:tab/>
        </w:r>
        <w:r>
          <w:fldChar w:fldCharType="begin"/>
        </w:r>
        <w:r>
          <w:instrText xml:space="preserve"> PAGEREF _Toc8817 \h </w:instrText>
        </w:r>
        <w:r>
          <w:fldChar w:fldCharType="separate"/>
        </w:r>
        <w:r>
          <w:t>50</w:t>
        </w:r>
        <w:r>
          <w:fldChar w:fldCharType="end"/>
        </w:r>
      </w:hyperlink>
    </w:p>
    <w:p>
      <w:pPr>
        <w:pStyle w:val="TOC2"/>
        <w:tabs>
          <w:tab w:val="right" w:leader="dot" w:pos="8306"/>
        </w:tabs>
      </w:pPr>
      <w:hyperlink w:anchor="_Toc7883" w:history="1">
        <w:r>
          <w:rPr>
            <w:rFonts w:ascii="仿宋" w:eastAsia="仿宋" w:hAnsi="仿宋" w:cs="仿宋" w:hint="eastAsia"/>
            <w:lang w:eastAsia="zh-CN"/>
          </w:rPr>
          <w:t>(三)、经营成本对血细胞分析试剂选址的影响</w:t>
        </w:r>
        <w:r>
          <w:tab/>
        </w:r>
        <w:r>
          <w:fldChar w:fldCharType="begin"/>
        </w:r>
        <w:r>
          <w:instrText xml:space="preserve"> PAGEREF _Toc7883 \h </w:instrText>
        </w:r>
        <w:r>
          <w:fldChar w:fldCharType="separate"/>
        </w:r>
        <w:r>
          <w:t>51</w:t>
        </w:r>
        <w:r>
          <w:fldChar w:fldCharType="end"/>
        </w:r>
      </w:hyperlink>
    </w:p>
    <w:p>
      <w:pPr>
        <w:pStyle w:val="TOC2"/>
        <w:tabs>
          <w:tab w:val="right" w:leader="dot" w:pos="8306"/>
        </w:tabs>
        <w:sectPr>
          <w:headerReference w:type="even" r:id="rId8"/>
          <w:headerReference w:type="default" r:id="rId9"/>
          <w:footerReference w:type="default" r:id="rId10"/>
          <w:headerReference w:type="first" r:id="rId11"/>
          <w:type w:val="nextPage"/>
          <w:pgSz w:w="11906" w:h="16838"/>
          <w:pgMar w:top="1440" w:right="1800" w:bottom="1440" w:left="1800" w:header="851" w:footer="992" w:gutter="0"/>
          <w:pgNumType w:start="2"/>
          <w:cols w:num="1" w:space="425"/>
          <w:titlePg w:val="0"/>
          <w:docGrid w:type="lines" w:linePitch="312" w:charSpace="0"/>
        </w:sectPr>
      </w:pPr>
      <w:hyperlink w:anchor="_Toc30270" w:history="1">
        <w:r>
          <w:rPr>
            <w:rFonts w:ascii="仿宋" w:eastAsia="仿宋" w:hAnsi="仿宋" w:cs="仿宋" w:hint="eastAsia"/>
            <w:lang w:eastAsia="zh-CN"/>
          </w:rPr>
          <w:t>(四)、消费习惯对血细胞分析试剂选址的影响</w:t>
        </w:r>
        <w:r>
          <w:tab/>
        </w:r>
        <w:r>
          <w:fldChar w:fldCharType="begin"/>
        </w:r>
        <w:r>
          <w:instrText xml:space="preserve"> PAGEREF _Toc30270 \h </w:instrText>
        </w:r>
        <w:r>
          <w:fldChar w:fldCharType="separate"/>
        </w:r>
        <w:r>
          <w:t>53</w:t>
        </w:r>
        <w:r>
          <w:fldChar w:fldCharType="end"/>
        </w:r>
      </w:hyperlink>
    </w:p>
    <w:p>
      <w:pPr>
        <w:pStyle w:val="TOC2"/>
        <w:tabs>
          <w:tab w:val="right" w:leader="dot" w:pos="8306"/>
        </w:tabs>
      </w:pPr>
      <w:hyperlink w:anchor="_Toc7374" w:history="1">
        <w:r>
          <w:rPr>
            <w:rFonts w:ascii="仿宋" w:eastAsia="仿宋" w:hAnsi="仿宋" w:cs="仿宋" w:hint="eastAsia"/>
            <w:lang w:eastAsia="zh-CN"/>
          </w:rPr>
          <w:t>(五)、血细胞分析试剂项目选址原则</w:t>
        </w:r>
        <w:r>
          <w:tab/>
        </w:r>
        <w:r>
          <w:fldChar w:fldCharType="begin"/>
        </w:r>
        <w:r>
          <w:instrText xml:space="preserve"> PAGEREF _Toc7374 \h </w:instrText>
        </w:r>
        <w:r>
          <w:fldChar w:fldCharType="separate"/>
        </w:r>
        <w:r>
          <w:t>54</w:t>
        </w:r>
        <w:r>
          <w:fldChar w:fldCharType="end"/>
        </w:r>
      </w:hyperlink>
    </w:p>
    <w:p>
      <w:pPr>
        <w:pStyle w:val="TOC2"/>
        <w:tabs>
          <w:tab w:val="right" w:leader="dot" w:pos="8306"/>
        </w:tabs>
      </w:pPr>
      <w:hyperlink w:anchor="_Toc11023" w:history="1">
        <w:r>
          <w:rPr>
            <w:rFonts w:ascii="仿宋" w:eastAsia="仿宋" w:hAnsi="仿宋" w:cs="仿宋" w:hint="eastAsia"/>
            <w:lang w:eastAsia="zh-CN"/>
          </w:rPr>
          <w:t>(六)、建设区基本情况</w:t>
        </w:r>
        <w:r>
          <w:tab/>
        </w:r>
        <w:r>
          <w:fldChar w:fldCharType="begin"/>
        </w:r>
        <w:r>
          <w:instrText xml:space="preserve"> PAGEREF _Toc11023 \h </w:instrText>
        </w:r>
        <w:r>
          <w:fldChar w:fldCharType="separate"/>
        </w:r>
        <w:r>
          <w:t>54</w:t>
        </w:r>
        <w:r>
          <w:fldChar w:fldCharType="end"/>
        </w:r>
      </w:hyperlink>
    </w:p>
    <w:p>
      <w:pPr>
        <w:pStyle w:val="TOC2"/>
        <w:tabs>
          <w:tab w:val="right" w:leader="dot" w:pos="8306"/>
        </w:tabs>
      </w:pPr>
      <w:hyperlink w:anchor="_Toc8298" w:history="1">
        <w:r>
          <w:rPr>
            <w:rFonts w:ascii="仿宋" w:eastAsia="仿宋" w:hAnsi="仿宋" w:cs="仿宋" w:hint="eastAsia"/>
            <w:lang w:eastAsia="zh-CN"/>
          </w:rPr>
          <w:t>(七)、血细胞分析试剂项目选址综合评价</w:t>
        </w:r>
        <w:r>
          <w:tab/>
        </w:r>
        <w:r>
          <w:fldChar w:fldCharType="begin"/>
        </w:r>
        <w:r>
          <w:instrText xml:space="preserve"> PAGEREF _Toc8298 \h </w:instrText>
        </w:r>
        <w:r>
          <w:fldChar w:fldCharType="separate"/>
        </w:r>
        <w:r>
          <w:t>55</w:t>
        </w:r>
        <w:r>
          <w:fldChar w:fldCharType="end"/>
        </w:r>
      </w:hyperlink>
    </w:p>
    <w:p>
      <w:pPr>
        <w:pStyle w:val="TOC1"/>
        <w:tabs>
          <w:tab w:val="right" w:leader="dot" w:pos="8306"/>
        </w:tabs>
      </w:pPr>
      <w:hyperlink w:anchor="_Toc11824" w:history="1">
        <w:r>
          <w:rPr>
            <w:rFonts w:ascii="仿宋" w:eastAsia="仿宋" w:hAnsi="仿宋" w:cs="仿宋" w:hint="eastAsia"/>
            <w:lang w:eastAsia="zh-CN"/>
          </w:rPr>
          <w:t>十、S W O T 分 析</w:t>
        </w:r>
        <w:r>
          <w:tab/>
        </w:r>
        <w:r>
          <w:fldChar w:fldCharType="begin"/>
        </w:r>
        <w:r>
          <w:instrText xml:space="preserve"> PAGEREF _Toc11824 \h </w:instrText>
        </w:r>
        <w:r>
          <w:fldChar w:fldCharType="separate"/>
        </w:r>
        <w:r>
          <w:t>55</w:t>
        </w:r>
        <w:r>
          <w:fldChar w:fldCharType="end"/>
        </w:r>
      </w:hyperlink>
    </w:p>
    <w:p>
      <w:pPr>
        <w:pStyle w:val="TOC2"/>
        <w:tabs>
          <w:tab w:val="right" w:leader="dot" w:pos="8306"/>
        </w:tabs>
      </w:pPr>
      <w:hyperlink w:anchor="_Toc4299" w:history="1">
        <w:r>
          <w:rPr>
            <w:rFonts w:ascii="仿宋" w:eastAsia="仿宋" w:hAnsi="仿宋" w:cs="仿宋" w:hint="eastAsia"/>
            <w:lang w:eastAsia="zh-CN"/>
          </w:rPr>
          <w:t>(一)、优势分析(S)</w:t>
        </w:r>
        <w:r>
          <w:tab/>
        </w:r>
        <w:r>
          <w:fldChar w:fldCharType="begin"/>
        </w:r>
        <w:r>
          <w:instrText xml:space="preserve"> PAGEREF _Toc4299 \h </w:instrText>
        </w:r>
        <w:r>
          <w:fldChar w:fldCharType="separate"/>
        </w:r>
        <w:r>
          <w:t>55</w:t>
        </w:r>
        <w:r>
          <w:fldChar w:fldCharType="end"/>
        </w:r>
      </w:hyperlink>
    </w:p>
    <w:p>
      <w:pPr>
        <w:pStyle w:val="TOC2"/>
        <w:tabs>
          <w:tab w:val="right" w:leader="dot" w:pos="8306"/>
        </w:tabs>
      </w:pPr>
      <w:hyperlink w:anchor="_Toc1254" w:history="1">
        <w:r>
          <w:rPr>
            <w:rFonts w:ascii="仿宋" w:eastAsia="仿宋" w:hAnsi="仿宋" w:cs="仿宋" w:hint="eastAsia"/>
            <w:lang w:eastAsia="zh-CN"/>
          </w:rPr>
          <w:t>(二)、劣势分析(W)</w:t>
        </w:r>
        <w:r>
          <w:tab/>
        </w:r>
        <w:r>
          <w:fldChar w:fldCharType="begin"/>
        </w:r>
        <w:r>
          <w:instrText xml:space="preserve"> PAGEREF _Toc1254 \h </w:instrText>
        </w:r>
        <w:r>
          <w:fldChar w:fldCharType="separate"/>
        </w:r>
        <w:r>
          <w:t>57</w:t>
        </w:r>
        <w:r>
          <w:fldChar w:fldCharType="end"/>
        </w:r>
      </w:hyperlink>
    </w:p>
    <w:p>
      <w:pPr>
        <w:pStyle w:val="TOC2"/>
        <w:tabs>
          <w:tab w:val="right" w:leader="dot" w:pos="8306"/>
        </w:tabs>
      </w:pPr>
      <w:hyperlink w:anchor="_Toc21953" w:history="1">
        <w:r>
          <w:rPr>
            <w:rFonts w:ascii="仿宋" w:eastAsia="仿宋" w:hAnsi="仿宋" w:cs="仿宋" w:hint="eastAsia"/>
            <w:lang w:eastAsia="zh-CN"/>
          </w:rPr>
          <w:t>(三)、机会分析(O)</w:t>
        </w:r>
        <w:r>
          <w:tab/>
        </w:r>
        <w:r>
          <w:fldChar w:fldCharType="begin"/>
        </w:r>
        <w:r>
          <w:instrText xml:space="preserve"> PAGEREF _Toc21953 \h </w:instrText>
        </w:r>
        <w:r>
          <w:fldChar w:fldCharType="separate"/>
        </w:r>
        <w:r>
          <w:t>58</w:t>
        </w:r>
        <w:r>
          <w:fldChar w:fldCharType="end"/>
        </w:r>
      </w:hyperlink>
    </w:p>
    <w:p>
      <w:pPr>
        <w:pStyle w:val="TOC2"/>
        <w:tabs>
          <w:tab w:val="right" w:leader="dot" w:pos="8306"/>
        </w:tabs>
      </w:pPr>
      <w:hyperlink w:anchor="_Toc6359" w:history="1">
        <w:r>
          <w:rPr>
            <w:rFonts w:ascii="仿宋" w:eastAsia="仿宋" w:hAnsi="仿宋" w:cs="仿宋" w:hint="eastAsia"/>
            <w:lang w:eastAsia="zh-CN"/>
          </w:rPr>
          <w:t>(四)、威胁分析(T)</w:t>
        </w:r>
        <w:r>
          <w:tab/>
        </w:r>
        <w:r>
          <w:fldChar w:fldCharType="begin"/>
        </w:r>
        <w:r>
          <w:instrText xml:space="preserve"> PAGEREF _Toc6359 \h </w:instrText>
        </w:r>
        <w:r>
          <w:fldChar w:fldCharType="separate"/>
        </w:r>
        <w:r>
          <w:t>59</w:t>
        </w:r>
        <w:r>
          <w:fldChar w:fldCharType="end"/>
        </w:r>
      </w:hyperlink>
    </w:p>
    <w:p>
      <w:pPr>
        <w:pStyle w:val="TOC1"/>
        <w:tabs>
          <w:tab w:val="right" w:leader="dot" w:pos="8306"/>
        </w:tabs>
      </w:pPr>
      <w:hyperlink w:anchor="_Toc14096" w:history="1">
        <w:r>
          <w:rPr>
            <w:rFonts w:ascii="仿宋" w:eastAsia="仿宋" w:hAnsi="仿宋" w:cs="仿宋" w:hint="eastAsia"/>
            <w:lang w:eastAsia="zh-CN"/>
          </w:rPr>
          <w:t>十一、血细胞分析试剂商业模式</w:t>
        </w:r>
        <w:r>
          <w:tab/>
        </w:r>
        <w:r>
          <w:fldChar w:fldCharType="begin"/>
        </w:r>
        <w:r>
          <w:instrText xml:space="preserve"> PAGEREF _Toc14096 \h </w:instrText>
        </w:r>
        <w:r>
          <w:fldChar w:fldCharType="separate"/>
        </w:r>
        <w:r>
          <w:t>61</w:t>
        </w:r>
        <w:r>
          <w:fldChar w:fldCharType="end"/>
        </w:r>
      </w:hyperlink>
    </w:p>
    <w:p>
      <w:pPr>
        <w:pStyle w:val="TOC2"/>
        <w:tabs>
          <w:tab w:val="right" w:leader="dot" w:pos="8306"/>
        </w:tabs>
      </w:pPr>
      <w:hyperlink w:anchor="_Toc19625" w:history="1">
        <w:r>
          <w:rPr>
            <w:rFonts w:ascii="仿宋" w:eastAsia="仿宋" w:hAnsi="仿宋" w:cs="仿宋" w:hint="eastAsia"/>
            <w:lang w:eastAsia="zh-CN"/>
          </w:rPr>
          <w:t>(一)、血细胞分析试剂新型运营方式</w:t>
        </w:r>
        <w:r>
          <w:tab/>
        </w:r>
        <w:r>
          <w:fldChar w:fldCharType="begin"/>
        </w:r>
        <w:r>
          <w:instrText xml:space="preserve"> PAGEREF _Toc19625 \h </w:instrText>
        </w:r>
        <w:r>
          <w:fldChar w:fldCharType="separate"/>
        </w:r>
        <w:r>
          <w:t>61</w:t>
        </w:r>
        <w:r>
          <w:fldChar w:fldCharType="end"/>
        </w:r>
      </w:hyperlink>
    </w:p>
    <w:p>
      <w:pPr>
        <w:pStyle w:val="TOC2"/>
        <w:tabs>
          <w:tab w:val="right" w:leader="dot" w:pos="8306"/>
        </w:tabs>
      </w:pPr>
      <w:hyperlink w:anchor="_Toc1798" w:history="1">
        <w:r>
          <w:rPr>
            <w:rFonts w:ascii="仿宋" w:eastAsia="仿宋" w:hAnsi="仿宋" w:cs="仿宋" w:hint="eastAsia"/>
            <w:lang w:eastAsia="zh-CN"/>
          </w:rPr>
          <w:t>(二)、血细胞分析试剂数字化发展方案</w:t>
        </w:r>
        <w:r>
          <w:tab/>
        </w:r>
        <w:r>
          <w:fldChar w:fldCharType="begin"/>
        </w:r>
        <w:r>
          <w:instrText xml:space="preserve"> PAGEREF _Toc1798 \h </w:instrText>
        </w:r>
        <w:r>
          <w:fldChar w:fldCharType="separate"/>
        </w:r>
        <w:r>
          <w:t>62</w:t>
        </w:r>
        <w:r>
          <w:fldChar w:fldCharType="end"/>
        </w:r>
      </w:hyperlink>
    </w:p>
    <w:p>
      <w:pPr>
        <w:pStyle w:val="TOC2"/>
        <w:tabs>
          <w:tab w:val="right" w:leader="dot" w:pos="8306"/>
        </w:tabs>
      </w:pPr>
      <w:hyperlink w:anchor="_Toc17058" w:history="1">
        <w:r>
          <w:rPr>
            <w:rFonts w:ascii="仿宋" w:eastAsia="仿宋" w:hAnsi="仿宋" w:cs="仿宋" w:hint="eastAsia"/>
            <w:lang w:eastAsia="zh-CN"/>
          </w:rPr>
          <w:t>(三)、血细胞分析试剂企业文化建设方案</w:t>
        </w:r>
        <w:r>
          <w:tab/>
        </w:r>
        <w:r>
          <w:fldChar w:fldCharType="begin"/>
        </w:r>
        <w:r>
          <w:instrText xml:space="preserve"> PAGEREF _Toc17058 \h </w:instrText>
        </w:r>
        <w:r>
          <w:fldChar w:fldCharType="separate"/>
        </w:r>
        <w:r>
          <w:t>64</w:t>
        </w:r>
        <w:r>
          <w:fldChar w:fldCharType="end"/>
        </w:r>
      </w:hyperlink>
    </w:p>
    <w:p>
      <w:pPr>
        <w:pStyle w:val="TOC2"/>
        <w:tabs>
          <w:tab w:val="right" w:leader="dot" w:pos="8306"/>
        </w:tabs>
      </w:pPr>
      <w:hyperlink w:anchor="_Toc31523" w:history="1">
        <w:r>
          <w:rPr>
            <w:rFonts w:ascii="仿宋" w:eastAsia="仿宋" w:hAnsi="仿宋" w:cs="仿宋" w:hint="eastAsia"/>
            <w:lang w:eastAsia="zh-CN"/>
          </w:rPr>
          <w:t>(四)、血细胞分析试剂供应链管理</w:t>
        </w:r>
        <w:r>
          <w:tab/>
        </w:r>
        <w:r>
          <w:fldChar w:fldCharType="begin"/>
        </w:r>
        <w:r>
          <w:instrText xml:space="preserve"> PAGEREF _Toc31523 \h </w:instrText>
        </w:r>
        <w:r>
          <w:fldChar w:fldCharType="separate"/>
        </w:r>
        <w:r>
          <w:t>65</w:t>
        </w:r>
        <w:r>
          <w:fldChar w:fldCharType="end"/>
        </w:r>
      </w:hyperlink>
    </w:p>
    <w:p>
      <w:pPr>
        <w:pStyle w:val="TOC1"/>
        <w:tabs>
          <w:tab w:val="right" w:leader="dot" w:pos="8306"/>
        </w:tabs>
      </w:pPr>
      <w:hyperlink w:anchor="_Toc19797" w:history="1">
        <w:r>
          <w:rPr>
            <w:rFonts w:ascii="仿宋" w:eastAsia="仿宋" w:hAnsi="仿宋" w:cs="仿宋" w:hint="eastAsia"/>
            <w:lang w:eastAsia="zh-CN"/>
          </w:rPr>
          <w:t>十二、环保分析</w:t>
        </w:r>
        <w:r>
          <w:tab/>
        </w:r>
        <w:r>
          <w:fldChar w:fldCharType="begin"/>
        </w:r>
        <w:r>
          <w:instrText xml:space="preserve"> PAGEREF _Toc19797 \h </w:instrText>
        </w:r>
        <w:r>
          <w:fldChar w:fldCharType="separate"/>
        </w:r>
        <w:r>
          <w:t>66</w:t>
        </w:r>
        <w:r>
          <w:fldChar w:fldCharType="end"/>
        </w:r>
      </w:hyperlink>
    </w:p>
    <w:p>
      <w:pPr>
        <w:pStyle w:val="TOC2"/>
        <w:tabs>
          <w:tab w:val="right" w:leader="dot" w:pos="8306"/>
        </w:tabs>
      </w:pPr>
      <w:hyperlink w:anchor="_Toc27280" w:history="1">
        <w:r>
          <w:rPr>
            <w:rFonts w:ascii="仿宋" w:eastAsia="仿宋" w:hAnsi="仿宋" w:cs="仿宋" w:hint="eastAsia"/>
            <w:lang w:eastAsia="zh-CN"/>
          </w:rPr>
          <w:t>(一)、编制依据</w:t>
        </w:r>
        <w:r>
          <w:tab/>
        </w:r>
        <w:r>
          <w:fldChar w:fldCharType="begin"/>
        </w:r>
        <w:r>
          <w:instrText xml:space="preserve"> PAGEREF _Toc27280 \h </w:instrText>
        </w:r>
        <w:r>
          <w:fldChar w:fldCharType="separate"/>
        </w:r>
        <w:r>
          <w:t>66</w:t>
        </w:r>
        <w:r>
          <w:fldChar w:fldCharType="end"/>
        </w:r>
      </w:hyperlink>
    </w:p>
    <w:p>
      <w:pPr>
        <w:pStyle w:val="TOC2"/>
        <w:tabs>
          <w:tab w:val="right" w:leader="dot" w:pos="8306"/>
        </w:tabs>
      </w:pPr>
      <w:hyperlink w:anchor="_Toc666" w:history="1">
        <w:r>
          <w:rPr>
            <w:rFonts w:ascii="仿宋" w:eastAsia="仿宋" w:hAnsi="仿宋" w:cs="仿宋" w:hint="eastAsia"/>
            <w:lang w:eastAsia="zh-CN"/>
          </w:rPr>
          <w:t>(二)、环境影响合理性分析</w:t>
        </w:r>
        <w:r>
          <w:tab/>
        </w:r>
        <w:r>
          <w:fldChar w:fldCharType="begin"/>
        </w:r>
        <w:r>
          <w:instrText xml:space="preserve"> PAGEREF _Toc666 \h </w:instrText>
        </w:r>
        <w:r>
          <w:fldChar w:fldCharType="separate"/>
        </w:r>
        <w:r>
          <w:t>66</w:t>
        </w:r>
        <w:r>
          <w:fldChar w:fldCharType="end"/>
        </w:r>
      </w:hyperlink>
    </w:p>
    <w:p>
      <w:pPr>
        <w:pStyle w:val="TOC2"/>
        <w:tabs>
          <w:tab w:val="right" w:leader="dot" w:pos="8306"/>
        </w:tabs>
      </w:pPr>
      <w:hyperlink w:anchor="_Toc10678" w:history="1">
        <w:r>
          <w:rPr>
            <w:rFonts w:ascii="仿宋" w:eastAsia="仿宋" w:hAnsi="仿宋" w:cs="仿宋" w:hint="eastAsia"/>
            <w:lang w:eastAsia="zh-CN"/>
          </w:rPr>
          <w:t>(三)、建设期大气环境影响分析</w:t>
        </w:r>
        <w:r>
          <w:tab/>
        </w:r>
        <w:r>
          <w:fldChar w:fldCharType="begin"/>
        </w:r>
        <w:r>
          <w:instrText xml:space="preserve"> PAGEREF _Toc10678 \h </w:instrText>
        </w:r>
        <w:r>
          <w:fldChar w:fldCharType="separate"/>
        </w:r>
        <w:r>
          <w:t>67</w:t>
        </w:r>
        <w:r>
          <w:fldChar w:fldCharType="end"/>
        </w:r>
      </w:hyperlink>
    </w:p>
    <w:p>
      <w:pPr>
        <w:pStyle w:val="TOC2"/>
        <w:tabs>
          <w:tab w:val="right" w:leader="dot" w:pos="8306"/>
        </w:tabs>
      </w:pPr>
      <w:hyperlink w:anchor="_Toc27494" w:history="1">
        <w:r>
          <w:rPr>
            <w:rFonts w:ascii="仿宋" w:eastAsia="仿宋" w:hAnsi="仿宋" w:cs="仿宋" w:hint="eastAsia"/>
            <w:lang w:eastAsia="zh-CN"/>
          </w:rPr>
          <w:t>(四)、建设期水环境影响分析</w:t>
        </w:r>
        <w:r>
          <w:tab/>
        </w:r>
        <w:r>
          <w:fldChar w:fldCharType="begin"/>
        </w:r>
        <w:r>
          <w:instrText xml:space="preserve"> PAGEREF _Toc27494 \h </w:instrText>
        </w:r>
        <w:r>
          <w:fldChar w:fldCharType="separate"/>
        </w:r>
        <w:r>
          <w:t>69</w:t>
        </w:r>
        <w:r>
          <w:fldChar w:fldCharType="end"/>
        </w:r>
      </w:hyperlink>
    </w:p>
    <w:p>
      <w:pPr>
        <w:pStyle w:val="TOC2"/>
        <w:tabs>
          <w:tab w:val="right" w:leader="dot" w:pos="8306"/>
        </w:tabs>
      </w:pPr>
      <w:hyperlink w:anchor="_Toc13116" w:history="1">
        <w:r>
          <w:rPr>
            <w:rFonts w:ascii="仿宋" w:eastAsia="仿宋" w:hAnsi="仿宋" w:cs="仿宋" w:hint="eastAsia"/>
            <w:lang w:eastAsia="zh-CN"/>
          </w:rPr>
          <w:t>(五)、建设期固体废弃物环境影响分析</w:t>
        </w:r>
        <w:r>
          <w:tab/>
        </w:r>
        <w:r>
          <w:fldChar w:fldCharType="begin"/>
        </w:r>
        <w:r>
          <w:instrText xml:space="preserve"> PAGEREF _Toc13116 \h </w:instrText>
        </w:r>
        <w:r>
          <w:fldChar w:fldCharType="separate"/>
        </w:r>
        <w:r>
          <w:t>69</w:t>
        </w:r>
        <w:r>
          <w:fldChar w:fldCharType="end"/>
        </w:r>
      </w:hyperlink>
    </w:p>
    <w:p>
      <w:pPr>
        <w:pStyle w:val="TOC2"/>
        <w:tabs>
          <w:tab w:val="right" w:leader="dot" w:pos="8306"/>
        </w:tabs>
      </w:pPr>
      <w:hyperlink w:anchor="_Toc24379" w:history="1">
        <w:r>
          <w:rPr>
            <w:rFonts w:ascii="仿宋" w:eastAsia="仿宋" w:hAnsi="仿宋" w:cs="仿宋" w:hint="eastAsia"/>
            <w:lang w:eastAsia="zh-CN"/>
          </w:rPr>
          <w:t>(六)、建设期声环境影响分析</w:t>
        </w:r>
        <w:r>
          <w:tab/>
        </w:r>
        <w:r>
          <w:fldChar w:fldCharType="begin"/>
        </w:r>
        <w:r>
          <w:instrText xml:space="preserve"> PAGEREF _Toc24379 \h </w:instrText>
        </w:r>
        <w:r>
          <w:fldChar w:fldCharType="separate"/>
        </w:r>
        <w:r>
          <w:t>70</w:t>
        </w:r>
        <w:r>
          <w:fldChar w:fldCharType="end"/>
        </w:r>
      </w:hyperlink>
    </w:p>
    <w:p>
      <w:pPr>
        <w:pStyle w:val="TOC2"/>
        <w:tabs>
          <w:tab w:val="right" w:leader="dot" w:pos="8306"/>
        </w:tabs>
      </w:pPr>
      <w:hyperlink w:anchor="_Toc4650" w:history="1">
        <w:r>
          <w:rPr>
            <w:rFonts w:ascii="仿宋" w:eastAsia="仿宋" w:hAnsi="仿宋" w:cs="仿宋" w:hint="eastAsia"/>
            <w:lang w:eastAsia="zh-CN"/>
          </w:rPr>
          <w:t>(七)、环境管理分析</w:t>
        </w:r>
        <w:r>
          <w:tab/>
        </w:r>
        <w:r>
          <w:fldChar w:fldCharType="begin"/>
        </w:r>
        <w:r>
          <w:instrText xml:space="preserve"> PAGEREF _Toc4650 \h </w:instrText>
        </w:r>
        <w:r>
          <w:fldChar w:fldCharType="separate"/>
        </w:r>
        <w:r>
          <w:t>70</w:t>
        </w:r>
        <w:r>
          <w:fldChar w:fldCharType="end"/>
        </w:r>
      </w:hyperlink>
    </w:p>
    <w:p>
      <w:pPr>
        <w:pStyle w:val="TOC2"/>
        <w:tabs>
          <w:tab w:val="right" w:leader="dot" w:pos="8306"/>
        </w:tabs>
      </w:pPr>
      <w:hyperlink w:anchor="_Toc20554" w:history="1">
        <w:r>
          <w:rPr>
            <w:rFonts w:ascii="仿宋" w:eastAsia="仿宋" w:hAnsi="仿宋" w:cs="仿宋" w:hint="eastAsia"/>
            <w:lang w:eastAsia="zh-CN"/>
          </w:rPr>
          <w:t>(八)、结论及建议</w:t>
        </w:r>
        <w:r>
          <w:tab/>
        </w:r>
        <w:r>
          <w:fldChar w:fldCharType="begin"/>
        </w:r>
        <w:r>
          <w:instrText xml:space="preserve"> PAGEREF _Toc20554 \h </w:instrText>
        </w:r>
        <w:r>
          <w:fldChar w:fldCharType="separate"/>
        </w:r>
        <w:r>
          <w:t>72</w:t>
        </w:r>
        <w:r>
          <w:fldChar w:fldCharType="end"/>
        </w:r>
      </w:hyperlink>
    </w:p>
    <w:p>
      <w:pPr>
        <w:pStyle w:val="TOC1"/>
        <w:tabs>
          <w:tab w:val="right" w:leader="dot" w:pos="8306"/>
        </w:tabs>
      </w:pPr>
      <w:hyperlink w:anchor="_Toc24079" w:history="1">
        <w:r>
          <w:rPr>
            <w:rFonts w:ascii="仿宋" w:eastAsia="仿宋" w:hAnsi="仿宋" w:cs="仿宋" w:hint="eastAsia"/>
            <w:lang w:eastAsia="zh-CN"/>
          </w:rPr>
          <w:t>十三、血细胞分析试剂人力资源管理方案</w:t>
        </w:r>
        <w:r>
          <w:tab/>
        </w:r>
        <w:r>
          <w:fldChar w:fldCharType="begin"/>
        </w:r>
        <w:r>
          <w:instrText xml:space="preserve"> PAGEREF _Toc24079 \h </w:instrText>
        </w:r>
        <w:r>
          <w:fldChar w:fldCharType="separate"/>
        </w:r>
        <w:r>
          <w:t>74</w:t>
        </w:r>
        <w:r>
          <w:fldChar w:fldCharType="end"/>
        </w:r>
      </w:hyperlink>
    </w:p>
    <w:p>
      <w:pPr>
        <w:pStyle w:val="TOC2"/>
        <w:tabs>
          <w:tab w:val="right" w:leader="dot" w:pos="8306"/>
        </w:tabs>
      </w:pPr>
      <w:hyperlink w:anchor="_Toc13698" w:history="1">
        <w:r>
          <w:rPr>
            <w:rFonts w:ascii="仿宋" w:eastAsia="仿宋" w:hAnsi="仿宋" w:cs="仿宋" w:hint="eastAsia"/>
            <w:lang w:eastAsia="zh-CN"/>
          </w:rPr>
          <w:t>(一)、血细胞分析试剂人力资源管理原则</w:t>
        </w:r>
        <w:r>
          <w:tab/>
        </w:r>
        <w:r>
          <w:fldChar w:fldCharType="begin"/>
        </w:r>
        <w:r>
          <w:instrText xml:space="preserve"> PAGEREF _Toc13698 \h </w:instrText>
        </w:r>
        <w:r>
          <w:fldChar w:fldCharType="separate"/>
        </w:r>
        <w:r>
          <w:t>74</w:t>
        </w:r>
        <w:r>
          <w:fldChar w:fldCharType="end"/>
        </w:r>
      </w:hyperlink>
    </w:p>
    <w:p>
      <w:pPr>
        <w:pStyle w:val="TOC2"/>
        <w:tabs>
          <w:tab w:val="right" w:leader="dot" w:pos="8306"/>
        </w:tabs>
      </w:pPr>
      <w:hyperlink w:anchor="_Toc24915" w:history="1">
        <w:r>
          <w:rPr>
            <w:rFonts w:ascii="仿宋" w:eastAsia="仿宋" w:hAnsi="仿宋" w:cs="仿宋" w:hint="eastAsia"/>
            <w:lang w:eastAsia="zh-CN"/>
          </w:rPr>
          <w:t>(二)、血细胞分析试剂人力资源组织架构</w:t>
        </w:r>
        <w:r>
          <w:tab/>
        </w:r>
        <w:r>
          <w:fldChar w:fldCharType="begin"/>
        </w:r>
        <w:r>
          <w:instrText xml:space="preserve"> PAGEREF _Toc24915 \h </w:instrText>
        </w:r>
        <w:r>
          <w:fldChar w:fldCharType="separate"/>
        </w:r>
        <w:r>
          <w:t>75</w:t>
        </w:r>
        <w:r>
          <w:fldChar w:fldCharType="end"/>
        </w:r>
      </w:hyperlink>
    </w:p>
    <w:p>
      <w:pPr>
        <w:pStyle w:val="TOC2"/>
        <w:tabs>
          <w:tab w:val="right" w:leader="dot" w:pos="8306"/>
        </w:tabs>
      </w:pPr>
      <w:hyperlink w:anchor="_Toc27158" w:history="1">
        <w:r>
          <w:rPr>
            <w:rFonts w:ascii="仿宋" w:eastAsia="仿宋" w:hAnsi="仿宋" w:cs="仿宋" w:hint="eastAsia"/>
            <w:lang w:eastAsia="zh-CN"/>
          </w:rPr>
          <w:t>(三)、血细胞分析试剂人力资源培训与开发方案</w:t>
        </w:r>
        <w:r>
          <w:tab/>
        </w:r>
        <w:r>
          <w:fldChar w:fldCharType="begin"/>
        </w:r>
        <w:r>
          <w:instrText xml:space="preserve"> PAGEREF _Toc27158 \h </w:instrText>
        </w:r>
        <w:r>
          <w:fldChar w:fldCharType="separate"/>
        </w:r>
        <w:r>
          <w:t>77</w:t>
        </w:r>
        <w:r>
          <w:fldChar w:fldCharType="end"/>
        </w:r>
      </w:hyperlink>
    </w:p>
    <w:p>
      <w:pPr>
        <w:pStyle w:val="TOC2"/>
        <w:tabs>
          <w:tab w:val="right" w:leader="dot" w:pos="8306"/>
        </w:tabs>
      </w:pPr>
      <w:hyperlink w:anchor="_Toc797" w:history="1">
        <w:r>
          <w:rPr>
            <w:rFonts w:ascii="仿宋" w:eastAsia="仿宋" w:hAnsi="仿宋" w:cs="仿宋" w:hint="eastAsia"/>
            <w:lang w:eastAsia="zh-CN"/>
          </w:rPr>
          <w:t>(四)、血细胞分析试剂人员配置方案</w:t>
        </w:r>
        <w:r>
          <w:tab/>
        </w:r>
        <w:r>
          <w:fldChar w:fldCharType="begin"/>
        </w:r>
        <w:r>
          <w:instrText xml:space="preserve"> PAGEREF _Toc797 \h </w:instrText>
        </w:r>
        <w:r>
          <w:fldChar w:fldCharType="separate"/>
        </w:r>
        <w:r>
          <w:t>80</w:t>
        </w:r>
        <w:r>
          <w:fldChar w:fldCharType="end"/>
        </w:r>
      </w:hyperlink>
    </w:p>
    <w:p>
      <w:pPr>
        <w:pStyle w:val="TOC2"/>
        <w:tabs>
          <w:tab w:val="right" w:leader="dot" w:pos="8306"/>
        </w:tabs>
      </w:pPr>
      <w:hyperlink w:anchor="_Toc22087" w:history="1">
        <w:r>
          <w:rPr>
            <w:rFonts w:ascii="仿宋" w:eastAsia="仿宋" w:hAnsi="仿宋" w:cs="仿宋" w:hint="eastAsia"/>
            <w:lang w:eastAsia="zh-CN"/>
          </w:rPr>
          <w:t>(五)、血细胞分析试剂绩效和薪酬管理方案</w:t>
        </w:r>
        <w:r>
          <w:tab/>
        </w:r>
        <w:r>
          <w:fldChar w:fldCharType="begin"/>
        </w:r>
        <w:r>
          <w:instrText xml:space="preserve"> PAGEREF _Toc22087 \h </w:instrText>
        </w:r>
        <w:r>
          <w:fldChar w:fldCharType="separate"/>
        </w:r>
        <w:r>
          <w:t>82</w:t>
        </w:r>
        <w:r>
          <w:fldChar w:fldCharType="end"/>
        </w:r>
      </w:hyperlink>
    </w:p>
    <w:p>
      <w:pPr>
        <w:pStyle w:val="TOC2"/>
        <w:tabs>
          <w:tab w:val="right" w:leader="dot" w:pos="8306"/>
        </w:tabs>
      </w:pPr>
      <w:hyperlink w:anchor="_Toc6523" w:history="1">
        <w:r>
          <w:rPr>
            <w:rFonts w:ascii="仿宋" w:eastAsia="仿宋" w:hAnsi="仿宋" w:cs="仿宋" w:hint="eastAsia"/>
            <w:lang w:eastAsia="zh-CN"/>
          </w:rPr>
          <w:t>(六)、血细胞分析试剂员工福利管理方案</w:t>
        </w:r>
        <w:r>
          <w:tab/>
        </w:r>
        <w:r>
          <w:fldChar w:fldCharType="begin"/>
        </w:r>
        <w:r>
          <w:instrText xml:space="preserve"> PAGEREF _Toc6523 \h </w:instrText>
        </w:r>
        <w:r>
          <w:fldChar w:fldCharType="separate"/>
        </w:r>
        <w:r>
          <w:t>83</w:t>
        </w:r>
        <w:r>
          <w:fldChar w:fldCharType="end"/>
        </w:r>
      </w:hyperlink>
    </w:p>
    <w:p>
      <w:pPr>
        <w:sectPr>
          <w:headerReference w:type="even" r:id="rId12"/>
          <w:headerReference w:type="default" r:id="rId13"/>
          <w:footerReference w:type="default" r:id="rId14"/>
          <w:headerReference w:type="first" r:id="rId15"/>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69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在商业的大舞台上，机遇与挑战并存，这份计划书旨在为一项新兴创业项目树立明确的方向。我们聚焦于创新和满足市场需求，致力于打造一个充满活力的企业。</w:t>
      </w:r>
    </w:p>
    <w:p>
      <w:pPr>
        <w:ind w:firstLine="560" w:firstLineChars="200"/>
        <w:rPr>
          <w:rFonts w:ascii="仿宋" w:eastAsia="仿宋" w:hAnsi="仿宋" w:cs="仿宋" w:hint="eastAsia"/>
          <w:sz w:val="28"/>
        </w:rPr>
      </w:pPr>
      <w:r>
        <w:rPr>
          <w:rFonts w:ascii="仿宋" w:eastAsia="仿宋" w:hAnsi="仿宋" w:cs="仿宋" w:hint="eastAsia"/>
          <w:sz w:val="28"/>
          <w:lang w:eastAsia="zh-CN"/>
        </w:rPr>
        <w:t>这份计划书将深入分析市场环境，竞争态势，战略计划，以确保我们的产品或服务能够超越客户期望，抢占市场份额，降低风险，同时为投资者提供可持续的回报。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我们的目标是构建一个可信赖的企业，为社会创造积极影响，为员工提供发展机会，同时为股东创造增值。我们坚信创业的力量，相信创新和坚韧将助力我们不断前进。</w:t>
      </w:r>
    </w:p>
    <w:p>
      <w:pPr>
        <w:ind w:firstLine="560" w:firstLineChars="200"/>
        <w:rPr>
          <w:rFonts w:ascii="仿宋" w:eastAsia="仿宋" w:hAnsi="仿宋" w:cs="仿宋" w:hint="eastAsia"/>
          <w:sz w:val="28"/>
        </w:rPr>
      </w:pPr>
      <w:r>
        <w:rPr>
          <w:rFonts w:ascii="仿宋" w:eastAsia="仿宋" w:hAnsi="仿宋" w:cs="仿宋" w:hint="eastAsia"/>
          <w:sz w:val="28"/>
          <w:lang w:eastAsia="zh-CN"/>
        </w:rPr>
        <w:t>这份创业计划书标志着未来成功的开端，它凝聚了对市场需求的深刻洞察和对商机的坚定信念。</w:t>
      </w:r>
    </w:p>
    <w:p>
      <w:pPr>
        <w:pStyle w:val="Heading1"/>
        <w:ind w:firstLine="560" w:firstLineChars="200"/>
        <w:rPr>
          <w:rFonts w:ascii="仿宋" w:eastAsia="仿宋" w:hAnsi="仿宋" w:cs="仿宋" w:hint="eastAsia"/>
          <w:sz w:val="28"/>
          <w:lang w:eastAsia="zh-CN"/>
        </w:rPr>
      </w:pPr>
      <w:bookmarkStart w:id="2" w:name="_Toc23311"/>
      <w:r>
        <w:rPr>
          <w:rFonts w:ascii="仿宋" w:eastAsia="仿宋" w:hAnsi="仿宋" w:cs="仿宋" w:hint="eastAsia"/>
          <w:sz w:val="28"/>
          <w:lang w:eastAsia="zh-CN"/>
        </w:rPr>
        <w:t>一、建筑工程可行性分析</w:t>
      </w:r>
      <w:bookmarkEnd w:id="2"/>
    </w:p>
    <w:p>
      <w:pPr>
        <w:pStyle w:val="Heading2"/>
        <w:rPr>
          <w:rFonts w:ascii="仿宋" w:eastAsia="仿宋" w:hAnsi="仿宋" w:cs="仿宋" w:hint="eastAsia"/>
          <w:lang w:eastAsia="zh-CN"/>
        </w:rPr>
      </w:pPr>
      <w:bookmarkStart w:id="3" w:name="_Toc19711"/>
      <w:r>
        <w:rPr>
          <w:rFonts w:ascii="仿宋" w:eastAsia="仿宋" w:hAnsi="仿宋" w:cs="仿宋" w:hint="eastAsia"/>
          <w:lang w:eastAsia="zh-CN"/>
        </w:rPr>
        <w:t>(一)、血细胞分析试剂项目工程设计总体要求</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血细胞分析试剂项目工程设计总体要求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在血细胞分析试剂项目工程设计阶段，我们将遵循以下总体设计原则以确保血细胞分析试剂项目的高效、经济、实用和美观：</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建筑结构设计原则</w:t>
      </w:r>
    </w:p>
    <w:p>
      <w:pPr>
        <w:ind w:firstLine="560" w:firstLineChars="200"/>
        <w:rPr>
          <w:rFonts w:ascii="仿宋" w:eastAsia="仿宋" w:hAnsi="仿宋" w:cs="仿宋" w:hint="eastAsia"/>
          <w:sz w:val="28"/>
        </w:rPr>
        <w:sectPr>
          <w:headerReference w:type="even" r:id="rId16"/>
          <w:headerReference w:type="default" r:id="rId17"/>
          <w:footerReference w:type="default" r:id="rId18"/>
          <w:headerReference w:type="first" r:id="rId19"/>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以“经济、实用和兼顾美观”为指导原则，根据工艺需求，充分考虑当地地质和地形条件，确保建筑结构的合理性和稳定性。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工艺生产需求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为满足工艺生产的需要，设计工艺布局应方便操作、检修和管理。采取厂房一体化设计，注重竖向组合，努力减少管线长度，降低能耗，节约用地，降低总体投资。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3. 主厂房设计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主厂房采用轻钢结构设计，以确保建设速度和为未来技术改造留下发展空间。各层主要设备的悬挂和支撑采用钢结构，实现轻型化，同时满足防腐防爆规范及相关要求。</w:t>
      </w:r>
    </w:p>
    <w:p>
      <w:pPr>
        <w:pStyle w:val="Heading2"/>
        <w:ind w:firstLine="560" w:firstLineChars="200"/>
        <w:rPr>
          <w:rFonts w:ascii="仿宋" w:eastAsia="仿宋" w:hAnsi="仿宋" w:cs="仿宋" w:hint="eastAsia"/>
          <w:sz w:val="28"/>
          <w:lang w:eastAsia="zh-CN"/>
        </w:rPr>
      </w:pPr>
      <w:bookmarkStart w:id="4" w:name="_Toc7705"/>
      <w:r>
        <w:rPr>
          <w:rFonts w:ascii="仿宋" w:eastAsia="仿宋" w:hAnsi="仿宋" w:cs="仿宋" w:hint="eastAsia"/>
          <w:sz w:val="28"/>
          <w:lang w:eastAsia="zh-CN"/>
        </w:rPr>
        <w:t>(二)、建设方案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血细胞分析试剂项目背景和概述</w:t>
      </w:r>
    </w:p>
    <w:p>
      <w:pPr>
        <w:ind w:firstLine="560" w:firstLineChars="200"/>
        <w:rPr>
          <w:rFonts w:ascii="仿宋" w:eastAsia="仿宋" w:hAnsi="仿宋" w:cs="仿宋" w:hint="eastAsia"/>
          <w:sz w:val="28"/>
        </w:rPr>
      </w:pPr>
      <w:r>
        <w:rPr>
          <w:rFonts w:ascii="仿宋" w:eastAsia="仿宋" w:hAnsi="仿宋" w:cs="仿宋" w:hint="eastAsia"/>
          <w:sz w:val="28"/>
          <w:lang w:eastAsia="zh-CN"/>
        </w:rPr>
        <w:t>本血细胞分析试剂项目旨在建设一个现代化、智能化的血细胞分析试剂生产基地，以满足不断增长的市场需求。该基地将专注于XX领域，通过整合先进的技术和创新的管理模式，提供高质量、高效率的血细胞分析试剂。</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建设目标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构建具有高效生产能力的现代化血细胞分析试剂生产基地，年产能达到XX。</w:t>
      </w:r>
    </w:p>
    <w:p>
      <w:pPr>
        <w:ind w:firstLine="560" w:firstLineChars="200"/>
        <w:rPr>
          <w:rFonts w:ascii="仿宋" w:eastAsia="仿宋" w:hAnsi="仿宋" w:cs="仿宋" w:hint="eastAsia"/>
          <w:sz w:val="28"/>
        </w:rPr>
      </w:pPr>
      <w:r>
        <w:rPr>
          <w:rFonts w:ascii="仿宋" w:eastAsia="仿宋" w:hAnsi="仿宋" w:cs="仿宋" w:hint="eastAsia"/>
          <w:sz w:val="28"/>
          <w:lang w:eastAsia="zh-CN"/>
        </w:rPr>
        <w:t>实现生产过程的智能化和自动化，提高生产效率，降低能耗和成本。</w:t>
      </w:r>
    </w:p>
    <w:p>
      <w:pPr>
        <w:ind w:firstLine="560" w:firstLineChars="200"/>
        <w:rPr>
          <w:rFonts w:ascii="仿宋" w:eastAsia="仿宋" w:hAnsi="仿宋" w:cs="仿宋" w:hint="eastAsia"/>
          <w:sz w:val="28"/>
        </w:rPr>
        <w:sectPr>
          <w:headerReference w:type="even" r:id="rId20"/>
          <w:headerReference w:type="default" r:id="rId21"/>
          <w:footerReference w:type="default" r:id="rId22"/>
          <w:headerReference w:type="first" r:id="rId2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符合环保、安全、节能等可持续发展要求，做到生产与环保协同发展。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主要建设内容</w:t>
      </w:r>
    </w:p>
    <w:p>
      <w:pPr>
        <w:ind w:firstLine="560" w:firstLineChars="200"/>
        <w:rPr>
          <w:rFonts w:ascii="仿宋" w:eastAsia="仿宋" w:hAnsi="仿宋" w:cs="仿宋" w:hint="eastAsia"/>
          <w:sz w:val="28"/>
        </w:rPr>
      </w:pPr>
      <w:r>
        <w:rPr>
          <w:rFonts w:ascii="仿宋" w:eastAsia="仿宋" w:hAnsi="仿宋" w:cs="仿宋" w:hint="eastAsia"/>
          <w:sz w:val="28"/>
          <w:lang w:eastAsia="zh-CN"/>
        </w:rPr>
        <w:t>3.1. 厂房建设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设计建筑结构力求经济、实用和美观，兼顾工艺需要、地质和地形条件。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采取厂房一体化设计，竖向组合，尽量缩短管线，降低能耗，节约用地，降低总体投资。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主厂房采用轻钢结构，各层主要设备的悬挂和支撑采用钢结构，实现轻型化，并满足防腐防爆规范及相关要求。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3.2. 生产线设备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选用先进、高效、智能的生产设备，以提高生产效率和产品质量。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结合工艺需要，采取灵活的生产线布局，确保生产流程顺畅、高效。</w:t>
      </w:r>
    </w:p>
    <w:p>
      <w:pPr>
        <w:ind w:firstLine="560" w:firstLineChars="200"/>
        <w:rPr>
          <w:rFonts w:ascii="仿宋" w:eastAsia="仿宋" w:hAnsi="仿宋" w:cs="仿宋" w:hint="eastAsia"/>
          <w:sz w:val="28"/>
        </w:rPr>
      </w:pPr>
      <w:r>
        <w:rPr>
          <w:rFonts w:ascii="仿宋" w:eastAsia="仿宋" w:hAnsi="仿宋" w:cs="仿宋" w:hint="eastAsia"/>
          <w:sz w:val="28"/>
          <w:lang w:eastAsia="zh-CN"/>
        </w:rPr>
        <w:t>3.3. 环保设施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设计并安装废气、废水处理系统，确保生产过程中的环境保护和排放达标。</w:t>
      </w:r>
    </w:p>
    <w:p>
      <w:pPr>
        <w:ind w:firstLine="560" w:firstLineChars="200"/>
        <w:rPr>
          <w:rFonts w:ascii="仿宋" w:eastAsia="仿宋" w:hAnsi="仿宋" w:cs="仿宋" w:hint="eastAsia"/>
          <w:sz w:val="28"/>
        </w:rPr>
      </w:pPr>
      <w:r>
        <w:rPr>
          <w:rFonts w:ascii="仿宋" w:eastAsia="仿宋" w:hAnsi="仿宋" w:cs="仿宋" w:hint="eastAsia"/>
          <w:sz w:val="28"/>
          <w:lang w:eastAsia="zh-CN"/>
        </w:rPr>
        <w:t>引入清洁能源，降低环境影响，推动绿色制造。</w:t>
      </w:r>
    </w:p>
    <w:p>
      <w:pPr>
        <w:ind w:firstLine="560" w:firstLineChars="200"/>
        <w:rPr>
          <w:rFonts w:ascii="仿宋" w:eastAsia="仿宋" w:hAnsi="仿宋" w:cs="仿宋" w:hint="eastAsia"/>
          <w:sz w:val="28"/>
        </w:rPr>
      </w:pPr>
      <w:r>
        <w:rPr>
          <w:rFonts w:ascii="仿宋" w:eastAsia="仿宋" w:hAnsi="仿宋" w:cs="仿宋" w:hint="eastAsia"/>
          <w:sz w:val="28"/>
          <w:lang w:eastAsia="zh-CN"/>
        </w:rPr>
        <w:t>4. 血细胞分析试剂项目实施进度</w:t>
      </w:r>
    </w:p>
    <w:p>
      <w:pPr>
        <w:ind w:firstLine="560" w:firstLineChars="200"/>
        <w:rPr>
          <w:rFonts w:ascii="仿宋" w:eastAsia="仿宋" w:hAnsi="仿宋" w:cs="仿宋" w:hint="eastAsia"/>
          <w:sz w:val="28"/>
        </w:rPr>
        <w:sectPr>
          <w:headerReference w:type="even" r:id="rId24"/>
          <w:headerReference w:type="default" r:id="rId25"/>
          <w:footerReference w:type="default" r:id="rId26"/>
          <w:headerReference w:type="first" r:id="rId27"/>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血细胞分析试剂项目实施分为规划设计、设备采购、施工建设、调试运营等多个阶段，预计总体完成周期为XX年。</w:t>
      </w:r>
    </w:p>
    <w:p>
      <w:pPr>
        <w:pStyle w:val="Heading2"/>
        <w:ind w:firstLine="560" w:firstLineChars="200"/>
        <w:rPr>
          <w:rFonts w:ascii="仿宋" w:eastAsia="仿宋" w:hAnsi="仿宋" w:cs="仿宋" w:hint="eastAsia"/>
          <w:sz w:val="28"/>
          <w:lang w:eastAsia="zh-CN"/>
        </w:rPr>
      </w:pPr>
      <w:bookmarkStart w:id="5" w:name="_Toc24063"/>
      <w:r>
        <w:rPr>
          <w:rFonts w:ascii="仿宋" w:eastAsia="仿宋" w:hAnsi="仿宋" w:cs="仿宋" w:hint="eastAsia"/>
          <w:sz w:val="28"/>
          <w:lang w:eastAsia="zh-CN"/>
        </w:rPr>
        <w:t>(三)、建筑工程建设指标</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设计建筑面积共计XXXm²，其中生产工程占XXXXm²，仓储工程占XXXXm²，行政办公及生活服务设施占XXXXm²，公共工程占XXXXm²。</w:t>
      </w:r>
    </w:p>
    <w:p>
      <w:pPr>
        <w:pStyle w:val="Heading1"/>
        <w:ind w:firstLine="560" w:firstLineChars="200"/>
        <w:rPr>
          <w:rFonts w:ascii="仿宋" w:eastAsia="仿宋" w:hAnsi="仿宋" w:cs="仿宋" w:hint="eastAsia"/>
          <w:sz w:val="28"/>
          <w:lang w:eastAsia="zh-CN"/>
        </w:rPr>
      </w:pPr>
      <w:bookmarkStart w:id="6" w:name="_Toc19678"/>
      <w:r>
        <w:rPr>
          <w:rFonts w:ascii="仿宋" w:eastAsia="仿宋" w:hAnsi="仿宋" w:cs="仿宋" w:hint="eastAsia"/>
          <w:sz w:val="28"/>
          <w:lang w:eastAsia="zh-CN"/>
        </w:rPr>
        <w:t>二、运营模式分析</w:t>
      </w:r>
      <w:bookmarkEnd w:id="6"/>
    </w:p>
    <w:p>
      <w:pPr>
        <w:pStyle w:val="Heading2"/>
        <w:rPr>
          <w:rFonts w:ascii="仿宋" w:eastAsia="仿宋" w:hAnsi="仿宋" w:cs="仿宋" w:hint="eastAsia"/>
          <w:lang w:eastAsia="zh-CN"/>
        </w:rPr>
      </w:pPr>
      <w:bookmarkStart w:id="7" w:name="_Toc23546"/>
      <w:r>
        <w:rPr>
          <w:rFonts w:ascii="仿宋" w:eastAsia="仿宋" w:hAnsi="仿宋" w:cs="仿宋" w:hint="eastAsia"/>
          <w:lang w:eastAsia="zh-CN"/>
        </w:rPr>
        <w:t>(一)、公司经营宗旨</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我们的使命是以科技创新为驱动，不断提升人们的生活品质，促进社会进步。我们致力于打造以客户需求为中心的创新解决方案，通过卓越的产品和服务，实现客户的成功和满意。</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我们的核心价值观是诚信、创新、共赢、责任。我们秉承诚信经营，坚持创新驱动，追求共赢合作，承担社会责任。我们以员工为基础，以客户为导向，以创新为动力，为股东创造价值。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长期目标是成为行业的领军企业，成为客户信赖的合作伙伴，成为员工自豪的事业家园，为社会可持续发展贡献力量。我们将持续努力，追求卓越，不断创新，实现可持续的业务增长，为股东创造丰厚回报。</w:t>
      </w:r>
    </w:p>
    <w:p>
      <w:pPr>
        <w:pStyle w:val="Heading2"/>
        <w:ind w:firstLine="560" w:firstLineChars="200"/>
        <w:rPr>
          <w:rFonts w:ascii="仿宋" w:eastAsia="仿宋" w:hAnsi="仿宋" w:cs="仿宋" w:hint="eastAsia"/>
          <w:sz w:val="28"/>
          <w:lang w:eastAsia="zh-CN"/>
        </w:rPr>
      </w:pPr>
      <w:bookmarkStart w:id="8" w:name="_Toc9522"/>
      <w:r>
        <w:rPr>
          <w:rFonts w:ascii="仿宋" w:eastAsia="仿宋" w:hAnsi="仿宋" w:cs="仿宋" w:hint="eastAsia"/>
          <w:sz w:val="28"/>
          <w:lang w:eastAsia="zh-CN"/>
        </w:rPr>
        <w:t>(二)、公司的目标、主要职责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公司目标和主要职责：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(一) 目标</w:t>
      </w:r>
    </w:p>
    <w:p>
      <w:pPr>
        <w:ind w:firstLine="560" w:firstLineChars="200"/>
        <w:rPr>
          <w:rFonts w:ascii="仿宋" w:eastAsia="仿宋" w:hAnsi="仿宋" w:cs="仿宋" w:hint="eastAsia"/>
          <w:sz w:val="28"/>
        </w:rPr>
        <w:sectPr>
          <w:headerReference w:type="even" r:id="rId28"/>
          <w:headerReference w:type="default" r:id="rId29"/>
          <w:footerReference w:type="default" r:id="rId30"/>
          <w:headerReference w:type="first" r:id="rId31"/>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短期目标：深化企业改革，加速调整结构，优化资源分配，强化企业管理，建立现代企业制度；专注核心业务，剥离非核心业务，提升企业市场竞争力，加速发展；提高经济效益，健全管理制度和运营网络。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长期目标：探索产业发展的新思路，创新模式、制度和管理。坚持发展自主品牌，提高企业核心竞争力。面向国际和国内市场，优化资源配置，实施多元化战略，朝产业集团化方向发展，争取在35年内将公司打造成具有先进管理水平和强劲市场竞争力的大型企业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主要职责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1、 遵守国家法律、法规和产业政策，以市场需求为导向，在国家宏观调控和行业监管下，自主依法经营。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2、 根据国家和地方产业政策、行业发展规划和市场需求，制定并实施公司的发展战略、中长期规划、年度计划和重大经营决策。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3、 依据国家法律、法规和行业政策，优化配置经营资源，实施重大投资活动，负责投入产出效果，增强市场竞争力，推动区域行业持续、快速、健康发展。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4、 深化企业改革，加速结构调整，转变经营机制，建立现代企业制度，强化内部管理，促进企业可持续发展。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指导和加强企业思想政治工作和精神文明建设，统一管理公司的名称、商标、商誉等无形资产，推进公司企业文化建设。</w:t>
      </w:r>
    </w:p>
    <w:p>
      <w:pPr>
        <w:ind w:firstLine="560" w:firstLineChars="200"/>
        <w:rPr>
          <w:rFonts w:ascii="仿宋" w:eastAsia="仿宋" w:hAnsi="仿宋" w:cs="仿宋" w:hint="eastAsia"/>
          <w:sz w:val="28"/>
        </w:rPr>
        <w:sectPr>
          <w:headerReference w:type="even" r:id="rId32"/>
          <w:headerReference w:type="default" r:id="rId33"/>
          <w:footerReference w:type="default" r:id="rId34"/>
          <w:headerReference w:type="first" r:id="rId35"/>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 在保障股东合法权益和自身发展的前提下，公司可依照《公司法》等有关规定，集中资产收益，用于再投资和结构调整。</w:t>
      </w:r>
    </w:p>
    <w:p>
      <w:pPr>
        <w:pStyle w:val="Heading2"/>
        <w:ind w:firstLine="560" w:firstLineChars="200"/>
        <w:rPr>
          <w:rFonts w:ascii="仿宋" w:eastAsia="仿宋" w:hAnsi="仿宋" w:cs="仿宋" w:hint="eastAsia"/>
          <w:sz w:val="28"/>
          <w:lang w:eastAsia="zh-CN"/>
        </w:rPr>
      </w:pPr>
      <w:bookmarkStart w:id="9" w:name="_Toc2261"/>
      <w:r>
        <w:rPr>
          <w:rFonts w:ascii="仿宋" w:eastAsia="仿宋" w:hAnsi="仿宋" w:cs="仿宋" w:hint="eastAsia"/>
          <w:sz w:val="28"/>
          <w:lang w:eastAsia="zh-CN"/>
        </w:rPr>
        <w:t>(三)、各部门职责及权限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销售部门职责阐述</w:t>
      </w:r>
    </w:p>
    <w:p>
      <w:pPr>
        <w:ind w:firstLine="560" w:firstLineChars="200"/>
        <w:rPr>
          <w:rFonts w:ascii="仿宋" w:eastAsia="仿宋" w:hAnsi="仿宋" w:cs="仿宋" w:hint="eastAsia"/>
          <w:sz w:val="28"/>
        </w:rPr>
      </w:pPr>
      <w:r>
        <w:rPr>
          <w:rFonts w:ascii="仿宋" w:eastAsia="仿宋" w:hAnsi="仿宋" w:cs="仿宋" w:hint="eastAsia"/>
          <w:sz w:val="28"/>
          <w:lang w:eastAsia="zh-CN"/>
        </w:rPr>
        <w:t>1. 协助总经理制定和分解年度销售目标和销售成本控制指标，积极参与目标的制定和具体实施，确保任务的完成和成本的控制。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2. 根据公司年度销售指标，明确销售策略和方向，制定全面的销售计划和拓展销售网络，对销售任务进行细致分解，策划和组织实施销售工作，以确保销售目标的达成。</w:t>
      </w:r>
    </w:p>
    <w:p>
      <w:pPr>
        <w:ind w:firstLine="560" w:firstLineChars="200"/>
        <w:rPr>
          <w:rFonts w:ascii="仿宋" w:eastAsia="仿宋" w:hAnsi="仿宋" w:cs="仿宋" w:hint="eastAsia"/>
          <w:sz w:val="28"/>
        </w:rPr>
      </w:pPr>
      <w:r>
        <w:rPr>
          <w:rFonts w:ascii="仿宋" w:eastAsia="仿宋" w:hAnsi="仿宋" w:cs="仿宋" w:hint="eastAsia"/>
          <w:sz w:val="28"/>
          <w:lang w:eastAsia="zh-CN"/>
        </w:rPr>
        <w:t>3. 负责市场信息的搜集、分析和整理，关注市场动向、销售情况和竞争态势，定期向商务发展部提交市场分析报告，为制定合适的销售策略提供数据支持。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 积极监督销售合同规定的收款事项，催收拖欠款项，并及时向商务发展部汇报收款情况，确保收款流程的顺利进行。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5. 定期拜访客户，整理客户资料，建立客户数据库，维护客户关系，以提升客户满意度和忠诚度，从而促进再次合作和长期稳定的合作关系。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6. 制定并填写各类销售统计报表，对销售数据进行分析和总结，及时向商务发展部总经理汇报，为制定销售策略和改进提供数据支持。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7. 负责市场物资信息的搜集和调查，建立可靠的物资供应网络，开发和优化物资供应渠道，以确保物资的及时供应和质量保障。</w:t>
      </w:r>
    </w:p>
    <w:p>
      <w:pPr>
        <w:ind w:firstLine="560" w:firstLineChars="200"/>
        <w:rPr>
          <w:rFonts w:ascii="仿宋" w:eastAsia="仿宋" w:hAnsi="仿宋" w:cs="仿宋" w:hint="eastAsia"/>
          <w:sz w:val="28"/>
        </w:rPr>
        <w:sectPr>
          <w:headerReference w:type="even" r:id="rId36"/>
          <w:headerReference w:type="default" r:id="rId37"/>
          <w:footerReference w:type="default" r:id="rId38"/>
          <w:headerReference w:type="first" r:id="rId39"/>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8. 负责收集产品供应商信息，评估供应商的质量、技术和供应能力，制定相应的采购计划，进行采购谈判和产品采购，以保障产品供应及时、价格合理、质量符合要求。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设计最佳的发运流程，选择合适的运输路线和工具，与合格的运输商合作，进行有效的运输成本管理，确保在预算范围内有效运输，不断提高运输效率。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10. 负责对销售团队进行业务素质和产品知识方面的培训，进行绩效考核和评估，积极发掘和培养销售人才，努力打造高素质、专业化的销售队伍。  (二) 战略发展部主要职责及权限</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制定血细胞分析试剂项目实施方案，对公司经营目标进行详尽规划和落实，确保血细胞分析试剂项目的顺利进行和达成目标。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2. 负责市场信息的搜集、整理和分析，定期编制信息分析报告，及时向公司领导和相关部门报告，并对信息的时效性和有效性进行考核。</w:t>
      </w:r>
    </w:p>
    <w:p>
      <w:pPr>
        <w:ind w:firstLine="560" w:firstLineChars="200"/>
        <w:rPr>
          <w:rFonts w:ascii="仿宋" w:eastAsia="仿宋" w:hAnsi="仿宋" w:cs="仿宋" w:hint="eastAsia"/>
          <w:sz w:val="28"/>
        </w:rPr>
      </w:pPr>
      <w:r>
        <w:rPr>
          <w:rFonts w:ascii="仿宋" w:eastAsia="仿宋" w:hAnsi="仿宋" w:cs="仿宋" w:hint="eastAsia"/>
          <w:sz w:val="28"/>
          <w:lang w:eastAsia="zh-CN"/>
        </w:rPr>
        <w:t>3. 对产品供应商的质量、技术、供应能力和财务状况进行综合评估，编制供应商评估报告，制定供应商合作方案和合作协议，并组织签订合同。</w:t>
      </w:r>
    </w:p>
    <w:p>
      <w:pPr>
        <w:ind w:firstLine="560" w:firstLineChars="200"/>
        <w:rPr>
          <w:rFonts w:ascii="仿宋" w:eastAsia="仿宋" w:hAnsi="仿宋" w:cs="仿宋" w:hint="eastAsia"/>
          <w:sz w:val="28"/>
        </w:rPr>
      </w:pPr>
      <w:r>
        <w:rPr>
          <w:rFonts w:ascii="仿宋" w:eastAsia="仿宋" w:hAnsi="仿宋" w:cs="仿宋" w:hint="eastAsia"/>
          <w:sz w:val="28"/>
          <w:lang w:eastAsia="zh-CN"/>
        </w:rPr>
        <w:t>4. 负责产品采购方案的制定，进行产品的询价、制定市场标准价格，并制定采购合同，确保产品采购合理、透明。</w:t>
      </w:r>
    </w:p>
    <w:p>
      <w:pPr>
        <w:ind w:firstLine="560" w:firstLineChars="200"/>
        <w:rPr>
          <w:rFonts w:ascii="仿宋" w:eastAsia="仿宋" w:hAnsi="仿宋" w:cs="仿宋" w:hint="eastAsia"/>
          <w:sz w:val="28"/>
        </w:rPr>
      </w:pPr>
      <w:r>
        <w:rPr>
          <w:rFonts w:ascii="仿宋" w:eastAsia="仿宋" w:hAnsi="仿宋" w:cs="仿宋" w:hint="eastAsia"/>
          <w:sz w:val="28"/>
          <w:lang w:eastAsia="zh-CN"/>
        </w:rPr>
        <w:t>5. 起草产品销售合同，根据财务部和总经理的修改意见修订合同，并通知销售部门执行合同。</w:t>
      </w:r>
    </w:p>
    <w:p>
      <w:pPr>
        <w:ind w:firstLine="560" w:firstLineChars="200"/>
        <w:rPr>
          <w:rFonts w:ascii="仿宋" w:eastAsia="仿宋" w:hAnsi="仿宋" w:cs="仿宋" w:hint="eastAsia"/>
          <w:sz w:val="28"/>
        </w:rPr>
      </w:pPr>
      <w:r>
        <w:rPr>
          <w:rFonts w:ascii="仿宋" w:eastAsia="仿宋" w:hAnsi="仿宋" w:cs="仿宋" w:hint="eastAsia"/>
          <w:sz w:val="28"/>
          <w:lang w:eastAsia="zh-CN"/>
        </w:rPr>
        <w:t>6. 协助销售部门进行销售人员技能培训，帮助销售部门催款，确保款项的及时收回。</w:t>
      </w:r>
    </w:p>
    <w:p>
      <w:pPr>
        <w:ind w:firstLine="560" w:firstLineChars="200"/>
        <w:rPr>
          <w:rFonts w:ascii="仿宋" w:eastAsia="仿宋" w:hAnsi="仿宋" w:cs="仿宋" w:hint="eastAsia"/>
          <w:sz w:val="28"/>
        </w:rPr>
      </w:pPr>
      <w:r>
        <w:rPr>
          <w:rFonts w:ascii="仿宋" w:eastAsia="仿宋" w:hAnsi="仿宋" w:cs="仿宋" w:hint="eastAsia"/>
          <w:sz w:val="28"/>
          <w:lang w:eastAsia="zh-CN"/>
        </w:rPr>
        <w:t>7. 确定、实施和修改客户服务标准，制定服务政策，并对服务资源进行统一规划和配置。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0" w:history="1">
        <w:r>
          <w:rPr>
            <w:rFonts w:ascii="SimSun" w:eastAsia="SimSun" w:hAnsi="SimSun" w:cs="SimSun"/>
            <w:b/>
            <w:bCs/>
            <w:color w:val="0000EE"/>
            <w:kern w:val="0"/>
            <w:sz w:val="30"/>
            <w:szCs w:val="30"/>
            <w:u w:val="single" w:color="0000EE"/>
          </w:rPr>
          <w:t>https://d.book118.com/656235024040010032</w:t>
        </w:r>
      </w:hyperlink>
    </w:p>
    <w:p>
      <w:pPr>
        <w:ind w:firstLine="560" w:firstLineChars="200"/>
        <w:rPr>
          <w:rFonts w:ascii="仿宋" w:eastAsia="仿宋" w:hAnsi="仿宋" w:cs="仿宋" w:hint="eastAsia"/>
          <w:sz w:val="28"/>
        </w:rPr>
      </w:pPr>
    </w:p>
    <w:sectPr>
      <w:headerReference w:type="even" r:id="rId41"/>
      <w:headerReference w:type="default" r:id="rId42"/>
      <w:footerReference w:type="default" r:id="rId43"/>
      <w:headerReference w:type="first" r:id="rId44"/>
      <w:type w:val="nextPage"/>
      <w:pgSz w:w="11906" w:h="16838"/>
      <w:pgMar w:top="1440" w:right="1800" w:bottom="1440" w:left="18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血细胞分析试剂相关项目创业计划书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血细胞分析试剂相关项目创业计划书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血细胞分析试剂相关项目创业计划书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血细胞分析试剂相关项目创业计划书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血细胞分析试剂相关项目创业计划书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血细胞分析试剂相关项目创业计划书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血细胞分析试剂相关项目创业计划书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血细胞分析试剂相关项目创业计划书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血细胞分析试剂相关项目创业计划书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血细胞分析试剂相关项目创业计划书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血细胞分析试剂相关项目创业计划书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血细胞分析试剂相关项目创业计划书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血细胞分析试剂相关项目创业计划书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血细胞分析试剂相关项目创业计划书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血细胞分析试剂相关项目创业计划书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血细胞分析试剂相关项目创业计划书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血细胞分析试剂相关项目创业计划书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血细胞分析试剂相关项目创业计划书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血细胞分析试剂相关项目创业计划书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血细胞分析试剂相关项目创业计划书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血细胞分析试剂相关项目创业计划书</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血细胞分析试剂相关项目创业计划书</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血细胞分析试剂相关项目创业计划书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血细胞分析试剂相关项目创业计划书</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血细胞分析试剂相关项目创业计划书</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血细胞分析试剂相关项目创业计划书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血细胞分析试剂相关项目创业计划书</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血细胞分析试剂相关项目创业计划书</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血细胞分析试剂相关项目创业计划书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血细胞分析试剂相关项目创业计划书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EF72AB"/>
    <w:rsid w:val="09EF72A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6.xml" /><Relationship Id="rId12" Type="http://schemas.openxmlformats.org/officeDocument/2006/relationships/header" Target="header7.xml" /><Relationship Id="rId13" Type="http://schemas.openxmlformats.org/officeDocument/2006/relationships/header" Target="header8.xml" /><Relationship Id="rId14" Type="http://schemas.openxmlformats.org/officeDocument/2006/relationships/footer" Target="footer3.xml" /><Relationship Id="rId15" Type="http://schemas.openxmlformats.org/officeDocument/2006/relationships/header" Target="header9.xml" /><Relationship Id="rId16" Type="http://schemas.openxmlformats.org/officeDocument/2006/relationships/header" Target="header10.xml" /><Relationship Id="rId17" Type="http://schemas.openxmlformats.org/officeDocument/2006/relationships/header" Target="header11.xml" /><Relationship Id="rId18" Type="http://schemas.openxmlformats.org/officeDocument/2006/relationships/footer" Target="footer4.xml" /><Relationship Id="rId19" Type="http://schemas.openxmlformats.org/officeDocument/2006/relationships/header" Target="header12.xml" /><Relationship Id="rId2" Type="http://schemas.openxmlformats.org/officeDocument/2006/relationships/webSettings" Target="webSettings.xml" /><Relationship Id="rId20" Type="http://schemas.openxmlformats.org/officeDocument/2006/relationships/header" Target="header13.xml" /><Relationship Id="rId21" Type="http://schemas.openxmlformats.org/officeDocument/2006/relationships/header" Target="header14.xml" /><Relationship Id="rId22" Type="http://schemas.openxmlformats.org/officeDocument/2006/relationships/footer" Target="footer5.xml" /><Relationship Id="rId23" Type="http://schemas.openxmlformats.org/officeDocument/2006/relationships/header" Target="header15.xml" /><Relationship Id="rId24" Type="http://schemas.openxmlformats.org/officeDocument/2006/relationships/header" Target="header16.xml" /><Relationship Id="rId25" Type="http://schemas.openxmlformats.org/officeDocument/2006/relationships/header" Target="header17.xml" /><Relationship Id="rId26" Type="http://schemas.openxmlformats.org/officeDocument/2006/relationships/footer" Target="footer6.xml" /><Relationship Id="rId27" Type="http://schemas.openxmlformats.org/officeDocument/2006/relationships/header" Target="header18.xml" /><Relationship Id="rId28" Type="http://schemas.openxmlformats.org/officeDocument/2006/relationships/header" Target="header19.xml" /><Relationship Id="rId29" Type="http://schemas.openxmlformats.org/officeDocument/2006/relationships/header" Target="header20.xml" /><Relationship Id="rId3" Type="http://schemas.openxmlformats.org/officeDocument/2006/relationships/fontTable" Target="fontTable.xml" /><Relationship Id="rId30" Type="http://schemas.openxmlformats.org/officeDocument/2006/relationships/footer" Target="footer7.xml" /><Relationship Id="rId31" Type="http://schemas.openxmlformats.org/officeDocument/2006/relationships/header" Target="header21.xml" /><Relationship Id="rId32" Type="http://schemas.openxmlformats.org/officeDocument/2006/relationships/header" Target="header22.xml" /><Relationship Id="rId33" Type="http://schemas.openxmlformats.org/officeDocument/2006/relationships/header" Target="header23.xml" /><Relationship Id="rId34" Type="http://schemas.openxmlformats.org/officeDocument/2006/relationships/footer" Target="footer8.xml" /><Relationship Id="rId35" Type="http://schemas.openxmlformats.org/officeDocument/2006/relationships/header" Target="header24.xml" /><Relationship Id="rId36" Type="http://schemas.openxmlformats.org/officeDocument/2006/relationships/header" Target="header25.xml" /><Relationship Id="rId37" Type="http://schemas.openxmlformats.org/officeDocument/2006/relationships/header" Target="header26.xml" /><Relationship Id="rId38" Type="http://schemas.openxmlformats.org/officeDocument/2006/relationships/footer" Target="footer9.xml" /><Relationship Id="rId39" Type="http://schemas.openxmlformats.org/officeDocument/2006/relationships/header" Target="header27.xml" /><Relationship Id="rId4" Type="http://schemas.openxmlformats.org/officeDocument/2006/relationships/header" Target="header1.xml" /><Relationship Id="rId40" Type="http://schemas.openxmlformats.org/officeDocument/2006/relationships/hyperlink" Target="https://d.book118.com/656235024040010032" TargetMode="External" /><Relationship Id="rId41" Type="http://schemas.openxmlformats.org/officeDocument/2006/relationships/header" Target="header28.xml" /><Relationship Id="rId42" Type="http://schemas.openxmlformats.org/officeDocument/2006/relationships/header" Target="header29.xml" /><Relationship Id="rId43" Type="http://schemas.openxmlformats.org/officeDocument/2006/relationships/footer" Target="footer10.xml" /><Relationship Id="rId44" Type="http://schemas.openxmlformats.org/officeDocument/2006/relationships/header" Target="header3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header" Target="header3.xml" /><Relationship Id="rId8" Type="http://schemas.openxmlformats.org/officeDocument/2006/relationships/header" Target="header4.xml" /><Relationship Id="rId9" Type="http://schemas.openxmlformats.org/officeDocument/2006/relationships/header" Target="header5.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风愉</dc:creator>
  <cp:lastModifiedBy>风愉</cp:lastModifiedBy>
  <cp:revision>1</cp:revision>
  <dcterms:created xsi:type="dcterms:W3CDTF">2023-10-26T13:05:00Z</dcterms:created>
  <dcterms:modified xsi:type="dcterms:W3CDTF">2023-10-26T13:06:38Z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FDC830309E3B4D359009FC89EC31A420_11</vt:lpwstr>
  </property>
  <property fmtid="{D5CDD505-2E9C-101B-9397-08002B2CF9AE}" pid="3" name="KSOProductBuildVer">
    <vt:lpwstr>2052-12.1.0.15712</vt:lpwstr>
  </property>
</Properties>
</file>