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医药流通行业相关公司筹备报告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9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_Toc29947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_Toc29908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_Toc23672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_Toc14527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7" w:history="1">
        <w:r>
          <w:rPr>
            <w:rFonts w:ascii="仿宋" w:eastAsia="仿宋" w:hAnsi="仿宋" w:cs="仿宋" w:hint="eastAsia"/>
            <w:lang w:eastAsia="zh-CN"/>
          </w:rPr>
          <w:t>(七)、医药流通项目建设必要性分析</w:t>
        </w:r>
        <w:r>
          <w:tab/>
        </w:r>
        <w:r>
          <w:fldChar w:fldCharType="begin"/>
        </w:r>
        <w:r>
          <w:instrText xml:space="preserve"> PAGEREF _Toc19427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_Toc14022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_Toc8466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_Toc24184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14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_Toc24514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8" w:history="1">
        <w:r>
          <w:rPr>
            <w:rFonts w:ascii="仿宋" w:eastAsia="仿宋" w:hAnsi="仿宋" w:cs="仿宋" w:hint="eastAsia"/>
            <w:lang w:eastAsia="zh-CN"/>
          </w:rPr>
          <w:t>(一)、医药流通项目选址原则</w:t>
        </w:r>
        <w:r>
          <w:tab/>
        </w:r>
        <w:r>
          <w:fldChar w:fldCharType="begin"/>
        </w:r>
        <w:r>
          <w:instrText xml:space="preserve"> PAGEREF _Toc6368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_Toc13313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_Toc6432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_Toc26731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2" w:history="1">
        <w:r>
          <w:rPr>
            <w:rFonts w:ascii="仿宋" w:eastAsia="仿宋" w:hAnsi="仿宋" w:cs="仿宋" w:hint="eastAsia"/>
            <w:lang w:eastAsia="zh-CN"/>
          </w:rPr>
          <w:t>(五)、医药流通项目选址综合评价</w:t>
        </w:r>
        <w:r>
          <w:tab/>
        </w:r>
        <w:r>
          <w:fldChar w:fldCharType="begin"/>
        </w:r>
        <w:r>
          <w:instrText xml:space="preserve"> PAGEREF _Toc22532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2" w:history="1">
        <w:r>
          <w:rPr>
            <w:rFonts w:ascii="仿宋" w:eastAsia="仿宋" w:hAnsi="仿宋" w:cs="仿宋" w:hint="eastAsia"/>
            <w:lang w:eastAsia="zh-CN"/>
          </w:rPr>
          <w:t>四、医药流通项目概况</w:t>
        </w:r>
        <w:r>
          <w:tab/>
        </w:r>
        <w:r>
          <w:fldChar w:fldCharType="begin"/>
        </w:r>
        <w:r>
          <w:instrText xml:space="preserve"> PAGEREF _Toc9342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_Toc4657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6" w:history="1">
        <w:r>
          <w:rPr>
            <w:rFonts w:ascii="仿宋" w:eastAsia="仿宋" w:hAnsi="仿宋" w:cs="仿宋" w:hint="eastAsia"/>
            <w:lang w:eastAsia="zh-CN"/>
          </w:rPr>
          <w:t>(二)、医药流通项目提出的理由</w:t>
        </w:r>
        <w:r>
          <w:tab/>
        </w:r>
        <w:r>
          <w:fldChar w:fldCharType="begin"/>
        </w:r>
        <w:r>
          <w:instrText xml:space="preserve"> PAGEREF _Toc8416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(三)、医药流通项目选址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_Toc18181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(六)、医药流通项目投资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eastAsia="zh-CN"/>
          </w:rPr>
          <w:t>(七)、医药流通项目进度规划</w:t>
        </w:r>
        <w:r>
          <w:tab/>
        </w:r>
        <w:r>
          <w:fldChar w:fldCharType="begin"/>
        </w:r>
        <w:r>
          <w:instrText xml:space="preserve"> PAGEREF _Toc8091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_Toc23463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(九)、医药流通项目综合评价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五、医药流通筹建公司基本信息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_Toc13044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_Toc4546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_Toc17634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_Toc15125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_Toc28470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_Toc32344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7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_Toc25793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4" w:history="1">
        <w:r>
          <w:rPr>
            <w:rFonts w:ascii="仿宋" w:eastAsia="仿宋" w:hAnsi="仿宋" w:cs="仿宋" w:hint="eastAsia"/>
            <w:lang w:eastAsia="zh-CN"/>
          </w:rPr>
          <w:t>(一)、医药流通项目进度安排</w:t>
        </w:r>
        <w:r>
          <w:tab/>
        </w:r>
        <w:r>
          <w:fldChar w:fldCharType="begin"/>
        </w:r>
        <w:r>
          <w:instrText xml:space="preserve"> PAGEREF _Toc24104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(二)、医药流通项目实施保障措施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" w:history="1">
        <w:r>
          <w:rPr>
            <w:rFonts w:ascii="仿宋" w:eastAsia="仿宋" w:hAnsi="仿宋" w:cs="仿宋" w:hint="eastAsia"/>
            <w:lang w:eastAsia="zh-CN"/>
          </w:rPr>
          <w:t>八、医药流通项目风险分析</w:t>
        </w:r>
        <w:r>
          <w:tab/>
        </w:r>
        <w:r>
          <w:fldChar w:fldCharType="begin"/>
        </w:r>
        <w:r>
          <w:instrText xml:space="preserve"> PAGEREF _Toc2237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7" w:history="1">
        <w:r>
          <w:rPr>
            <w:rFonts w:ascii="仿宋" w:eastAsia="仿宋" w:hAnsi="仿宋" w:cs="仿宋" w:hint="eastAsia"/>
            <w:lang w:eastAsia="zh-CN"/>
          </w:rPr>
          <w:t>(一)、医药流通项目风险分析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4" w:history="1">
        <w:r>
          <w:rPr>
            <w:rFonts w:ascii="仿宋" w:eastAsia="仿宋" w:hAnsi="仿宋" w:cs="仿宋" w:hint="eastAsia"/>
            <w:lang w:eastAsia="zh-CN"/>
          </w:rPr>
          <w:t>(二)、医药流通项目风险对策</w:t>
        </w:r>
        <w:r>
          <w:tab/>
        </w:r>
        <w:r>
          <w:fldChar w:fldCharType="begin"/>
        </w:r>
        <w:r>
          <w:instrText xml:space="preserve"> PAGEREF _Toc17494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_Toc24811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_Toc22143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_Toc28159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_Toc15135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2" w:history="1">
        <w:r>
          <w:rPr>
            <w:rFonts w:ascii="仿宋" w:eastAsia="仿宋" w:hAnsi="仿宋" w:cs="仿宋" w:hint="eastAsia"/>
            <w:lang w:eastAsia="zh-CN"/>
          </w:rPr>
          <w:t>(五)、医药流通项目总投资</w:t>
        </w:r>
        <w:r>
          <w:tab/>
        </w:r>
        <w:r>
          <w:fldChar w:fldCharType="begin"/>
        </w:r>
        <w:r>
          <w:instrText xml:space="preserve"> PAGEREF _Toc8882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_Toc7223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3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_Toc17243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_Toc25985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_Toc5221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_Toc12824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_Toc7351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_Toc8375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_Toc10855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_Toc10031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_Toc9728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_Toc15823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3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_Toc18283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_Toc23729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_Toc22274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9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_Toc26495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_Toc13510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" w:history="1">
        <w:r>
          <w:rPr>
            <w:rFonts w:ascii="仿宋" w:eastAsia="仿宋" w:hAnsi="仿宋" w:cs="仿宋" w:hint="eastAsia"/>
            <w:lang w:eastAsia="zh-CN"/>
          </w:rPr>
          <w:t>(二)、合作医药流通项目</w:t>
        </w:r>
        <w:r>
          <w:tab/>
        </w:r>
        <w:r>
          <w:fldChar w:fldCharType="begin"/>
        </w:r>
        <w:r>
          <w:instrText xml:space="preserve"> PAGEREF _Toc15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_Toc27275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1" w:history="1">
        <w:r>
          <w:rPr>
            <w:rFonts w:ascii="仿宋" w:eastAsia="仿宋" w:hAnsi="仿宋" w:cs="仿宋" w:hint="eastAsia"/>
            <w:lang w:eastAsia="zh-CN"/>
          </w:rPr>
          <w:t>十三、医药流通项目总结分析</w:t>
        </w:r>
        <w:r>
          <w:tab/>
        </w:r>
        <w:r>
          <w:fldChar w:fldCharType="begin"/>
        </w:r>
        <w:r>
          <w:instrText xml:space="preserve"> PAGEREF _Toc21761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_Toc28423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8" w:history="1">
        <w:r>
          <w:rPr>
            <w:rFonts w:ascii="仿宋" w:eastAsia="仿宋" w:hAnsi="仿宋" w:cs="仿宋" w:hint="eastAsia"/>
            <w:lang w:eastAsia="zh-CN"/>
          </w:rPr>
          <w:t>(一)、社会责任医药流通项目</w:t>
        </w:r>
        <w:r>
          <w:tab/>
        </w:r>
        <w:r>
          <w:fldChar w:fldCharType="begin"/>
        </w:r>
        <w:r>
          <w:instrText xml:space="preserve"> PAGEREF _Toc13018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_Toc25510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9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3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0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https://d.book118.com/656240015005010043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医药流通行业相关公司筹备报告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医药流通行业相关公司筹备报告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医药流通行业相关公司筹备报告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医药流通行业相关公司筹备报告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医药流通行业相关公司筹备报告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6240015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2024-01-18T03:44:00Z</dcterms:created>
  <dcterms:modified xsi:type="dcterms:W3CDTF">2024-01-18T03:44:25Z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C58D7C9EBFBA4034941D6D0824785F3A_11</vt:lpwstr>
  </property>
  <property fmtid="{D5CDD505-2E9C-101B-9397-08002B2CF9AE}" pid="3" name="KSOProductBuildVer">
    <vt:lpwstr>2052-12.1.0.16120</vt:lpwstr>
  </property>
</Properties>
</file>