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并联无功补偿装置项目规划设计方案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14" w:history="1">
        <w:r>
          <w:rPr>
            <w:rFonts w:ascii="仿宋" w:eastAsia="仿宋" w:hAnsi="仿宋" w:cs="仿宋" w:hint="eastAsia"/>
            <w:lang w:eastAsia="zh-CN"/>
          </w:rPr>
          <w:t>前言</w:t>
        </w:r>
        <w:r>
          <w:tab/>
        </w:r>
        <w:r>
          <w:fldChar w:fldCharType="begin"/>
        </w:r>
        <w:r>
          <w:instrText xml:space="preserve"> PAGEREF _Toc11614 \h </w:instrText>
        </w:r>
        <w:r>
          <w:fldChar w:fldCharType="separate"/>
        </w:r>
        <w:r>
          <w:t>3</w:t>
        </w:r>
        <w:r>
          <w:fldChar w:fldCharType="end"/>
        </w:r>
      </w:hyperlink>
    </w:p>
    <w:p>
      <w:pPr>
        <w:pStyle w:val="TOC1"/>
        <w:tabs>
          <w:tab w:val="right" w:leader="dot" w:pos="8306"/>
        </w:tabs>
      </w:pPr>
      <w:hyperlink w:anchor="_Toc1186" w:history="1">
        <w:r>
          <w:rPr>
            <w:rFonts w:ascii="仿宋" w:eastAsia="仿宋" w:hAnsi="仿宋" w:cs="仿宋" w:hint="eastAsia"/>
            <w:lang w:eastAsia="zh-CN"/>
          </w:rPr>
          <w:t>一、并联无功补偿装置项目土建工程</w:t>
        </w:r>
        <w:r>
          <w:tab/>
        </w:r>
        <w:r>
          <w:fldChar w:fldCharType="begin"/>
        </w:r>
        <w:r>
          <w:instrText xml:space="preserve"> PAGEREF _Toc1186 \h </w:instrText>
        </w:r>
        <w:r>
          <w:fldChar w:fldCharType="separate"/>
        </w:r>
        <w:r>
          <w:t>3</w:t>
        </w:r>
        <w:r>
          <w:fldChar w:fldCharType="end"/>
        </w:r>
      </w:hyperlink>
    </w:p>
    <w:p>
      <w:pPr>
        <w:pStyle w:val="TOC2"/>
        <w:tabs>
          <w:tab w:val="right" w:leader="dot" w:pos="8306"/>
        </w:tabs>
      </w:pPr>
      <w:hyperlink w:anchor="_Toc15162" w:history="1">
        <w:r>
          <w:rPr>
            <w:rFonts w:ascii="仿宋" w:eastAsia="仿宋" w:hAnsi="仿宋" w:cs="仿宋" w:hint="eastAsia"/>
            <w:lang w:eastAsia="zh-CN"/>
          </w:rPr>
          <w:t>(一)、建筑工程设计原则</w:t>
        </w:r>
        <w:r>
          <w:tab/>
        </w:r>
        <w:r>
          <w:fldChar w:fldCharType="begin"/>
        </w:r>
        <w:r>
          <w:instrText xml:space="preserve"> PAGEREF _Toc15162 \h </w:instrText>
        </w:r>
        <w:r>
          <w:fldChar w:fldCharType="separate"/>
        </w:r>
        <w:r>
          <w:t>3</w:t>
        </w:r>
        <w:r>
          <w:fldChar w:fldCharType="end"/>
        </w:r>
      </w:hyperlink>
    </w:p>
    <w:p>
      <w:pPr>
        <w:pStyle w:val="TOC2"/>
        <w:tabs>
          <w:tab w:val="right" w:leader="dot" w:pos="8306"/>
        </w:tabs>
      </w:pPr>
      <w:hyperlink w:anchor="_Toc19250" w:history="1">
        <w:r>
          <w:rPr>
            <w:rFonts w:ascii="仿宋" w:eastAsia="仿宋" w:hAnsi="仿宋" w:cs="仿宋" w:hint="eastAsia"/>
            <w:lang w:eastAsia="zh-CN"/>
          </w:rPr>
          <w:t>(二)、土建工程设计年限及安全等级</w:t>
        </w:r>
        <w:r>
          <w:tab/>
        </w:r>
        <w:r>
          <w:fldChar w:fldCharType="begin"/>
        </w:r>
        <w:r>
          <w:instrText xml:space="preserve"> PAGEREF _Toc19250 \h </w:instrText>
        </w:r>
        <w:r>
          <w:fldChar w:fldCharType="separate"/>
        </w:r>
        <w:r>
          <w:t>4</w:t>
        </w:r>
        <w:r>
          <w:fldChar w:fldCharType="end"/>
        </w:r>
      </w:hyperlink>
    </w:p>
    <w:p>
      <w:pPr>
        <w:pStyle w:val="TOC2"/>
        <w:tabs>
          <w:tab w:val="right" w:leader="dot" w:pos="8306"/>
        </w:tabs>
      </w:pPr>
      <w:hyperlink w:anchor="_Toc1340" w:history="1">
        <w:r>
          <w:rPr>
            <w:rFonts w:ascii="仿宋" w:eastAsia="仿宋" w:hAnsi="仿宋" w:cs="仿宋" w:hint="eastAsia"/>
            <w:lang w:eastAsia="zh-CN"/>
          </w:rPr>
          <w:t>(三)、建筑工程设计总体要求</w:t>
        </w:r>
        <w:r>
          <w:tab/>
        </w:r>
        <w:r>
          <w:fldChar w:fldCharType="begin"/>
        </w:r>
        <w:r>
          <w:instrText xml:space="preserve"> PAGEREF _Toc1340 \h </w:instrText>
        </w:r>
        <w:r>
          <w:fldChar w:fldCharType="separate"/>
        </w:r>
        <w:r>
          <w:t>5</w:t>
        </w:r>
        <w:r>
          <w:fldChar w:fldCharType="end"/>
        </w:r>
      </w:hyperlink>
    </w:p>
    <w:p>
      <w:pPr>
        <w:pStyle w:val="TOC2"/>
        <w:tabs>
          <w:tab w:val="right" w:leader="dot" w:pos="8306"/>
        </w:tabs>
      </w:pPr>
      <w:hyperlink w:anchor="_Toc18874" w:history="1">
        <w:r>
          <w:rPr>
            <w:rFonts w:ascii="仿宋" w:eastAsia="仿宋" w:hAnsi="仿宋" w:cs="仿宋" w:hint="eastAsia"/>
            <w:lang w:eastAsia="zh-CN"/>
          </w:rPr>
          <w:t>(四)、土建工程建设指标</w:t>
        </w:r>
        <w:r>
          <w:tab/>
        </w:r>
        <w:r>
          <w:fldChar w:fldCharType="begin"/>
        </w:r>
        <w:r>
          <w:instrText xml:space="preserve"> PAGEREF _Toc18874 \h </w:instrText>
        </w:r>
        <w:r>
          <w:fldChar w:fldCharType="separate"/>
        </w:r>
        <w:r>
          <w:t>6</w:t>
        </w:r>
        <w:r>
          <w:fldChar w:fldCharType="end"/>
        </w:r>
      </w:hyperlink>
    </w:p>
    <w:p>
      <w:pPr>
        <w:pStyle w:val="TOC1"/>
        <w:tabs>
          <w:tab w:val="right" w:leader="dot" w:pos="8306"/>
        </w:tabs>
      </w:pPr>
      <w:hyperlink w:anchor="_Toc21278" w:history="1">
        <w:r>
          <w:rPr>
            <w:rFonts w:ascii="仿宋" w:eastAsia="仿宋" w:hAnsi="仿宋" w:cs="仿宋" w:hint="eastAsia"/>
            <w:lang w:eastAsia="zh-CN"/>
          </w:rPr>
          <w:t>二、并联无功补偿装置项目文档管理</w:t>
        </w:r>
        <w:r>
          <w:tab/>
        </w:r>
        <w:r>
          <w:fldChar w:fldCharType="begin"/>
        </w:r>
        <w:r>
          <w:instrText xml:space="preserve"> PAGEREF _Toc21278 \h </w:instrText>
        </w:r>
        <w:r>
          <w:fldChar w:fldCharType="separate"/>
        </w:r>
        <w:r>
          <w:t>6</w:t>
        </w:r>
        <w:r>
          <w:fldChar w:fldCharType="end"/>
        </w:r>
      </w:hyperlink>
    </w:p>
    <w:p>
      <w:pPr>
        <w:pStyle w:val="TOC2"/>
        <w:tabs>
          <w:tab w:val="right" w:leader="dot" w:pos="8306"/>
        </w:tabs>
      </w:pPr>
      <w:hyperlink w:anchor="_Toc26188" w:history="1">
        <w:r>
          <w:rPr>
            <w:rFonts w:ascii="仿宋" w:eastAsia="仿宋" w:hAnsi="仿宋" w:cs="仿宋" w:hint="eastAsia"/>
            <w:lang w:eastAsia="zh-CN"/>
          </w:rPr>
          <w:t>(一)、文档编制与审查</w:t>
        </w:r>
        <w:r>
          <w:tab/>
        </w:r>
        <w:r>
          <w:fldChar w:fldCharType="begin"/>
        </w:r>
        <w:r>
          <w:instrText xml:space="preserve"> PAGEREF _Toc26188 \h </w:instrText>
        </w:r>
        <w:r>
          <w:fldChar w:fldCharType="separate"/>
        </w:r>
        <w:r>
          <w:t>6</w:t>
        </w:r>
        <w:r>
          <w:fldChar w:fldCharType="end"/>
        </w:r>
      </w:hyperlink>
    </w:p>
    <w:p>
      <w:pPr>
        <w:pStyle w:val="TOC2"/>
        <w:tabs>
          <w:tab w:val="right" w:leader="dot" w:pos="8306"/>
        </w:tabs>
      </w:pPr>
      <w:hyperlink w:anchor="_Toc17122" w:history="1">
        <w:r>
          <w:rPr>
            <w:rFonts w:ascii="仿宋" w:eastAsia="仿宋" w:hAnsi="仿宋" w:cs="仿宋" w:hint="eastAsia"/>
            <w:lang w:eastAsia="zh-CN"/>
          </w:rPr>
          <w:t>(二)、文档发布与分发</w:t>
        </w:r>
        <w:r>
          <w:tab/>
        </w:r>
        <w:r>
          <w:fldChar w:fldCharType="begin"/>
        </w:r>
        <w:r>
          <w:instrText xml:space="preserve"> PAGEREF _Toc17122 \h </w:instrText>
        </w:r>
        <w:r>
          <w:fldChar w:fldCharType="separate"/>
        </w:r>
        <w:r>
          <w:t>8</w:t>
        </w:r>
        <w:r>
          <w:fldChar w:fldCharType="end"/>
        </w:r>
      </w:hyperlink>
    </w:p>
    <w:p>
      <w:pPr>
        <w:pStyle w:val="TOC2"/>
        <w:tabs>
          <w:tab w:val="right" w:leader="dot" w:pos="8306"/>
        </w:tabs>
      </w:pPr>
      <w:hyperlink w:anchor="_Toc15925" w:history="1">
        <w:r>
          <w:rPr>
            <w:rFonts w:ascii="仿宋" w:eastAsia="仿宋" w:hAnsi="仿宋" w:cs="仿宋" w:hint="eastAsia"/>
            <w:lang w:eastAsia="zh-CN"/>
          </w:rPr>
          <w:t>(三)、文档存档与归档</w:t>
        </w:r>
        <w:r>
          <w:tab/>
        </w:r>
        <w:r>
          <w:fldChar w:fldCharType="begin"/>
        </w:r>
        <w:r>
          <w:instrText xml:space="preserve"> PAGEREF _Toc15925 \h </w:instrText>
        </w:r>
        <w:r>
          <w:fldChar w:fldCharType="separate"/>
        </w:r>
        <w:r>
          <w:t>8</w:t>
        </w:r>
        <w:r>
          <w:fldChar w:fldCharType="end"/>
        </w:r>
      </w:hyperlink>
    </w:p>
    <w:p>
      <w:pPr>
        <w:pStyle w:val="TOC1"/>
        <w:tabs>
          <w:tab w:val="right" w:leader="dot" w:pos="8306"/>
        </w:tabs>
      </w:pPr>
      <w:hyperlink w:anchor="_Toc24234" w:history="1">
        <w:r>
          <w:rPr>
            <w:rFonts w:ascii="仿宋" w:eastAsia="仿宋" w:hAnsi="仿宋" w:cs="仿宋" w:hint="eastAsia"/>
            <w:lang w:eastAsia="zh-CN"/>
          </w:rPr>
          <w:t>三、产品规划分析</w:t>
        </w:r>
        <w:r>
          <w:tab/>
        </w:r>
        <w:r>
          <w:fldChar w:fldCharType="begin"/>
        </w:r>
        <w:r>
          <w:instrText xml:space="preserve"> PAGEREF _Toc24234 \h </w:instrText>
        </w:r>
        <w:r>
          <w:fldChar w:fldCharType="separate"/>
        </w:r>
        <w:r>
          <w:t>10</w:t>
        </w:r>
        <w:r>
          <w:fldChar w:fldCharType="end"/>
        </w:r>
      </w:hyperlink>
    </w:p>
    <w:p>
      <w:pPr>
        <w:pStyle w:val="TOC2"/>
        <w:tabs>
          <w:tab w:val="right" w:leader="dot" w:pos="8306"/>
        </w:tabs>
      </w:pPr>
      <w:hyperlink w:anchor="_Toc13551" w:history="1">
        <w:r>
          <w:rPr>
            <w:rFonts w:ascii="仿宋" w:eastAsia="仿宋" w:hAnsi="仿宋" w:cs="仿宋" w:hint="eastAsia"/>
            <w:lang w:eastAsia="zh-CN"/>
          </w:rPr>
          <w:t>(一)、产品规划</w:t>
        </w:r>
        <w:r>
          <w:tab/>
        </w:r>
        <w:r>
          <w:fldChar w:fldCharType="begin"/>
        </w:r>
        <w:r>
          <w:instrText xml:space="preserve"> PAGEREF _Toc13551 \h </w:instrText>
        </w:r>
        <w:r>
          <w:fldChar w:fldCharType="separate"/>
        </w:r>
        <w:r>
          <w:t>10</w:t>
        </w:r>
        <w:r>
          <w:fldChar w:fldCharType="end"/>
        </w:r>
      </w:hyperlink>
    </w:p>
    <w:p>
      <w:pPr>
        <w:pStyle w:val="TOC2"/>
        <w:tabs>
          <w:tab w:val="right" w:leader="dot" w:pos="8306"/>
        </w:tabs>
      </w:pPr>
      <w:hyperlink w:anchor="_Toc32358" w:history="1">
        <w:r>
          <w:rPr>
            <w:rFonts w:ascii="仿宋" w:eastAsia="仿宋" w:hAnsi="仿宋" w:cs="仿宋" w:hint="eastAsia"/>
            <w:lang w:eastAsia="zh-CN"/>
          </w:rPr>
          <w:t>(二)、建设规模</w:t>
        </w:r>
        <w:r>
          <w:tab/>
        </w:r>
        <w:r>
          <w:fldChar w:fldCharType="begin"/>
        </w:r>
        <w:r>
          <w:instrText xml:space="preserve"> PAGEREF _Toc32358 \h </w:instrText>
        </w:r>
        <w:r>
          <w:fldChar w:fldCharType="separate"/>
        </w:r>
        <w:r>
          <w:t>10</w:t>
        </w:r>
        <w:r>
          <w:fldChar w:fldCharType="end"/>
        </w:r>
      </w:hyperlink>
    </w:p>
    <w:p>
      <w:pPr>
        <w:pStyle w:val="TOC1"/>
        <w:tabs>
          <w:tab w:val="right" w:leader="dot" w:pos="8306"/>
        </w:tabs>
      </w:pPr>
      <w:hyperlink w:anchor="_Toc9116" w:history="1">
        <w:r>
          <w:rPr>
            <w:rFonts w:ascii="仿宋" w:eastAsia="仿宋" w:hAnsi="仿宋" w:cs="仿宋" w:hint="eastAsia"/>
            <w:lang w:eastAsia="zh-CN"/>
          </w:rPr>
          <w:t>四、并联无功补偿装置项目可持续发展</w:t>
        </w:r>
        <w:r>
          <w:tab/>
        </w:r>
        <w:r>
          <w:fldChar w:fldCharType="begin"/>
        </w:r>
        <w:r>
          <w:instrText xml:space="preserve"> PAGEREF _Toc9116 \h </w:instrText>
        </w:r>
        <w:r>
          <w:fldChar w:fldCharType="separate"/>
        </w:r>
        <w:r>
          <w:t>12</w:t>
        </w:r>
        <w:r>
          <w:fldChar w:fldCharType="end"/>
        </w:r>
      </w:hyperlink>
    </w:p>
    <w:p>
      <w:pPr>
        <w:pStyle w:val="TOC2"/>
        <w:tabs>
          <w:tab w:val="right" w:leader="dot" w:pos="8306"/>
        </w:tabs>
      </w:pPr>
      <w:hyperlink w:anchor="_Toc15319" w:history="1">
        <w:r>
          <w:rPr>
            <w:rFonts w:ascii="仿宋" w:eastAsia="仿宋" w:hAnsi="仿宋" w:cs="仿宋" w:hint="eastAsia"/>
            <w:lang w:eastAsia="zh-CN"/>
          </w:rPr>
          <w:t>(一)、可持续战略与实践</w:t>
        </w:r>
        <w:r>
          <w:tab/>
        </w:r>
        <w:r>
          <w:fldChar w:fldCharType="begin"/>
        </w:r>
        <w:r>
          <w:instrText xml:space="preserve"> PAGEREF _Toc15319 \h </w:instrText>
        </w:r>
        <w:r>
          <w:fldChar w:fldCharType="separate"/>
        </w:r>
        <w:r>
          <w:t>12</w:t>
        </w:r>
        <w:r>
          <w:fldChar w:fldCharType="end"/>
        </w:r>
      </w:hyperlink>
    </w:p>
    <w:p>
      <w:pPr>
        <w:pStyle w:val="TOC2"/>
        <w:tabs>
          <w:tab w:val="right" w:leader="dot" w:pos="8306"/>
        </w:tabs>
      </w:pPr>
      <w:hyperlink w:anchor="_Toc30079" w:history="1">
        <w:r>
          <w:rPr>
            <w:rFonts w:ascii="仿宋" w:eastAsia="仿宋" w:hAnsi="仿宋" w:cs="仿宋" w:hint="eastAsia"/>
            <w:lang w:eastAsia="zh-CN"/>
          </w:rPr>
          <w:t>(二)、环保与社会责任</w:t>
        </w:r>
        <w:r>
          <w:tab/>
        </w:r>
        <w:r>
          <w:fldChar w:fldCharType="begin"/>
        </w:r>
        <w:r>
          <w:instrText xml:space="preserve"> PAGEREF _Toc30079 \h </w:instrText>
        </w:r>
        <w:r>
          <w:fldChar w:fldCharType="separate"/>
        </w:r>
        <w:r>
          <w:t>12</w:t>
        </w:r>
        <w:r>
          <w:fldChar w:fldCharType="end"/>
        </w:r>
      </w:hyperlink>
    </w:p>
    <w:p>
      <w:pPr>
        <w:pStyle w:val="TOC1"/>
        <w:tabs>
          <w:tab w:val="right" w:leader="dot" w:pos="8306"/>
        </w:tabs>
      </w:pPr>
      <w:hyperlink w:anchor="_Toc13234" w:history="1">
        <w:r>
          <w:rPr>
            <w:rFonts w:ascii="仿宋" w:eastAsia="仿宋" w:hAnsi="仿宋" w:cs="仿宋" w:hint="eastAsia"/>
            <w:lang w:eastAsia="zh-CN"/>
          </w:rPr>
          <w:t>五、并联无功补偿装置项目概论</w:t>
        </w:r>
        <w:r>
          <w:tab/>
        </w:r>
        <w:r>
          <w:fldChar w:fldCharType="begin"/>
        </w:r>
        <w:r>
          <w:instrText xml:space="preserve"> PAGEREF _Toc13234 \h </w:instrText>
        </w:r>
        <w:r>
          <w:fldChar w:fldCharType="separate"/>
        </w:r>
        <w:r>
          <w:t>13</w:t>
        </w:r>
        <w:r>
          <w:fldChar w:fldCharType="end"/>
        </w:r>
      </w:hyperlink>
    </w:p>
    <w:p>
      <w:pPr>
        <w:pStyle w:val="TOC2"/>
        <w:tabs>
          <w:tab w:val="right" w:leader="dot" w:pos="8306"/>
        </w:tabs>
      </w:pPr>
      <w:hyperlink w:anchor="_Toc8454" w:history="1">
        <w:r>
          <w:rPr>
            <w:rFonts w:ascii="仿宋" w:eastAsia="仿宋" w:hAnsi="仿宋" w:cs="仿宋" w:hint="eastAsia"/>
            <w:lang w:eastAsia="zh-CN"/>
          </w:rPr>
          <w:t>(一)、并联无功补偿装置项目概况</w:t>
        </w:r>
        <w:r>
          <w:tab/>
        </w:r>
        <w:r>
          <w:fldChar w:fldCharType="begin"/>
        </w:r>
        <w:r>
          <w:instrText xml:space="preserve"> PAGEREF _Toc8454 \h </w:instrText>
        </w:r>
        <w:r>
          <w:fldChar w:fldCharType="separate"/>
        </w:r>
        <w:r>
          <w:t>13</w:t>
        </w:r>
        <w:r>
          <w:fldChar w:fldCharType="end"/>
        </w:r>
      </w:hyperlink>
    </w:p>
    <w:p>
      <w:pPr>
        <w:pStyle w:val="TOC2"/>
        <w:tabs>
          <w:tab w:val="right" w:leader="dot" w:pos="8306"/>
        </w:tabs>
      </w:pPr>
      <w:hyperlink w:anchor="_Toc25841" w:history="1">
        <w:r>
          <w:rPr>
            <w:rFonts w:ascii="仿宋" w:eastAsia="仿宋" w:hAnsi="仿宋" w:cs="仿宋" w:hint="eastAsia"/>
            <w:lang w:eastAsia="zh-CN"/>
          </w:rPr>
          <w:t>(二)、并联无功补偿装置项目目标</w:t>
        </w:r>
        <w:r>
          <w:tab/>
        </w:r>
        <w:r>
          <w:fldChar w:fldCharType="begin"/>
        </w:r>
        <w:r>
          <w:instrText xml:space="preserve"> PAGEREF _Toc25841 \h </w:instrText>
        </w:r>
        <w:r>
          <w:fldChar w:fldCharType="separate"/>
        </w:r>
        <w:r>
          <w:t>16</w:t>
        </w:r>
        <w:r>
          <w:fldChar w:fldCharType="end"/>
        </w:r>
      </w:hyperlink>
    </w:p>
    <w:p>
      <w:pPr>
        <w:pStyle w:val="TOC2"/>
        <w:tabs>
          <w:tab w:val="right" w:leader="dot" w:pos="8306"/>
        </w:tabs>
      </w:pPr>
      <w:hyperlink w:anchor="_Toc10855" w:history="1">
        <w:r>
          <w:rPr>
            <w:rFonts w:ascii="仿宋" w:eastAsia="仿宋" w:hAnsi="仿宋" w:cs="仿宋" w:hint="eastAsia"/>
            <w:lang w:eastAsia="zh-CN"/>
          </w:rPr>
          <w:t>(三)、并联无功补偿装置项目提出的理由</w:t>
        </w:r>
        <w:r>
          <w:tab/>
        </w:r>
        <w:r>
          <w:fldChar w:fldCharType="begin"/>
        </w:r>
        <w:r>
          <w:instrText xml:space="preserve"> PAGEREF _Toc10855 \h </w:instrText>
        </w:r>
        <w:r>
          <w:fldChar w:fldCharType="separate"/>
        </w:r>
        <w:r>
          <w:t>17</w:t>
        </w:r>
        <w:r>
          <w:fldChar w:fldCharType="end"/>
        </w:r>
      </w:hyperlink>
    </w:p>
    <w:p>
      <w:pPr>
        <w:pStyle w:val="TOC2"/>
        <w:tabs>
          <w:tab w:val="right" w:leader="dot" w:pos="8306"/>
        </w:tabs>
      </w:pPr>
      <w:hyperlink w:anchor="_Toc18322" w:history="1">
        <w:r>
          <w:rPr>
            <w:rFonts w:ascii="仿宋" w:eastAsia="仿宋" w:hAnsi="仿宋" w:cs="仿宋" w:hint="eastAsia"/>
            <w:lang w:eastAsia="zh-CN"/>
          </w:rPr>
          <w:t>(四)、并联无功补偿装置项目意义</w:t>
        </w:r>
        <w:r>
          <w:tab/>
        </w:r>
        <w:r>
          <w:fldChar w:fldCharType="begin"/>
        </w:r>
        <w:r>
          <w:instrText xml:space="preserve"> PAGEREF _Toc18322 \h </w:instrText>
        </w:r>
        <w:r>
          <w:fldChar w:fldCharType="separate"/>
        </w:r>
        <w:r>
          <w:t>19</w:t>
        </w:r>
        <w:r>
          <w:fldChar w:fldCharType="end"/>
        </w:r>
      </w:hyperlink>
    </w:p>
    <w:p>
      <w:pPr>
        <w:pStyle w:val="TOC2"/>
        <w:tabs>
          <w:tab w:val="right" w:leader="dot" w:pos="8306"/>
        </w:tabs>
      </w:pPr>
      <w:hyperlink w:anchor="_Toc989" w:history="1">
        <w:r>
          <w:rPr>
            <w:rFonts w:ascii="仿宋" w:eastAsia="仿宋" w:hAnsi="仿宋" w:cs="仿宋" w:hint="eastAsia"/>
            <w:lang w:eastAsia="zh-CN"/>
          </w:rPr>
          <w:t>(五)、并联无功补偿装置项目背景</w:t>
        </w:r>
        <w:r>
          <w:tab/>
        </w:r>
        <w:r>
          <w:fldChar w:fldCharType="begin"/>
        </w:r>
        <w:r>
          <w:instrText xml:space="preserve"> PAGEREF _Toc989 \h </w:instrText>
        </w:r>
        <w:r>
          <w:fldChar w:fldCharType="separate"/>
        </w:r>
        <w:r>
          <w:t>19</w:t>
        </w:r>
        <w:r>
          <w:fldChar w:fldCharType="end"/>
        </w:r>
      </w:hyperlink>
    </w:p>
    <w:p>
      <w:pPr>
        <w:pStyle w:val="TOC1"/>
        <w:tabs>
          <w:tab w:val="right" w:leader="dot" w:pos="8306"/>
        </w:tabs>
      </w:pPr>
      <w:hyperlink w:anchor="_Toc15948" w:history="1">
        <w:r>
          <w:rPr>
            <w:rFonts w:ascii="仿宋" w:eastAsia="仿宋" w:hAnsi="仿宋" w:cs="仿宋" w:hint="eastAsia"/>
            <w:lang w:eastAsia="zh-CN"/>
          </w:rPr>
          <w:t>六、并联无功补偿装置项目建设背景及必要性分析</w:t>
        </w:r>
        <w:r>
          <w:tab/>
        </w:r>
        <w:r>
          <w:fldChar w:fldCharType="begin"/>
        </w:r>
        <w:r>
          <w:instrText xml:space="preserve"> PAGEREF _Toc15948 \h </w:instrText>
        </w:r>
        <w:r>
          <w:fldChar w:fldCharType="separate"/>
        </w:r>
        <w:r>
          <w:t>20</w:t>
        </w:r>
        <w:r>
          <w:fldChar w:fldCharType="end"/>
        </w:r>
      </w:hyperlink>
    </w:p>
    <w:p>
      <w:pPr>
        <w:pStyle w:val="TOC2"/>
        <w:tabs>
          <w:tab w:val="right" w:leader="dot" w:pos="8306"/>
        </w:tabs>
      </w:pPr>
      <w:hyperlink w:anchor="_Toc257" w:history="1">
        <w:r>
          <w:rPr>
            <w:rFonts w:ascii="仿宋" w:eastAsia="仿宋" w:hAnsi="仿宋" w:cs="仿宋" w:hint="eastAsia"/>
            <w:lang w:eastAsia="zh-CN"/>
          </w:rPr>
          <w:t>(一)、并联无功补偿装置项目背景分析</w:t>
        </w:r>
        <w:r>
          <w:tab/>
        </w:r>
        <w:r>
          <w:fldChar w:fldCharType="begin"/>
        </w:r>
        <w:r>
          <w:instrText xml:space="preserve"> PAGEREF _Toc257 \h </w:instrText>
        </w:r>
        <w:r>
          <w:fldChar w:fldCharType="separate"/>
        </w:r>
        <w:r>
          <w:t>20</w:t>
        </w:r>
        <w:r>
          <w:fldChar w:fldCharType="end"/>
        </w:r>
      </w:hyperlink>
    </w:p>
    <w:p>
      <w:pPr>
        <w:pStyle w:val="TOC2"/>
        <w:tabs>
          <w:tab w:val="right" w:leader="dot" w:pos="8306"/>
        </w:tabs>
      </w:pPr>
      <w:hyperlink w:anchor="_Toc25355" w:history="1">
        <w:r>
          <w:rPr>
            <w:rFonts w:ascii="仿宋" w:eastAsia="仿宋" w:hAnsi="仿宋" w:cs="仿宋" w:hint="eastAsia"/>
            <w:lang w:eastAsia="zh-CN"/>
          </w:rPr>
          <w:t>(二)、并联无功补偿装置项目建设必要性分析</w:t>
        </w:r>
        <w:r>
          <w:tab/>
        </w:r>
        <w:r>
          <w:fldChar w:fldCharType="begin"/>
        </w:r>
        <w:r>
          <w:instrText xml:space="preserve"> PAGEREF _Toc25355 \h </w:instrText>
        </w:r>
        <w:r>
          <w:fldChar w:fldCharType="separate"/>
        </w:r>
        <w:r>
          <w:t>22</w:t>
        </w:r>
        <w:r>
          <w:fldChar w:fldCharType="end"/>
        </w:r>
      </w:hyperlink>
    </w:p>
    <w:p>
      <w:pPr>
        <w:pStyle w:val="TOC1"/>
        <w:tabs>
          <w:tab w:val="right" w:leader="dot" w:pos="8306"/>
        </w:tabs>
      </w:pPr>
      <w:hyperlink w:anchor="_Toc32224" w:history="1">
        <w:r>
          <w:rPr>
            <w:rFonts w:ascii="仿宋" w:eastAsia="仿宋" w:hAnsi="仿宋" w:cs="仿宋" w:hint="eastAsia"/>
            <w:lang w:eastAsia="zh-CN"/>
          </w:rPr>
          <w:t>七、并联无功补偿装置项目经营效益</w:t>
        </w:r>
        <w:r>
          <w:tab/>
        </w:r>
        <w:r>
          <w:fldChar w:fldCharType="begin"/>
        </w:r>
        <w:r>
          <w:instrText xml:space="preserve"> PAGEREF _Toc32224 \h </w:instrText>
        </w:r>
        <w:r>
          <w:fldChar w:fldCharType="separate"/>
        </w:r>
        <w:r>
          <w:t>24</w:t>
        </w:r>
        <w:r>
          <w:fldChar w:fldCharType="end"/>
        </w:r>
      </w:hyperlink>
    </w:p>
    <w:p>
      <w:pPr>
        <w:pStyle w:val="TOC2"/>
        <w:tabs>
          <w:tab w:val="right" w:leader="dot" w:pos="8306"/>
        </w:tabs>
      </w:pPr>
      <w:hyperlink w:anchor="_Toc27699" w:history="1">
        <w:r>
          <w:rPr>
            <w:rFonts w:ascii="仿宋" w:eastAsia="仿宋" w:hAnsi="仿宋" w:cs="仿宋" w:hint="eastAsia"/>
            <w:lang w:eastAsia="zh-CN"/>
          </w:rPr>
          <w:t>(一)、经济评价财务测算</w:t>
        </w:r>
        <w:r>
          <w:tab/>
        </w:r>
        <w:r>
          <w:fldChar w:fldCharType="begin"/>
        </w:r>
        <w:r>
          <w:instrText xml:space="preserve"> PAGEREF _Toc27699 \h </w:instrText>
        </w:r>
        <w:r>
          <w:fldChar w:fldCharType="separate"/>
        </w:r>
        <w:r>
          <w:t>24</w:t>
        </w:r>
        <w:r>
          <w:fldChar w:fldCharType="end"/>
        </w:r>
      </w:hyperlink>
    </w:p>
    <w:p>
      <w:pPr>
        <w:pStyle w:val="TOC2"/>
        <w:tabs>
          <w:tab w:val="right" w:leader="dot" w:pos="8306"/>
        </w:tabs>
      </w:pPr>
      <w:hyperlink w:anchor="_Toc8118" w:history="1">
        <w:r>
          <w:rPr>
            <w:rFonts w:ascii="仿宋" w:eastAsia="仿宋" w:hAnsi="仿宋" w:cs="仿宋" w:hint="eastAsia"/>
            <w:lang w:eastAsia="zh-CN"/>
          </w:rPr>
          <w:t>(二)、并联无功补偿装置项目盈利能力分析</w:t>
        </w:r>
        <w:r>
          <w:tab/>
        </w:r>
        <w:r>
          <w:fldChar w:fldCharType="begin"/>
        </w:r>
        <w:r>
          <w:instrText xml:space="preserve"> PAGEREF _Toc8118 \h </w:instrText>
        </w:r>
        <w:r>
          <w:fldChar w:fldCharType="separate"/>
        </w:r>
        <w:r>
          <w:t>25</w:t>
        </w:r>
        <w:r>
          <w:fldChar w:fldCharType="end"/>
        </w:r>
      </w:hyperlink>
    </w:p>
    <w:p>
      <w:pPr>
        <w:pStyle w:val="TOC1"/>
        <w:tabs>
          <w:tab w:val="right" w:leader="dot" w:pos="8306"/>
        </w:tabs>
      </w:pPr>
      <w:hyperlink w:anchor="_Toc6383" w:history="1">
        <w:r>
          <w:rPr>
            <w:rFonts w:ascii="仿宋" w:eastAsia="仿宋" w:hAnsi="仿宋" w:cs="仿宋" w:hint="eastAsia"/>
            <w:lang w:eastAsia="zh-CN"/>
          </w:rPr>
          <w:t>八、并联无功补偿装置项目财务管理</w:t>
        </w:r>
        <w:r>
          <w:tab/>
        </w:r>
        <w:r>
          <w:fldChar w:fldCharType="begin"/>
        </w:r>
        <w:r>
          <w:instrText xml:space="preserve"> PAGEREF _Toc6383 \h </w:instrText>
        </w:r>
        <w:r>
          <w:fldChar w:fldCharType="separate"/>
        </w:r>
        <w:r>
          <w:t>26</w:t>
        </w:r>
        <w:r>
          <w:fldChar w:fldCharType="end"/>
        </w:r>
      </w:hyperlink>
    </w:p>
    <w:p>
      <w:pPr>
        <w:pStyle w:val="TOC2"/>
        <w:tabs>
          <w:tab w:val="right" w:leader="dot" w:pos="8306"/>
        </w:tabs>
      </w:pPr>
      <w:hyperlink w:anchor="_Toc1134" w:history="1">
        <w:r>
          <w:rPr>
            <w:rFonts w:ascii="仿宋" w:eastAsia="仿宋" w:hAnsi="仿宋" w:cs="仿宋" w:hint="eastAsia"/>
            <w:lang w:eastAsia="zh-CN"/>
          </w:rPr>
          <w:t>(一)、资金需求大</w:t>
        </w:r>
        <w:r>
          <w:tab/>
        </w:r>
        <w:r>
          <w:fldChar w:fldCharType="begin"/>
        </w:r>
        <w:r>
          <w:instrText xml:space="preserve"> PAGEREF _Toc1134 \h </w:instrText>
        </w:r>
        <w:r>
          <w:fldChar w:fldCharType="separate"/>
        </w:r>
        <w:r>
          <w:t>26</w:t>
        </w:r>
        <w:r>
          <w:fldChar w:fldCharType="end"/>
        </w:r>
      </w:hyperlink>
    </w:p>
    <w:p>
      <w:pPr>
        <w:pStyle w:val="TOC2"/>
        <w:tabs>
          <w:tab w:val="right" w:leader="dot" w:pos="8306"/>
        </w:tabs>
      </w:pPr>
      <w:hyperlink w:anchor="_Toc17697" w:history="1">
        <w:r>
          <w:rPr>
            <w:rFonts w:ascii="仿宋" w:eastAsia="仿宋" w:hAnsi="仿宋" w:cs="仿宋" w:hint="eastAsia"/>
            <w:lang w:eastAsia="zh-CN"/>
          </w:rPr>
          <w:t>(二)、研发周期长</w:t>
        </w:r>
        <w:r>
          <w:tab/>
        </w:r>
        <w:r>
          <w:fldChar w:fldCharType="begin"/>
        </w:r>
        <w:r>
          <w:instrText xml:space="preserve"> PAGEREF _Toc17697 \h </w:instrText>
        </w:r>
        <w:r>
          <w:fldChar w:fldCharType="separate"/>
        </w:r>
        <w:r>
          <w:t>27</w:t>
        </w:r>
        <w:r>
          <w:fldChar w:fldCharType="end"/>
        </w:r>
      </w:hyperlink>
    </w:p>
    <w:p>
      <w:pPr>
        <w:pStyle w:val="TOC2"/>
        <w:tabs>
          <w:tab w:val="right" w:leader="dot" w:pos="8306"/>
        </w:tabs>
      </w:pPr>
      <w:hyperlink w:anchor="_Toc8038" w:history="1">
        <w:r>
          <w:rPr>
            <w:rFonts w:ascii="仿宋" w:eastAsia="仿宋" w:hAnsi="仿宋" w:cs="仿宋" w:hint="eastAsia"/>
            <w:lang w:eastAsia="zh-CN"/>
          </w:rPr>
          <w:t>(三)、市场风险大</w:t>
        </w:r>
        <w:r>
          <w:tab/>
        </w:r>
        <w:r>
          <w:fldChar w:fldCharType="begin"/>
        </w:r>
        <w:r>
          <w:instrText xml:space="preserve"> PAGEREF _Toc8038 \h </w:instrText>
        </w:r>
        <w:r>
          <w:fldChar w:fldCharType="separate"/>
        </w:r>
        <w:r>
          <w:t>28</w:t>
        </w:r>
        <w:r>
          <w:fldChar w:fldCharType="end"/>
        </w:r>
      </w:hyperlink>
    </w:p>
    <w:p>
      <w:pPr>
        <w:pStyle w:val="TOC2"/>
        <w:tabs>
          <w:tab w:val="right" w:leader="dot" w:pos="8306"/>
        </w:tabs>
      </w:pPr>
      <w:hyperlink w:anchor="_Toc2478" w:history="1">
        <w:r>
          <w:rPr>
            <w:rFonts w:ascii="仿宋" w:eastAsia="仿宋" w:hAnsi="仿宋" w:cs="仿宋" w:hint="eastAsia"/>
            <w:lang w:eastAsia="zh-CN"/>
          </w:rPr>
          <w:t>(四)、利润率高</w:t>
        </w:r>
        <w:r>
          <w:tab/>
        </w:r>
        <w:r>
          <w:fldChar w:fldCharType="begin"/>
        </w:r>
        <w:r>
          <w:instrText xml:space="preserve"> PAGEREF _Toc2478 \h </w:instrText>
        </w:r>
        <w:r>
          <w:fldChar w:fldCharType="separate"/>
        </w:r>
        <w:r>
          <w:t>31</w:t>
        </w:r>
        <w:r>
          <w:fldChar w:fldCharType="end"/>
        </w:r>
      </w:hyperlink>
    </w:p>
    <w:p>
      <w:pPr>
        <w:pStyle w:val="TOC1"/>
        <w:tabs>
          <w:tab w:val="right" w:leader="dot" w:pos="8306"/>
        </w:tabs>
      </w:pPr>
      <w:hyperlink w:anchor="_Toc13569" w:history="1">
        <w:r>
          <w:rPr>
            <w:rFonts w:ascii="仿宋" w:eastAsia="仿宋" w:hAnsi="仿宋" w:cs="仿宋" w:hint="eastAsia"/>
            <w:lang w:eastAsia="zh-CN"/>
          </w:rPr>
          <w:t>九、并联无功补偿装置项目风险管理</w:t>
        </w:r>
        <w:r>
          <w:tab/>
        </w:r>
        <w:r>
          <w:fldChar w:fldCharType="begin"/>
        </w:r>
        <w:r>
          <w:instrText xml:space="preserve"> PAGEREF _Toc13569 \h </w:instrText>
        </w:r>
        <w:r>
          <w:fldChar w:fldCharType="separate"/>
        </w:r>
        <w:r>
          <w:t>33</w:t>
        </w:r>
        <w:r>
          <w:fldChar w:fldCharType="end"/>
        </w:r>
      </w:hyperlink>
    </w:p>
    <w:p>
      <w:pPr>
        <w:pStyle w:val="TOC2"/>
        <w:tabs>
          <w:tab w:val="right" w:leader="dot" w:pos="8306"/>
        </w:tabs>
      </w:pPr>
      <w:hyperlink w:anchor="_Toc13364" w:history="1">
        <w:r>
          <w:rPr>
            <w:rFonts w:ascii="仿宋" w:eastAsia="仿宋" w:hAnsi="仿宋" w:cs="仿宋" w:hint="eastAsia"/>
            <w:lang w:eastAsia="zh-CN"/>
          </w:rPr>
          <w:t>(一)、风险识别与评估</w:t>
        </w:r>
        <w:r>
          <w:tab/>
        </w:r>
        <w:r>
          <w:fldChar w:fldCharType="begin"/>
        </w:r>
        <w:r>
          <w:instrText xml:space="preserve"> PAGEREF _Toc13364 \h </w:instrText>
        </w:r>
        <w:r>
          <w:fldChar w:fldCharType="separate"/>
        </w:r>
        <w:r>
          <w:t>33</w:t>
        </w:r>
        <w:r>
          <w:fldChar w:fldCharType="end"/>
        </w:r>
      </w:hyperlink>
    </w:p>
    <w:p>
      <w:pPr>
        <w:pStyle w:val="TOC2"/>
        <w:tabs>
          <w:tab w:val="right" w:leader="dot" w:pos="8306"/>
        </w:tabs>
      </w:pPr>
      <w:hyperlink w:anchor="_Toc13321" w:history="1">
        <w:r>
          <w:rPr>
            <w:rFonts w:ascii="仿宋" w:eastAsia="仿宋" w:hAnsi="仿宋" w:cs="仿宋" w:hint="eastAsia"/>
            <w:lang w:eastAsia="zh-CN"/>
          </w:rPr>
          <w:t>(二)、风险应对策略</w:t>
        </w:r>
        <w:r>
          <w:tab/>
        </w:r>
        <w:r>
          <w:fldChar w:fldCharType="begin"/>
        </w:r>
        <w:r>
          <w:instrText xml:space="preserve"> PAGEREF _Toc13321 \h </w:instrText>
        </w:r>
        <w:r>
          <w:fldChar w:fldCharType="separate"/>
        </w:r>
        <w:r>
          <w:t>34</w:t>
        </w:r>
        <w:r>
          <w:fldChar w:fldCharType="end"/>
        </w:r>
      </w:hyperlink>
    </w:p>
    <w:p>
      <w:pPr>
        <w:pStyle w:val="TOC2"/>
        <w:tabs>
          <w:tab w:val="right" w:leader="dot" w:pos="8306"/>
        </w:tabs>
      </w:pPr>
      <w:hyperlink w:anchor="_Toc31087" w:history="1">
        <w:r>
          <w:rPr>
            <w:rFonts w:ascii="仿宋" w:eastAsia="仿宋" w:hAnsi="仿宋" w:cs="仿宋" w:hint="eastAsia"/>
            <w:lang w:eastAsia="zh-CN"/>
          </w:rPr>
          <w:t>(三)、风险监控与控制</w:t>
        </w:r>
        <w:r>
          <w:tab/>
        </w:r>
        <w:r>
          <w:fldChar w:fldCharType="begin"/>
        </w:r>
        <w:r>
          <w:instrText xml:space="preserve"> PAGEREF _Toc31087 \h </w:instrText>
        </w:r>
        <w:r>
          <w:fldChar w:fldCharType="separate"/>
        </w:r>
        <w:r>
          <w:t>36</w:t>
        </w:r>
        <w:r>
          <w:fldChar w:fldCharType="end"/>
        </w:r>
      </w:hyperlink>
    </w:p>
    <w:p>
      <w:pPr>
        <w:pStyle w:val="TOC1"/>
        <w:tabs>
          <w:tab w:val="right" w:leader="dot" w:pos="8306"/>
        </w:tabs>
      </w:pPr>
      <w:hyperlink w:anchor="_Toc25337" w:history="1">
        <w:r>
          <w:rPr>
            <w:rFonts w:ascii="仿宋" w:eastAsia="仿宋" w:hAnsi="仿宋" w:cs="仿宋" w:hint="eastAsia"/>
            <w:lang w:eastAsia="zh-CN"/>
          </w:rPr>
          <w:t>十、并联无功补偿装置项目人力资源培养与发展</w:t>
        </w:r>
        <w:r>
          <w:tab/>
        </w:r>
        <w:r>
          <w:fldChar w:fldCharType="begin"/>
        </w:r>
        <w:r>
          <w:instrText xml:space="preserve"> PAGEREF _Toc25337 \h </w:instrText>
        </w:r>
        <w:r>
          <w:fldChar w:fldCharType="separate"/>
        </w:r>
        <w:r>
          <w:t>37</w:t>
        </w:r>
        <w:r>
          <w:fldChar w:fldCharType="end"/>
        </w:r>
      </w:hyperlink>
    </w:p>
    <w:p>
      <w:pPr>
        <w:pStyle w:val="TOC2"/>
        <w:tabs>
          <w:tab w:val="right" w:leader="dot" w:pos="8306"/>
        </w:tabs>
      </w:pPr>
      <w:hyperlink w:anchor="_Toc8158" w:history="1">
        <w:r>
          <w:rPr>
            <w:rFonts w:ascii="仿宋" w:eastAsia="仿宋" w:hAnsi="仿宋" w:cs="仿宋" w:hint="eastAsia"/>
            <w:lang w:eastAsia="zh-CN"/>
          </w:rPr>
          <w:t>(一)、人才需求与规划</w:t>
        </w:r>
        <w:r>
          <w:tab/>
        </w:r>
        <w:r>
          <w:fldChar w:fldCharType="begin"/>
        </w:r>
        <w:r>
          <w:instrText xml:space="preserve"> PAGEREF _Toc8158 \h </w:instrText>
        </w:r>
        <w:r>
          <w:fldChar w:fldCharType="separate"/>
        </w:r>
        <w:r>
          <w:t>37</w:t>
        </w:r>
        <w:r>
          <w:fldChar w:fldCharType="end"/>
        </w:r>
      </w:hyperlink>
    </w:p>
    <w:p>
      <w:pPr>
        <w:pStyle w:val="TOC2"/>
        <w:tabs>
          <w:tab w:val="right" w:leader="dot" w:pos="8306"/>
        </w:tabs>
      </w:pPr>
      <w:hyperlink w:anchor="_Toc18583" w:history="1">
        <w:r>
          <w:rPr>
            <w:rFonts w:ascii="仿宋" w:eastAsia="仿宋" w:hAnsi="仿宋" w:cs="仿宋" w:hint="eastAsia"/>
            <w:lang w:eastAsia="zh-CN"/>
          </w:rPr>
          <w:t>(二)、培训与发展计划</w:t>
        </w:r>
        <w:r>
          <w:tab/>
        </w:r>
        <w:r>
          <w:fldChar w:fldCharType="begin"/>
        </w:r>
        <w:r>
          <w:instrText xml:space="preserve"> PAGEREF _Toc18583 \h </w:instrText>
        </w:r>
        <w:r>
          <w:fldChar w:fldCharType="separate"/>
        </w:r>
        <w:r>
          <w:t>38</w:t>
        </w:r>
        <w:r>
          <w:fldChar w:fldCharType="end"/>
        </w:r>
      </w:hyperlink>
    </w:p>
    <w:p>
      <w:pPr>
        <w:pStyle w:val="TOC1"/>
        <w:tabs>
          <w:tab w:val="right" w:leader="dot" w:pos="8306"/>
        </w:tabs>
      </w:pPr>
      <w:hyperlink w:anchor="_Toc3167" w:history="1">
        <w:r>
          <w:rPr>
            <w:rFonts w:ascii="仿宋" w:eastAsia="仿宋" w:hAnsi="仿宋" w:cs="仿宋" w:hint="eastAsia"/>
            <w:lang w:eastAsia="zh-CN"/>
          </w:rPr>
          <w:t>十一、并联无功补偿装置项目人力资源管理</w:t>
        </w:r>
        <w:r>
          <w:tab/>
        </w:r>
        <w:r>
          <w:fldChar w:fldCharType="begin"/>
        </w:r>
        <w:r>
          <w:instrText xml:space="preserve"> PAGEREF _Toc3167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55" w:history="1">
        <w:r>
          <w:rPr>
            <w:rFonts w:ascii="仿宋" w:eastAsia="仿宋" w:hAnsi="仿宋" w:cs="仿宋" w:hint="eastAsia"/>
            <w:lang w:eastAsia="zh-CN"/>
          </w:rPr>
          <w:t>(一)、建立健全的预算管理制度</w:t>
        </w:r>
        <w:r>
          <w:tab/>
        </w:r>
        <w:r>
          <w:fldChar w:fldCharType="begin"/>
        </w:r>
        <w:r>
          <w:instrText xml:space="preserve"> PAGEREF _Toc12955 \h </w:instrText>
        </w:r>
        <w:r>
          <w:fldChar w:fldCharType="separate"/>
        </w:r>
        <w:r>
          <w:t>38</w:t>
        </w:r>
        <w:r>
          <w:fldChar w:fldCharType="end"/>
        </w:r>
      </w:hyperlink>
    </w:p>
    <w:p>
      <w:pPr>
        <w:pStyle w:val="TOC2"/>
        <w:tabs>
          <w:tab w:val="right" w:leader="dot" w:pos="8306"/>
        </w:tabs>
      </w:pPr>
      <w:hyperlink w:anchor="_Toc10462" w:history="1">
        <w:r>
          <w:rPr>
            <w:rFonts w:ascii="仿宋" w:eastAsia="仿宋" w:hAnsi="仿宋" w:cs="仿宋" w:hint="eastAsia"/>
            <w:lang w:eastAsia="zh-CN"/>
          </w:rPr>
          <w:t>(二)、加强资金流动监控</w:t>
        </w:r>
        <w:r>
          <w:tab/>
        </w:r>
        <w:r>
          <w:fldChar w:fldCharType="begin"/>
        </w:r>
        <w:r>
          <w:instrText xml:space="preserve"> PAGEREF _Toc10462 \h </w:instrText>
        </w:r>
        <w:r>
          <w:fldChar w:fldCharType="separate"/>
        </w:r>
        <w:r>
          <w:t>40</w:t>
        </w:r>
        <w:r>
          <w:fldChar w:fldCharType="end"/>
        </w:r>
      </w:hyperlink>
    </w:p>
    <w:p>
      <w:pPr>
        <w:pStyle w:val="TOC2"/>
        <w:tabs>
          <w:tab w:val="right" w:leader="dot" w:pos="8306"/>
        </w:tabs>
      </w:pPr>
      <w:hyperlink w:anchor="_Toc4646" w:history="1">
        <w:r>
          <w:rPr>
            <w:rFonts w:ascii="仿宋" w:eastAsia="仿宋" w:hAnsi="仿宋" w:cs="仿宋" w:hint="eastAsia"/>
            <w:lang w:eastAsia="zh-CN"/>
          </w:rPr>
          <w:t>(三)、制定完善的风险控制机制</w:t>
        </w:r>
        <w:r>
          <w:tab/>
        </w:r>
        <w:r>
          <w:fldChar w:fldCharType="begin"/>
        </w:r>
        <w:r>
          <w:instrText xml:space="preserve"> PAGEREF _Toc4646 \h </w:instrText>
        </w:r>
        <w:r>
          <w:fldChar w:fldCharType="separate"/>
        </w:r>
        <w:r>
          <w:t>41</w:t>
        </w:r>
        <w:r>
          <w:fldChar w:fldCharType="end"/>
        </w:r>
      </w:hyperlink>
    </w:p>
    <w:p>
      <w:pPr>
        <w:pStyle w:val="TOC2"/>
        <w:tabs>
          <w:tab w:val="right" w:leader="dot" w:pos="8306"/>
        </w:tabs>
      </w:pPr>
      <w:hyperlink w:anchor="_Toc7497" w:history="1">
        <w:r>
          <w:rPr>
            <w:rFonts w:ascii="仿宋" w:eastAsia="仿宋" w:hAnsi="仿宋" w:cs="仿宋" w:hint="eastAsia"/>
            <w:lang w:eastAsia="zh-CN"/>
          </w:rPr>
          <w:t>(四)、优化成本管理</w:t>
        </w:r>
        <w:r>
          <w:tab/>
        </w:r>
        <w:r>
          <w:fldChar w:fldCharType="begin"/>
        </w:r>
        <w:r>
          <w:instrText xml:space="preserve"> PAGEREF _Toc7497 \h </w:instrText>
        </w:r>
        <w:r>
          <w:fldChar w:fldCharType="separate"/>
        </w:r>
        <w:r>
          <w:t>43</w:t>
        </w:r>
        <w:r>
          <w:fldChar w:fldCharType="end"/>
        </w:r>
      </w:hyperlink>
    </w:p>
    <w:p>
      <w:pPr>
        <w:pStyle w:val="TOC1"/>
        <w:tabs>
          <w:tab w:val="right" w:leader="dot" w:pos="8306"/>
        </w:tabs>
      </w:pPr>
      <w:hyperlink w:anchor="_Toc25945" w:history="1">
        <w:r>
          <w:rPr>
            <w:rFonts w:ascii="仿宋" w:eastAsia="仿宋" w:hAnsi="仿宋" w:cs="仿宋" w:hint="eastAsia"/>
            <w:lang w:eastAsia="zh-CN"/>
          </w:rPr>
          <w:t>十二、并联无功补偿装置项目环境影响分析</w:t>
        </w:r>
        <w:r>
          <w:tab/>
        </w:r>
        <w:r>
          <w:fldChar w:fldCharType="begin"/>
        </w:r>
        <w:r>
          <w:instrText xml:space="preserve"> PAGEREF _Toc25945 \h </w:instrText>
        </w:r>
        <w:r>
          <w:fldChar w:fldCharType="separate"/>
        </w:r>
        <w:r>
          <w:t>44</w:t>
        </w:r>
        <w:r>
          <w:fldChar w:fldCharType="end"/>
        </w:r>
      </w:hyperlink>
    </w:p>
    <w:p>
      <w:pPr>
        <w:pStyle w:val="TOC2"/>
        <w:tabs>
          <w:tab w:val="right" w:leader="dot" w:pos="8306"/>
        </w:tabs>
      </w:pPr>
      <w:hyperlink w:anchor="_Toc21870" w:history="1">
        <w:r>
          <w:rPr>
            <w:rFonts w:ascii="仿宋" w:eastAsia="仿宋" w:hAnsi="仿宋" w:cs="仿宋" w:hint="eastAsia"/>
            <w:lang w:eastAsia="zh-CN"/>
          </w:rPr>
          <w:t>(一)、建设区域环境质量现状</w:t>
        </w:r>
        <w:r>
          <w:tab/>
        </w:r>
        <w:r>
          <w:fldChar w:fldCharType="begin"/>
        </w:r>
        <w:r>
          <w:instrText xml:space="preserve"> PAGEREF _Toc21870 \h </w:instrText>
        </w:r>
        <w:r>
          <w:fldChar w:fldCharType="separate"/>
        </w:r>
        <w:r>
          <w:t>44</w:t>
        </w:r>
        <w:r>
          <w:fldChar w:fldCharType="end"/>
        </w:r>
      </w:hyperlink>
    </w:p>
    <w:p>
      <w:pPr>
        <w:pStyle w:val="TOC2"/>
        <w:tabs>
          <w:tab w:val="right" w:leader="dot" w:pos="8306"/>
        </w:tabs>
      </w:pPr>
      <w:hyperlink w:anchor="_Toc24146" w:history="1">
        <w:r>
          <w:rPr>
            <w:rFonts w:ascii="仿宋" w:eastAsia="仿宋" w:hAnsi="仿宋" w:cs="仿宋" w:hint="eastAsia"/>
            <w:lang w:eastAsia="zh-CN"/>
          </w:rPr>
          <w:t>(二)、建设期环境保护</w:t>
        </w:r>
        <w:r>
          <w:tab/>
        </w:r>
        <w:r>
          <w:fldChar w:fldCharType="begin"/>
        </w:r>
        <w:r>
          <w:instrText xml:space="preserve"> PAGEREF _Toc24146 \h </w:instrText>
        </w:r>
        <w:r>
          <w:fldChar w:fldCharType="separate"/>
        </w:r>
        <w:r>
          <w:t>45</w:t>
        </w:r>
        <w:r>
          <w:fldChar w:fldCharType="end"/>
        </w:r>
      </w:hyperlink>
    </w:p>
    <w:p>
      <w:pPr>
        <w:pStyle w:val="TOC2"/>
        <w:tabs>
          <w:tab w:val="right" w:leader="dot" w:pos="8306"/>
        </w:tabs>
      </w:pPr>
      <w:hyperlink w:anchor="_Toc25192" w:history="1">
        <w:r>
          <w:rPr>
            <w:rFonts w:ascii="仿宋" w:eastAsia="仿宋" w:hAnsi="仿宋" w:cs="仿宋" w:hint="eastAsia"/>
            <w:lang w:eastAsia="zh-CN"/>
          </w:rPr>
          <w:t>(三)、运营期环境保护</w:t>
        </w:r>
        <w:r>
          <w:tab/>
        </w:r>
        <w:r>
          <w:fldChar w:fldCharType="begin"/>
        </w:r>
        <w:r>
          <w:instrText xml:space="preserve"> PAGEREF _Toc25192 \h </w:instrText>
        </w:r>
        <w:r>
          <w:fldChar w:fldCharType="separate"/>
        </w:r>
        <w:r>
          <w:t>47</w:t>
        </w:r>
        <w:r>
          <w:fldChar w:fldCharType="end"/>
        </w:r>
      </w:hyperlink>
    </w:p>
    <w:p>
      <w:pPr>
        <w:pStyle w:val="TOC2"/>
        <w:tabs>
          <w:tab w:val="right" w:leader="dot" w:pos="8306"/>
        </w:tabs>
      </w:pPr>
      <w:hyperlink w:anchor="_Toc15187" w:history="1">
        <w:r>
          <w:rPr>
            <w:rFonts w:ascii="仿宋" w:eastAsia="仿宋" w:hAnsi="仿宋" w:cs="仿宋" w:hint="eastAsia"/>
            <w:lang w:eastAsia="zh-CN"/>
          </w:rPr>
          <w:t>(四)、并联无功补偿装置项目建设对区域经济的影响</w:t>
        </w:r>
        <w:r>
          <w:tab/>
        </w:r>
        <w:r>
          <w:fldChar w:fldCharType="begin"/>
        </w:r>
        <w:r>
          <w:instrText xml:space="preserve"> PAGEREF _Toc15187 \h </w:instrText>
        </w:r>
        <w:r>
          <w:fldChar w:fldCharType="separate"/>
        </w:r>
        <w:r>
          <w:t>48</w:t>
        </w:r>
        <w:r>
          <w:fldChar w:fldCharType="end"/>
        </w:r>
      </w:hyperlink>
    </w:p>
    <w:p>
      <w:pPr>
        <w:pStyle w:val="TOC2"/>
        <w:tabs>
          <w:tab w:val="right" w:leader="dot" w:pos="8306"/>
        </w:tabs>
      </w:pPr>
      <w:hyperlink w:anchor="_Toc31934" w:history="1">
        <w:r>
          <w:rPr>
            <w:rFonts w:ascii="仿宋" w:eastAsia="仿宋" w:hAnsi="仿宋" w:cs="仿宋" w:hint="eastAsia"/>
            <w:lang w:eastAsia="zh-CN"/>
          </w:rPr>
          <w:t>(五)、废弃物处理</w:t>
        </w:r>
        <w:r>
          <w:tab/>
        </w:r>
        <w:r>
          <w:fldChar w:fldCharType="begin"/>
        </w:r>
        <w:r>
          <w:instrText xml:space="preserve"> PAGEREF _Toc31934 \h </w:instrText>
        </w:r>
        <w:r>
          <w:fldChar w:fldCharType="separate"/>
        </w:r>
        <w:r>
          <w:t>50</w:t>
        </w:r>
        <w:r>
          <w:fldChar w:fldCharType="end"/>
        </w:r>
      </w:hyperlink>
    </w:p>
    <w:p>
      <w:pPr>
        <w:pStyle w:val="TOC2"/>
        <w:tabs>
          <w:tab w:val="right" w:leader="dot" w:pos="8306"/>
        </w:tabs>
      </w:pPr>
      <w:hyperlink w:anchor="_Toc8418" w:history="1">
        <w:r>
          <w:rPr>
            <w:rFonts w:ascii="仿宋" w:eastAsia="仿宋" w:hAnsi="仿宋" w:cs="仿宋" w:hint="eastAsia"/>
            <w:lang w:eastAsia="zh-CN"/>
          </w:rPr>
          <w:t>(六)、特殊环境影响分析</w:t>
        </w:r>
        <w:r>
          <w:tab/>
        </w:r>
        <w:r>
          <w:fldChar w:fldCharType="begin"/>
        </w:r>
        <w:r>
          <w:instrText xml:space="preserve"> PAGEREF _Toc8418 \h </w:instrText>
        </w:r>
        <w:r>
          <w:fldChar w:fldCharType="separate"/>
        </w:r>
        <w:r>
          <w:t>51</w:t>
        </w:r>
        <w:r>
          <w:fldChar w:fldCharType="end"/>
        </w:r>
      </w:hyperlink>
    </w:p>
    <w:p>
      <w:pPr>
        <w:pStyle w:val="TOC2"/>
        <w:tabs>
          <w:tab w:val="right" w:leader="dot" w:pos="8306"/>
        </w:tabs>
      </w:pPr>
      <w:hyperlink w:anchor="_Toc21625" w:history="1">
        <w:r>
          <w:rPr>
            <w:rFonts w:ascii="仿宋" w:eastAsia="仿宋" w:hAnsi="仿宋" w:cs="仿宋" w:hint="eastAsia"/>
            <w:lang w:eastAsia="zh-CN"/>
          </w:rPr>
          <w:t>(七)、清洁生产</w:t>
        </w:r>
        <w:r>
          <w:tab/>
        </w:r>
        <w:r>
          <w:fldChar w:fldCharType="begin"/>
        </w:r>
        <w:r>
          <w:instrText xml:space="preserve"> PAGEREF _Toc21625 \h </w:instrText>
        </w:r>
        <w:r>
          <w:fldChar w:fldCharType="separate"/>
        </w:r>
        <w:r>
          <w:t>53</w:t>
        </w:r>
        <w:r>
          <w:fldChar w:fldCharType="end"/>
        </w:r>
      </w:hyperlink>
    </w:p>
    <w:p>
      <w:pPr>
        <w:pStyle w:val="TOC2"/>
        <w:tabs>
          <w:tab w:val="right" w:leader="dot" w:pos="8306"/>
        </w:tabs>
      </w:pPr>
      <w:hyperlink w:anchor="_Toc3615" w:history="1">
        <w:r>
          <w:rPr>
            <w:rFonts w:ascii="仿宋" w:eastAsia="仿宋" w:hAnsi="仿宋" w:cs="仿宋" w:hint="eastAsia"/>
            <w:lang w:eastAsia="zh-CN"/>
          </w:rPr>
          <w:t>(八)、环境保护综合评价</w:t>
        </w:r>
        <w:r>
          <w:tab/>
        </w:r>
        <w:r>
          <w:fldChar w:fldCharType="begin"/>
        </w:r>
        <w:r>
          <w:instrText xml:space="preserve"> PAGEREF _Toc3615 \h </w:instrText>
        </w:r>
        <w:r>
          <w:fldChar w:fldCharType="separate"/>
        </w:r>
        <w:r>
          <w:t>54</w:t>
        </w:r>
        <w:r>
          <w:fldChar w:fldCharType="end"/>
        </w:r>
      </w:hyperlink>
    </w:p>
    <w:p>
      <w:pPr>
        <w:pStyle w:val="TOC1"/>
        <w:tabs>
          <w:tab w:val="right" w:leader="dot" w:pos="8306"/>
        </w:tabs>
      </w:pPr>
      <w:hyperlink w:anchor="_Toc1698" w:history="1">
        <w:r>
          <w:rPr>
            <w:rFonts w:ascii="仿宋" w:eastAsia="仿宋" w:hAnsi="仿宋" w:cs="仿宋" w:hint="eastAsia"/>
            <w:lang w:eastAsia="zh-CN"/>
          </w:rPr>
          <w:t>十三、利益相关者分析与沟通计划</w:t>
        </w:r>
        <w:r>
          <w:tab/>
        </w:r>
        <w:r>
          <w:fldChar w:fldCharType="begin"/>
        </w:r>
        <w:r>
          <w:instrText xml:space="preserve"> PAGEREF _Toc1698 \h </w:instrText>
        </w:r>
        <w:r>
          <w:fldChar w:fldCharType="separate"/>
        </w:r>
        <w:r>
          <w:t>55</w:t>
        </w:r>
        <w:r>
          <w:fldChar w:fldCharType="end"/>
        </w:r>
      </w:hyperlink>
    </w:p>
    <w:p>
      <w:pPr>
        <w:pStyle w:val="TOC2"/>
        <w:tabs>
          <w:tab w:val="right" w:leader="dot" w:pos="8306"/>
        </w:tabs>
      </w:pPr>
      <w:hyperlink w:anchor="_Toc1193" w:history="1">
        <w:r>
          <w:rPr>
            <w:rFonts w:ascii="仿宋" w:eastAsia="仿宋" w:hAnsi="仿宋" w:cs="仿宋" w:hint="eastAsia"/>
            <w:lang w:eastAsia="zh-CN"/>
          </w:rPr>
          <w:t>(一)、利益相关者分析</w:t>
        </w:r>
        <w:r>
          <w:tab/>
        </w:r>
        <w:r>
          <w:fldChar w:fldCharType="begin"/>
        </w:r>
        <w:r>
          <w:instrText xml:space="preserve"> PAGEREF _Toc1193 \h </w:instrText>
        </w:r>
        <w:r>
          <w:fldChar w:fldCharType="separate"/>
        </w:r>
        <w:r>
          <w:t>55</w:t>
        </w:r>
        <w:r>
          <w:fldChar w:fldCharType="end"/>
        </w:r>
      </w:hyperlink>
    </w:p>
    <w:p>
      <w:pPr>
        <w:pStyle w:val="TOC2"/>
        <w:tabs>
          <w:tab w:val="right" w:leader="dot" w:pos="8306"/>
        </w:tabs>
      </w:pPr>
      <w:hyperlink w:anchor="_Toc3091" w:history="1">
        <w:r>
          <w:rPr>
            <w:rFonts w:ascii="仿宋" w:eastAsia="仿宋" w:hAnsi="仿宋" w:cs="仿宋" w:hint="eastAsia"/>
            <w:lang w:eastAsia="zh-CN"/>
          </w:rPr>
          <w:t>(二)、沟通计划</w:t>
        </w:r>
        <w:r>
          <w:tab/>
        </w:r>
        <w:r>
          <w:fldChar w:fldCharType="begin"/>
        </w:r>
        <w:r>
          <w:instrText xml:space="preserve"> PAGEREF _Toc3091 \h </w:instrText>
        </w:r>
        <w:r>
          <w:fldChar w:fldCharType="separate"/>
        </w:r>
        <w:r>
          <w:t>56</w:t>
        </w:r>
        <w:r>
          <w:fldChar w:fldCharType="end"/>
        </w:r>
      </w:hyperlink>
    </w:p>
    <w:p>
      <w:pPr>
        <w:pStyle w:val="TOC1"/>
        <w:tabs>
          <w:tab w:val="right" w:leader="dot" w:pos="8306"/>
        </w:tabs>
      </w:pPr>
      <w:hyperlink w:anchor="_Toc2245" w:history="1">
        <w:r>
          <w:rPr>
            <w:rFonts w:ascii="仿宋" w:eastAsia="仿宋" w:hAnsi="仿宋" w:cs="仿宋" w:hint="eastAsia"/>
            <w:lang w:eastAsia="zh-CN"/>
          </w:rPr>
          <w:t>十四、供应链管理</w:t>
        </w:r>
        <w:r>
          <w:tab/>
        </w:r>
        <w:r>
          <w:fldChar w:fldCharType="begin"/>
        </w:r>
        <w:r>
          <w:instrText xml:space="preserve"> PAGEREF _Toc2245 \h </w:instrText>
        </w:r>
        <w:r>
          <w:fldChar w:fldCharType="separate"/>
        </w:r>
        <w:r>
          <w:t>58</w:t>
        </w:r>
        <w:r>
          <w:fldChar w:fldCharType="end"/>
        </w:r>
      </w:hyperlink>
    </w:p>
    <w:p>
      <w:pPr>
        <w:pStyle w:val="TOC2"/>
        <w:tabs>
          <w:tab w:val="right" w:leader="dot" w:pos="8306"/>
        </w:tabs>
      </w:pPr>
      <w:hyperlink w:anchor="_Toc21383" w:history="1">
        <w:r>
          <w:rPr>
            <w:rFonts w:ascii="仿宋" w:eastAsia="仿宋" w:hAnsi="仿宋" w:cs="仿宋" w:hint="eastAsia"/>
            <w:lang w:eastAsia="zh-CN"/>
          </w:rPr>
          <w:t>(一)、供应链战略规划</w:t>
        </w:r>
        <w:r>
          <w:tab/>
        </w:r>
        <w:r>
          <w:fldChar w:fldCharType="begin"/>
        </w:r>
        <w:r>
          <w:instrText xml:space="preserve"> PAGEREF _Toc21383 \h </w:instrText>
        </w:r>
        <w:r>
          <w:fldChar w:fldCharType="separate"/>
        </w:r>
        <w:r>
          <w:t>58</w:t>
        </w:r>
        <w:r>
          <w:fldChar w:fldCharType="end"/>
        </w:r>
      </w:hyperlink>
    </w:p>
    <w:p>
      <w:pPr>
        <w:pStyle w:val="TOC2"/>
        <w:tabs>
          <w:tab w:val="right" w:leader="dot" w:pos="8306"/>
        </w:tabs>
      </w:pPr>
      <w:hyperlink w:anchor="_Toc937" w:history="1">
        <w:r>
          <w:rPr>
            <w:rFonts w:ascii="仿宋" w:eastAsia="仿宋" w:hAnsi="仿宋" w:cs="仿宋" w:hint="eastAsia"/>
            <w:lang w:eastAsia="zh-CN"/>
          </w:rPr>
          <w:t>(二)、供应商选择与合作</w:t>
        </w:r>
        <w:r>
          <w:tab/>
        </w:r>
        <w:r>
          <w:fldChar w:fldCharType="begin"/>
        </w:r>
        <w:r>
          <w:instrText xml:space="preserve"> PAGEREF _Toc937 \h </w:instrText>
        </w:r>
        <w:r>
          <w:fldChar w:fldCharType="separate"/>
        </w:r>
        <w:r>
          <w:t>59</w:t>
        </w:r>
        <w:r>
          <w:fldChar w:fldCharType="end"/>
        </w:r>
      </w:hyperlink>
    </w:p>
    <w:p>
      <w:pPr>
        <w:pStyle w:val="TOC2"/>
        <w:tabs>
          <w:tab w:val="right" w:leader="dot" w:pos="8306"/>
        </w:tabs>
      </w:pPr>
      <w:hyperlink w:anchor="_Toc2363" w:history="1">
        <w:r>
          <w:rPr>
            <w:rFonts w:ascii="仿宋" w:eastAsia="仿宋" w:hAnsi="仿宋" w:cs="仿宋" w:hint="eastAsia"/>
            <w:lang w:eastAsia="zh-CN"/>
          </w:rPr>
          <w:t>(三)、物流与库存管理</w:t>
        </w:r>
        <w:r>
          <w:tab/>
        </w:r>
        <w:r>
          <w:fldChar w:fldCharType="begin"/>
        </w:r>
        <w:r>
          <w:instrText xml:space="preserve"> PAGEREF _Toc2363 \h </w:instrText>
        </w:r>
        <w:r>
          <w:fldChar w:fldCharType="separate"/>
        </w:r>
        <w:r>
          <w:t>60</w:t>
        </w:r>
        <w:r>
          <w:fldChar w:fldCharType="end"/>
        </w:r>
      </w:hyperlink>
    </w:p>
    <w:p>
      <w:pPr>
        <w:pStyle w:val="TOC1"/>
        <w:tabs>
          <w:tab w:val="right" w:leader="dot" w:pos="8306"/>
        </w:tabs>
      </w:pPr>
      <w:hyperlink w:anchor="_Toc8462" w:history="1">
        <w:r>
          <w:rPr>
            <w:rFonts w:ascii="仿宋" w:eastAsia="仿宋" w:hAnsi="仿宋" w:cs="仿宋" w:hint="eastAsia"/>
            <w:lang w:eastAsia="zh-CN"/>
          </w:rPr>
          <w:t>十五、并联无功补偿装置项目实施时间节点</w:t>
        </w:r>
        <w:r>
          <w:tab/>
        </w:r>
        <w:r>
          <w:fldChar w:fldCharType="begin"/>
        </w:r>
        <w:r>
          <w:instrText xml:space="preserve"> PAGEREF _Toc8462 \h </w:instrText>
        </w:r>
        <w:r>
          <w:fldChar w:fldCharType="separate"/>
        </w:r>
        <w:r>
          <w:t>62</w:t>
        </w:r>
        <w:r>
          <w:fldChar w:fldCharType="end"/>
        </w:r>
      </w:hyperlink>
    </w:p>
    <w:p>
      <w:pPr>
        <w:pStyle w:val="TOC2"/>
        <w:tabs>
          <w:tab w:val="right" w:leader="dot" w:pos="8306"/>
        </w:tabs>
      </w:pPr>
      <w:hyperlink w:anchor="_Toc24748" w:history="1">
        <w:r>
          <w:rPr>
            <w:rFonts w:ascii="仿宋" w:eastAsia="仿宋" w:hAnsi="仿宋" w:cs="仿宋" w:hint="eastAsia"/>
            <w:lang w:eastAsia="zh-CN"/>
          </w:rPr>
          <w:t>(一)、并联无功补偿装置项目启动阶段时间节点</w:t>
        </w:r>
        <w:r>
          <w:tab/>
        </w:r>
        <w:r>
          <w:fldChar w:fldCharType="begin"/>
        </w:r>
        <w:r>
          <w:instrText xml:space="preserve"> PAGEREF _Toc24748 \h </w:instrText>
        </w:r>
        <w:r>
          <w:fldChar w:fldCharType="separate"/>
        </w:r>
        <w:r>
          <w:t>62</w:t>
        </w:r>
        <w:r>
          <w:fldChar w:fldCharType="end"/>
        </w:r>
      </w:hyperlink>
    </w:p>
    <w:p>
      <w:pPr>
        <w:pStyle w:val="TOC2"/>
        <w:tabs>
          <w:tab w:val="right" w:leader="dot" w:pos="8306"/>
        </w:tabs>
      </w:pPr>
      <w:hyperlink w:anchor="_Toc19071" w:history="1">
        <w:r>
          <w:rPr>
            <w:rFonts w:ascii="仿宋" w:eastAsia="仿宋" w:hAnsi="仿宋" w:cs="仿宋" w:hint="eastAsia"/>
            <w:lang w:eastAsia="zh-CN"/>
          </w:rPr>
          <w:t>(二)、并联无功补偿装置项目执行阶段时间节点</w:t>
        </w:r>
        <w:r>
          <w:tab/>
        </w:r>
        <w:r>
          <w:fldChar w:fldCharType="begin"/>
        </w:r>
        <w:r>
          <w:instrText xml:space="preserve"> PAGEREF _Toc19071 \h </w:instrText>
        </w:r>
        <w:r>
          <w:fldChar w:fldCharType="separate"/>
        </w:r>
        <w:r>
          <w:t>63</w:t>
        </w:r>
        <w:r>
          <w:fldChar w:fldCharType="end"/>
        </w:r>
      </w:hyperlink>
    </w:p>
    <w:p>
      <w:pPr>
        <w:pStyle w:val="TOC2"/>
        <w:tabs>
          <w:tab w:val="right" w:leader="dot" w:pos="8306"/>
        </w:tabs>
      </w:pPr>
      <w:hyperlink w:anchor="_Toc6452" w:history="1">
        <w:r>
          <w:rPr>
            <w:rFonts w:ascii="仿宋" w:eastAsia="仿宋" w:hAnsi="仿宋" w:cs="仿宋" w:hint="eastAsia"/>
            <w:lang w:eastAsia="zh-CN"/>
          </w:rPr>
          <w:t>(三)、并联无功补偿装置项目完成阶段时间节点</w:t>
        </w:r>
        <w:r>
          <w:tab/>
        </w:r>
        <w:r>
          <w:fldChar w:fldCharType="begin"/>
        </w:r>
        <w:r>
          <w:instrText xml:space="preserve"> PAGEREF _Toc6452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86"/>
      <w:r>
        <w:rPr>
          <w:rFonts w:ascii="仿宋" w:eastAsia="仿宋" w:hAnsi="仿宋" w:cs="仿宋" w:hint="eastAsia"/>
          <w:sz w:val="28"/>
          <w:lang w:eastAsia="zh-CN"/>
        </w:rPr>
        <w:t>一、并联无功补偿装置项目土建工程</w:t>
      </w:r>
      <w:bookmarkEnd w:id="2"/>
    </w:p>
    <w:p>
      <w:pPr>
        <w:pStyle w:val="Heading2"/>
        <w:rPr>
          <w:rFonts w:ascii="仿宋" w:eastAsia="仿宋" w:hAnsi="仿宋" w:cs="仿宋" w:hint="eastAsia"/>
          <w:lang w:eastAsia="zh-CN"/>
        </w:rPr>
      </w:pPr>
      <w:bookmarkStart w:id="3" w:name="_Toc1516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在并联无功补偿装置项目的建筑工程设计中，我们将秉承一系列重要的设计原则，以确保并联无功补偿装置项目建筑在功能、美观、可持续性等方面达到最佳效果。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首要原则是确保建筑的功能性得到最大化的发挥。我们将充分理解并联无功补偿装置项目的实际需求，合理布局各个功能区域，保证建筑在满足业务需求的同时，提供高效的工作环境。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在建筑设计中，我们将综合考虑建设和运营成本。通过精细的经济效益分析，确保设计方案在高效利用资源的同时，对并联无功补偿装置项目的长期盈利能力有积极的贡献。</w:t>
      </w:r>
    </w:p>
    <w:p>
      <w:pPr>
        <w:pStyle w:val="Heading2"/>
        <w:ind w:firstLine="560" w:firstLineChars="200"/>
        <w:rPr>
          <w:rFonts w:ascii="仿宋" w:eastAsia="仿宋" w:hAnsi="仿宋" w:cs="仿宋" w:hint="eastAsia"/>
          <w:sz w:val="28"/>
          <w:lang w:eastAsia="zh-CN"/>
        </w:rPr>
      </w:pPr>
      <w:bookmarkStart w:id="4" w:name="_Toc1925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并联无功补偿装置项目的土建工程设计中，我们将精准设定设计年限，结合并联无功补偿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并联无功补偿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4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并联无功补偿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并联无功补偿装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并联无功补偿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87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本期工程并联无功补偿装置项目预计总建筑面积XXX平方米，其中：计容建筑面积XXX平方米，计划建筑工程投资XX万元，占并联无功补偿装置项目总投资的XX%。</w:t>
      </w:r>
    </w:p>
    <w:p>
      <w:pPr>
        <w:pStyle w:val="Heading1"/>
        <w:ind w:firstLine="560" w:firstLineChars="200"/>
        <w:rPr>
          <w:rFonts w:ascii="仿宋" w:eastAsia="仿宋" w:hAnsi="仿宋" w:cs="仿宋" w:hint="eastAsia"/>
          <w:sz w:val="28"/>
          <w:lang w:eastAsia="zh-CN"/>
        </w:rPr>
      </w:pPr>
      <w:bookmarkStart w:id="7" w:name="_Toc21278"/>
      <w:r>
        <w:rPr>
          <w:rFonts w:ascii="仿宋" w:eastAsia="仿宋" w:hAnsi="仿宋" w:cs="仿宋" w:hint="eastAsia"/>
          <w:sz w:val="28"/>
          <w:lang w:eastAsia="zh-CN"/>
        </w:rPr>
        <w:t>二、并联无功补偿装置项目文档管理</w:t>
      </w:r>
      <w:bookmarkEnd w:id="7"/>
    </w:p>
    <w:p>
      <w:pPr>
        <w:pStyle w:val="Heading2"/>
        <w:rPr>
          <w:rFonts w:ascii="仿宋" w:eastAsia="仿宋" w:hAnsi="仿宋" w:cs="仿宋" w:hint="eastAsia"/>
          <w:lang w:eastAsia="zh-CN"/>
        </w:rPr>
      </w:pPr>
      <w:bookmarkStart w:id="8" w:name="_Toc26188"/>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并联无功补偿装置项目高度重视文档的质量和准确性，以支持并联无功补偿装置项目的各项活动和决策。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并联无功补偿装置项目文档的编制始于并联无功补偿装置项目计划的初期，我们制定了详细的文档编制计划，明确了每个文档的内容、格式和编写责任人。在并联无功补偿装置项目启动阶段，我们首先编制了并联无功补偿装置项目章程，明确定义了并联无功补偿装置项目的目标、范围、风险等关键要素。随后，并联无功补偿装置项目团队根据计划陆续编制了需求文档、设计文档、测试文档等各类文档，确保并联无功补偿装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并联无功补偿装置项目管理中的重要环节，旨在确保并联无功补偿装置项目文档符合质量标准和并联无功补偿装置项目需求。在并联无功补偿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并联无功补偿装置项目相关利益方和专业领域的专家对文档进行独立审查。这有助于获取更全面、客观的反馈，确保并联无功补偿装置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并联无功补偿装置项目在文档编制与审查方面建立了严格的管理机制，通过规范的流程和多维度的审查，确保并联无功补偿装置项目文档的质量、准确性和可靠性，为并联无功补偿装置项目的顺利推进提供了有力支持。</w:t>
      </w:r>
    </w:p>
    <w:p>
      <w:pPr>
        <w:pStyle w:val="Heading2"/>
        <w:ind w:firstLine="560" w:firstLineChars="200"/>
        <w:rPr>
          <w:rFonts w:ascii="仿宋" w:eastAsia="仿宋" w:hAnsi="仿宋" w:cs="仿宋" w:hint="eastAsia"/>
          <w:sz w:val="28"/>
          <w:lang w:eastAsia="zh-CN"/>
        </w:rPr>
      </w:pPr>
      <w:bookmarkStart w:id="9" w:name="_Toc17122"/>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在并联无功补偿装置项目中，我们致力于优化文档发布与分发过程，以确保信息的高效传递和团队间协作的顺畅进行。以下是我们采取的关键优化策略：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我们通过多渠道发布文档，包括电子邮件、并联无功补偿装置项目管理平台、内部网站等，以满足不同团队成员的偏好和需求。多渠道发布确保了信息的全面覆盖。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我们采用了精细的权限控制，确保只有授权人员可以访问敏感信息。这种安全措施保护了并联无功补偿装置项目文档的机密性，防止了未经授权的信息泄露。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5925"/>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并联无功补偿装置项目生命周期中一个至关重要的环节，直接关系到并联无功补偿装置项目信息的长期保存和历史记录的完整性。在并联无功补偿装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24234"/>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3551"/>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并联无功补偿装置项目的主要产品是XXXX，预计年产值为XXX万元。这一产品在市场中占据着重要的地位，其广泛的应用范围使得该并联无功补偿装置项目的市场前景非常广阔。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并联无功补偿装置项目的xxx产品作为重要的原材料之一，将在多个领域发挥关键作用。其在建筑、交通、能源等方面的广泛应用将为整个产业链提供强大的支持，形成产业协同效应。并联无功补偿装置项目的年产值XXX万XXX万XXX万万元不仅反映了其在市场上的巨大潜力，更预示着它对国民经济的积极贡献。这种关联度高、涉及面广的产业关系，使得该并联无功补偿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2358"/>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并联无功补偿装置项目总征地面积为XXXX平方米，相当于约XX.XX亩，其中净用地面积为XXXX平方米，红线范围内相当于约XX.XX亩。这一用地规模充分考虑了并联无功补偿装置项目的建设需求，保障了并联无功补偿装置项目在合适的空间内得以充分发展。并联无功补偿装置项目规划的总建筑面积为XXXX平方米，其中主体工程建设占XXXX平方米，计容建筑面积达XXXX平方米。预计建筑工程的投资将达到XXXX万元，为并联无功补偿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并联无功补偿装置项目计划购置的设备共计XXXX台（套），设备购置费用为XXXX万元。这一设备购置计划充分考虑到并联无功补偿装置项目的生产需求和技术要求，确保了并联无功补偿装置项目在生产运营中具备先进的技术装备和高效的生产能力。设备的合理配置将为并联无功补偿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并联无功补偿装置项目计划总投资为XXXX万元，预计年实现营业收入为XXXX万元。这一产能规模的设定旨在确保并联无功补偿装置项目能够在投资与回报之间取得平衡，实现长期可持续的发展。并联无功补偿装置项目的总投资充分考虑到各个方面的需求，包括用地建设、设备购置等多个环节，以确保并联无功补偿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9116"/>
      <w:r>
        <w:rPr>
          <w:rFonts w:ascii="仿宋" w:eastAsia="仿宋" w:hAnsi="仿宋" w:cs="仿宋" w:hint="eastAsia"/>
          <w:sz w:val="28"/>
          <w:lang w:eastAsia="zh-CN"/>
        </w:rPr>
        <w:t>四、并联无功补偿装置项目可持续发展</w:t>
      </w:r>
      <w:bookmarkEnd w:id="14"/>
    </w:p>
    <w:p>
      <w:pPr>
        <w:pStyle w:val="Heading2"/>
        <w:rPr>
          <w:rFonts w:ascii="仿宋" w:eastAsia="仿宋" w:hAnsi="仿宋" w:cs="仿宋" w:hint="eastAsia"/>
          <w:lang w:eastAsia="zh-CN"/>
        </w:rPr>
      </w:pPr>
      <w:bookmarkStart w:id="15" w:name="_Toc15319"/>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并联无功补偿装置项目中，并联无功补偿装置项目团队着眼于未来，明确了可持续发展的战略方向。制定的具体可持续发展目标包括降低资源使用、采用环保技术、最大化社会效益等。这一步骤不仅有助于并联无功补偿装置项目在环保和社会责任方面达到最高标准，也为未来提供了明确的指引，确保并联无功补偿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可持续实践的融入并联无功补偿装置项目管理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并联无功补偿装置项目管理周期。从并联无功补偿装置项目规划开始，并联无功补偿装置项目团队就考虑了环境和社会的因素。在执行阶段，并联无功补偿装置项目团队积极推动绿色技术的应用，优化资源利用。此外，关注员工的社会责任，通过培训和沟通活动提高员工对可持续发展的认知，使他们能够在日常工作中践行可持续实践。这些举措不仅为并联无功补偿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30079"/>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并联无功补偿装置项目的可持续发展理念，我们深信环保与社会责任是并联无功补偿装置项目成功的关键支柱。在并联无功补偿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并联无功补偿装置项目团队通过引入先进的环保技术、建立高效的废物处理系统以及推动能源节约措施，积极履行环保责任。定期的环保监测和评估确保并联无功补偿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并联无功补偿装置项目不仅致力于自身可持续发展，还注重对社会的回馈。通过支持社区并联无功补偿装置项目、参与慈善事业、提供培训机会等方式，并联无功补偿装置项目积极履行社会责任。与当地社区建立积极互动，关注员工的工作与生活平衡，以及员工的身心健康，是并联无功补偿装置项目在社会责任层面的关键举措。这样的实践不仅增强了并联无功补偿装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3234"/>
      <w:r>
        <w:rPr>
          <w:rFonts w:ascii="仿宋" w:eastAsia="仿宋" w:hAnsi="仿宋" w:cs="仿宋" w:hint="eastAsia"/>
          <w:sz w:val="28"/>
          <w:lang w:eastAsia="zh-CN"/>
        </w:rPr>
        <w:t>五、并联无功补偿装置项目概论</w:t>
      </w:r>
      <w:bookmarkEnd w:id="17"/>
    </w:p>
    <w:p>
      <w:pPr>
        <w:pStyle w:val="Heading2"/>
        <w:rPr>
          <w:rFonts w:ascii="仿宋" w:eastAsia="仿宋" w:hAnsi="仿宋" w:cs="仿宋" w:hint="eastAsia"/>
          <w:lang w:eastAsia="zh-CN"/>
        </w:rPr>
      </w:pPr>
      <w:bookmarkStart w:id="18" w:name="_Toc8454"/>
      <w:r>
        <w:rPr>
          <w:rFonts w:ascii="仿宋" w:eastAsia="仿宋" w:hAnsi="仿宋" w:cs="仿宋" w:hint="eastAsia"/>
          <w:lang w:eastAsia="zh-CN"/>
        </w:rPr>
        <w:t>(一)、并联无功补偿装置项目概况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并联无功补偿装置项目的起源追溯至对市场的深入洞察。市场的不断演变与变革为并联无功补偿装置项目提供了难得的机遇。当前市场存在的需求缺口和变革的大环境共同构成了并联无功补偿装置项目的背景。这个并联无功补偿装置项目旨在充分利用市场机遇，填补行业中尚未满足的需求，为客户提供全新的解决方案。市场的变革和需求的增长使得这个并联无功补偿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并联无功补偿装置项目名称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并联无功补偿装置项目正式命名为并联无功补偿装置。这个名称不仅仅是一个标识，更代表了并联无功补偿装置项目的核心理念和愿景。它蕴含着并联无功补偿装置项目所要解决问题的关键字，具有强烈的表达和辨识度，为并联无功补偿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并联无功补偿装置项目目标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并联无功补偿装置项目的核心目标是提供一种全新、高效的解决方案，满足客户日益增长的需求。并联无功补偿装置项目追求的不仅仅是满足市场需求，更是在市场中获得卓越的竞争优势。通过不断提升产品或服务的质量和创新水平，并联无功补偿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并联无功补偿装置项目范围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并联无功补偿装置项目全面涵盖了产品研发、制造、市场推广和售后服务，确保从产品设计到最终用户体验的全方位关注。这一全面的并联无功补偿装置项目范围是为了确保并联无功补偿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并联无功补偿装置项目时间表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并联无功补偿装置项目计划在未来18个月内完成，包括研发、测试、市场试点和正式推出等不同阶段。这个时间表的合理设计是为了确保并联无功补偿装置项目各个阶段的顺利推进，以便按时交付高质量的成果。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并联无功补偿装置项目预算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并联无功补偿装置项目总预算估算为XX百万美元，主要分配在研发、市场推广、人员培训和运营等方面。这一充足的预算为并联无功补偿装置项目提供了充足的资源，确保并联无功补偿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并联无功补偿装置项目风险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并联无功补偿装置项目可能面临的风险包括市场接受度低、技术难题、竞争激烈等。并联无功补偿装置项目团队已经制定了相应的风险应对计划，通过前瞻性的风险管理，确保并联无功补偿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并联无功补偿装置项目团队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并联无功补偿装置项目汇聚了一支经验丰富、多领域专业素养的核心团队，确保并联无功补偿装置项目在各个方面都能拥有高水平的执行力。团队的协同作战是并联无功补偿装置项目成功的关键因素之一。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并联无功补偿装置项目背景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并联无功补偿装置项目的背景根植于市场对更高效、创新产品的渴望，同时也受到科技发展对行业格局的深刻改变的影响。这为并联无功补偿装置项目提供了广阔的发展空间和市场需求。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并联无功补偿装置项目现状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截至目前，并联无功补偿装置项目已完成市场调研和技术验证，取得了初步的成功。这为并联无功补偿装置项目在未来的发展奠定了坚实的基础，为更远大的目标打下了坚实的基石。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5841"/>
      <w:r>
        <w:rPr>
          <w:rFonts w:ascii="仿宋" w:eastAsia="仿宋" w:hAnsi="仿宋" w:cs="仿宋" w:hint="eastAsia"/>
          <w:sz w:val="28"/>
          <w:lang w:eastAsia="zh-CN"/>
        </w:rPr>
        <w:t>(二)、并联无功补偿装置项目目标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并联无功补偿装置项目首要业务目标是在市场中占据有利地位，实现产品/服务的成功推广和销售。通过不断提升产品质量、创新性，并联无功补偿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在科技迅速发展的时代，并联无功补偿装置项目着眼于技术创新。通过持续的研发和技术升级，并联无功补偿装置项目旨在推出更具创新性的产品或服务，以满足市场对新鲜、先进解决方案的需求。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并联无功补偿装置项目设定了客户满意度目标。通过提供卓越的产品质量和优质的客户服务，并联无功补偿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并联无功补偿装置项目注重社会责任和可持续发展。通过实施环保、社会责任并联无功补偿装置项目，并联无功补偿装置项目致力于在经济发展的同时保护环境，促进社会公平，实现可持续经营。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https://d.book118.com/657000042010006032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并联无功补偿装置项目规划设计方案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1036BC"/>
    <w:rsid w:val="611036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700004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2024-01-16T02:47:00Z</dcterms:created>
  <dcterms:modified xsi:type="dcterms:W3CDTF">2024-01-16T02:47:51Z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7258C848EE754FAEB25E668624778F04_11</vt:lpwstr>
  </property>
  <property fmtid="{D5CDD505-2E9C-101B-9397-08002B2CF9AE}" pid="3" name="KSOProductBuildVer">
    <vt:lpwstr>2052-12.1.0.16120</vt:lpwstr>
  </property>
</Properties>
</file>