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塑料助剂：润滑剂项目计划设计方案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12" w:history="1">
        <w:r>
          <w:rPr>
            <w:rFonts w:ascii="仿宋" w:eastAsia="仿宋" w:hAnsi="仿宋" w:cs="仿宋" w:hint="eastAsia"/>
            <w:lang w:eastAsia="zh-CN"/>
          </w:rPr>
          <w:t>序言</w:t>
        </w:r>
        <w:r>
          <w:tab/>
        </w:r>
        <w:r>
          <w:fldChar w:fldCharType="begin"/>
        </w:r>
        <w:r>
          <w:instrText xml:space="preserve"> PAGEREF _Toc15712 \h </w:instrText>
        </w:r>
        <w:r>
          <w:fldChar w:fldCharType="separate"/>
        </w:r>
        <w:r>
          <w:t>3</w:t>
        </w:r>
        <w:r>
          <w:fldChar w:fldCharType="end"/>
        </w:r>
      </w:hyperlink>
    </w:p>
    <w:p>
      <w:pPr>
        <w:pStyle w:val="TOC1"/>
        <w:tabs>
          <w:tab w:val="right" w:leader="dot" w:pos="8306"/>
        </w:tabs>
      </w:pPr>
      <w:hyperlink w:anchor="_Toc1574" w:history="1">
        <w:r>
          <w:rPr>
            <w:rFonts w:ascii="仿宋" w:eastAsia="仿宋" w:hAnsi="仿宋" w:cs="仿宋" w:hint="eastAsia"/>
            <w:lang w:eastAsia="zh-CN"/>
          </w:rPr>
          <w:t>一、产品规划分析</w:t>
        </w:r>
        <w:r>
          <w:tab/>
        </w:r>
        <w:r>
          <w:fldChar w:fldCharType="begin"/>
        </w:r>
        <w:r>
          <w:instrText xml:space="preserve"> PAGEREF _Toc1574 \h </w:instrText>
        </w:r>
        <w:r>
          <w:fldChar w:fldCharType="separate"/>
        </w:r>
        <w:r>
          <w:t>3</w:t>
        </w:r>
        <w:r>
          <w:fldChar w:fldCharType="end"/>
        </w:r>
      </w:hyperlink>
    </w:p>
    <w:p>
      <w:pPr>
        <w:pStyle w:val="TOC2"/>
        <w:tabs>
          <w:tab w:val="right" w:leader="dot" w:pos="8306"/>
        </w:tabs>
      </w:pPr>
      <w:hyperlink w:anchor="_Toc30322" w:history="1">
        <w:r>
          <w:rPr>
            <w:rFonts w:ascii="仿宋" w:eastAsia="仿宋" w:hAnsi="仿宋" w:cs="仿宋" w:hint="eastAsia"/>
            <w:lang w:eastAsia="zh-CN"/>
          </w:rPr>
          <w:t>(一)、产品规划</w:t>
        </w:r>
        <w:r>
          <w:tab/>
        </w:r>
        <w:r>
          <w:fldChar w:fldCharType="begin"/>
        </w:r>
        <w:r>
          <w:instrText xml:space="preserve"> PAGEREF _Toc30322 \h </w:instrText>
        </w:r>
        <w:r>
          <w:fldChar w:fldCharType="separate"/>
        </w:r>
        <w:r>
          <w:t>3</w:t>
        </w:r>
        <w:r>
          <w:fldChar w:fldCharType="end"/>
        </w:r>
      </w:hyperlink>
    </w:p>
    <w:p>
      <w:pPr>
        <w:pStyle w:val="TOC2"/>
        <w:tabs>
          <w:tab w:val="right" w:leader="dot" w:pos="8306"/>
        </w:tabs>
      </w:pPr>
      <w:hyperlink w:anchor="_Toc23842" w:history="1">
        <w:r>
          <w:rPr>
            <w:rFonts w:ascii="仿宋" w:eastAsia="仿宋" w:hAnsi="仿宋" w:cs="仿宋" w:hint="eastAsia"/>
            <w:lang w:eastAsia="zh-CN"/>
          </w:rPr>
          <w:t>(二)、建设规模</w:t>
        </w:r>
        <w:r>
          <w:tab/>
        </w:r>
        <w:r>
          <w:fldChar w:fldCharType="begin"/>
        </w:r>
        <w:r>
          <w:instrText xml:space="preserve"> PAGEREF _Toc23842 \h </w:instrText>
        </w:r>
        <w:r>
          <w:fldChar w:fldCharType="separate"/>
        </w:r>
        <w:r>
          <w:t>4</w:t>
        </w:r>
        <w:r>
          <w:fldChar w:fldCharType="end"/>
        </w:r>
      </w:hyperlink>
    </w:p>
    <w:p>
      <w:pPr>
        <w:pStyle w:val="TOC1"/>
        <w:tabs>
          <w:tab w:val="right" w:leader="dot" w:pos="8306"/>
        </w:tabs>
      </w:pPr>
      <w:hyperlink w:anchor="_Toc31754" w:history="1">
        <w:r>
          <w:rPr>
            <w:rFonts w:ascii="仿宋" w:eastAsia="仿宋" w:hAnsi="仿宋" w:cs="仿宋" w:hint="eastAsia"/>
            <w:lang w:eastAsia="zh-CN"/>
          </w:rPr>
          <w:t>二、工艺说明</w:t>
        </w:r>
        <w:r>
          <w:tab/>
        </w:r>
        <w:r>
          <w:fldChar w:fldCharType="begin"/>
        </w:r>
        <w:r>
          <w:instrText xml:space="preserve"> PAGEREF _Toc31754 \h </w:instrText>
        </w:r>
        <w:r>
          <w:fldChar w:fldCharType="separate"/>
        </w:r>
        <w:r>
          <w:t>5</w:t>
        </w:r>
        <w:r>
          <w:fldChar w:fldCharType="end"/>
        </w:r>
      </w:hyperlink>
    </w:p>
    <w:p>
      <w:pPr>
        <w:pStyle w:val="TOC2"/>
        <w:tabs>
          <w:tab w:val="right" w:leader="dot" w:pos="8306"/>
        </w:tabs>
      </w:pPr>
      <w:hyperlink w:anchor="_Toc31066" w:history="1">
        <w:r>
          <w:rPr>
            <w:rFonts w:ascii="仿宋" w:eastAsia="仿宋" w:hAnsi="仿宋" w:cs="仿宋" w:hint="eastAsia"/>
            <w:lang w:eastAsia="zh-CN"/>
          </w:rPr>
          <w:t>(一)、技术管理特点</w:t>
        </w:r>
        <w:r>
          <w:tab/>
        </w:r>
        <w:r>
          <w:fldChar w:fldCharType="begin"/>
        </w:r>
        <w:r>
          <w:instrText xml:space="preserve"> PAGEREF _Toc31066 \h </w:instrText>
        </w:r>
        <w:r>
          <w:fldChar w:fldCharType="separate"/>
        </w:r>
        <w:r>
          <w:t>5</w:t>
        </w:r>
        <w:r>
          <w:fldChar w:fldCharType="end"/>
        </w:r>
      </w:hyperlink>
    </w:p>
    <w:p>
      <w:pPr>
        <w:pStyle w:val="TOC2"/>
        <w:tabs>
          <w:tab w:val="right" w:leader="dot" w:pos="8306"/>
        </w:tabs>
      </w:pPr>
      <w:hyperlink w:anchor="_Toc14977" w:history="1">
        <w:r>
          <w:rPr>
            <w:rFonts w:ascii="仿宋" w:eastAsia="仿宋" w:hAnsi="仿宋" w:cs="仿宋" w:hint="eastAsia"/>
            <w:lang w:eastAsia="zh-CN"/>
          </w:rPr>
          <w:t>(二)、塑料助剂：润滑剂项目工艺技术设计方案</w:t>
        </w:r>
        <w:r>
          <w:tab/>
        </w:r>
        <w:r>
          <w:fldChar w:fldCharType="begin"/>
        </w:r>
        <w:r>
          <w:instrText xml:space="preserve"> PAGEREF _Toc14977 \h </w:instrText>
        </w:r>
        <w:r>
          <w:fldChar w:fldCharType="separate"/>
        </w:r>
        <w:r>
          <w:t>6</w:t>
        </w:r>
        <w:r>
          <w:fldChar w:fldCharType="end"/>
        </w:r>
      </w:hyperlink>
    </w:p>
    <w:p>
      <w:pPr>
        <w:pStyle w:val="TOC2"/>
        <w:tabs>
          <w:tab w:val="right" w:leader="dot" w:pos="8306"/>
        </w:tabs>
      </w:pPr>
      <w:hyperlink w:anchor="_Toc13877" w:history="1">
        <w:r>
          <w:rPr>
            <w:rFonts w:ascii="仿宋" w:eastAsia="仿宋" w:hAnsi="仿宋" w:cs="仿宋" w:hint="eastAsia"/>
            <w:lang w:eastAsia="zh-CN"/>
          </w:rPr>
          <w:t>(三)、设备选型方案</w:t>
        </w:r>
        <w:r>
          <w:tab/>
        </w:r>
        <w:r>
          <w:fldChar w:fldCharType="begin"/>
        </w:r>
        <w:r>
          <w:instrText xml:space="preserve"> PAGEREF _Toc13877 \h </w:instrText>
        </w:r>
        <w:r>
          <w:fldChar w:fldCharType="separate"/>
        </w:r>
        <w:r>
          <w:t>7</w:t>
        </w:r>
        <w:r>
          <w:fldChar w:fldCharType="end"/>
        </w:r>
      </w:hyperlink>
    </w:p>
    <w:p>
      <w:pPr>
        <w:pStyle w:val="TOC1"/>
        <w:tabs>
          <w:tab w:val="right" w:leader="dot" w:pos="8306"/>
        </w:tabs>
      </w:pPr>
      <w:hyperlink w:anchor="_Toc1617" w:history="1">
        <w:r>
          <w:rPr>
            <w:rFonts w:ascii="仿宋" w:eastAsia="仿宋" w:hAnsi="仿宋" w:cs="仿宋" w:hint="eastAsia"/>
            <w:lang w:eastAsia="zh-CN"/>
          </w:rPr>
          <w:t>三、塑料助剂：润滑剂项目选址可行性分析</w:t>
        </w:r>
        <w:r>
          <w:tab/>
        </w:r>
        <w:r>
          <w:fldChar w:fldCharType="begin"/>
        </w:r>
        <w:r>
          <w:instrText xml:space="preserve"> PAGEREF _Toc1617 \h </w:instrText>
        </w:r>
        <w:r>
          <w:fldChar w:fldCharType="separate"/>
        </w:r>
        <w:r>
          <w:t>9</w:t>
        </w:r>
        <w:r>
          <w:fldChar w:fldCharType="end"/>
        </w:r>
      </w:hyperlink>
    </w:p>
    <w:p>
      <w:pPr>
        <w:pStyle w:val="TOC2"/>
        <w:tabs>
          <w:tab w:val="right" w:leader="dot" w:pos="8306"/>
        </w:tabs>
      </w:pPr>
      <w:hyperlink w:anchor="_Toc2632" w:history="1">
        <w:r>
          <w:rPr>
            <w:rFonts w:ascii="仿宋" w:eastAsia="仿宋" w:hAnsi="仿宋" w:cs="仿宋" w:hint="eastAsia"/>
            <w:lang w:eastAsia="zh-CN"/>
          </w:rPr>
          <w:t>(一)、塑料助剂：润滑剂项目选址</w:t>
        </w:r>
        <w:r>
          <w:tab/>
        </w:r>
        <w:r>
          <w:fldChar w:fldCharType="begin"/>
        </w:r>
        <w:r>
          <w:instrText xml:space="preserve"> PAGEREF _Toc2632 \h </w:instrText>
        </w:r>
        <w:r>
          <w:fldChar w:fldCharType="separate"/>
        </w:r>
        <w:r>
          <w:t>9</w:t>
        </w:r>
        <w:r>
          <w:fldChar w:fldCharType="end"/>
        </w:r>
      </w:hyperlink>
    </w:p>
    <w:p>
      <w:pPr>
        <w:pStyle w:val="TOC2"/>
        <w:tabs>
          <w:tab w:val="right" w:leader="dot" w:pos="8306"/>
        </w:tabs>
      </w:pPr>
      <w:hyperlink w:anchor="_Toc10159" w:history="1">
        <w:r>
          <w:rPr>
            <w:rFonts w:ascii="仿宋" w:eastAsia="仿宋" w:hAnsi="仿宋" w:cs="仿宋" w:hint="eastAsia"/>
            <w:lang w:eastAsia="zh-CN"/>
          </w:rPr>
          <w:t>(二)、用地控制指标</w:t>
        </w:r>
        <w:r>
          <w:tab/>
        </w:r>
        <w:r>
          <w:fldChar w:fldCharType="begin"/>
        </w:r>
        <w:r>
          <w:instrText xml:space="preserve"> PAGEREF _Toc10159 \h </w:instrText>
        </w:r>
        <w:r>
          <w:fldChar w:fldCharType="separate"/>
        </w:r>
        <w:r>
          <w:t>9</w:t>
        </w:r>
        <w:r>
          <w:fldChar w:fldCharType="end"/>
        </w:r>
      </w:hyperlink>
    </w:p>
    <w:p>
      <w:pPr>
        <w:pStyle w:val="TOC2"/>
        <w:tabs>
          <w:tab w:val="right" w:leader="dot" w:pos="8306"/>
        </w:tabs>
      </w:pPr>
      <w:hyperlink w:anchor="_Toc261" w:history="1">
        <w:r>
          <w:rPr>
            <w:rFonts w:ascii="仿宋" w:eastAsia="仿宋" w:hAnsi="仿宋" w:cs="仿宋" w:hint="eastAsia"/>
            <w:lang w:eastAsia="zh-CN"/>
          </w:rPr>
          <w:t>(三)、节约用地措施</w:t>
        </w:r>
        <w:r>
          <w:tab/>
        </w:r>
        <w:r>
          <w:fldChar w:fldCharType="begin"/>
        </w:r>
        <w:r>
          <w:instrText xml:space="preserve"> PAGEREF _Toc261 \h </w:instrText>
        </w:r>
        <w:r>
          <w:fldChar w:fldCharType="separate"/>
        </w:r>
        <w:r>
          <w:t>11</w:t>
        </w:r>
        <w:r>
          <w:fldChar w:fldCharType="end"/>
        </w:r>
      </w:hyperlink>
    </w:p>
    <w:p>
      <w:pPr>
        <w:pStyle w:val="TOC2"/>
        <w:tabs>
          <w:tab w:val="right" w:leader="dot" w:pos="8306"/>
        </w:tabs>
      </w:pPr>
      <w:hyperlink w:anchor="_Toc6164" w:history="1">
        <w:r>
          <w:rPr>
            <w:rFonts w:ascii="仿宋" w:eastAsia="仿宋" w:hAnsi="仿宋" w:cs="仿宋" w:hint="eastAsia"/>
            <w:lang w:eastAsia="zh-CN"/>
          </w:rPr>
          <w:t>(四)、总图布置方案</w:t>
        </w:r>
        <w:r>
          <w:tab/>
        </w:r>
        <w:r>
          <w:fldChar w:fldCharType="begin"/>
        </w:r>
        <w:r>
          <w:instrText xml:space="preserve"> PAGEREF _Toc6164 \h </w:instrText>
        </w:r>
        <w:r>
          <w:fldChar w:fldCharType="separate"/>
        </w:r>
        <w:r>
          <w:t>12</w:t>
        </w:r>
        <w:r>
          <w:fldChar w:fldCharType="end"/>
        </w:r>
      </w:hyperlink>
    </w:p>
    <w:p>
      <w:pPr>
        <w:pStyle w:val="TOC2"/>
        <w:tabs>
          <w:tab w:val="right" w:leader="dot" w:pos="8306"/>
        </w:tabs>
      </w:pPr>
      <w:hyperlink w:anchor="_Toc675" w:history="1">
        <w:r>
          <w:rPr>
            <w:rFonts w:ascii="仿宋" w:eastAsia="仿宋" w:hAnsi="仿宋" w:cs="仿宋" w:hint="eastAsia"/>
            <w:lang w:eastAsia="zh-CN"/>
          </w:rPr>
          <w:t>(五)、选址综合评价</w:t>
        </w:r>
        <w:r>
          <w:tab/>
        </w:r>
        <w:r>
          <w:fldChar w:fldCharType="begin"/>
        </w:r>
        <w:r>
          <w:instrText xml:space="preserve"> PAGEREF _Toc675 \h </w:instrText>
        </w:r>
        <w:r>
          <w:fldChar w:fldCharType="separate"/>
        </w:r>
        <w:r>
          <w:t>13</w:t>
        </w:r>
        <w:r>
          <w:fldChar w:fldCharType="end"/>
        </w:r>
      </w:hyperlink>
    </w:p>
    <w:p>
      <w:pPr>
        <w:pStyle w:val="TOC1"/>
        <w:tabs>
          <w:tab w:val="right" w:leader="dot" w:pos="8306"/>
        </w:tabs>
      </w:pPr>
      <w:hyperlink w:anchor="_Toc10483" w:history="1">
        <w:r>
          <w:rPr>
            <w:rFonts w:ascii="仿宋" w:eastAsia="仿宋" w:hAnsi="仿宋" w:cs="仿宋" w:hint="eastAsia"/>
            <w:lang w:eastAsia="zh-CN"/>
          </w:rPr>
          <w:t>四、塑料助剂：润滑剂项目危机管理</w:t>
        </w:r>
        <w:r>
          <w:tab/>
        </w:r>
        <w:r>
          <w:fldChar w:fldCharType="begin"/>
        </w:r>
        <w:r>
          <w:instrText xml:space="preserve"> PAGEREF _Toc10483 \h </w:instrText>
        </w:r>
        <w:r>
          <w:fldChar w:fldCharType="separate"/>
        </w:r>
        <w:r>
          <w:t>14</w:t>
        </w:r>
        <w:r>
          <w:fldChar w:fldCharType="end"/>
        </w:r>
      </w:hyperlink>
    </w:p>
    <w:p>
      <w:pPr>
        <w:pStyle w:val="TOC2"/>
        <w:tabs>
          <w:tab w:val="right" w:leader="dot" w:pos="8306"/>
        </w:tabs>
      </w:pPr>
      <w:hyperlink w:anchor="_Toc25724" w:history="1">
        <w:r>
          <w:rPr>
            <w:rFonts w:ascii="仿宋" w:eastAsia="仿宋" w:hAnsi="仿宋" w:cs="仿宋" w:hint="eastAsia"/>
            <w:lang w:eastAsia="zh-CN"/>
          </w:rPr>
          <w:t>(一)、危机预警与识别</w:t>
        </w:r>
        <w:r>
          <w:tab/>
        </w:r>
        <w:r>
          <w:fldChar w:fldCharType="begin"/>
        </w:r>
        <w:r>
          <w:instrText xml:space="preserve"> PAGEREF _Toc25724 \h </w:instrText>
        </w:r>
        <w:r>
          <w:fldChar w:fldCharType="separate"/>
        </w:r>
        <w:r>
          <w:t>14</w:t>
        </w:r>
        <w:r>
          <w:fldChar w:fldCharType="end"/>
        </w:r>
      </w:hyperlink>
    </w:p>
    <w:p>
      <w:pPr>
        <w:pStyle w:val="TOC2"/>
        <w:tabs>
          <w:tab w:val="right" w:leader="dot" w:pos="8306"/>
        </w:tabs>
      </w:pPr>
      <w:hyperlink w:anchor="_Toc17704" w:history="1">
        <w:r>
          <w:rPr>
            <w:rFonts w:ascii="仿宋" w:eastAsia="仿宋" w:hAnsi="仿宋" w:cs="仿宋" w:hint="eastAsia"/>
            <w:lang w:eastAsia="zh-CN"/>
          </w:rPr>
          <w:t>(二)、危机应对与恢复</w:t>
        </w:r>
        <w:r>
          <w:tab/>
        </w:r>
        <w:r>
          <w:fldChar w:fldCharType="begin"/>
        </w:r>
        <w:r>
          <w:instrText xml:space="preserve"> PAGEREF _Toc17704 \h </w:instrText>
        </w:r>
        <w:r>
          <w:fldChar w:fldCharType="separate"/>
        </w:r>
        <w:r>
          <w:t>15</w:t>
        </w:r>
        <w:r>
          <w:fldChar w:fldCharType="end"/>
        </w:r>
      </w:hyperlink>
    </w:p>
    <w:p>
      <w:pPr>
        <w:pStyle w:val="TOC1"/>
        <w:tabs>
          <w:tab w:val="right" w:leader="dot" w:pos="8306"/>
        </w:tabs>
      </w:pPr>
      <w:hyperlink w:anchor="_Toc19771" w:history="1">
        <w:r>
          <w:rPr>
            <w:rFonts w:ascii="仿宋" w:eastAsia="仿宋" w:hAnsi="仿宋" w:cs="仿宋" w:hint="eastAsia"/>
            <w:lang w:eastAsia="zh-CN"/>
          </w:rPr>
          <w:t>五、塑料助剂：润滑剂项目建设背景及必要性分析</w:t>
        </w:r>
        <w:r>
          <w:tab/>
        </w:r>
        <w:r>
          <w:fldChar w:fldCharType="begin"/>
        </w:r>
        <w:r>
          <w:instrText xml:space="preserve"> PAGEREF _Toc19771 \h </w:instrText>
        </w:r>
        <w:r>
          <w:fldChar w:fldCharType="separate"/>
        </w:r>
        <w:r>
          <w:t>17</w:t>
        </w:r>
        <w:r>
          <w:fldChar w:fldCharType="end"/>
        </w:r>
      </w:hyperlink>
    </w:p>
    <w:p>
      <w:pPr>
        <w:pStyle w:val="TOC2"/>
        <w:tabs>
          <w:tab w:val="right" w:leader="dot" w:pos="8306"/>
        </w:tabs>
      </w:pPr>
      <w:hyperlink w:anchor="_Toc19181" w:history="1">
        <w:r>
          <w:rPr>
            <w:rFonts w:ascii="仿宋" w:eastAsia="仿宋" w:hAnsi="仿宋" w:cs="仿宋" w:hint="eastAsia"/>
            <w:lang w:eastAsia="zh-CN"/>
          </w:rPr>
          <w:t>(一)、塑料助剂：润滑剂项目背景分析</w:t>
        </w:r>
        <w:r>
          <w:tab/>
        </w:r>
        <w:r>
          <w:fldChar w:fldCharType="begin"/>
        </w:r>
        <w:r>
          <w:instrText xml:space="preserve"> PAGEREF _Toc19181 \h </w:instrText>
        </w:r>
        <w:r>
          <w:fldChar w:fldCharType="separate"/>
        </w:r>
        <w:r>
          <w:t>17</w:t>
        </w:r>
        <w:r>
          <w:fldChar w:fldCharType="end"/>
        </w:r>
      </w:hyperlink>
    </w:p>
    <w:p>
      <w:pPr>
        <w:pStyle w:val="TOC2"/>
        <w:tabs>
          <w:tab w:val="right" w:leader="dot" w:pos="8306"/>
        </w:tabs>
      </w:pPr>
      <w:hyperlink w:anchor="_Toc5002" w:history="1">
        <w:r>
          <w:rPr>
            <w:rFonts w:ascii="仿宋" w:eastAsia="仿宋" w:hAnsi="仿宋" w:cs="仿宋" w:hint="eastAsia"/>
            <w:lang w:eastAsia="zh-CN"/>
          </w:rPr>
          <w:t>(二)、塑料助剂：润滑剂项目建设必要性分析</w:t>
        </w:r>
        <w:r>
          <w:tab/>
        </w:r>
        <w:r>
          <w:fldChar w:fldCharType="begin"/>
        </w:r>
        <w:r>
          <w:instrText xml:space="preserve"> PAGEREF _Toc5002 \h </w:instrText>
        </w:r>
        <w:r>
          <w:fldChar w:fldCharType="separate"/>
        </w:r>
        <w:r>
          <w:t>18</w:t>
        </w:r>
        <w:r>
          <w:fldChar w:fldCharType="end"/>
        </w:r>
      </w:hyperlink>
    </w:p>
    <w:p>
      <w:pPr>
        <w:pStyle w:val="TOC1"/>
        <w:tabs>
          <w:tab w:val="right" w:leader="dot" w:pos="8306"/>
        </w:tabs>
      </w:pPr>
      <w:hyperlink w:anchor="_Toc10829" w:history="1">
        <w:r>
          <w:rPr>
            <w:rFonts w:ascii="仿宋" w:eastAsia="仿宋" w:hAnsi="仿宋" w:cs="仿宋" w:hint="eastAsia"/>
            <w:lang w:eastAsia="zh-CN"/>
          </w:rPr>
          <w:t>六、市场分析、调研</w:t>
        </w:r>
        <w:r>
          <w:tab/>
        </w:r>
        <w:r>
          <w:fldChar w:fldCharType="begin"/>
        </w:r>
        <w:r>
          <w:instrText xml:space="preserve"> PAGEREF _Toc10829 \h </w:instrText>
        </w:r>
        <w:r>
          <w:fldChar w:fldCharType="separate"/>
        </w:r>
        <w:r>
          <w:t>20</w:t>
        </w:r>
        <w:r>
          <w:fldChar w:fldCharType="end"/>
        </w:r>
      </w:hyperlink>
    </w:p>
    <w:p>
      <w:pPr>
        <w:pStyle w:val="TOC2"/>
        <w:tabs>
          <w:tab w:val="right" w:leader="dot" w:pos="8306"/>
        </w:tabs>
      </w:pPr>
      <w:hyperlink w:anchor="_Toc13089" w:history="1">
        <w:r>
          <w:rPr>
            <w:rFonts w:ascii="仿宋" w:eastAsia="仿宋" w:hAnsi="仿宋" w:cs="仿宋" w:hint="eastAsia"/>
            <w:lang w:eastAsia="zh-CN"/>
          </w:rPr>
          <w:t>(一)、塑料助剂：润滑剂行业分析</w:t>
        </w:r>
        <w:r>
          <w:tab/>
        </w:r>
        <w:r>
          <w:fldChar w:fldCharType="begin"/>
        </w:r>
        <w:r>
          <w:instrText xml:space="preserve"> PAGEREF _Toc13089 \h </w:instrText>
        </w:r>
        <w:r>
          <w:fldChar w:fldCharType="separate"/>
        </w:r>
        <w:r>
          <w:t>20</w:t>
        </w:r>
        <w:r>
          <w:fldChar w:fldCharType="end"/>
        </w:r>
      </w:hyperlink>
    </w:p>
    <w:p>
      <w:pPr>
        <w:pStyle w:val="TOC2"/>
        <w:tabs>
          <w:tab w:val="right" w:leader="dot" w:pos="8306"/>
        </w:tabs>
      </w:pPr>
      <w:hyperlink w:anchor="_Toc5241" w:history="1">
        <w:r>
          <w:rPr>
            <w:rFonts w:ascii="仿宋" w:eastAsia="仿宋" w:hAnsi="仿宋" w:cs="仿宋" w:hint="eastAsia"/>
            <w:lang w:eastAsia="zh-CN"/>
          </w:rPr>
          <w:t>(二)、塑料助剂：润滑剂市场分析预测</w:t>
        </w:r>
        <w:r>
          <w:tab/>
        </w:r>
        <w:r>
          <w:fldChar w:fldCharType="begin"/>
        </w:r>
        <w:r>
          <w:instrText xml:space="preserve"> PAGEREF _Toc5241 \h </w:instrText>
        </w:r>
        <w:r>
          <w:fldChar w:fldCharType="separate"/>
        </w:r>
        <w:r>
          <w:t>21</w:t>
        </w:r>
        <w:r>
          <w:fldChar w:fldCharType="end"/>
        </w:r>
      </w:hyperlink>
    </w:p>
    <w:p>
      <w:pPr>
        <w:pStyle w:val="TOC1"/>
        <w:tabs>
          <w:tab w:val="right" w:leader="dot" w:pos="8306"/>
        </w:tabs>
      </w:pPr>
      <w:hyperlink w:anchor="_Toc4969" w:history="1">
        <w:r>
          <w:rPr>
            <w:rFonts w:ascii="仿宋" w:eastAsia="仿宋" w:hAnsi="仿宋" w:cs="仿宋" w:hint="eastAsia"/>
            <w:lang w:eastAsia="zh-CN"/>
          </w:rPr>
          <w:t>七、塑料助剂：润滑剂项目社会影响</w:t>
        </w:r>
        <w:r>
          <w:tab/>
        </w:r>
        <w:r>
          <w:fldChar w:fldCharType="begin"/>
        </w:r>
        <w:r>
          <w:instrText xml:space="preserve"> PAGEREF _Toc4969 \h </w:instrText>
        </w:r>
        <w:r>
          <w:fldChar w:fldCharType="separate"/>
        </w:r>
        <w:r>
          <w:t>22</w:t>
        </w:r>
        <w:r>
          <w:fldChar w:fldCharType="end"/>
        </w:r>
      </w:hyperlink>
    </w:p>
    <w:p>
      <w:pPr>
        <w:pStyle w:val="TOC2"/>
        <w:tabs>
          <w:tab w:val="right" w:leader="dot" w:pos="8306"/>
        </w:tabs>
      </w:pPr>
      <w:hyperlink w:anchor="_Toc10849" w:history="1">
        <w:r>
          <w:rPr>
            <w:rFonts w:ascii="仿宋" w:eastAsia="仿宋" w:hAnsi="仿宋" w:cs="仿宋" w:hint="eastAsia"/>
            <w:lang w:eastAsia="zh-CN"/>
          </w:rPr>
          <w:t>(一)、社会责任与义务</w:t>
        </w:r>
        <w:r>
          <w:tab/>
        </w:r>
        <w:r>
          <w:fldChar w:fldCharType="begin"/>
        </w:r>
        <w:r>
          <w:instrText xml:space="preserve"> PAGEREF _Toc10849 \h </w:instrText>
        </w:r>
        <w:r>
          <w:fldChar w:fldCharType="separate"/>
        </w:r>
        <w:r>
          <w:t>22</w:t>
        </w:r>
        <w:r>
          <w:fldChar w:fldCharType="end"/>
        </w:r>
      </w:hyperlink>
    </w:p>
    <w:p>
      <w:pPr>
        <w:pStyle w:val="TOC2"/>
        <w:tabs>
          <w:tab w:val="right" w:leader="dot" w:pos="8306"/>
        </w:tabs>
      </w:pPr>
      <w:hyperlink w:anchor="_Toc29708" w:history="1">
        <w:r>
          <w:rPr>
            <w:rFonts w:ascii="仿宋" w:eastAsia="仿宋" w:hAnsi="仿宋" w:cs="仿宋" w:hint="eastAsia"/>
            <w:lang w:eastAsia="zh-CN"/>
          </w:rPr>
          <w:t>(二)、社会参与与沟通</w:t>
        </w:r>
        <w:r>
          <w:tab/>
        </w:r>
        <w:r>
          <w:fldChar w:fldCharType="begin"/>
        </w:r>
        <w:r>
          <w:instrText xml:space="preserve"> PAGEREF _Toc29708 \h </w:instrText>
        </w:r>
        <w:r>
          <w:fldChar w:fldCharType="separate"/>
        </w:r>
        <w:r>
          <w:t>22</w:t>
        </w:r>
        <w:r>
          <w:fldChar w:fldCharType="end"/>
        </w:r>
      </w:hyperlink>
    </w:p>
    <w:p>
      <w:pPr>
        <w:pStyle w:val="TOC1"/>
        <w:tabs>
          <w:tab w:val="right" w:leader="dot" w:pos="8306"/>
        </w:tabs>
      </w:pPr>
      <w:hyperlink w:anchor="_Toc19844" w:history="1">
        <w:r>
          <w:rPr>
            <w:rFonts w:ascii="仿宋" w:eastAsia="仿宋" w:hAnsi="仿宋" w:cs="仿宋" w:hint="eastAsia"/>
            <w:lang w:eastAsia="zh-CN"/>
          </w:rPr>
          <w:t>八、生产安全保护</w:t>
        </w:r>
        <w:r>
          <w:tab/>
        </w:r>
        <w:r>
          <w:fldChar w:fldCharType="begin"/>
        </w:r>
        <w:r>
          <w:instrText xml:space="preserve"> PAGEREF _Toc19844 \h </w:instrText>
        </w:r>
        <w:r>
          <w:fldChar w:fldCharType="separate"/>
        </w:r>
        <w:r>
          <w:t>23</w:t>
        </w:r>
        <w:r>
          <w:fldChar w:fldCharType="end"/>
        </w:r>
      </w:hyperlink>
    </w:p>
    <w:p>
      <w:pPr>
        <w:pStyle w:val="TOC2"/>
        <w:tabs>
          <w:tab w:val="right" w:leader="dot" w:pos="8306"/>
        </w:tabs>
      </w:pPr>
      <w:hyperlink w:anchor="_Toc14118" w:history="1">
        <w:r>
          <w:rPr>
            <w:rFonts w:ascii="仿宋" w:eastAsia="仿宋" w:hAnsi="仿宋" w:cs="仿宋" w:hint="eastAsia"/>
            <w:lang w:eastAsia="zh-CN"/>
          </w:rPr>
          <w:t>(一)、消防安全</w:t>
        </w:r>
        <w:r>
          <w:tab/>
        </w:r>
        <w:r>
          <w:fldChar w:fldCharType="begin"/>
        </w:r>
        <w:r>
          <w:instrText xml:space="preserve"> PAGEREF _Toc14118 \h </w:instrText>
        </w:r>
        <w:r>
          <w:fldChar w:fldCharType="separate"/>
        </w:r>
        <w:r>
          <w:t>23</w:t>
        </w:r>
        <w:r>
          <w:fldChar w:fldCharType="end"/>
        </w:r>
      </w:hyperlink>
    </w:p>
    <w:p>
      <w:pPr>
        <w:pStyle w:val="TOC2"/>
        <w:tabs>
          <w:tab w:val="right" w:leader="dot" w:pos="8306"/>
        </w:tabs>
      </w:pPr>
      <w:hyperlink w:anchor="_Toc3028" w:history="1">
        <w:r>
          <w:rPr>
            <w:rFonts w:ascii="仿宋" w:eastAsia="仿宋" w:hAnsi="仿宋" w:cs="仿宋" w:hint="eastAsia"/>
            <w:lang w:eastAsia="zh-CN"/>
          </w:rPr>
          <w:t>(二)、防火防爆总图布置措施</w:t>
        </w:r>
        <w:r>
          <w:tab/>
        </w:r>
        <w:r>
          <w:fldChar w:fldCharType="begin"/>
        </w:r>
        <w:r>
          <w:instrText xml:space="preserve"> PAGEREF _Toc3028 \h </w:instrText>
        </w:r>
        <w:r>
          <w:fldChar w:fldCharType="separate"/>
        </w:r>
        <w:r>
          <w:t>25</w:t>
        </w:r>
        <w:r>
          <w:fldChar w:fldCharType="end"/>
        </w:r>
      </w:hyperlink>
    </w:p>
    <w:p>
      <w:pPr>
        <w:pStyle w:val="TOC2"/>
        <w:tabs>
          <w:tab w:val="right" w:leader="dot" w:pos="8306"/>
        </w:tabs>
      </w:pPr>
      <w:hyperlink w:anchor="_Toc15867" w:history="1">
        <w:r>
          <w:rPr>
            <w:rFonts w:ascii="仿宋" w:eastAsia="仿宋" w:hAnsi="仿宋" w:cs="仿宋" w:hint="eastAsia"/>
            <w:lang w:eastAsia="zh-CN"/>
          </w:rPr>
          <w:t>(三)、自然灾害防范措施</w:t>
        </w:r>
        <w:r>
          <w:tab/>
        </w:r>
        <w:r>
          <w:fldChar w:fldCharType="begin"/>
        </w:r>
        <w:r>
          <w:instrText xml:space="preserve"> PAGEREF _Toc15867 \h </w:instrText>
        </w:r>
        <w:r>
          <w:fldChar w:fldCharType="separate"/>
        </w:r>
        <w:r>
          <w:t>26</w:t>
        </w:r>
        <w:r>
          <w:fldChar w:fldCharType="end"/>
        </w:r>
      </w:hyperlink>
    </w:p>
    <w:p>
      <w:pPr>
        <w:pStyle w:val="TOC2"/>
        <w:tabs>
          <w:tab w:val="right" w:leader="dot" w:pos="8306"/>
        </w:tabs>
      </w:pPr>
      <w:hyperlink w:anchor="_Toc10270" w:history="1">
        <w:r>
          <w:rPr>
            <w:rFonts w:ascii="仿宋" w:eastAsia="仿宋" w:hAnsi="仿宋" w:cs="仿宋" w:hint="eastAsia"/>
            <w:lang w:eastAsia="zh-CN"/>
          </w:rPr>
          <w:t>(四)、安全色及安全标志使用要求</w:t>
        </w:r>
        <w:r>
          <w:tab/>
        </w:r>
        <w:r>
          <w:fldChar w:fldCharType="begin"/>
        </w:r>
        <w:r>
          <w:instrText xml:space="preserve"> PAGEREF _Toc10270 \h </w:instrText>
        </w:r>
        <w:r>
          <w:fldChar w:fldCharType="separate"/>
        </w:r>
        <w:r>
          <w:t>27</w:t>
        </w:r>
        <w:r>
          <w:fldChar w:fldCharType="end"/>
        </w:r>
      </w:hyperlink>
    </w:p>
    <w:p>
      <w:pPr>
        <w:pStyle w:val="TOC2"/>
        <w:tabs>
          <w:tab w:val="right" w:leader="dot" w:pos="8306"/>
        </w:tabs>
      </w:pPr>
      <w:hyperlink w:anchor="_Toc29789" w:history="1">
        <w:r>
          <w:rPr>
            <w:rFonts w:ascii="仿宋" w:eastAsia="仿宋" w:hAnsi="仿宋" w:cs="仿宋" w:hint="eastAsia"/>
            <w:lang w:eastAsia="zh-CN"/>
          </w:rPr>
          <w:t>(五)、防尘防毒措施</w:t>
        </w:r>
        <w:r>
          <w:tab/>
        </w:r>
        <w:r>
          <w:fldChar w:fldCharType="begin"/>
        </w:r>
        <w:r>
          <w:instrText xml:space="preserve"> PAGEREF _Toc29789 \h </w:instrText>
        </w:r>
        <w:r>
          <w:fldChar w:fldCharType="separate"/>
        </w:r>
        <w:r>
          <w:t>28</w:t>
        </w:r>
        <w:r>
          <w:fldChar w:fldCharType="end"/>
        </w:r>
      </w:hyperlink>
    </w:p>
    <w:p>
      <w:pPr>
        <w:pStyle w:val="TOC2"/>
        <w:tabs>
          <w:tab w:val="right" w:leader="dot" w:pos="8306"/>
        </w:tabs>
      </w:pPr>
      <w:hyperlink w:anchor="_Toc2652" w:history="1">
        <w:r>
          <w:rPr>
            <w:rFonts w:ascii="仿宋" w:eastAsia="仿宋" w:hAnsi="仿宋" w:cs="仿宋" w:hint="eastAsia"/>
            <w:lang w:eastAsia="zh-CN"/>
          </w:rPr>
          <w:t>(六)、防静电、触电防护及防雷措施</w:t>
        </w:r>
        <w:r>
          <w:tab/>
        </w:r>
        <w:r>
          <w:fldChar w:fldCharType="begin"/>
        </w:r>
        <w:r>
          <w:instrText xml:space="preserve"> PAGEREF _Toc2652 \h </w:instrText>
        </w:r>
        <w:r>
          <w:fldChar w:fldCharType="separate"/>
        </w:r>
        <w:r>
          <w:t>29</w:t>
        </w:r>
        <w:r>
          <w:fldChar w:fldCharType="end"/>
        </w:r>
      </w:hyperlink>
    </w:p>
    <w:p>
      <w:pPr>
        <w:pStyle w:val="TOC2"/>
        <w:tabs>
          <w:tab w:val="right" w:leader="dot" w:pos="8306"/>
        </w:tabs>
      </w:pPr>
      <w:hyperlink w:anchor="_Toc18460" w:history="1">
        <w:r>
          <w:rPr>
            <w:rFonts w:ascii="仿宋" w:eastAsia="仿宋" w:hAnsi="仿宋" w:cs="仿宋" w:hint="eastAsia"/>
            <w:lang w:eastAsia="zh-CN"/>
          </w:rPr>
          <w:t>(七)、机械设备安全保障措施</w:t>
        </w:r>
        <w:r>
          <w:tab/>
        </w:r>
        <w:r>
          <w:fldChar w:fldCharType="begin"/>
        </w:r>
        <w:r>
          <w:instrText xml:space="preserve"> PAGEREF _Toc18460 \h </w:instrText>
        </w:r>
        <w:r>
          <w:fldChar w:fldCharType="separate"/>
        </w:r>
        <w:r>
          <w:t>30</w:t>
        </w:r>
        <w:r>
          <w:fldChar w:fldCharType="end"/>
        </w:r>
      </w:hyperlink>
    </w:p>
    <w:p>
      <w:pPr>
        <w:pStyle w:val="TOC1"/>
        <w:tabs>
          <w:tab w:val="right" w:leader="dot" w:pos="8306"/>
        </w:tabs>
      </w:pPr>
      <w:hyperlink w:anchor="_Toc32721" w:history="1">
        <w:r>
          <w:rPr>
            <w:rFonts w:ascii="仿宋" w:eastAsia="仿宋" w:hAnsi="仿宋" w:cs="仿宋" w:hint="eastAsia"/>
            <w:lang w:eastAsia="zh-CN"/>
          </w:rPr>
          <w:t>九、塑料助剂：润滑剂项目计划安排</w:t>
        </w:r>
        <w:r>
          <w:tab/>
        </w:r>
        <w:r>
          <w:fldChar w:fldCharType="begin"/>
        </w:r>
        <w:r>
          <w:instrText xml:space="preserve"> PAGEREF _Toc32721 \h </w:instrText>
        </w:r>
        <w:r>
          <w:fldChar w:fldCharType="separate"/>
        </w:r>
        <w:r>
          <w:t>32</w:t>
        </w:r>
        <w:r>
          <w:fldChar w:fldCharType="end"/>
        </w:r>
      </w:hyperlink>
    </w:p>
    <w:p>
      <w:pPr>
        <w:pStyle w:val="TOC2"/>
        <w:tabs>
          <w:tab w:val="right" w:leader="dot" w:pos="8306"/>
        </w:tabs>
      </w:pPr>
      <w:hyperlink w:anchor="_Toc30020" w:history="1">
        <w:r>
          <w:rPr>
            <w:rFonts w:ascii="仿宋" w:eastAsia="仿宋" w:hAnsi="仿宋" w:cs="仿宋" w:hint="eastAsia"/>
            <w:lang w:eastAsia="zh-CN"/>
          </w:rPr>
          <w:t>(一)、建设周期</w:t>
        </w:r>
        <w:r>
          <w:tab/>
        </w:r>
        <w:r>
          <w:fldChar w:fldCharType="begin"/>
        </w:r>
        <w:r>
          <w:instrText xml:space="preserve"> PAGEREF _Toc30020 \h </w:instrText>
        </w:r>
        <w:r>
          <w:fldChar w:fldCharType="separate"/>
        </w:r>
        <w:r>
          <w:t>32</w:t>
        </w:r>
        <w:r>
          <w:fldChar w:fldCharType="end"/>
        </w:r>
      </w:hyperlink>
    </w:p>
    <w:p>
      <w:pPr>
        <w:pStyle w:val="TOC2"/>
        <w:tabs>
          <w:tab w:val="right" w:leader="dot" w:pos="8306"/>
        </w:tabs>
      </w:pPr>
      <w:hyperlink w:anchor="_Toc12522" w:history="1">
        <w:r>
          <w:rPr>
            <w:rFonts w:ascii="仿宋" w:eastAsia="仿宋" w:hAnsi="仿宋" w:cs="仿宋" w:hint="eastAsia"/>
            <w:lang w:eastAsia="zh-CN"/>
          </w:rPr>
          <w:t>(二)、建设进度</w:t>
        </w:r>
        <w:r>
          <w:tab/>
        </w:r>
        <w:r>
          <w:fldChar w:fldCharType="begin"/>
        </w:r>
        <w:r>
          <w:instrText xml:space="preserve"> PAGEREF _Toc12522 \h </w:instrText>
        </w:r>
        <w:r>
          <w:fldChar w:fldCharType="separate"/>
        </w:r>
        <w:r>
          <w:t>33</w:t>
        </w:r>
        <w:r>
          <w:fldChar w:fldCharType="end"/>
        </w:r>
      </w:hyperlink>
    </w:p>
    <w:p>
      <w:pPr>
        <w:pStyle w:val="TOC2"/>
        <w:tabs>
          <w:tab w:val="right" w:leader="dot" w:pos="8306"/>
        </w:tabs>
      </w:pPr>
      <w:hyperlink w:anchor="_Toc5357" w:history="1">
        <w:r>
          <w:rPr>
            <w:rFonts w:ascii="仿宋" w:eastAsia="仿宋" w:hAnsi="仿宋" w:cs="仿宋" w:hint="eastAsia"/>
            <w:lang w:eastAsia="zh-CN"/>
          </w:rPr>
          <w:t>(三)、进度安排注意事项</w:t>
        </w:r>
        <w:r>
          <w:tab/>
        </w:r>
        <w:r>
          <w:fldChar w:fldCharType="begin"/>
        </w:r>
        <w:r>
          <w:instrText xml:space="preserve"> PAGEREF _Toc5357 \h </w:instrText>
        </w:r>
        <w:r>
          <w:fldChar w:fldCharType="separate"/>
        </w:r>
        <w:r>
          <w:t>34</w:t>
        </w:r>
        <w:r>
          <w:fldChar w:fldCharType="end"/>
        </w:r>
      </w:hyperlink>
    </w:p>
    <w:p>
      <w:pPr>
        <w:pStyle w:val="TOC2"/>
        <w:tabs>
          <w:tab w:val="right" w:leader="dot" w:pos="8306"/>
        </w:tabs>
      </w:pPr>
      <w:hyperlink w:anchor="_Toc9009" w:history="1">
        <w:r>
          <w:rPr>
            <w:rFonts w:ascii="仿宋" w:eastAsia="仿宋" w:hAnsi="仿宋" w:cs="仿宋" w:hint="eastAsia"/>
            <w:lang w:eastAsia="zh-CN"/>
          </w:rPr>
          <w:t>(四)、人力资源配置</w:t>
        </w:r>
        <w:r>
          <w:tab/>
        </w:r>
        <w:r>
          <w:fldChar w:fldCharType="begin"/>
        </w:r>
        <w:r>
          <w:instrText xml:space="preserve"> PAGEREF _Toc9009 \h </w:instrText>
        </w:r>
        <w:r>
          <w:fldChar w:fldCharType="separate"/>
        </w:r>
        <w:r>
          <w:t>35</w:t>
        </w:r>
        <w:r>
          <w:fldChar w:fldCharType="end"/>
        </w:r>
      </w:hyperlink>
    </w:p>
    <w:p>
      <w:pPr>
        <w:pStyle w:val="TOC1"/>
        <w:tabs>
          <w:tab w:val="right" w:leader="dot" w:pos="8306"/>
        </w:tabs>
      </w:pPr>
      <w:hyperlink w:anchor="_Toc3050" w:history="1">
        <w:r>
          <w:rPr>
            <w:rFonts w:ascii="仿宋" w:eastAsia="仿宋" w:hAnsi="仿宋" w:cs="仿宋" w:hint="eastAsia"/>
            <w:lang w:eastAsia="zh-CN"/>
          </w:rPr>
          <w:t>十、塑料助剂：润滑剂项目财务管理</w:t>
        </w:r>
        <w:r>
          <w:tab/>
        </w:r>
        <w:r>
          <w:fldChar w:fldCharType="begin"/>
        </w:r>
        <w:r>
          <w:instrText xml:space="preserve"> PAGEREF _Toc3050 \h </w:instrText>
        </w:r>
        <w:r>
          <w:fldChar w:fldCharType="separate"/>
        </w:r>
        <w:r>
          <w:t>36</w:t>
        </w:r>
        <w:r>
          <w:fldChar w:fldCharType="end"/>
        </w:r>
      </w:hyperlink>
    </w:p>
    <w:p>
      <w:pPr>
        <w:pStyle w:val="TOC2"/>
        <w:tabs>
          <w:tab w:val="right" w:leader="dot" w:pos="8306"/>
        </w:tabs>
      </w:pPr>
      <w:hyperlink w:anchor="_Toc4060" w:history="1">
        <w:r>
          <w:rPr>
            <w:rFonts w:ascii="仿宋" w:eastAsia="仿宋" w:hAnsi="仿宋" w:cs="仿宋" w:hint="eastAsia"/>
            <w:lang w:eastAsia="zh-CN"/>
          </w:rPr>
          <w:t>(一)、资金需求大</w:t>
        </w:r>
        <w:r>
          <w:tab/>
        </w:r>
        <w:r>
          <w:fldChar w:fldCharType="begin"/>
        </w:r>
        <w:r>
          <w:instrText xml:space="preserve"> PAGEREF _Toc4060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97" w:history="1">
        <w:r>
          <w:rPr>
            <w:rFonts w:ascii="仿宋" w:eastAsia="仿宋" w:hAnsi="仿宋" w:cs="仿宋" w:hint="eastAsia"/>
            <w:lang w:eastAsia="zh-CN"/>
          </w:rPr>
          <w:t>(二)、研发周期长</w:t>
        </w:r>
        <w:r>
          <w:tab/>
        </w:r>
        <w:r>
          <w:fldChar w:fldCharType="begin"/>
        </w:r>
        <w:r>
          <w:instrText xml:space="preserve"> PAGEREF _Toc8097 \h </w:instrText>
        </w:r>
        <w:r>
          <w:fldChar w:fldCharType="separate"/>
        </w:r>
        <w:r>
          <w:t>37</w:t>
        </w:r>
        <w:r>
          <w:fldChar w:fldCharType="end"/>
        </w:r>
      </w:hyperlink>
    </w:p>
    <w:p>
      <w:pPr>
        <w:pStyle w:val="TOC2"/>
        <w:tabs>
          <w:tab w:val="right" w:leader="dot" w:pos="8306"/>
        </w:tabs>
      </w:pPr>
      <w:hyperlink w:anchor="_Toc23477" w:history="1">
        <w:r>
          <w:rPr>
            <w:rFonts w:ascii="仿宋" w:eastAsia="仿宋" w:hAnsi="仿宋" w:cs="仿宋" w:hint="eastAsia"/>
            <w:lang w:eastAsia="zh-CN"/>
          </w:rPr>
          <w:t>(三)、市场风险大</w:t>
        </w:r>
        <w:r>
          <w:tab/>
        </w:r>
        <w:r>
          <w:fldChar w:fldCharType="begin"/>
        </w:r>
        <w:r>
          <w:instrText xml:space="preserve"> PAGEREF _Toc23477 \h </w:instrText>
        </w:r>
        <w:r>
          <w:fldChar w:fldCharType="separate"/>
        </w:r>
        <w:r>
          <w:t>38</w:t>
        </w:r>
        <w:r>
          <w:fldChar w:fldCharType="end"/>
        </w:r>
      </w:hyperlink>
    </w:p>
    <w:p>
      <w:pPr>
        <w:pStyle w:val="TOC2"/>
        <w:tabs>
          <w:tab w:val="right" w:leader="dot" w:pos="8306"/>
        </w:tabs>
      </w:pPr>
      <w:hyperlink w:anchor="_Toc27329" w:history="1">
        <w:r>
          <w:rPr>
            <w:rFonts w:ascii="仿宋" w:eastAsia="仿宋" w:hAnsi="仿宋" w:cs="仿宋" w:hint="eastAsia"/>
            <w:lang w:eastAsia="zh-CN"/>
          </w:rPr>
          <w:t>(四)、利润率高</w:t>
        </w:r>
        <w:r>
          <w:tab/>
        </w:r>
        <w:r>
          <w:fldChar w:fldCharType="begin"/>
        </w:r>
        <w:r>
          <w:instrText xml:space="preserve"> PAGEREF _Toc27329 \h </w:instrText>
        </w:r>
        <w:r>
          <w:fldChar w:fldCharType="separate"/>
        </w:r>
        <w:r>
          <w:t>41</w:t>
        </w:r>
        <w:r>
          <w:fldChar w:fldCharType="end"/>
        </w:r>
      </w:hyperlink>
    </w:p>
    <w:p>
      <w:pPr>
        <w:pStyle w:val="TOC1"/>
        <w:tabs>
          <w:tab w:val="right" w:leader="dot" w:pos="8306"/>
        </w:tabs>
      </w:pPr>
      <w:hyperlink w:anchor="_Toc9076" w:history="1">
        <w:r>
          <w:rPr>
            <w:rFonts w:ascii="仿宋" w:eastAsia="仿宋" w:hAnsi="仿宋" w:cs="仿宋" w:hint="eastAsia"/>
            <w:lang w:eastAsia="zh-CN"/>
          </w:rPr>
          <w:t>十一、塑料助剂：润滑剂项目创新与研发</w:t>
        </w:r>
        <w:r>
          <w:tab/>
        </w:r>
        <w:r>
          <w:fldChar w:fldCharType="begin"/>
        </w:r>
        <w:r>
          <w:instrText xml:space="preserve"> PAGEREF _Toc9076 \h </w:instrText>
        </w:r>
        <w:r>
          <w:fldChar w:fldCharType="separate"/>
        </w:r>
        <w:r>
          <w:t>43</w:t>
        </w:r>
        <w:r>
          <w:fldChar w:fldCharType="end"/>
        </w:r>
      </w:hyperlink>
    </w:p>
    <w:p>
      <w:pPr>
        <w:pStyle w:val="TOC2"/>
        <w:tabs>
          <w:tab w:val="right" w:leader="dot" w:pos="8306"/>
        </w:tabs>
      </w:pPr>
      <w:hyperlink w:anchor="_Toc30917" w:history="1">
        <w:r>
          <w:rPr>
            <w:rFonts w:ascii="仿宋" w:eastAsia="仿宋" w:hAnsi="仿宋" w:cs="仿宋" w:hint="eastAsia"/>
            <w:lang w:eastAsia="zh-CN"/>
          </w:rPr>
          <w:t>(一)、创新策略与方向</w:t>
        </w:r>
        <w:r>
          <w:tab/>
        </w:r>
        <w:r>
          <w:fldChar w:fldCharType="begin"/>
        </w:r>
        <w:r>
          <w:instrText xml:space="preserve"> PAGEREF _Toc30917 \h </w:instrText>
        </w:r>
        <w:r>
          <w:fldChar w:fldCharType="separate"/>
        </w:r>
        <w:r>
          <w:t>43</w:t>
        </w:r>
        <w:r>
          <w:fldChar w:fldCharType="end"/>
        </w:r>
      </w:hyperlink>
    </w:p>
    <w:p>
      <w:pPr>
        <w:pStyle w:val="TOC2"/>
        <w:tabs>
          <w:tab w:val="right" w:leader="dot" w:pos="8306"/>
        </w:tabs>
      </w:pPr>
      <w:hyperlink w:anchor="_Toc10181" w:history="1">
        <w:r>
          <w:rPr>
            <w:rFonts w:ascii="仿宋" w:eastAsia="仿宋" w:hAnsi="仿宋" w:cs="仿宋" w:hint="eastAsia"/>
            <w:lang w:eastAsia="zh-CN"/>
          </w:rPr>
          <w:t>(二)、研发规划与投入</w:t>
        </w:r>
        <w:r>
          <w:tab/>
        </w:r>
        <w:r>
          <w:fldChar w:fldCharType="begin"/>
        </w:r>
        <w:r>
          <w:instrText xml:space="preserve"> PAGEREF _Toc10181 \h </w:instrText>
        </w:r>
        <w:r>
          <w:fldChar w:fldCharType="separate"/>
        </w:r>
        <w:r>
          <w:t>45</w:t>
        </w:r>
        <w:r>
          <w:fldChar w:fldCharType="end"/>
        </w:r>
      </w:hyperlink>
    </w:p>
    <w:p>
      <w:pPr>
        <w:pStyle w:val="TOC1"/>
        <w:tabs>
          <w:tab w:val="right" w:leader="dot" w:pos="8306"/>
        </w:tabs>
      </w:pPr>
      <w:hyperlink w:anchor="_Toc18011" w:history="1">
        <w:r>
          <w:rPr>
            <w:rFonts w:ascii="仿宋" w:eastAsia="仿宋" w:hAnsi="仿宋" w:cs="仿宋" w:hint="eastAsia"/>
            <w:lang w:eastAsia="zh-CN"/>
          </w:rPr>
          <w:t>十二、塑料助剂：润滑剂项目风险管理</w:t>
        </w:r>
        <w:r>
          <w:tab/>
        </w:r>
        <w:r>
          <w:fldChar w:fldCharType="begin"/>
        </w:r>
        <w:r>
          <w:instrText xml:space="preserve"> PAGEREF _Toc18011 \h </w:instrText>
        </w:r>
        <w:r>
          <w:fldChar w:fldCharType="separate"/>
        </w:r>
        <w:r>
          <w:t>46</w:t>
        </w:r>
        <w:r>
          <w:fldChar w:fldCharType="end"/>
        </w:r>
      </w:hyperlink>
    </w:p>
    <w:p>
      <w:pPr>
        <w:pStyle w:val="TOC2"/>
        <w:tabs>
          <w:tab w:val="right" w:leader="dot" w:pos="8306"/>
        </w:tabs>
      </w:pPr>
      <w:hyperlink w:anchor="_Toc32393" w:history="1">
        <w:r>
          <w:rPr>
            <w:rFonts w:ascii="仿宋" w:eastAsia="仿宋" w:hAnsi="仿宋" w:cs="仿宋" w:hint="eastAsia"/>
            <w:lang w:eastAsia="zh-CN"/>
          </w:rPr>
          <w:t>(一)、风险识别与评估</w:t>
        </w:r>
        <w:r>
          <w:tab/>
        </w:r>
        <w:r>
          <w:fldChar w:fldCharType="begin"/>
        </w:r>
        <w:r>
          <w:instrText xml:space="preserve"> PAGEREF _Toc32393 \h </w:instrText>
        </w:r>
        <w:r>
          <w:fldChar w:fldCharType="separate"/>
        </w:r>
        <w:r>
          <w:t>46</w:t>
        </w:r>
        <w:r>
          <w:fldChar w:fldCharType="end"/>
        </w:r>
      </w:hyperlink>
    </w:p>
    <w:p>
      <w:pPr>
        <w:pStyle w:val="TOC2"/>
        <w:tabs>
          <w:tab w:val="right" w:leader="dot" w:pos="8306"/>
        </w:tabs>
      </w:pPr>
      <w:hyperlink w:anchor="_Toc5667" w:history="1">
        <w:r>
          <w:rPr>
            <w:rFonts w:ascii="仿宋" w:eastAsia="仿宋" w:hAnsi="仿宋" w:cs="仿宋" w:hint="eastAsia"/>
            <w:lang w:eastAsia="zh-CN"/>
          </w:rPr>
          <w:t>(二)、风险应对策略</w:t>
        </w:r>
        <w:r>
          <w:tab/>
        </w:r>
        <w:r>
          <w:fldChar w:fldCharType="begin"/>
        </w:r>
        <w:r>
          <w:instrText xml:space="preserve"> PAGEREF _Toc5667 \h </w:instrText>
        </w:r>
        <w:r>
          <w:fldChar w:fldCharType="separate"/>
        </w:r>
        <w:r>
          <w:t>48</w:t>
        </w:r>
        <w:r>
          <w:fldChar w:fldCharType="end"/>
        </w:r>
      </w:hyperlink>
    </w:p>
    <w:p>
      <w:pPr>
        <w:pStyle w:val="TOC2"/>
        <w:tabs>
          <w:tab w:val="right" w:leader="dot" w:pos="8306"/>
        </w:tabs>
      </w:pPr>
      <w:hyperlink w:anchor="_Toc23316" w:history="1">
        <w:r>
          <w:rPr>
            <w:rFonts w:ascii="仿宋" w:eastAsia="仿宋" w:hAnsi="仿宋" w:cs="仿宋" w:hint="eastAsia"/>
            <w:lang w:eastAsia="zh-CN"/>
          </w:rPr>
          <w:t>(三)、风险监控与控制</w:t>
        </w:r>
        <w:r>
          <w:tab/>
        </w:r>
        <w:r>
          <w:fldChar w:fldCharType="begin"/>
        </w:r>
        <w:r>
          <w:instrText xml:space="preserve"> PAGEREF _Toc23316 \h </w:instrText>
        </w:r>
        <w:r>
          <w:fldChar w:fldCharType="separate"/>
        </w:r>
        <w:r>
          <w:t>49</w:t>
        </w:r>
        <w:r>
          <w:fldChar w:fldCharType="end"/>
        </w:r>
      </w:hyperlink>
    </w:p>
    <w:p>
      <w:pPr>
        <w:pStyle w:val="TOC1"/>
        <w:tabs>
          <w:tab w:val="right" w:leader="dot" w:pos="8306"/>
        </w:tabs>
      </w:pPr>
      <w:hyperlink w:anchor="_Toc17521" w:history="1">
        <w:r>
          <w:rPr>
            <w:rFonts w:ascii="仿宋" w:eastAsia="仿宋" w:hAnsi="仿宋" w:cs="仿宋" w:hint="eastAsia"/>
            <w:lang w:eastAsia="zh-CN"/>
          </w:rPr>
          <w:t>十三、供应链管理</w:t>
        </w:r>
        <w:r>
          <w:tab/>
        </w:r>
        <w:r>
          <w:fldChar w:fldCharType="begin"/>
        </w:r>
        <w:r>
          <w:instrText xml:space="preserve"> PAGEREF _Toc17521 \h </w:instrText>
        </w:r>
        <w:r>
          <w:fldChar w:fldCharType="separate"/>
        </w:r>
        <w:r>
          <w:t>51</w:t>
        </w:r>
        <w:r>
          <w:fldChar w:fldCharType="end"/>
        </w:r>
      </w:hyperlink>
    </w:p>
    <w:p>
      <w:pPr>
        <w:pStyle w:val="TOC2"/>
        <w:tabs>
          <w:tab w:val="right" w:leader="dot" w:pos="8306"/>
        </w:tabs>
      </w:pPr>
      <w:hyperlink w:anchor="_Toc3452" w:history="1">
        <w:r>
          <w:rPr>
            <w:rFonts w:ascii="仿宋" w:eastAsia="仿宋" w:hAnsi="仿宋" w:cs="仿宋" w:hint="eastAsia"/>
            <w:lang w:eastAsia="zh-CN"/>
          </w:rPr>
          <w:t>(一)、供应链战略规划</w:t>
        </w:r>
        <w:r>
          <w:tab/>
        </w:r>
        <w:r>
          <w:fldChar w:fldCharType="begin"/>
        </w:r>
        <w:r>
          <w:instrText xml:space="preserve"> PAGEREF _Toc3452 \h </w:instrText>
        </w:r>
        <w:r>
          <w:fldChar w:fldCharType="separate"/>
        </w:r>
        <w:r>
          <w:t>51</w:t>
        </w:r>
        <w:r>
          <w:fldChar w:fldCharType="end"/>
        </w:r>
      </w:hyperlink>
    </w:p>
    <w:p>
      <w:pPr>
        <w:pStyle w:val="TOC2"/>
        <w:tabs>
          <w:tab w:val="right" w:leader="dot" w:pos="8306"/>
        </w:tabs>
      </w:pPr>
      <w:hyperlink w:anchor="_Toc23015" w:history="1">
        <w:r>
          <w:rPr>
            <w:rFonts w:ascii="仿宋" w:eastAsia="仿宋" w:hAnsi="仿宋" w:cs="仿宋" w:hint="eastAsia"/>
            <w:lang w:eastAsia="zh-CN"/>
          </w:rPr>
          <w:t>(二)、供应商选择与合作</w:t>
        </w:r>
        <w:r>
          <w:tab/>
        </w:r>
        <w:r>
          <w:fldChar w:fldCharType="begin"/>
        </w:r>
        <w:r>
          <w:instrText xml:space="preserve"> PAGEREF _Toc23015 \h </w:instrText>
        </w:r>
        <w:r>
          <w:fldChar w:fldCharType="separate"/>
        </w:r>
        <w:r>
          <w:t>52</w:t>
        </w:r>
        <w:r>
          <w:fldChar w:fldCharType="end"/>
        </w:r>
      </w:hyperlink>
    </w:p>
    <w:p>
      <w:pPr>
        <w:pStyle w:val="TOC2"/>
        <w:tabs>
          <w:tab w:val="right" w:leader="dot" w:pos="8306"/>
        </w:tabs>
      </w:pPr>
      <w:hyperlink w:anchor="_Toc6448" w:history="1">
        <w:r>
          <w:rPr>
            <w:rFonts w:ascii="仿宋" w:eastAsia="仿宋" w:hAnsi="仿宋" w:cs="仿宋" w:hint="eastAsia"/>
            <w:lang w:eastAsia="zh-CN"/>
          </w:rPr>
          <w:t>(三)、物流与库存管理</w:t>
        </w:r>
        <w:r>
          <w:tab/>
        </w:r>
        <w:r>
          <w:fldChar w:fldCharType="begin"/>
        </w:r>
        <w:r>
          <w:instrText xml:space="preserve"> PAGEREF _Toc6448 \h </w:instrText>
        </w:r>
        <w:r>
          <w:fldChar w:fldCharType="separate"/>
        </w:r>
        <w:r>
          <w:t>53</w:t>
        </w:r>
        <w:r>
          <w:fldChar w:fldCharType="end"/>
        </w:r>
      </w:hyperlink>
    </w:p>
    <w:p>
      <w:pPr>
        <w:pStyle w:val="TOC1"/>
        <w:tabs>
          <w:tab w:val="right" w:leader="dot" w:pos="8306"/>
        </w:tabs>
      </w:pPr>
      <w:hyperlink w:anchor="_Toc23593" w:history="1">
        <w:r>
          <w:rPr>
            <w:rFonts w:ascii="仿宋" w:eastAsia="仿宋" w:hAnsi="仿宋" w:cs="仿宋" w:hint="eastAsia"/>
            <w:lang w:eastAsia="zh-CN"/>
          </w:rPr>
          <w:t>十四、塑料助剂：润滑剂项目实施保障措施</w:t>
        </w:r>
        <w:r>
          <w:tab/>
        </w:r>
        <w:r>
          <w:fldChar w:fldCharType="begin"/>
        </w:r>
        <w:r>
          <w:instrText xml:space="preserve"> PAGEREF _Toc23593 \h </w:instrText>
        </w:r>
        <w:r>
          <w:fldChar w:fldCharType="separate"/>
        </w:r>
        <w:r>
          <w:t>55</w:t>
        </w:r>
        <w:r>
          <w:fldChar w:fldCharType="end"/>
        </w:r>
      </w:hyperlink>
    </w:p>
    <w:p>
      <w:pPr>
        <w:pStyle w:val="TOC2"/>
        <w:tabs>
          <w:tab w:val="right" w:leader="dot" w:pos="8306"/>
        </w:tabs>
      </w:pPr>
      <w:hyperlink w:anchor="_Toc1390" w:history="1">
        <w:r>
          <w:rPr>
            <w:rFonts w:ascii="仿宋" w:eastAsia="仿宋" w:hAnsi="仿宋" w:cs="仿宋" w:hint="eastAsia"/>
            <w:lang w:eastAsia="zh-CN"/>
          </w:rPr>
          <w:t>(一)、塑料助剂：润滑剂项目实施保障机制</w:t>
        </w:r>
        <w:r>
          <w:tab/>
        </w:r>
        <w:r>
          <w:fldChar w:fldCharType="begin"/>
        </w:r>
        <w:r>
          <w:instrText xml:space="preserve"> PAGEREF _Toc1390 \h </w:instrText>
        </w:r>
        <w:r>
          <w:fldChar w:fldCharType="separate"/>
        </w:r>
        <w:r>
          <w:t>55</w:t>
        </w:r>
        <w:r>
          <w:fldChar w:fldCharType="end"/>
        </w:r>
      </w:hyperlink>
    </w:p>
    <w:p>
      <w:pPr>
        <w:pStyle w:val="TOC2"/>
        <w:tabs>
          <w:tab w:val="right" w:leader="dot" w:pos="8306"/>
        </w:tabs>
      </w:pPr>
      <w:hyperlink w:anchor="_Toc5376" w:history="1">
        <w:r>
          <w:rPr>
            <w:rFonts w:ascii="仿宋" w:eastAsia="仿宋" w:hAnsi="仿宋" w:cs="仿宋" w:hint="eastAsia"/>
            <w:lang w:eastAsia="zh-CN"/>
          </w:rPr>
          <w:t>(二)、塑料助剂：润滑剂项目法律合规要求</w:t>
        </w:r>
        <w:r>
          <w:tab/>
        </w:r>
        <w:r>
          <w:fldChar w:fldCharType="begin"/>
        </w:r>
        <w:r>
          <w:instrText xml:space="preserve"> PAGEREF _Toc5376 \h </w:instrText>
        </w:r>
        <w:r>
          <w:fldChar w:fldCharType="separate"/>
        </w:r>
        <w:r>
          <w:t>59</w:t>
        </w:r>
        <w:r>
          <w:fldChar w:fldCharType="end"/>
        </w:r>
      </w:hyperlink>
    </w:p>
    <w:p>
      <w:pPr>
        <w:pStyle w:val="TOC2"/>
        <w:tabs>
          <w:tab w:val="right" w:leader="dot" w:pos="8306"/>
        </w:tabs>
      </w:pPr>
      <w:hyperlink w:anchor="_Toc24152" w:history="1">
        <w:r>
          <w:rPr>
            <w:rFonts w:ascii="仿宋" w:eastAsia="仿宋" w:hAnsi="仿宋" w:cs="仿宋" w:hint="eastAsia"/>
            <w:lang w:eastAsia="zh-CN"/>
          </w:rPr>
          <w:t>(三)、塑料助剂：润滑剂项目合同管理与法律事务</w:t>
        </w:r>
        <w:r>
          <w:tab/>
        </w:r>
        <w:r>
          <w:fldChar w:fldCharType="begin"/>
        </w:r>
        <w:r>
          <w:instrText xml:space="preserve"> PAGEREF _Toc24152 \h </w:instrText>
        </w:r>
        <w:r>
          <w:fldChar w:fldCharType="separate"/>
        </w:r>
        <w:r>
          <w:t>63</w:t>
        </w:r>
        <w:r>
          <w:fldChar w:fldCharType="end"/>
        </w:r>
      </w:hyperlink>
    </w:p>
    <w:p>
      <w:pPr>
        <w:pStyle w:val="TOC2"/>
        <w:tabs>
          <w:tab w:val="right" w:leader="dot" w:pos="8306"/>
        </w:tabs>
      </w:pPr>
      <w:hyperlink w:anchor="_Toc2968" w:history="1">
        <w:r>
          <w:rPr>
            <w:rFonts w:ascii="仿宋" w:eastAsia="仿宋" w:hAnsi="仿宋" w:cs="仿宋" w:hint="eastAsia"/>
            <w:lang w:eastAsia="zh-CN"/>
          </w:rPr>
          <w:t>(四)、塑料助剂：润滑剂项目知识产权保护策略</w:t>
        </w:r>
        <w:r>
          <w:tab/>
        </w:r>
        <w:r>
          <w:fldChar w:fldCharType="begin"/>
        </w:r>
        <w:r>
          <w:instrText xml:space="preserve"> PAGEREF _Toc2968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7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32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塑料助剂：润滑剂项目的主要产品是XXXX，预计年产值为XXX万元。这一产品在市场中占据着重要的地位，其广泛的应用范围使得该塑料助剂：润滑剂项目的市场前景非常广阔。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塑料助剂：润滑剂项目的xxx产品作为重要的原材料之一，将在多个领域发挥关键作用。其在建筑、交通、能源等方面的广泛应用将为整个产业链提供强大的支持，形成产业协同效应。塑料助剂：润滑剂项目的年产值XXX万XXX万XXX万万元不仅反映了其在市场上的巨大潜力，更预示着它对国民经济的积极贡献。这种关联度高、涉及面广的产业关系，使得该塑料助剂：润滑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84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总征地面积为XXXX平方米，相当于约XX.XX亩，其中净用地面积为XXXX平方米，红线范围内相当于约XX.XX亩。这一用地规模充分考虑了塑料助剂：润滑剂项目的建设需求，保障了塑料助剂：润滑剂项目在合适的空间内得以充分发展。塑料助剂：润滑剂项目规划的总建筑面积为XXXX平方米，其中主体工程建设占XXXX平方米，计容建筑面积达XXXX平方米。预计建筑工程的投资将达到XXXX万元，为塑料助剂：润滑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计划购置的设备共计XXXX台（套），设备购置费用为XXXX万元。这一设备购置计划充分考虑到塑料助剂：润滑剂项目的生产需求和技术要求，确保了塑料助剂：润滑剂项目在生产运营中具备先进的技术装备和高效的生产能力。设备的合理配置将为塑料助剂：润滑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计划总投资为XXXX万元，预计年实现营业收入为XXXX万元。这一产能规模的设定旨在确保塑料助剂：润滑剂项目能够在投资与回报之间取得平衡，实现长期可持续的发展。塑料助剂：润滑剂项目的总投资充分考虑到各个方面的需求，包括用地建设、设备购置等多个环节，以确保塑料助剂：润滑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75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106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塑料助剂：润滑剂项目的技术管理特点体现在其创新导向。通过引入最先进的技术趋势和解决方案，塑料助剂：润滑剂项目致力于提升科技含量、提高质量和效率水平。这意味着我们将采用最新的工具和方法，确保塑料助剂：润滑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料助剂：润滑剂项目技术管理的显著特征。通过整合不同领域的技术资源，我们实现了跨学科的协同工作。这有助于优化技术架构，提高整体效能。此外，整合性策略还促进了不同技术团队之间的紧密沟通和高效合作，确保塑料助剂：润滑剂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塑料助剂：润滑剂项目所采用的技术。通过不断优化技术方案，塑料助剂：润滑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塑料助剂：润滑剂项目团队将在塑料助剂：润滑剂项目初期识别可能的技术风险，并采取相应的预防和应对措施。通过建立健全的风险评估机制，塑料助剂：润滑剂项目能够在实施过程中及时发现并解决潜在的技术问题，保障塑料助剂：润滑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塑料助剂：润滑剂项目中，技术将成为塑料助剂：润滑剂项目成功的有力支持。这一深度剖析揭示了技术管理在塑料助剂：润滑剂项目实施中的关键作用，为塑料助剂：润滑剂项目的技术基础奠定了坚实的基础。</w:t>
      </w:r>
    </w:p>
    <w:p>
      <w:pPr>
        <w:pStyle w:val="Heading2"/>
        <w:ind w:firstLine="560" w:firstLineChars="200"/>
        <w:rPr>
          <w:rFonts w:ascii="仿宋" w:eastAsia="仿宋" w:hAnsi="仿宋" w:cs="仿宋" w:hint="eastAsia"/>
          <w:sz w:val="28"/>
          <w:lang w:eastAsia="zh-CN"/>
        </w:rPr>
      </w:pPr>
      <w:bookmarkStart w:id="7" w:name="_Toc14977"/>
      <w:r>
        <w:rPr>
          <w:rFonts w:ascii="仿宋" w:eastAsia="仿宋" w:hAnsi="仿宋" w:cs="仿宋" w:hint="eastAsia"/>
          <w:sz w:val="28"/>
          <w:lang w:eastAsia="zh-CN"/>
        </w:rPr>
        <w:t>(二)、塑料助剂：润滑剂项目工艺技术设计方案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塑料助剂：润滑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生产经营活动方面，塑料助剂：润滑剂项目将严格按照相关行业规范要求进行组织。通过有效控制产品质量，塑料助剂：润滑剂项目将致力于为顾客提供优质的塑料助剂：润滑剂项目产品和良好的服务。这体现了塑料助剂：润滑剂项目对于生产活动合规性和质量标准的高度重视，为塑料助剂：润滑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塑料助剂：润滑剂项目注重生态效益和清洁生产原则。塑料助剂：润滑剂项目建设将紧密结合地方特色经济发展，与社会经济发展规划和区域环境保护规划方案相协调一致。通过与当地区域自然生态系统的结合，塑料助剂：润滑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塑料助剂：润滑剂项目产品具有多样化的客户需求和个性化的特点。因此，塑料助剂：润滑剂项目产品规格品种多样，且单批生产数量较小。为满足这一特点，塑料助剂：润滑剂项目承办单位将建设先进的柔性制造生产线。通过广泛应用柔性制造技术，塑料助剂：润滑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塑料助剂：润滑剂项目采用的技术具有较高的技术含量和自动化水平，处于国内先进水平。这一技术选用不仅体现了对生产效率、质量和环境友好性的高标准要求，同时为塑料助剂：润滑剂项目的可持续发展奠定了坚实的基础。</w:t>
      </w:r>
    </w:p>
    <w:p>
      <w:pPr>
        <w:pStyle w:val="Heading2"/>
        <w:ind w:firstLine="560" w:firstLineChars="200"/>
        <w:rPr>
          <w:rFonts w:ascii="仿宋" w:eastAsia="仿宋" w:hAnsi="仿宋" w:cs="仿宋" w:hint="eastAsia"/>
          <w:sz w:val="28"/>
          <w:lang w:eastAsia="zh-CN"/>
        </w:rPr>
      </w:pPr>
      <w:bookmarkStart w:id="8" w:name="_Toc1387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为确保塑料助剂：润滑剂项目的高效生产和技术实施，我们制定了一套精心设计的设备选型方案，以满足塑料助剂：润滑剂项目生产、质量和环保的要求。该方案的主要特点如下：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塑料助剂：润滑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针对塑料助剂：润滑剂项目产品的多样性和小批量生产的特点，我们将建设柔性制造生产线。通过在设备选型中考虑柔性制造技术，可以灵活应对不同产品规格和生产需求，实现生产线的高度灵活性和适应性。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617"/>
      <w:r>
        <w:rPr>
          <w:rFonts w:ascii="仿宋" w:eastAsia="仿宋" w:hAnsi="仿宋" w:cs="仿宋" w:hint="eastAsia"/>
          <w:sz w:val="28"/>
          <w:lang w:eastAsia="zh-CN"/>
        </w:rPr>
        <w:t>三、塑料助剂：润滑剂项目选址可行性分析</w:t>
      </w:r>
      <w:bookmarkEnd w:id="9"/>
    </w:p>
    <w:p>
      <w:pPr>
        <w:pStyle w:val="Heading2"/>
        <w:rPr>
          <w:rFonts w:ascii="仿宋" w:eastAsia="仿宋" w:hAnsi="仿宋" w:cs="仿宋" w:hint="eastAsia"/>
          <w:lang w:eastAsia="zh-CN"/>
        </w:rPr>
      </w:pPr>
      <w:bookmarkStart w:id="10" w:name="_Toc2632"/>
      <w:r>
        <w:rPr>
          <w:rFonts w:ascii="仿宋" w:eastAsia="仿宋" w:hAnsi="仿宋" w:cs="仿宋" w:hint="eastAsia"/>
          <w:lang w:eastAsia="zh-CN"/>
        </w:rPr>
        <w:t>(一)、塑料助剂：润滑剂项目选址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该塑料助剂：润滑剂项目选址位于XX省XX市XX区XXX街道</w:t>
      </w:r>
    </w:p>
    <w:p>
      <w:pPr>
        <w:pStyle w:val="Heading2"/>
        <w:ind w:firstLine="560" w:firstLineChars="200"/>
        <w:rPr>
          <w:rFonts w:ascii="仿宋" w:eastAsia="仿宋" w:hAnsi="仿宋" w:cs="仿宋" w:hint="eastAsia"/>
          <w:sz w:val="28"/>
          <w:lang w:eastAsia="zh-CN"/>
        </w:rPr>
      </w:pPr>
      <w:bookmarkStart w:id="11" w:name="_Toc1015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塑料助剂：润滑剂项目的征地面积将根据塑料助剂：润滑剂项目的实际规模和需求进行精确规划。具体面积XXX平方米，旨在确保塑料助剂：润滑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净用地面积是在征地面积基础上去除不可利用面积后的实际可开发用地。具体面积XXX平方米，考虑到环保、交通、安全等多方面因素，以确保塑料助剂：润滑剂项目在整体利用效率上达到最优。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塑料助剂：润滑剂项目计划建设的建筑总规模具体面积XXX平方米。这一规模的确定综合考虑了塑料助剂：润滑剂项目的性质、规模，以及城市规划的相关要求，确保建筑布局与周边环境协调一致。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绿地率是塑料助剂：润滑剂项目用地中被规划为绿地的比例。具体面积XXX平方米，旨在通过合理规划绿地，改善塑料助剂：润滑剂项目周边环境，提升居民生活质量，并符合城市整体绿化规划。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容积率是用地上可以建设的建筑总体积与用地面积之比。具体面积XXX，通过合理的容积率规划，确保塑料助剂：润滑剂项目建筑规模与周边环境和谐共生。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塑料助剂：润滑剂项目选址与当地城市规划相一致，具体面积XXX平方米。通过与城市规划部门深入沟通，确保塑料助剂：润滑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塑料助剂：润滑剂项目选址符合当地产业政策，具体面积XXX平方米。这包括塑料助剂：润滑剂项目对当地经济的促进作用，以及对相关产业的带动效应，确保塑料助剂：润滑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用地总体要求必须符合环保和可持续发展的原则，具体面积XXX平方米。通过采用绿色建筑设计、节能减排等措施，确保塑料助剂：润滑剂项目在建设和运营过程中对环境的影响最小化，达到可持续发展的要求。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确保塑料助剂：润滑剂项目选址具备必要的公共设施配套，具体面积XXX平方米。这包括交通便利性、教育、医疗等基础设施，以提高居民生活品质，使得塑料助剂：润滑剂项目选址更具吸引力。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考虑用地总体要求对当地社会稳定性的影响，具体面积XXX平方米。通过深入了解当地社区反馈，确保塑料助剂：润滑剂项目的选址和建设过程对当地社会和谐稳定产生积极作用。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塑料助剂：润滑剂项目选址不仅符合法规和规划，还在实际操作中具有可行性。这一全面规划将为塑料助剂：润滑剂项目的成功实施提供坚实的基础，确保塑料助剂：润滑剂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6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助剂：润滑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塑料助剂：润滑剂项目的设备规划和空间设计中，我们将采取灵活设备布局的措施。设备布局将根据实际需求进行灵活设计，避免不必要的浪费。通过合理规划设备摆放位置，我们将提高设备的利用率，减少设备间距，以确保塑料助剂：润滑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塑料助剂：润滑剂项目内部引入共享设施的概念，例如共享会议室、办公区等。通过这种方式，我们可以减少对资源的重复建设，提高资源共享效率，从而减小塑料助剂：润滑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616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塑料助剂：润滑剂项目的总图布置中，我们将不同功能区域进行明确的规划，以最大程度满足塑料助剂：润滑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67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塑料助剂：润滑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塑料助剂：润滑剂项目对环境的影响是综合评价的重要因素之一。我们将详细考虑选址周边的自然环境、生态保护区、水源地等情况，确保塑料助剂：润滑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对选址的评价还需充分考虑当地政府的产业政策和法规。我们将详细了解塑料助剂：润滑剂项目所在地的相关政策，确保塑料助剂：润滑剂项目的规划和运营与当地法规相符，降低不必要的法律风险。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考虑到社会稳定性对企业运营的重要性，我们将评估选址地区的社会安全情况、劳工关系、社区反馈等方面，以确保塑料助剂：润滑剂项目的建设和运营不会受到社会稳定性的负面影响。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最后，我们将综合考虑用地成本，包括土地购置费用、土地开发成本等。通过对用地成本的详细评估，我们能够做出更为精确的经济效益分析，为塑料助剂：润滑剂项目的投资决策提供有力支持。</w:t>
      </w:r>
    </w:p>
    <w:p>
      <w:pPr>
        <w:pStyle w:val="Heading1"/>
        <w:ind w:firstLine="560" w:firstLineChars="200"/>
        <w:rPr>
          <w:rFonts w:ascii="仿宋" w:eastAsia="仿宋" w:hAnsi="仿宋" w:cs="仿宋" w:hint="eastAsia"/>
          <w:sz w:val="28"/>
          <w:lang w:eastAsia="zh-CN"/>
        </w:rPr>
      </w:pPr>
      <w:bookmarkStart w:id="15" w:name="_Toc10483"/>
      <w:r>
        <w:rPr>
          <w:rFonts w:ascii="仿宋" w:eastAsia="仿宋" w:hAnsi="仿宋" w:cs="仿宋" w:hint="eastAsia"/>
          <w:sz w:val="28"/>
          <w:lang w:eastAsia="zh-CN"/>
        </w:rPr>
        <w:t>四、塑料助剂：润滑剂项目危机管理</w:t>
      </w:r>
      <w:bookmarkEnd w:id="15"/>
    </w:p>
    <w:p>
      <w:pPr>
        <w:pStyle w:val="Heading2"/>
        <w:rPr>
          <w:rFonts w:ascii="仿宋" w:eastAsia="仿宋" w:hAnsi="仿宋" w:cs="仿宋" w:hint="eastAsia"/>
          <w:lang w:eastAsia="zh-CN"/>
        </w:rPr>
      </w:pPr>
      <w:bookmarkStart w:id="16" w:name="_Toc2572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助剂：润滑剂项目危机管理中，危机预警与识别是确保塑料助剂：润滑剂项目稳健运行的核心步骤。通过建立全面的监测机制，塑料助剂：润滑剂项目团队旨在及时发现和理解潜在的风险和危机因素，以便采取及时的预防和应对措施，确保塑料助剂：润滑剂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塑料助剂：润滑剂项目团队全面分析了整个塑料助剂：润滑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塑料助剂：润滑剂项目团队着重于明确定义塑料助剂：润滑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塑料助剂：润滑剂项目进展的持续监控，团队能够及时发现潜在问题并作出迅速反应。塑料助剂：润滑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在这一阶段，团队的专业素养和反应速度将发挥至关重要的作用，以确保潜在危机能够在初期得到有效的处理，最大程度地减轻负面影响。通过危机预警与识别，塑料助剂：润滑剂项目得以更有序、可控地推进。</w:t>
      </w:r>
    </w:p>
    <w:p>
      <w:pPr>
        <w:pStyle w:val="Heading2"/>
        <w:ind w:firstLine="560" w:firstLineChars="200"/>
        <w:rPr>
          <w:rFonts w:ascii="仿宋" w:eastAsia="仿宋" w:hAnsi="仿宋" w:cs="仿宋" w:hint="eastAsia"/>
          <w:sz w:val="28"/>
          <w:lang w:eastAsia="zh-CN"/>
        </w:rPr>
      </w:pPr>
      <w:bookmarkStart w:id="17" w:name="_Toc1770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在危机发生时，塑料助剂：润滑剂项目团队立即行动，成立了应急小组。该小组的任务是迅速制定并实施紧急应对措施，以最小化潜在损失。以下是采取的主要措施：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暂停塑料助剂：润滑剂项目进度：为遏制危机蔓延，塑料助剂：润滑剂项目暂时停止进行，以便全面评估当前状况。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资源重新分配：重新评估塑料助剂：润滑剂项目资源的分配，确保最大限度地减小损失。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实时沟通：与关键利益相关者建立实时沟通机制，向他们传递塑料助剂：润滑剂项目危机的实际状况，保障塑料助剂：润滑剂项目核心利益。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在紧急应对的同时，塑料助剂：润滑剂项目团队强调了团队协作和有效沟通的重要性。以下是团队协作的关键举措：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信息共享机制：建立了信息共享平台，确保团队成员能够及时获取塑料助剂：润滑剂项目危机的实时信息。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领导者沟通：塑料助剂：润滑剂项目领导者通过定期会议和即时沟通工具，指导团队应对危机，保持团队稳定运行。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随着危机得到初步控制，塑料助剂：润滑剂项目团队转向制定恢复计划，以确保塑料助剂：润滑剂项目能够从中迅速恢复。主要恢复计划包括：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修复受损的进度计划：重新评估塑料助剂：润滑剂项目进度，制定修复计划，确保塑料助剂：润滑剂项目尽快回归正常进程。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https://d.book118.com/657006124006006054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塑料助剂：润滑剂项目计划设计方案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0A0239"/>
    <w:rsid w:val="590A02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700612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2024-03-06T01:41:00Z</dcterms:created>
  <dcterms:modified xsi:type="dcterms:W3CDTF">2024-03-06T01:41:49Z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9EE21EAA873D4F848CF2932741E9F24C_11</vt:lpwstr>
  </property>
  <property fmtid="{D5CDD505-2E9C-101B-9397-08002B2CF9AE}" pid="3" name="KSOProductBuildVer">
    <vt:lpwstr>2052-12.1.0.16388</vt:lpwstr>
  </property>
</Properties>
</file>