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运载火箭CAMAC测试系统项目规划设计纲要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3" w:history="1">
        <w:r>
          <w:rPr>
            <w:rFonts w:ascii="仿宋" w:eastAsia="仿宋" w:hAnsi="仿宋" w:cs="仿宋" w:hint="eastAsia"/>
            <w:lang w:eastAsia="zh-CN"/>
          </w:rPr>
          <w:t>前言</w:t>
        </w:r>
        <w:r>
          <w:tab/>
        </w:r>
        <w:r>
          <w:fldChar w:fldCharType="begin"/>
        </w:r>
        <w:r>
          <w:instrText xml:space="preserve"> PAGEREF _Toc27103 \h </w:instrText>
        </w:r>
        <w:r>
          <w:fldChar w:fldCharType="separate"/>
        </w:r>
        <w:r>
          <w:t>3</w:t>
        </w:r>
        <w:r>
          <w:fldChar w:fldCharType="end"/>
        </w:r>
      </w:hyperlink>
    </w:p>
    <w:p>
      <w:pPr>
        <w:pStyle w:val="TOC1"/>
        <w:tabs>
          <w:tab w:val="right" w:leader="dot" w:pos="8306"/>
        </w:tabs>
      </w:pPr>
      <w:hyperlink w:anchor="_Toc18593" w:history="1">
        <w:r>
          <w:rPr>
            <w:rFonts w:ascii="仿宋" w:eastAsia="仿宋" w:hAnsi="仿宋" w:cs="仿宋" w:hint="eastAsia"/>
            <w:lang w:eastAsia="zh-CN"/>
          </w:rPr>
          <w:t>一、运载火箭CAMAC测试系统项目土建工程</w:t>
        </w:r>
        <w:r>
          <w:tab/>
        </w:r>
        <w:r>
          <w:fldChar w:fldCharType="begin"/>
        </w:r>
        <w:r>
          <w:instrText xml:space="preserve"> PAGEREF _Toc18593 \h </w:instrText>
        </w:r>
        <w:r>
          <w:fldChar w:fldCharType="separate"/>
        </w:r>
        <w:r>
          <w:t>3</w:t>
        </w:r>
        <w:r>
          <w:fldChar w:fldCharType="end"/>
        </w:r>
      </w:hyperlink>
    </w:p>
    <w:p>
      <w:pPr>
        <w:pStyle w:val="TOC2"/>
        <w:tabs>
          <w:tab w:val="right" w:leader="dot" w:pos="8306"/>
        </w:tabs>
      </w:pPr>
      <w:hyperlink w:anchor="_Toc30142" w:history="1">
        <w:r>
          <w:rPr>
            <w:rFonts w:ascii="仿宋" w:eastAsia="仿宋" w:hAnsi="仿宋" w:cs="仿宋" w:hint="eastAsia"/>
            <w:lang w:eastAsia="zh-CN"/>
          </w:rPr>
          <w:t>(一)、建筑工程设计原则</w:t>
        </w:r>
        <w:r>
          <w:tab/>
        </w:r>
        <w:r>
          <w:fldChar w:fldCharType="begin"/>
        </w:r>
        <w:r>
          <w:instrText xml:space="preserve"> PAGEREF _Toc30142 \h </w:instrText>
        </w:r>
        <w:r>
          <w:fldChar w:fldCharType="separate"/>
        </w:r>
        <w:r>
          <w:t>3</w:t>
        </w:r>
        <w:r>
          <w:fldChar w:fldCharType="end"/>
        </w:r>
      </w:hyperlink>
    </w:p>
    <w:p>
      <w:pPr>
        <w:pStyle w:val="TOC2"/>
        <w:tabs>
          <w:tab w:val="right" w:leader="dot" w:pos="8306"/>
        </w:tabs>
      </w:pPr>
      <w:hyperlink w:anchor="_Toc12078" w:history="1">
        <w:r>
          <w:rPr>
            <w:rFonts w:ascii="仿宋" w:eastAsia="仿宋" w:hAnsi="仿宋" w:cs="仿宋" w:hint="eastAsia"/>
            <w:lang w:eastAsia="zh-CN"/>
          </w:rPr>
          <w:t>(二)、土建工程设计年限及安全等级</w:t>
        </w:r>
        <w:r>
          <w:tab/>
        </w:r>
        <w:r>
          <w:fldChar w:fldCharType="begin"/>
        </w:r>
        <w:r>
          <w:instrText xml:space="preserve"> PAGEREF _Toc12078 \h </w:instrText>
        </w:r>
        <w:r>
          <w:fldChar w:fldCharType="separate"/>
        </w:r>
        <w:r>
          <w:t>4</w:t>
        </w:r>
        <w:r>
          <w:fldChar w:fldCharType="end"/>
        </w:r>
      </w:hyperlink>
    </w:p>
    <w:p>
      <w:pPr>
        <w:pStyle w:val="TOC2"/>
        <w:tabs>
          <w:tab w:val="right" w:leader="dot" w:pos="8306"/>
        </w:tabs>
      </w:pPr>
      <w:hyperlink w:anchor="_Toc10677" w:history="1">
        <w:r>
          <w:rPr>
            <w:rFonts w:ascii="仿宋" w:eastAsia="仿宋" w:hAnsi="仿宋" w:cs="仿宋" w:hint="eastAsia"/>
            <w:lang w:eastAsia="zh-CN"/>
          </w:rPr>
          <w:t>(三)、建筑工程设计总体要求</w:t>
        </w:r>
        <w:r>
          <w:tab/>
        </w:r>
        <w:r>
          <w:fldChar w:fldCharType="begin"/>
        </w:r>
        <w:r>
          <w:instrText xml:space="preserve"> PAGEREF _Toc10677 \h </w:instrText>
        </w:r>
        <w:r>
          <w:fldChar w:fldCharType="separate"/>
        </w:r>
        <w:r>
          <w:t>5</w:t>
        </w:r>
        <w:r>
          <w:fldChar w:fldCharType="end"/>
        </w:r>
      </w:hyperlink>
    </w:p>
    <w:p>
      <w:pPr>
        <w:pStyle w:val="TOC2"/>
        <w:tabs>
          <w:tab w:val="right" w:leader="dot" w:pos="8306"/>
        </w:tabs>
      </w:pPr>
      <w:hyperlink w:anchor="_Toc18956" w:history="1">
        <w:r>
          <w:rPr>
            <w:rFonts w:ascii="仿宋" w:eastAsia="仿宋" w:hAnsi="仿宋" w:cs="仿宋" w:hint="eastAsia"/>
            <w:lang w:eastAsia="zh-CN"/>
          </w:rPr>
          <w:t>(四)、土建工程建设指标</w:t>
        </w:r>
        <w:r>
          <w:tab/>
        </w:r>
        <w:r>
          <w:fldChar w:fldCharType="begin"/>
        </w:r>
        <w:r>
          <w:instrText xml:space="preserve"> PAGEREF _Toc18956 \h </w:instrText>
        </w:r>
        <w:r>
          <w:fldChar w:fldCharType="separate"/>
        </w:r>
        <w:r>
          <w:t>6</w:t>
        </w:r>
        <w:r>
          <w:fldChar w:fldCharType="end"/>
        </w:r>
      </w:hyperlink>
    </w:p>
    <w:p>
      <w:pPr>
        <w:pStyle w:val="TOC1"/>
        <w:tabs>
          <w:tab w:val="right" w:leader="dot" w:pos="8306"/>
        </w:tabs>
      </w:pPr>
      <w:hyperlink w:anchor="_Toc27633" w:history="1">
        <w:r>
          <w:rPr>
            <w:rFonts w:ascii="仿宋" w:eastAsia="仿宋" w:hAnsi="仿宋" w:cs="仿宋" w:hint="eastAsia"/>
            <w:lang w:eastAsia="zh-CN"/>
          </w:rPr>
          <w:t>二、运载火箭CAMAC测试系统项目建设单位说明</w:t>
        </w:r>
        <w:r>
          <w:tab/>
        </w:r>
        <w:r>
          <w:fldChar w:fldCharType="begin"/>
        </w:r>
        <w:r>
          <w:instrText xml:space="preserve"> PAGEREF _Toc27633 \h </w:instrText>
        </w:r>
        <w:r>
          <w:fldChar w:fldCharType="separate"/>
        </w:r>
        <w:r>
          <w:t>6</w:t>
        </w:r>
        <w:r>
          <w:fldChar w:fldCharType="end"/>
        </w:r>
      </w:hyperlink>
    </w:p>
    <w:p>
      <w:pPr>
        <w:pStyle w:val="TOC2"/>
        <w:tabs>
          <w:tab w:val="right" w:leader="dot" w:pos="8306"/>
        </w:tabs>
      </w:pPr>
      <w:hyperlink w:anchor="_Toc9591" w:history="1">
        <w:r>
          <w:rPr>
            <w:rFonts w:ascii="仿宋" w:eastAsia="仿宋" w:hAnsi="仿宋" w:cs="仿宋" w:hint="eastAsia"/>
            <w:lang w:eastAsia="zh-CN"/>
          </w:rPr>
          <w:t>(一)、运载火箭CAMAC测试系统项目承办单位基本情况</w:t>
        </w:r>
        <w:r>
          <w:tab/>
        </w:r>
        <w:r>
          <w:fldChar w:fldCharType="begin"/>
        </w:r>
        <w:r>
          <w:instrText xml:space="preserve"> PAGEREF _Toc9591 \h </w:instrText>
        </w:r>
        <w:r>
          <w:fldChar w:fldCharType="separate"/>
        </w:r>
        <w:r>
          <w:t>6</w:t>
        </w:r>
        <w:r>
          <w:fldChar w:fldCharType="end"/>
        </w:r>
      </w:hyperlink>
    </w:p>
    <w:p>
      <w:pPr>
        <w:pStyle w:val="TOC2"/>
        <w:tabs>
          <w:tab w:val="right" w:leader="dot" w:pos="8306"/>
        </w:tabs>
      </w:pPr>
      <w:hyperlink w:anchor="_Toc25464" w:history="1">
        <w:r>
          <w:rPr>
            <w:rFonts w:ascii="仿宋" w:eastAsia="仿宋" w:hAnsi="仿宋" w:cs="仿宋" w:hint="eastAsia"/>
            <w:lang w:eastAsia="zh-CN"/>
          </w:rPr>
          <w:t>(二)、公司经济效益分析</w:t>
        </w:r>
        <w:r>
          <w:tab/>
        </w:r>
        <w:r>
          <w:fldChar w:fldCharType="begin"/>
        </w:r>
        <w:r>
          <w:instrText xml:space="preserve"> PAGEREF _Toc25464 \h </w:instrText>
        </w:r>
        <w:r>
          <w:fldChar w:fldCharType="separate"/>
        </w:r>
        <w:r>
          <w:t>7</w:t>
        </w:r>
        <w:r>
          <w:fldChar w:fldCharType="end"/>
        </w:r>
      </w:hyperlink>
    </w:p>
    <w:p>
      <w:pPr>
        <w:pStyle w:val="TOC1"/>
        <w:tabs>
          <w:tab w:val="right" w:leader="dot" w:pos="8306"/>
        </w:tabs>
      </w:pPr>
      <w:hyperlink w:anchor="_Toc20779" w:history="1">
        <w:r>
          <w:rPr>
            <w:rFonts w:ascii="仿宋" w:eastAsia="仿宋" w:hAnsi="仿宋" w:cs="仿宋" w:hint="eastAsia"/>
            <w:lang w:eastAsia="zh-CN"/>
          </w:rPr>
          <w:t>三、运载火箭CAMAC测试系统项目危机管理</w:t>
        </w:r>
        <w:r>
          <w:tab/>
        </w:r>
        <w:r>
          <w:fldChar w:fldCharType="begin"/>
        </w:r>
        <w:r>
          <w:instrText xml:space="preserve"> PAGEREF _Toc20779 \h </w:instrText>
        </w:r>
        <w:r>
          <w:fldChar w:fldCharType="separate"/>
        </w:r>
        <w:r>
          <w:t>8</w:t>
        </w:r>
        <w:r>
          <w:fldChar w:fldCharType="end"/>
        </w:r>
      </w:hyperlink>
    </w:p>
    <w:p>
      <w:pPr>
        <w:pStyle w:val="TOC2"/>
        <w:tabs>
          <w:tab w:val="right" w:leader="dot" w:pos="8306"/>
        </w:tabs>
      </w:pPr>
      <w:hyperlink w:anchor="_Toc6814" w:history="1">
        <w:r>
          <w:rPr>
            <w:rFonts w:ascii="仿宋" w:eastAsia="仿宋" w:hAnsi="仿宋" w:cs="仿宋" w:hint="eastAsia"/>
            <w:lang w:eastAsia="zh-CN"/>
          </w:rPr>
          <w:t>(一)、危机预警与识别</w:t>
        </w:r>
        <w:r>
          <w:tab/>
        </w:r>
        <w:r>
          <w:fldChar w:fldCharType="begin"/>
        </w:r>
        <w:r>
          <w:instrText xml:space="preserve"> PAGEREF _Toc6814 \h </w:instrText>
        </w:r>
        <w:r>
          <w:fldChar w:fldCharType="separate"/>
        </w:r>
        <w:r>
          <w:t>8</w:t>
        </w:r>
        <w:r>
          <w:fldChar w:fldCharType="end"/>
        </w:r>
      </w:hyperlink>
    </w:p>
    <w:p>
      <w:pPr>
        <w:pStyle w:val="TOC2"/>
        <w:tabs>
          <w:tab w:val="right" w:leader="dot" w:pos="8306"/>
        </w:tabs>
      </w:pPr>
      <w:hyperlink w:anchor="_Toc10640" w:history="1">
        <w:r>
          <w:rPr>
            <w:rFonts w:ascii="仿宋" w:eastAsia="仿宋" w:hAnsi="仿宋" w:cs="仿宋" w:hint="eastAsia"/>
            <w:lang w:eastAsia="zh-CN"/>
          </w:rPr>
          <w:t>(二)、危机应对与恢复</w:t>
        </w:r>
        <w:r>
          <w:tab/>
        </w:r>
        <w:r>
          <w:fldChar w:fldCharType="begin"/>
        </w:r>
        <w:r>
          <w:instrText xml:space="preserve"> PAGEREF _Toc10640 \h </w:instrText>
        </w:r>
        <w:r>
          <w:fldChar w:fldCharType="separate"/>
        </w:r>
        <w:r>
          <w:t>9</w:t>
        </w:r>
        <w:r>
          <w:fldChar w:fldCharType="end"/>
        </w:r>
      </w:hyperlink>
    </w:p>
    <w:p>
      <w:pPr>
        <w:pStyle w:val="TOC1"/>
        <w:tabs>
          <w:tab w:val="right" w:leader="dot" w:pos="8306"/>
        </w:tabs>
      </w:pPr>
      <w:hyperlink w:anchor="_Toc4615" w:history="1">
        <w:r>
          <w:rPr>
            <w:rFonts w:ascii="仿宋" w:eastAsia="仿宋" w:hAnsi="仿宋" w:cs="仿宋" w:hint="eastAsia"/>
            <w:lang w:eastAsia="zh-CN"/>
          </w:rPr>
          <w:t>四、产品规划分析</w:t>
        </w:r>
        <w:r>
          <w:tab/>
        </w:r>
        <w:r>
          <w:fldChar w:fldCharType="begin"/>
        </w:r>
        <w:r>
          <w:instrText xml:space="preserve"> PAGEREF _Toc4615 \h </w:instrText>
        </w:r>
        <w:r>
          <w:fldChar w:fldCharType="separate"/>
        </w:r>
        <w:r>
          <w:t>11</w:t>
        </w:r>
        <w:r>
          <w:fldChar w:fldCharType="end"/>
        </w:r>
      </w:hyperlink>
    </w:p>
    <w:p>
      <w:pPr>
        <w:pStyle w:val="TOC2"/>
        <w:tabs>
          <w:tab w:val="right" w:leader="dot" w:pos="8306"/>
        </w:tabs>
      </w:pPr>
      <w:hyperlink w:anchor="_Toc21295" w:history="1">
        <w:r>
          <w:rPr>
            <w:rFonts w:ascii="仿宋" w:eastAsia="仿宋" w:hAnsi="仿宋" w:cs="仿宋" w:hint="eastAsia"/>
            <w:lang w:eastAsia="zh-CN"/>
          </w:rPr>
          <w:t>(一)、产品规划</w:t>
        </w:r>
        <w:r>
          <w:tab/>
        </w:r>
        <w:r>
          <w:fldChar w:fldCharType="begin"/>
        </w:r>
        <w:r>
          <w:instrText xml:space="preserve"> PAGEREF _Toc21295 \h </w:instrText>
        </w:r>
        <w:r>
          <w:fldChar w:fldCharType="separate"/>
        </w:r>
        <w:r>
          <w:t>11</w:t>
        </w:r>
        <w:r>
          <w:fldChar w:fldCharType="end"/>
        </w:r>
      </w:hyperlink>
    </w:p>
    <w:p>
      <w:pPr>
        <w:pStyle w:val="TOC2"/>
        <w:tabs>
          <w:tab w:val="right" w:leader="dot" w:pos="8306"/>
        </w:tabs>
      </w:pPr>
      <w:hyperlink w:anchor="_Toc12479" w:history="1">
        <w:r>
          <w:rPr>
            <w:rFonts w:ascii="仿宋" w:eastAsia="仿宋" w:hAnsi="仿宋" w:cs="仿宋" w:hint="eastAsia"/>
            <w:lang w:eastAsia="zh-CN"/>
          </w:rPr>
          <w:t>(二)、建设规模</w:t>
        </w:r>
        <w:r>
          <w:tab/>
        </w:r>
        <w:r>
          <w:fldChar w:fldCharType="begin"/>
        </w:r>
        <w:r>
          <w:instrText xml:space="preserve"> PAGEREF _Toc12479 \h </w:instrText>
        </w:r>
        <w:r>
          <w:fldChar w:fldCharType="separate"/>
        </w:r>
        <w:r>
          <w:t>11</w:t>
        </w:r>
        <w:r>
          <w:fldChar w:fldCharType="end"/>
        </w:r>
      </w:hyperlink>
    </w:p>
    <w:p>
      <w:pPr>
        <w:pStyle w:val="TOC1"/>
        <w:tabs>
          <w:tab w:val="right" w:leader="dot" w:pos="8306"/>
        </w:tabs>
      </w:pPr>
      <w:hyperlink w:anchor="_Toc17119" w:history="1">
        <w:r>
          <w:rPr>
            <w:rFonts w:ascii="仿宋" w:eastAsia="仿宋" w:hAnsi="仿宋" w:cs="仿宋" w:hint="eastAsia"/>
            <w:lang w:eastAsia="zh-CN"/>
          </w:rPr>
          <w:t>五、运载火箭CAMAC测试系统项目可持续发展</w:t>
        </w:r>
        <w:r>
          <w:tab/>
        </w:r>
        <w:r>
          <w:fldChar w:fldCharType="begin"/>
        </w:r>
        <w:r>
          <w:instrText xml:space="preserve"> PAGEREF _Toc17119 \h </w:instrText>
        </w:r>
        <w:r>
          <w:fldChar w:fldCharType="separate"/>
        </w:r>
        <w:r>
          <w:t>13</w:t>
        </w:r>
        <w:r>
          <w:fldChar w:fldCharType="end"/>
        </w:r>
      </w:hyperlink>
    </w:p>
    <w:p>
      <w:pPr>
        <w:pStyle w:val="TOC2"/>
        <w:tabs>
          <w:tab w:val="right" w:leader="dot" w:pos="8306"/>
        </w:tabs>
      </w:pPr>
      <w:hyperlink w:anchor="_Toc8768" w:history="1">
        <w:r>
          <w:rPr>
            <w:rFonts w:ascii="仿宋" w:eastAsia="仿宋" w:hAnsi="仿宋" w:cs="仿宋" w:hint="eastAsia"/>
            <w:lang w:eastAsia="zh-CN"/>
          </w:rPr>
          <w:t>(一)、可持续战略与实践</w:t>
        </w:r>
        <w:r>
          <w:tab/>
        </w:r>
        <w:r>
          <w:fldChar w:fldCharType="begin"/>
        </w:r>
        <w:r>
          <w:instrText xml:space="preserve"> PAGEREF _Toc8768 \h </w:instrText>
        </w:r>
        <w:r>
          <w:fldChar w:fldCharType="separate"/>
        </w:r>
        <w:r>
          <w:t>13</w:t>
        </w:r>
        <w:r>
          <w:fldChar w:fldCharType="end"/>
        </w:r>
      </w:hyperlink>
    </w:p>
    <w:p>
      <w:pPr>
        <w:pStyle w:val="TOC2"/>
        <w:tabs>
          <w:tab w:val="right" w:leader="dot" w:pos="8306"/>
        </w:tabs>
      </w:pPr>
      <w:hyperlink w:anchor="_Toc16460" w:history="1">
        <w:r>
          <w:rPr>
            <w:rFonts w:ascii="仿宋" w:eastAsia="仿宋" w:hAnsi="仿宋" w:cs="仿宋" w:hint="eastAsia"/>
            <w:lang w:eastAsia="zh-CN"/>
          </w:rPr>
          <w:t>(二)、环保与社会责任</w:t>
        </w:r>
        <w:r>
          <w:tab/>
        </w:r>
        <w:r>
          <w:fldChar w:fldCharType="begin"/>
        </w:r>
        <w:r>
          <w:instrText xml:space="preserve"> PAGEREF _Toc16460 \h </w:instrText>
        </w:r>
        <w:r>
          <w:fldChar w:fldCharType="separate"/>
        </w:r>
        <w:r>
          <w:t>14</w:t>
        </w:r>
        <w:r>
          <w:fldChar w:fldCharType="end"/>
        </w:r>
      </w:hyperlink>
    </w:p>
    <w:p>
      <w:pPr>
        <w:pStyle w:val="TOC1"/>
        <w:tabs>
          <w:tab w:val="right" w:leader="dot" w:pos="8306"/>
        </w:tabs>
      </w:pPr>
      <w:hyperlink w:anchor="_Toc31055" w:history="1">
        <w:r>
          <w:rPr>
            <w:rFonts w:ascii="仿宋" w:eastAsia="仿宋" w:hAnsi="仿宋" w:cs="仿宋" w:hint="eastAsia"/>
            <w:lang w:eastAsia="zh-CN"/>
          </w:rPr>
          <w:t>六、运载火箭CAMAC测试系统项目文档管理</w:t>
        </w:r>
        <w:r>
          <w:tab/>
        </w:r>
        <w:r>
          <w:fldChar w:fldCharType="begin"/>
        </w:r>
        <w:r>
          <w:instrText xml:space="preserve"> PAGEREF _Toc31055 \h </w:instrText>
        </w:r>
        <w:r>
          <w:fldChar w:fldCharType="separate"/>
        </w:r>
        <w:r>
          <w:t>15</w:t>
        </w:r>
        <w:r>
          <w:fldChar w:fldCharType="end"/>
        </w:r>
      </w:hyperlink>
    </w:p>
    <w:p>
      <w:pPr>
        <w:pStyle w:val="TOC2"/>
        <w:tabs>
          <w:tab w:val="right" w:leader="dot" w:pos="8306"/>
        </w:tabs>
      </w:pPr>
      <w:hyperlink w:anchor="_Toc32195" w:history="1">
        <w:r>
          <w:rPr>
            <w:rFonts w:ascii="仿宋" w:eastAsia="仿宋" w:hAnsi="仿宋" w:cs="仿宋" w:hint="eastAsia"/>
            <w:lang w:eastAsia="zh-CN"/>
          </w:rPr>
          <w:t>(一)、文档编制与审查</w:t>
        </w:r>
        <w:r>
          <w:tab/>
        </w:r>
        <w:r>
          <w:fldChar w:fldCharType="begin"/>
        </w:r>
        <w:r>
          <w:instrText xml:space="preserve"> PAGEREF _Toc32195 \h </w:instrText>
        </w:r>
        <w:r>
          <w:fldChar w:fldCharType="separate"/>
        </w:r>
        <w:r>
          <w:t>15</w:t>
        </w:r>
        <w:r>
          <w:fldChar w:fldCharType="end"/>
        </w:r>
      </w:hyperlink>
    </w:p>
    <w:p>
      <w:pPr>
        <w:pStyle w:val="TOC2"/>
        <w:tabs>
          <w:tab w:val="right" w:leader="dot" w:pos="8306"/>
        </w:tabs>
      </w:pPr>
      <w:hyperlink w:anchor="_Toc26393" w:history="1">
        <w:r>
          <w:rPr>
            <w:rFonts w:ascii="仿宋" w:eastAsia="仿宋" w:hAnsi="仿宋" w:cs="仿宋" w:hint="eastAsia"/>
            <w:lang w:eastAsia="zh-CN"/>
          </w:rPr>
          <w:t>(二)、文档发布与分发</w:t>
        </w:r>
        <w:r>
          <w:tab/>
        </w:r>
        <w:r>
          <w:fldChar w:fldCharType="begin"/>
        </w:r>
        <w:r>
          <w:instrText xml:space="preserve"> PAGEREF _Toc26393 \h </w:instrText>
        </w:r>
        <w:r>
          <w:fldChar w:fldCharType="separate"/>
        </w:r>
        <w:r>
          <w:t>16</w:t>
        </w:r>
        <w:r>
          <w:fldChar w:fldCharType="end"/>
        </w:r>
      </w:hyperlink>
    </w:p>
    <w:p>
      <w:pPr>
        <w:pStyle w:val="TOC2"/>
        <w:tabs>
          <w:tab w:val="right" w:leader="dot" w:pos="8306"/>
        </w:tabs>
      </w:pPr>
      <w:hyperlink w:anchor="_Toc30580" w:history="1">
        <w:r>
          <w:rPr>
            <w:rFonts w:ascii="仿宋" w:eastAsia="仿宋" w:hAnsi="仿宋" w:cs="仿宋" w:hint="eastAsia"/>
            <w:lang w:eastAsia="zh-CN"/>
          </w:rPr>
          <w:t>(三)、文档存档与归档</w:t>
        </w:r>
        <w:r>
          <w:tab/>
        </w:r>
        <w:r>
          <w:fldChar w:fldCharType="begin"/>
        </w:r>
        <w:r>
          <w:instrText xml:space="preserve"> PAGEREF _Toc30580 \h </w:instrText>
        </w:r>
        <w:r>
          <w:fldChar w:fldCharType="separate"/>
        </w:r>
        <w:r>
          <w:t>17</w:t>
        </w:r>
        <w:r>
          <w:fldChar w:fldCharType="end"/>
        </w:r>
      </w:hyperlink>
    </w:p>
    <w:p>
      <w:pPr>
        <w:pStyle w:val="TOC1"/>
        <w:tabs>
          <w:tab w:val="right" w:leader="dot" w:pos="8306"/>
        </w:tabs>
      </w:pPr>
      <w:hyperlink w:anchor="_Toc4095" w:history="1">
        <w:r>
          <w:rPr>
            <w:rFonts w:ascii="仿宋" w:eastAsia="仿宋" w:hAnsi="仿宋" w:cs="仿宋" w:hint="eastAsia"/>
            <w:lang w:eastAsia="zh-CN"/>
          </w:rPr>
          <w:t>七、运载火箭CAMAC测试系统项目财务管理</w:t>
        </w:r>
        <w:r>
          <w:tab/>
        </w:r>
        <w:r>
          <w:fldChar w:fldCharType="begin"/>
        </w:r>
        <w:r>
          <w:instrText xml:space="preserve"> PAGEREF _Toc4095 \h </w:instrText>
        </w:r>
        <w:r>
          <w:fldChar w:fldCharType="separate"/>
        </w:r>
        <w:r>
          <w:t>18</w:t>
        </w:r>
        <w:r>
          <w:fldChar w:fldCharType="end"/>
        </w:r>
      </w:hyperlink>
    </w:p>
    <w:p>
      <w:pPr>
        <w:pStyle w:val="TOC2"/>
        <w:tabs>
          <w:tab w:val="right" w:leader="dot" w:pos="8306"/>
        </w:tabs>
      </w:pPr>
      <w:hyperlink w:anchor="_Toc7544" w:history="1">
        <w:r>
          <w:rPr>
            <w:rFonts w:ascii="仿宋" w:eastAsia="仿宋" w:hAnsi="仿宋" w:cs="仿宋" w:hint="eastAsia"/>
            <w:lang w:eastAsia="zh-CN"/>
          </w:rPr>
          <w:t>(一)、资金需求大</w:t>
        </w:r>
        <w:r>
          <w:tab/>
        </w:r>
        <w:r>
          <w:fldChar w:fldCharType="begin"/>
        </w:r>
        <w:r>
          <w:instrText xml:space="preserve"> PAGEREF _Toc7544 \h </w:instrText>
        </w:r>
        <w:r>
          <w:fldChar w:fldCharType="separate"/>
        </w:r>
        <w:r>
          <w:t>18</w:t>
        </w:r>
        <w:r>
          <w:fldChar w:fldCharType="end"/>
        </w:r>
      </w:hyperlink>
    </w:p>
    <w:p>
      <w:pPr>
        <w:pStyle w:val="TOC2"/>
        <w:tabs>
          <w:tab w:val="right" w:leader="dot" w:pos="8306"/>
        </w:tabs>
      </w:pPr>
      <w:hyperlink w:anchor="_Toc5100" w:history="1">
        <w:r>
          <w:rPr>
            <w:rFonts w:ascii="仿宋" w:eastAsia="仿宋" w:hAnsi="仿宋" w:cs="仿宋" w:hint="eastAsia"/>
            <w:lang w:eastAsia="zh-CN"/>
          </w:rPr>
          <w:t>(二)、研发周期长</w:t>
        </w:r>
        <w:r>
          <w:tab/>
        </w:r>
        <w:r>
          <w:fldChar w:fldCharType="begin"/>
        </w:r>
        <w:r>
          <w:instrText xml:space="preserve"> PAGEREF _Toc5100 \h </w:instrText>
        </w:r>
        <w:r>
          <w:fldChar w:fldCharType="separate"/>
        </w:r>
        <w:r>
          <w:t>19</w:t>
        </w:r>
        <w:r>
          <w:fldChar w:fldCharType="end"/>
        </w:r>
      </w:hyperlink>
    </w:p>
    <w:p>
      <w:pPr>
        <w:pStyle w:val="TOC2"/>
        <w:tabs>
          <w:tab w:val="right" w:leader="dot" w:pos="8306"/>
        </w:tabs>
      </w:pPr>
      <w:hyperlink w:anchor="_Toc10085" w:history="1">
        <w:r>
          <w:rPr>
            <w:rFonts w:ascii="仿宋" w:eastAsia="仿宋" w:hAnsi="仿宋" w:cs="仿宋" w:hint="eastAsia"/>
            <w:lang w:eastAsia="zh-CN"/>
          </w:rPr>
          <w:t>(三)、市场风险大</w:t>
        </w:r>
        <w:r>
          <w:tab/>
        </w:r>
        <w:r>
          <w:fldChar w:fldCharType="begin"/>
        </w:r>
        <w:r>
          <w:instrText xml:space="preserve"> PAGEREF _Toc10085 \h </w:instrText>
        </w:r>
        <w:r>
          <w:fldChar w:fldCharType="separate"/>
        </w:r>
        <w:r>
          <w:t>21</w:t>
        </w:r>
        <w:r>
          <w:fldChar w:fldCharType="end"/>
        </w:r>
      </w:hyperlink>
    </w:p>
    <w:p>
      <w:pPr>
        <w:pStyle w:val="TOC2"/>
        <w:tabs>
          <w:tab w:val="right" w:leader="dot" w:pos="8306"/>
        </w:tabs>
      </w:pPr>
      <w:hyperlink w:anchor="_Toc20011" w:history="1">
        <w:r>
          <w:rPr>
            <w:rFonts w:ascii="仿宋" w:eastAsia="仿宋" w:hAnsi="仿宋" w:cs="仿宋" w:hint="eastAsia"/>
            <w:lang w:eastAsia="zh-CN"/>
          </w:rPr>
          <w:t>(四)、利润率高</w:t>
        </w:r>
        <w:r>
          <w:tab/>
        </w:r>
        <w:r>
          <w:fldChar w:fldCharType="begin"/>
        </w:r>
        <w:r>
          <w:instrText xml:space="preserve"> PAGEREF _Toc20011 \h </w:instrText>
        </w:r>
        <w:r>
          <w:fldChar w:fldCharType="separate"/>
        </w:r>
        <w:r>
          <w:t>24</w:t>
        </w:r>
        <w:r>
          <w:fldChar w:fldCharType="end"/>
        </w:r>
      </w:hyperlink>
    </w:p>
    <w:p>
      <w:pPr>
        <w:pStyle w:val="TOC1"/>
        <w:tabs>
          <w:tab w:val="right" w:leader="dot" w:pos="8306"/>
        </w:tabs>
      </w:pPr>
      <w:hyperlink w:anchor="_Toc9531" w:history="1">
        <w:r>
          <w:rPr>
            <w:rFonts w:ascii="仿宋" w:eastAsia="仿宋" w:hAnsi="仿宋" w:cs="仿宋" w:hint="eastAsia"/>
            <w:lang w:eastAsia="zh-CN"/>
          </w:rPr>
          <w:t>八、运载火箭CAMAC测试系统项目人力资源管理</w:t>
        </w:r>
        <w:r>
          <w:tab/>
        </w:r>
        <w:r>
          <w:fldChar w:fldCharType="begin"/>
        </w:r>
        <w:r>
          <w:instrText xml:space="preserve"> PAGEREF _Toc9531 \h </w:instrText>
        </w:r>
        <w:r>
          <w:fldChar w:fldCharType="separate"/>
        </w:r>
        <w:r>
          <w:t>26</w:t>
        </w:r>
        <w:r>
          <w:fldChar w:fldCharType="end"/>
        </w:r>
      </w:hyperlink>
    </w:p>
    <w:p>
      <w:pPr>
        <w:pStyle w:val="TOC2"/>
        <w:tabs>
          <w:tab w:val="right" w:leader="dot" w:pos="8306"/>
        </w:tabs>
      </w:pPr>
      <w:hyperlink w:anchor="_Toc12563" w:history="1">
        <w:r>
          <w:rPr>
            <w:rFonts w:ascii="仿宋" w:eastAsia="仿宋" w:hAnsi="仿宋" w:cs="仿宋" w:hint="eastAsia"/>
            <w:lang w:eastAsia="zh-CN"/>
          </w:rPr>
          <w:t>(一)、建立健全的预算管理制度</w:t>
        </w:r>
        <w:r>
          <w:tab/>
        </w:r>
        <w:r>
          <w:fldChar w:fldCharType="begin"/>
        </w:r>
        <w:r>
          <w:instrText xml:space="preserve"> PAGEREF _Toc12563 \h </w:instrText>
        </w:r>
        <w:r>
          <w:fldChar w:fldCharType="separate"/>
        </w:r>
        <w:r>
          <w:t>26</w:t>
        </w:r>
        <w:r>
          <w:fldChar w:fldCharType="end"/>
        </w:r>
      </w:hyperlink>
    </w:p>
    <w:p>
      <w:pPr>
        <w:pStyle w:val="TOC2"/>
        <w:tabs>
          <w:tab w:val="right" w:leader="dot" w:pos="8306"/>
        </w:tabs>
      </w:pPr>
      <w:hyperlink w:anchor="_Toc16613" w:history="1">
        <w:r>
          <w:rPr>
            <w:rFonts w:ascii="仿宋" w:eastAsia="仿宋" w:hAnsi="仿宋" w:cs="仿宋" w:hint="eastAsia"/>
            <w:lang w:eastAsia="zh-CN"/>
          </w:rPr>
          <w:t>(二)、加强资金流动监控</w:t>
        </w:r>
        <w:r>
          <w:tab/>
        </w:r>
        <w:r>
          <w:fldChar w:fldCharType="begin"/>
        </w:r>
        <w:r>
          <w:instrText xml:space="preserve"> PAGEREF _Toc16613 \h </w:instrText>
        </w:r>
        <w:r>
          <w:fldChar w:fldCharType="separate"/>
        </w:r>
        <w:r>
          <w:t>28</w:t>
        </w:r>
        <w:r>
          <w:fldChar w:fldCharType="end"/>
        </w:r>
      </w:hyperlink>
    </w:p>
    <w:p>
      <w:pPr>
        <w:pStyle w:val="TOC2"/>
        <w:tabs>
          <w:tab w:val="right" w:leader="dot" w:pos="8306"/>
        </w:tabs>
      </w:pPr>
      <w:hyperlink w:anchor="_Toc1036" w:history="1">
        <w:r>
          <w:rPr>
            <w:rFonts w:ascii="仿宋" w:eastAsia="仿宋" w:hAnsi="仿宋" w:cs="仿宋" w:hint="eastAsia"/>
            <w:lang w:eastAsia="zh-CN"/>
          </w:rPr>
          <w:t>(三)、制定完善的风险控制机制</w:t>
        </w:r>
        <w:r>
          <w:tab/>
        </w:r>
        <w:r>
          <w:fldChar w:fldCharType="begin"/>
        </w:r>
        <w:r>
          <w:instrText xml:space="preserve"> PAGEREF _Toc1036 \h </w:instrText>
        </w:r>
        <w:r>
          <w:fldChar w:fldCharType="separate"/>
        </w:r>
        <w:r>
          <w:t>29</w:t>
        </w:r>
        <w:r>
          <w:fldChar w:fldCharType="end"/>
        </w:r>
      </w:hyperlink>
    </w:p>
    <w:p>
      <w:pPr>
        <w:pStyle w:val="TOC2"/>
        <w:tabs>
          <w:tab w:val="right" w:leader="dot" w:pos="8306"/>
        </w:tabs>
      </w:pPr>
      <w:hyperlink w:anchor="_Toc31918" w:history="1">
        <w:r>
          <w:rPr>
            <w:rFonts w:ascii="仿宋" w:eastAsia="仿宋" w:hAnsi="仿宋" w:cs="仿宋" w:hint="eastAsia"/>
            <w:lang w:eastAsia="zh-CN"/>
          </w:rPr>
          <w:t>(四)、优化成本管理</w:t>
        </w:r>
        <w:r>
          <w:tab/>
        </w:r>
        <w:r>
          <w:fldChar w:fldCharType="begin"/>
        </w:r>
        <w:r>
          <w:instrText xml:space="preserve"> PAGEREF _Toc31918 \h </w:instrText>
        </w:r>
        <w:r>
          <w:fldChar w:fldCharType="separate"/>
        </w:r>
        <w:r>
          <w:t>31</w:t>
        </w:r>
        <w:r>
          <w:fldChar w:fldCharType="end"/>
        </w:r>
      </w:hyperlink>
    </w:p>
    <w:p>
      <w:pPr>
        <w:pStyle w:val="TOC1"/>
        <w:tabs>
          <w:tab w:val="right" w:leader="dot" w:pos="8306"/>
        </w:tabs>
      </w:pPr>
      <w:hyperlink w:anchor="_Toc16053" w:history="1">
        <w:r>
          <w:rPr>
            <w:rFonts w:ascii="仿宋" w:eastAsia="仿宋" w:hAnsi="仿宋" w:cs="仿宋" w:hint="eastAsia"/>
            <w:lang w:eastAsia="zh-CN"/>
          </w:rPr>
          <w:t>九、运载火箭CAMAC测试系统项目环境影响分析</w:t>
        </w:r>
        <w:r>
          <w:tab/>
        </w:r>
        <w:r>
          <w:fldChar w:fldCharType="begin"/>
        </w:r>
        <w:r>
          <w:instrText xml:space="preserve"> PAGEREF _Toc16053 \h </w:instrText>
        </w:r>
        <w:r>
          <w:fldChar w:fldCharType="separate"/>
        </w:r>
        <w:r>
          <w:t>32</w:t>
        </w:r>
        <w:r>
          <w:fldChar w:fldCharType="end"/>
        </w:r>
      </w:hyperlink>
    </w:p>
    <w:p>
      <w:pPr>
        <w:pStyle w:val="TOC2"/>
        <w:tabs>
          <w:tab w:val="right" w:leader="dot" w:pos="8306"/>
        </w:tabs>
      </w:pPr>
      <w:hyperlink w:anchor="_Toc24140" w:history="1">
        <w:r>
          <w:rPr>
            <w:rFonts w:ascii="仿宋" w:eastAsia="仿宋" w:hAnsi="仿宋" w:cs="仿宋" w:hint="eastAsia"/>
            <w:lang w:eastAsia="zh-CN"/>
          </w:rPr>
          <w:t>(一)、建设区域环境质量现状</w:t>
        </w:r>
        <w:r>
          <w:tab/>
        </w:r>
        <w:r>
          <w:fldChar w:fldCharType="begin"/>
        </w:r>
        <w:r>
          <w:instrText xml:space="preserve"> PAGEREF _Toc24140 \h </w:instrText>
        </w:r>
        <w:r>
          <w:fldChar w:fldCharType="separate"/>
        </w:r>
        <w:r>
          <w:t>32</w:t>
        </w:r>
        <w:r>
          <w:fldChar w:fldCharType="end"/>
        </w:r>
      </w:hyperlink>
    </w:p>
    <w:p>
      <w:pPr>
        <w:pStyle w:val="TOC2"/>
        <w:tabs>
          <w:tab w:val="right" w:leader="dot" w:pos="8306"/>
        </w:tabs>
      </w:pPr>
      <w:hyperlink w:anchor="_Toc21039" w:history="1">
        <w:r>
          <w:rPr>
            <w:rFonts w:ascii="仿宋" w:eastAsia="仿宋" w:hAnsi="仿宋" w:cs="仿宋" w:hint="eastAsia"/>
            <w:lang w:eastAsia="zh-CN"/>
          </w:rPr>
          <w:t>(二)、建设期环境保护</w:t>
        </w:r>
        <w:r>
          <w:tab/>
        </w:r>
        <w:r>
          <w:fldChar w:fldCharType="begin"/>
        </w:r>
        <w:r>
          <w:instrText xml:space="preserve"> PAGEREF _Toc21039 \h </w:instrText>
        </w:r>
        <w:r>
          <w:fldChar w:fldCharType="separate"/>
        </w:r>
        <w:r>
          <w:t>34</w:t>
        </w:r>
        <w:r>
          <w:fldChar w:fldCharType="end"/>
        </w:r>
      </w:hyperlink>
    </w:p>
    <w:p>
      <w:pPr>
        <w:pStyle w:val="TOC2"/>
        <w:tabs>
          <w:tab w:val="right" w:leader="dot" w:pos="8306"/>
        </w:tabs>
      </w:pPr>
      <w:hyperlink w:anchor="_Toc13181" w:history="1">
        <w:r>
          <w:rPr>
            <w:rFonts w:ascii="仿宋" w:eastAsia="仿宋" w:hAnsi="仿宋" w:cs="仿宋" w:hint="eastAsia"/>
            <w:lang w:eastAsia="zh-CN"/>
          </w:rPr>
          <w:t>(三)、运营期环境保护</w:t>
        </w:r>
        <w:r>
          <w:tab/>
        </w:r>
        <w:r>
          <w:fldChar w:fldCharType="begin"/>
        </w:r>
        <w:r>
          <w:instrText xml:space="preserve"> PAGEREF _Toc13181 \h </w:instrText>
        </w:r>
        <w:r>
          <w:fldChar w:fldCharType="separate"/>
        </w:r>
        <w:r>
          <w:t>35</w:t>
        </w:r>
        <w:r>
          <w:fldChar w:fldCharType="end"/>
        </w:r>
      </w:hyperlink>
    </w:p>
    <w:p>
      <w:pPr>
        <w:pStyle w:val="TOC2"/>
        <w:tabs>
          <w:tab w:val="right" w:leader="dot" w:pos="8306"/>
        </w:tabs>
      </w:pPr>
      <w:hyperlink w:anchor="_Toc31199" w:history="1">
        <w:r>
          <w:rPr>
            <w:rFonts w:ascii="仿宋" w:eastAsia="仿宋" w:hAnsi="仿宋" w:cs="仿宋" w:hint="eastAsia"/>
            <w:lang w:eastAsia="zh-CN"/>
          </w:rPr>
          <w:t>(四)、运载火箭CAMAC测试系统项目建设对区域经济的影响</w:t>
        </w:r>
        <w:r>
          <w:tab/>
        </w:r>
        <w:r>
          <w:fldChar w:fldCharType="begin"/>
        </w:r>
        <w:r>
          <w:instrText xml:space="preserve"> PAGEREF _Toc31199 \h </w:instrText>
        </w:r>
        <w:r>
          <w:fldChar w:fldCharType="separate"/>
        </w:r>
        <w:r>
          <w:t>36</w:t>
        </w:r>
        <w:r>
          <w:fldChar w:fldCharType="end"/>
        </w:r>
      </w:hyperlink>
    </w:p>
    <w:p>
      <w:pPr>
        <w:pStyle w:val="TOC2"/>
        <w:tabs>
          <w:tab w:val="right" w:leader="dot" w:pos="8306"/>
        </w:tabs>
      </w:pPr>
      <w:hyperlink w:anchor="_Toc17476" w:history="1">
        <w:r>
          <w:rPr>
            <w:rFonts w:ascii="仿宋" w:eastAsia="仿宋" w:hAnsi="仿宋" w:cs="仿宋" w:hint="eastAsia"/>
            <w:lang w:eastAsia="zh-CN"/>
          </w:rPr>
          <w:t>(五)、废弃物处理</w:t>
        </w:r>
        <w:r>
          <w:tab/>
        </w:r>
        <w:r>
          <w:fldChar w:fldCharType="begin"/>
        </w:r>
        <w:r>
          <w:instrText xml:space="preserve"> PAGEREF _Toc17476 \h </w:instrText>
        </w:r>
        <w:r>
          <w:fldChar w:fldCharType="separate"/>
        </w:r>
        <w:r>
          <w:t>38</w:t>
        </w:r>
        <w:r>
          <w:fldChar w:fldCharType="end"/>
        </w:r>
      </w:hyperlink>
    </w:p>
    <w:p>
      <w:pPr>
        <w:pStyle w:val="TOC2"/>
        <w:tabs>
          <w:tab w:val="right" w:leader="dot" w:pos="8306"/>
        </w:tabs>
      </w:pPr>
      <w:hyperlink w:anchor="_Toc14118" w:history="1">
        <w:r>
          <w:rPr>
            <w:rFonts w:ascii="仿宋" w:eastAsia="仿宋" w:hAnsi="仿宋" w:cs="仿宋" w:hint="eastAsia"/>
            <w:lang w:eastAsia="zh-CN"/>
          </w:rPr>
          <w:t>(六)、特殊环境影响分析</w:t>
        </w:r>
        <w:r>
          <w:tab/>
        </w:r>
        <w:r>
          <w:fldChar w:fldCharType="begin"/>
        </w:r>
        <w:r>
          <w:instrText xml:space="preserve"> PAGEREF _Toc14118 \h </w:instrText>
        </w:r>
        <w:r>
          <w:fldChar w:fldCharType="separate"/>
        </w:r>
        <w:r>
          <w:t>40</w:t>
        </w:r>
        <w:r>
          <w:fldChar w:fldCharType="end"/>
        </w:r>
      </w:hyperlink>
    </w:p>
    <w:p>
      <w:pPr>
        <w:pStyle w:val="TOC2"/>
        <w:tabs>
          <w:tab w:val="right" w:leader="dot" w:pos="8306"/>
        </w:tabs>
      </w:pPr>
      <w:hyperlink w:anchor="_Toc10306" w:history="1">
        <w:r>
          <w:rPr>
            <w:rFonts w:ascii="仿宋" w:eastAsia="仿宋" w:hAnsi="仿宋" w:cs="仿宋" w:hint="eastAsia"/>
            <w:lang w:eastAsia="zh-CN"/>
          </w:rPr>
          <w:t>(七)、清洁生产</w:t>
        </w:r>
        <w:r>
          <w:tab/>
        </w:r>
        <w:r>
          <w:fldChar w:fldCharType="begin"/>
        </w:r>
        <w:r>
          <w:instrText xml:space="preserve"> PAGEREF _Toc10306 \h </w:instrText>
        </w:r>
        <w:r>
          <w:fldChar w:fldCharType="separate"/>
        </w:r>
        <w:r>
          <w:t>41</w:t>
        </w:r>
        <w:r>
          <w:fldChar w:fldCharType="end"/>
        </w:r>
      </w:hyperlink>
    </w:p>
    <w:p>
      <w:pPr>
        <w:pStyle w:val="TOC2"/>
        <w:tabs>
          <w:tab w:val="right" w:leader="dot" w:pos="8306"/>
        </w:tabs>
      </w:pPr>
      <w:hyperlink w:anchor="_Toc30679" w:history="1">
        <w:r>
          <w:rPr>
            <w:rFonts w:ascii="仿宋" w:eastAsia="仿宋" w:hAnsi="仿宋" w:cs="仿宋" w:hint="eastAsia"/>
            <w:lang w:eastAsia="zh-CN"/>
          </w:rPr>
          <w:t>(八)、环境保护综合评价</w:t>
        </w:r>
        <w:r>
          <w:tab/>
        </w:r>
        <w:r>
          <w:fldChar w:fldCharType="begin"/>
        </w:r>
        <w:r>
          <w:instrText xml:space="preserve"> PAGEREF _Toc30679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5" w:history="1">
        <w:r>
          <w:rPr>
            <w:rFonts w:ascii="仿宋" w:eastAsia="仿宋" w:hAnsi="仿宋" w:cs="仿宋" w:hint="eastAsia"/>
            <w:lang w:eastAsia="zh-CN"/>
          </w:rPr>
          <w:t>十、运载火箭CAMAC测试系统项目技术管理</w:t>
        </w:r>
        <w:r>
          <w:tab/>
        </w:r>
        <w:r>
          <w:fldChar w:fldCharType="begin"/>
        </w:r>
        <w:r>
          <w:instrText xml:space="preserve"> PAGEREF _Toc24525 \h </w:instrText>
        </w:r>
        <w:r>
          <w:fldChar w:fldCharType="separate"/>
        </w:r>
        <w:r>
          <w:t>44</w:t>
        </w:r>
        <w:r>
          <w:fldChar w:fldCharType="end"/>
        </w:r>
      </w:hyperlink>
    </w:p>
    <w:p>
      <w:pPr>
        <w:pStyle w:val="TOC2"/>
        <w:tabs>
          <w:tab w:val="right" w:leader="dot" w:pos="8306"/>
        </w:tabs>
      </w:pPr>
      <w:hyperlink w:anchor="_Toc9597" w:history="1">
        <w:r>
          <w:rPr>
            <w:rFonts w:ascii="仿宋" w:eastAsia="仿宋" w:hAnsi="仿宋" w:cs="仿宋" w:hint="eastAsia"/>
            <w:lang w:eastAsia="zh-CN"/>
          </w:rPr>
          <w:t>(一)、技术方案选用方向</w:t>
        </w:r>
        <w:r>
          <w:tab/>
        </w:r>
        <w:r>
          <w:fldChar w:fldCharType="begin"/>
        </w:r>
        <w:r>
          <w:instrText xml:space="preserve"> PAGEREF _Toc9597 \h </w:instrText>
        </w:r>
        <w:r>
          <w:fldChar w:fldCharType="separate"/>
        </w:r>
        <w:r>
          <w:t>44</w:t>
        </w:r>
        <w:r>
          <w:fldChar w:fldCharType="end"/>
        </w:r>
      </w:hyperlink>
    </w:p>
    <w:p>
      <w:pPr>
        <w:pStyle w:val="TOC2"/>
        <w:tabs>
          <w:tab w:val="right" w:leader="dot" w:pos="8306"/>
        </w:tabs>
      </w:pPr>
      <w:hyperlink w:anchor="_Toc5798" w:history="1">
        <w:r>
          <w:rPr>
            <w:rFonts w:ascii="仿宋" w:eastAsia="仿宋" w:hAnsi="仿宋" w:cs="仿宋" w:hint="eastAsia"/>
            <w:lang w:eastAsia="zh-CN"/>
          </w:rPr>
          <w:t>(二)、工艺技术方案选用原则</w:t>
        </w:r>
        <w:r>
          <w:tab/>
        </w:r>
        <w:r>
          <w:fldChar w:fldCharType="begin"/>
        </w:r>
        <w:r>
          <w:instrText xml:space="preserve"> PAGEREF _Toc5798 \h </w:instrText>
        </w:r>
        <w:r>
          <w:fldChar w:fldCharType="separate"/>
        </w:r>
        <w:r>
          <w:t>46</w:t>
        </w:r>
        <w:r>
          <w:fldChar w:fldCharType="end"/>
        </w:r>
      </w:hyperlink>
    </w:p>
    <w:p>
      <w:pPr>
        <w:pStyle w:val="TOC2"/>
        <w:tabs>
          <w:tab w:val="right" w:leader="dot" w:pos="8306"/>
        </w:tabs>
      </w:pPr>
      <w:hyperlink w:anchor="_Toc2989" w:history="1">
        <w:r>
          <w:rPr>
            <w:rFonts w:ascii="仿宋" w:eastAsia="仿宋" w:hAnsi="仿宋" w:cs="仿宋" w:hint="eastAsia"/>
            <w:lang w:eastAsia="zh-CN"/>
          </w:rPr>
          <w:t>(三)、工艺技术方案要求</w:t>
        </w:r>
        <w:r>
          <w:tab/>
        </w:r>
        <w:r>
          <w:fldChar w:fldCharType="begin"/>
        </w:r>
        <w:r>
          <w:instrText xml:space="preserve"> PAGEREF _Toc2989 \h </w:instrText>
        </w:r>
        <w:r>
          <w:fldChar w:fldCharType="separate"/>
        </w:r>
        <w:r>
          <w:t>48</w:t>
        </w:r>
        <w:r>
          <w:fldChar w:fldCharType="end"/>
        </w:r>
      </w:hyperlink>
    </w:p>
    <w:p>
      <w:pPr>
        <w:pStyle w:val="TOC1"/>
        <w:tabs>
          <w:tab w:val="right" w:leader="dot" w:pos="8306"/>
        </w:tabs>
      </w:pPr>
      <w:hyperlink w:anchor="_Toc25988" w:history="1">
        <w:r>
          <w:rPr>
            <w:rFonts w:ascii="仿宋" w:eastAsia="仿宋" w:hAnsi="仿宋" w:cs="仿宋" w:hint="eastAsia"/>
            <w:lang w:eastAsia="zh-CN"/>
          </w:rPr>
          <w:t>十一、运载火箭CAMAC测试系统项目投资规划</w:t>
        </w:r>
        <w:r>
          <w:tab/>
        </w:r>
        <w:r>
          <w:fldChar w:fldCharType="begin"/>
        </w:r>
        <w:r>
          <w:instrText xml:space="preserve"> PAGEREF _Toc25988 \h </w:instrText>
        </w:r>
        <w:r>
          <w:fldChar w:fldCharType="separate"/>
        </w:r>
        <w:r>
          <w:t>50</w:t>
        </w:r>
        <w:r>
          <w:fldChar w:fldCharType="end"/>
        </w:r>
      </w:hyperlink>
    </w:p>
    <w:p>
      <w:pPr>
        <w:pStyle w:val="TOC2"/>
        <w:tabs>
          <w:tab w:val="right" w:leader="dot" w:pos="8306"/>
        </w:tabs>
      </w:pPr>
      <w:hyperlink w:anchor="_Toc13808" w:history="1">
        <w:r>
          <w:rPr>
            <w:rFonts w:ascii="仿宋" w:eastAsia="仿宋" w:hAnsi="仿宋" w:cs="仿宋" w:hint="eastAsia"/>
            <w:lang w:eastAsia="zh-CN"/>
          </w:rPr>
          <w:t>(一)、运载火箭CAMAC测试系统项目总投资估算</w:t>
        </w:r>
        <w:r>
          <w:tab/>
        </w:r>
        <w:r>
          <w:fldChar w:fldCharType="begin"/>
        </w:r>
        <w:r>
          <w:instrText xml:space="preserve"> PAGEREF _Toc13808 \h </w:instrText>
        </w:r>
        <w:r>
          <w:fldChar w:fldCharType="separate"/>
        </w:r>
        <w:r>
          <w:t>50</w:t>
        </w:r>
        <w:r>
          <w:fldChar w:fldCharType="end"/>
        </w:r>
      </w:hyperlink>
    </w:p>
    <w:p>
      <w:pPr>
        <w:pStyle w:val="TOC2"/>
        <w:tabs>
          <w:tab w:val="right" w:leader="dot" w:pos="8306"/>
        </w:tabs>
      </w:pPr>
      <w:hyperlink w:anchor="_Toc20681" w:history="1">
        <w:r>
          <w:rPr>
            <w:rFonts w:ascii="仿宋" w:eastAsia="仿宋" w:hAnsi="仿宋" w:cs="仿宋" w:hint="eastAsia"/>
            <w:lang w:eastAsia="zh-CN"/>
          </w:rPr>
          <w:t>(二)、资金筹措</w:t>
        </w:r>
        <w:r>
          <w:tab/>
        </w:r>
        <w:r>
          <w:fldChar w:fldCharType="begin"/>
        </w:r>
        <w:r>
          <w:instrText xml:space="preserve"> PAGEREF _Toc20681 \h </w:instrText>
        </w:r>
        <w:r>
          <w:fldChar w:fldCharType="separate"/>
        </w:r>
        <w:r>
          <w:t>51</w:t>
        </w:r>
        <w:r>
          <w:fldChar w:fldCharType="end"/>
        </w:r>
      </w:hyperlink>
    </w:p>
    <w:p>
      <w:pPr>
        <w:pStyle w:val="TOC1"/>
        <w:tabs>
          <w:tab w:val="right" w:leader="dot" w:pos="8306"/>
        </w:tabs>
      </w:pPr>
      <w:hyperlink w:anchor="_Toc10770" w:history="1">
        <w:r>
          <w:rPr>
            <w:rFonts w:ascii="仿宋" w:eastAsia="仿宋" w:hAnsi="仿宋" w:cs="仿宋" w:hint="eastAsia"/>
            <w:lang w:eastAsia="zh-CN"/>
          </w:rPr>
          <w:t>十二、运载火箭CAMAC测试系统项目创新与研发</w:t>
        </w:r>
        <w:r>
          <w:tab/>
        </w:r>
        <w:r>
          <w:fldChar w:fldCharType="begin"/>
        </w:r>
        <w:r>
          <w:instrText xml:space="preserve"> PAGEREF _Toc10770 \h </w:instrText>
        </w:r>
        <w:r>
          <w:fldChar w:fldCharType="separate"/>
        </w:r>
        <w:r>
          <w:t>52</w:t>
        </w:r>
        <w:r>
          <w:fldChar w:fldCharType="end"/>
        </w:r>
      </w:hyperlink>
    </w:p>
    <w:p>
      <w:pPr>
        <w:pStyle w:val="TOC2"/>
        <w:tabs>
          <w:tab w:val="right" w:leader="dot" w:pos="8306"/>
        </w:tabs>
      </w:pPr>
      <w:hyperlink w:anchor="_Toc30244" w:history="1">
        <w:r>
          <w:rPr>
            <w:rFonts w:ascii="仿宋" w:eastAsia="仿宋" w:hAnsi="仿宋" w:cs="仿宋" w:hint="eastAsia"/>
            <w:lang w:eastAsia="zh-CN"/>
          </w:rPr>
          <w:t>(一)、创新策略与方向</w:t>
        </w:r>
        <w:r>
          <w:tab/>
        </w:r>
        <w:r>
          <w:fldChar w:fldCharType="begin"/>
        </w:r>
        <w:r>
          <w:instrText xml:space="preserve"> PAGEREF _Toc30244 \h </w:instrText>
        </w:r>
        <w:r>
          <w:fldChar w:fldCharType="separate"/>
        </w:r>
        <w:r>
          <w:t>52</w:t>
        </w:r>
        <w:r>
          <w:fldChar w:fldCharType="end"/>
        </w:r>
      </w:hyperlink>
    </w:p>
    <w:p>
      <w:pPr>
        <w:pStyle w:val="TOC2"/>
        <w:tabs>
          <w:tab w:val="right" w:leader="dot" w:pos="8306"/>
        </w:tabs>
      </w:pPr>
      <w:hyperlink w:anchor="_Toc18906" w:history="1">
        <w:r>
          <w:rPr>
            <w:rFonts w:ascii="仿宋" w:eastAsia="仿宋" w:hAnsi="仿宋" w:cs="仿宋" w:hint="eastAsia"/>
            <w:lang w:eastAsia="zh-CN"/>
          </w:rPr>
          <w:t>(二)、研发规划与投入</w:t>
        </w:r>
        <w:r>
          <w:tab/>
        </w:r>
        <w:r>
          <w:fldChar w:fldCharType="begin"/>
        </w:r>
        <w:r>
          <w:instrText xml:space="preserve"> PAGEREF _Toc18906 \h </w:instrText>
        </w:r>
        <w:r>
          <w:fldChar w:fldCharType="separate"/>
        </w:r>
        <w:r>
          <w:t>54</w:t>
        </w:r>
        <w:r>
          <w:fldChar w:fldCharType="end"/>
        </w:r>
      </w:hyperlink>
    </w:p>
    <w:p>
      <w:pPr>
        <w:pStyle w:val="TOC1"/>
        <w:tabs>
          <w:tab w:val="right" w:leader="dot" w:pos="8306"/>
        </w:tabs>
      </w:pPr>
      <w:hyperlink w:anchor="_Toc10213" w:history="1">
        <w:r>
          <w:rPr>
            <w:rFonts w:ascii="仿宋" w:eastAsia="仿宋" w:hAnsi="仿宋" w:cs="仿宋" w:hint="eastAsia"/>
            <w:lang w:eastAsia="zh-CN"/>
          </w:rPr>
          <w:t>十三、运载火箭CAMAC测试系统项目变更管理</w:t>
        </w:r>
        <w:r>
          <w:tab/>
        </w:r>
        <w:r>
          <w:fldChar w:fldCharType="begin"/>
        </w:r>
        <w:r>
          <w:instrText xml:space="preserve"> PAGEREF _Toc10213 \h </w:instrText>
        </w:r>
        <w:r>
          <w:fldChar w:fldCharType="separate"/>
        </w:r>
        <w:r>
          <w:t>55</w:t>
        </w:r>
        <w:r>
          <w:fldChar w:fldCharType="end"/>
        </w:r>
      </w:hyperlink>
    </w:p>
    <w:p>
      <w:pPr>
        <w:pStyle w:val="TOC2"/>
        <w:tabs>
          <w:tab w:val="right" w:leader="dot" w:pos="8306"/>
        </w:tabs>
      </w:pPr>
      <w:hyperlink w:anchor="_Toc16237" w:history="1">
        <w:r>
          <w:rPr>
            <w:rFonts w:ascii="仿宋" w:eastAsia="仿宋" w:hAnsi="仿宋" w:cs="仿宋" w:hint="eastAsia"/>
            <w:lang w:eastAsia="zh-CN"/>
          </w:rPr>
          <w:t>(一)、变更申请与评估</w:t>
        </w:r>
        <w:r>
          <w:tab/>
        </w:r>
        <w:r>
          <w:fldChar w:fldCharType="begin"/>
        </w:r>
        <w:r>
          <w:instrText xml:space="preserve"> PAGEREF _Toc16237 \h </w:instrText>
        </w:r>
        <w:r>
          <w:fldChar w:fldCharType="separate"/>
        </w:r>
        <w:r>
          <w:t>55</w:t>
        </w:r>
        <w:r>
          <w:fldChar w:fldCharType="end"/>
        </w:r>
      </w:hyperlink>
    </w:p>
    <w:p>
      <w:pPr>
        <w:pStyle w:val="TOC2"/>
        <w:tabs>
          <w:tab w:val="right" w:leader="dot" w:pos="8306"/>
        </w:tabs>
      </w:pPr>
      <w:hyperlink w:anchor="_Toc27725" w:history="1">
        <w:r>
          <w:rPr>
            <w:rFonts w:ascii="仿宋" w:eastAsia="仿宋" w:hAnsi="仿宋" w:cs="仿宋" w:hint="eastAsia"/>
            <w:lang w:eastAsia="zh-CN"/>
          </w:rPr>
          <w:t>(二)、变更实施与控制</w:t>
        </w:r>
        <w:r>
          <w:tab/>
        </w:r>
        <w:r>
          <w:fldChar w:fldCharType="begin"/>
        </w:r>
        <w:r>
          <w:instrText xml:space="preserve"> PAGEREF _Toc27725 \h </w:instrText>
        </w:r>
        <w:r>
          <w:fldChar w:fldCharType="separate"/>
        </w:r>
        <w:r>
          <w:t>56</w:t>
        </w:r>
        <w:r>
          <w:fldChar w:fldCharType="end"/>
        </w:r>
      </w:hyperlink>
    </w:p>
    <w:p>
      <w:pPr>
        <w:pStyle w:val="TOC1"/>
        <w:tabs>
          <w:tab w:val="right" w:leader="dot" w:pos="8306"/>
        </w:tabs>
      </w:pPr>
      <w:hyperlink w:anchor="_Toc12785" w:history="1">
        <w:r>
          <w:rPr>
            <w:rFonts w:ascii="仿宋" w:eastAsia="仿宋" w:hAnsi="仿宋" w:cs="仿宋" w:hint="eastAsia"/>
            <w:lang w:eastAsia="zh-CN"/>
          </w:rPr>
          <w:t>十四、运载火箭CAMAC测试系统项目工程方案分析</w:t>
        </w:r>
        <w:r>
          <w:tab/>
        </w:r>
        <w:r>
          <w:fldChar w:fldCharType="begin"/>
        </w:r>
        <w:r>
          <w:instrText xml:space="preserve"> PAGEREF _Toc12785 \h </w:instrText>
        </w:r>
        <w:r>
          <w:fldChar w:fldCharType="separate"/>
        </w:r>
        <w:r>
          <w:t>57</w:t>
        </w:r>
        <w:r>
          <w:fldChar w:fldCharType="end"/>
        </w:r>
      </w:hyperlink>
    </w:p>
    <w:p>
      <w:pPr>
        <w:pStyle w:val="TOC2"/>
        <w:tabs>
          <w:tab w:val="right" w:leader="dot" w:pos="8306"/>
        </w:tabs>
      </w:pPr>
      <w:hyperlink w:anchor="_Toc18478" w:history="1">
        <w:r>
          <w:rPr>
            <w:rFonts w:ascii="仿宋" w:eastAsia="仿宋" w:hAnsi="仿宋" w:cs="仿宋" w:hint="eastAsia"/>
            <w:lang w:eastAsia="zh-CN"/>
          </w:rPr>
          <w:t>(一)、建筑工程设计原则</w:t>
        </w:r>
        <w:r>
          <w:tab/>
        </w:r>
        <w:r>
          <w:fldChar w:fldCharType="begin"/>
        </w:r>
        <w:r>
          <w:instrText xml:space="preserve"> PAGEREF _Toc18478 \h </w:instrText>
        </w:r>
        <w:r>
          <w:fldChar w:fldCharType="separate"/>
        </w:r>
        <w:r>
          <w:t>57</w:t>
        </w:r>
        <w:r>
          <w:fldChar w:fldCharType="end"/>
        </w:r>
      </w:hyperlink>
    </w:p>
    <w:p>
      <w:pPr>
        <w:pStyle w:val="TOC2"/>
        <w:tabs>
          <w:tab w:val="right" w:leader="dot" w:pos="8306"/>
        </w:tabs>
      </w:pPr>
      <w:hyperlink w:anchor="_Toc11308" w:history="1">
        <w:r>
          <w:rPr>
            <w:rFonts w:ascii="仿宋" w:eastAsia="仿宋" w:hAnsi="仿宋" w:cs="仿宋" w:hint="eastAsia"/>
            <w:lang w:eastAsia="zh-CN"/>
          </w:rPr>
          <w:t>(二)、土建工程建设指标</w:t>
        </w:r>
        <w:r>
          <w:tab/>
        </w:r>
        <w:r>
          <w:fldChar w:fldCharType="begin"/>
        </w:r>
        <w:r>
          <w:instrText xml:space="preserve"> PAGEREF _Toc11308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93"/>
      <w:r>
        <w:rPr>
          <w:rFonts w:ascii="仿宋" w:eastAsia="仿宋" w:hAnsi="仿宋" w:cs="仿宋" w:hint="eastAsia"/>
          <w:sz w:val="28"/>
          <w:lang w:eastAsia="zh-CN"/>
        </w:rPr>
        <w:t>一、运载火箭CAMAC测试系统项目土建工程</w:t>
      </w:r>
      <w:bookmarkEnd w:id="2"/>
    </w:p>
    <w:p>
      <w:pPr>
        <w:pStyle w:val="Heading2"/>
        <w:rPr>
          <w:rFonts w:ascii="仿宋" w:eastAsia="仿宋" w:hAnsi="仿宋" w:cs="仿宋" w:hint="eastAsia"/>
          <w:lang w:eastAsia="zh-CN"/>
        </w:rPr>
      </w:pPr>
      <w:bookmarkStart w:id="3" w:name="_Toc301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在运载火箭CAMAC测试系统项目的建筑工程设计中，我们将秉承一系列重要的设计原则，以确保运载火箭CAMAC测试系统项目建筑在功能、美观、可持续性等方面达到最佳效果。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首要原则是确保建筑的功能性得到最大化的发挥。我们将充分理解运载火箭CAMAC测试系统项目的实际需求，合理布局各个功能区域，保证建筑在满足业务需求的同时，提供高效的工作环境。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在建筑设计中，我们将综合考虑建设和运营成本。通过精细的经济效益分析，确保设计方案在高效利用资源的同时，对运载火箭CAMAC测试系统项目的长期盈利能力有积极的贡献。</w:t>
      </w:r>
    </w:p>
    <w:p>
      <w:pPr>
        <w:pStyle w:val="Heading2"/>
        <w:ind w:firstLine="560" w:firstLineChars="200"/>
        <w:rPr>
          <w:rFonts w:ascii="仿宋" w:eastAsia="仿宋" w:hAnsi="仿宋" w:cs="仿宋" w:hint="eastAsia"/>
          <w:sz w:val="28"/>
          <w:lang w:eastAsia="zh-CN"/>
        </w:rPr>
      </w:pPr>
      <w:bookmarkStart w:id="4" w:name="_Toc120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的土建工程设计中，我们将精准设定设计年限，结合运载火箭CAMAC测试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CAMAC测试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CAMAC测试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CAMAC测试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CAMAC测试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9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本期工程运载火箭CAMAC测试系统项目预计总建筑面积XXX平方米，其中：计容建筑面积XXX平方米，计划建筑工程投资XX万元，占运载火箭CAMAC测试系统项目总投资的XX%。</w:t>
      </w:r>
    </w:p>
    <w:p>
      <w:pPr>
        <w:pStyle w:val="Heading1"/>
        <w:ind w:firstLine="560" w:firstLineChars="200"/>
        <w:rPr>
          <w:rFonts w:ascii="仿宋" w:eastAsia="仿宋" w:hAnsi="仿宋" w:cs="仿宋" w:hint="eastAsia"/>
          <w:sz w:val="28"/>
          <w:lang w:eastAsia="zh-CN"/>
        </w:rPr>
      </w:pPr>
      <w:bookmarkStart w:id="7" w:name="_Toc27633"/>
      <w:r>
        <w:rPr>
          <w:rFonts w:ascii="仿宋" w:eastAsia="仿宋" w:hAnsi="仿宋" w:cs="仿宋" w:hint="eastAsia"/>
          <w:sz w:val="28"/>
          <w:lang w:eastAsia="zh-CN"/>
        </w:rPr>
        <w:t>二、运载火箭CAMAC测试系统项目建设单位说明</w:t>
      </w:r>
      <w:bookmarkEnd w:id="7"/>
    </w:p>
    <w:p>
      <w:pPr>
        <w:pStyle w:val="Heading2"/>
        <w:rPr>
          <w:rFonts w:ascii="仿宋" w:eastAsia="仿宋" w:hAnsi="仿宋" w:cs="仿宋" w:hint="eastAsia"/>
          <w:lang w:eastAsia="zh-CN"/>
        </w:rPr>
      </w:pPr>
      <w:bookmarkStart w:id="8" w:name="_Toc9591"/>
      <w:r>
        <w:rPr>
          <w:rFonts w:ascii="仿宋" w:eastAsia="仿宋" w:hAnsi="仿宋" w:cs="仿宋" w:hint="eastAsia"/>
          <w:lang w:eastAsia="zh-CN"/>
        </w:rPr>
        <w:t>(一)、运载火箭CAMAC测试系统项目承办单位基本情况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46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载火箭CAMAC测试系统项目承办单位的XXXX，我们着眼于实现可持续的经济效益。通过技术创新和解决方案的提供，公司预计在运载火箭CAMAC测试系统项目执行期间将获得可观的收入增长。这一收入来源主要包括运载火箭CAMAC测试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同时，我们注重成本控制和效率提升，以确保运载火箭CAMAC测试系统项目的可持续盈利。透过精细的管理和资源优化，公司期望实现运载火箭CAMAC测试系统项目利润最大化。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载火箭CAMAC测试系统项目实施进行全面的投资评估，包括运载火箭CAMAC测试系统项目启动阶段的资金投入和后续运营成本。通过对运载火箭CAMAC测试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载火箭CAMAC测试系统项目实施过程中具备足够的资金流动性，公司将进行详尽的现金流分析。这包括资金需求的合理预测、运载火箭CAMAC测试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779"/>
      <w:r>
        <w:rPr>
          <w:rFonts w:ascii="仿宋" w:eastAsia="仿宋" w:hAnsi="仿宋" w:cs="仿宋" w:hint="eastAsia"/>
          <w:sz w:val="28"/>
          <w:lang w:eastAsia="zh-CN"/>
        </w:rPr>
        <w:t>三、运载火箭CAMAC测试系统项目危机管理</w:t>
      </w:r>
      <w:bookmarkEnd w:id="10"/>
    </w:p>
    <w:p>
      <w:pPr>
        <w:pStyle w:val="Heading2"/>
        <w:rPr>
          <w:rFonts w:ascii="仿宋" w:eastAsia="仿宋" w:hAnsi="仿宋" w:cs="仿宋" w:hint="eastAsia"/>
          <w:lang w:eastAsia="zh-CN"/>
        </w:rPr>
      </w:pPr>
      <w:bookmarkStart w:id="11" w:name="_Toc681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危机管理中，危机预警与识别是确保运载火箭CAMAC测试系统项目稳健运行的核心步骤。通过建立全面的监测机制，运载火箭CAMAC测试系统项目团队旨在及时发现和理解潜在的风险和危机因素，以便采取及时的预防和应对措施，确保运载火箭CAMAC测试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CAMAC测试系统项目团队全面分析了整个运载火箭CAMAC测试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CAMAC测试系统项目团队着重于明确定义运载火箭CAMAC测试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CAMAC测试系统项目进展的持续监控，团队能够及时发现潜在问题并作出迅速反应。运载火箭CAMAC测试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CAMAC测试系统项目得以更有序、可控地推进。</w:t>
      </w:r>
    </w:p>
    <w:p>
      <w:pPr>
        <w:pStyle w:val="Heading2"/>
        <w:ind w:firstLine="560" w:firstLineChars="200"/>
        <w:rPr>
          <w:rFonts w:ascii="仿宋" w:eastAsia="仿宋" w:hAnsi="仿宋" w:cs="仿宋" w:hint="eastAsia"/>
          <w:sz w:val="28"/>
          <w:lang w:eastAsia="zh-CN"/>
        </w:rPr>
      </w:pPr>
      <w:bookmarkStart w:id="12" w:name="_Toc1064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在危机发生时，运载火箭CAMAC测试系统项目团队立即行动，成立了应急小组。该小组的任务是迅速制定并实施紧急应对措施，以最小化潜在损失。以下是采取的主要措施：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暂停运载火箭CAMAC测试系统项目进度：为遏制危机蔓延，运载火箭CAMAC测试系统项目暂时停止进行，以便全面评估当前状况。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资源重新分配：重新评估运载火箭CAMAC测试系统项目资源的分配，确保最大限度地减小损失。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实时沟通：与关键利益相关者建立实时沟通机制，向他们传递运载火箭CAMAC测试系统项目危机的实际状况，保障运载火箭CAMAC测试系统项目核心利益。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在紧急应对的同时，运载火箭CAMAC测试系统项目团队强调了团队协作和有效沟通的重要性。以下是团队协作的关键举措：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信息共享机制：建立了信息共享平台，确保团队成员能够及时获取运载火箭CAMAC测试系统项目危机的实时信息。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领导者沟通：运载火箭CAMAC测试系统项目领导者通过定期会议和即时沟通工具，指导团队应对危机，保持团队稳定运行。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随着危机得到初步控制，运载火箭CAMAC测试系统项目团队转向制定恢复计划，以确保运载火箭CAMAC测试系统项目能够从中迅速恢复。主要恢复计划包括：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修复受损的进度计划：重新评估运载火箭CAMAC测试系统项目进度，制定修复计划，确保运载火箭CAMAC测试系统项目尽快回归正常进程。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重新调整资源分配：优化资源分配，确保运载火箭CAMAC测试系统项目在有限资源下高效运转。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风险管理机制加强：对运载火箭CAMAC测试系统项目风险进行全面评估，制定更强化的风险管理策略，以预防未来可能的危机。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61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129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运载火箭CAMAC测试系统项目的主要产品是XXXX，预计年产值为XXX万元。这一产品在市场中占据着重要的地位，其广泛的应用范围使得该运载火箭CAMAC测试系统项目的市场前景非常广阔。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载火箭CAMAC测试系统项目的xxx产品作为重要的原材料之一，将在多个领域发挥关键作用。其在建筑、交通、能源等方面的广泛应用将为整个产业链提供强大的支持，形成产业协同效应。运载火箭CAMAC测试系统项目的年产值XXX万XXX万XXX万万元不仅反映了其在市场上的巨大潜力，更预示着它对国民经济的积极贡献。这种关联度高、涉及面广的产业关系，使得该运载火箭CAMAC测试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47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总征地面积为XXXX平方米，相当于约XX.XX亩，其中净用地面积为XXXX平方米，红线范围内相当于约XX.XX亩。这一用地规模充分考虑了运载火箭CAMAC测试系统项目的建设需求，保障了运载火箭CAMAC测试系统项目在合适的空间内得以充分发展。运载火箭CAMAC测试系统项目规划的总建筑面积为XXXX平方米，其中主体工程建设占XXXX平方米，计容建筑面积达XXXX平方米。预计建筑工程的投资将达到XXXX万元，为运载火箭CAMAC测试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计划购置的设备共计XXXX台（套），设备购置费用为XXXX万元。这一设备购置计划充分考虑到运载火箭CAMAC测试系统项目的生产需求和技术要求，确保了运载火箭CAMAC测试系统项目在生产运营中具备先进的技术装备和高效的生产能力。设备的合理配置将为运载火箭CAMAC测试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计划总投资为XXXX万元，预计年实现营业收入为XXXX万元。这一产能规模的设定旨在确保运载火箭CAMAC测试系统项目能够在投资与回报之间取得平衡，实现长期可持续的发展。运载火箭CAMAC测试系统项目的总投资充分考虑到各个方面的需求，包括用地建设、设备购置等多个环节，以确保运载火箭CAMAC测试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119"/>
      <w:r>
        <w:rPr>
          <w:rFonts w:ascii="仿宋" w:eastAsia="仿宋" w:hAnsi="仿宋" w:cs="仿宋" w:hint="eastAsia"/>
          <w:sz w:val="28"/>
          <w:lang w:eastAsia="zh-CN"/>
        </w:rPr>
        <w:t>五、运载火箭CAMAC测试系统项目可持续发展</w:t>
      </w:r>
      <w:bookmarkEnd w:id="16"/>
    </w:p>
    <w:p>
      <w:pPr>
        <w:pStyle w:val="Heading2"/>
        <w:rPr>
          <w:rFonts w:ascii="仿宋" w:eastAsia="仿宋" w:hAnsi="仿宋" w:cs="仿宋" w:hint="eastAsia"/>
          <w:lang w:eastAsia="zh-CN"/>
        </w:rPr>
      </w:pPr>
      <w:bookmarkStart w:id="17" w:name="_Toc876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中，运载火箭CAMAC测试系统项目团队着眼于未来，明确了可持续发展的战略方向。制定的具体可持续发展目标包括降低资源使用、采用环保技术、最大化社会效益等。这一步骤不仅有助于运载火箭CAMAC测试系统项目在环保和社会责任方面达到最高标准，也为未来提供了明确的指引，确保运载火箭CAMAC测试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可持续实践的融入运载火箭CAMAC测试系统项目管理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运载火箭CAMAC测试系统项目管理周期。从运载火箭CAMAC测试系统项目规划开始，运载火箭CAMAC测试系统项目团队就考虑了环境和社会的因素。在执行阶段，运载火箭CAMAC测试系统项目团队积极推动绿色技术的应用，优化资源利用。此外，关注员工的社会责任，通过培训和沟通活动提高员工对可持续发展的认知，使他们能够在日常工作中践行可持续实践。这些举措不仅为运载火箭CAMAC测试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46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CAMAC测试系统项目的可持续发展理念，我们深信环保与社会责任是运载火箭CAMAC测试系统项目成功的关键支柱。在运载火箭CAMAC测试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团队通过引入先进的环保技术、建立高效的废物处理系统以及推动能源节约措施，积极履行环保责任。定期的环保监测和评估确保运载火箭CAMAC测试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不仅致力于自身可持续发展，还注重对社会的回馈。通过支持社区运载火箭CAMAC测试系统项目、参与慈善事业、提供培训机会等方式，运载火箭CAMAC测试系统项目积极履行社会责任。与当地社区建立积极互动，关注员工的工作与生活平衡，以及员工的身心健康，是运载火箭CAMAC测试系统项目在社会责任层面的关键举措。这样的实践不仅增强了运载火箭CAMAC测试系统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31055"/>
      <w:r>
        <w:rPr>
          <w:rFonts w:ascii="仿宋" w:eastAsia="仿宋" w:hAnsi="仿宋" w:cs="仿宋" w:hint="eastAsia"/>
          <w:sz w:val="28"/>
          <w:lang w:eastAsia="zh-CN"/>
        </w:rPr>
        <w:t>六、运载火箭CAMAC测试系统项目文档管理</w:t>
      </w:r>
      <w:bookmarkEnd w:id="19"/>
    </w:p>
    <w:p>
      <w:pPr>
        <w:pStyle w:val="Heading2"/>
        <w:rPr>
          <w:rFonts w:ascii="仿宋" w:eastAsia="仿宋" w:hAnsi="仿宋" w:cs="仿宋" w:hint="eastAsia"/>
          <w:lang w:eastAsia="zh-CN"/>
        </w:rPr>
      </w:pPr>
      <w:bookmarkStart w:id="20" w:name="_Toc3219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运载火箭CAMAC测试系统项目高度重视文档的质量和准确性，以支持运载火箭CAMAC测试系统项目的各项活动和决策。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文档的编制始于运载火箭CAMAC测试系统项目计划的初期，我们制定了详细的文档编制计划，明确了每个文档的内容、格式和编写责任人。在运载火箭CAMAC测试系统项目启动阶段，我们首先编制了运载火箭CAMAC测试系统项目章程，明确定义了运载火箭CAMAC测试系统项目的目标、范围、风险等关键要素。随后，运载火箭CAMAC测试系统项目团队根据计划陆续编制了需求文档、设计文档、测试文档等各类文档，确保运载火箭CAMAC测试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CAMAC测试系统项目管理中的重要环节，旨在确保运载火箭CAMAC测试系统项目文档符合质量标准和运载火箭CAMAC测试系统项目需求。在运载火箭CAMAC测试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CAMAC测试系统项目相关利益方和专业领域的专家对文档进行独立审查。这有助于获取更全面、客观的反馈，确保运载火箭CAMAC测试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在文档编制与审查方面建立了严格的管理机制，通过规范的流程和多维度的审查，确保运载火箭CAMAC测试系统项目文档的质量、准确性和可靠性，为运载火箭CAMAC测试系统项目的顺利推进提供了有力支持。</w:t>
      </w:r>
    </w:p>
    <w:p>
      <w:pPr>
        <w:pStyle w:val="Heading2"/>
        <w:ind w:firstLine="560" w:firstLineChars="200"/>
        <w:rPr>
          <w:rFonts w:ascii="仿宋" w:eastAsia="仿宋" w:hAnsi="仿宋" w:cs="仿宋" w:hint="eastAsia"/>
          <w:sz w:val="28"/>
          <w:lang w:eastAsia="zh-CN"/>
        </w:rPr>
      </w:pPr>
      <w:bookmarkStart w:id="21" w:name="_Toc26393"/>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我们通过多渠道发布文档，包括电子邮件、运载火箭CAMAC测试系统项目管理平台、内部网站等，以满足不同团队成员的偏好和需求。多渠道发布确保了信息的全面覆盖。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https://d.book118.com/657031003010006032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D34FD"/>
    <w:rsid w:val="6F0D3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310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2024-01-15T19:44:00Z</dcterms:created>
  <dcterms:modified xsi:type="dcterms:W3CDTF">2024-01-15T19:45:10Z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C8866B52B8334AEDB88981D8991A0634_11</vt:lpwstr>
  </property>
  <property fmtid="{D5CDD505-2E9C-101B-9397-08002B2CF9AE}" pid="3" name="KSOProductBuildVer">
    <vt:lpwstr>2052-12.1.0.16120</vt:lpwstr>
  </property>
</Properties>
</file>