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环氧乙烷市场分析及竞争策略分析报告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4492" w:history="1">
        <w:r>
          <w:rPr>
            <w:rFonts w:ascii="仿宋" w:eastAsia="仿宋" w:hAnsi="仿宋" w:cs="仿宋" w:hint="eastAsia"/>
            <w:lang w:val="en-GB"/>
          </w:rPr>
          <w:t>概论</w:t>
        </w:r>
        <w:r>
          <w:tab/>
        </w:r>
        <w:r>
          <w:fldChar w:fldCharType="begin"/>
        </w:r>
        <w:r>
          <w:instrText xml:space="preserve"> PAGEREF _Toc14492 \h </w:instrText>
        </w:r>
        <w:r>
          <w:fldChar w:fldCharType="separate"/>
        </w:r>
        <w:r>
          <w:t>3</w:t>
        </w:r>
        <w:r>
          <w:fldChar w:fldCharType="end"/>
        </w:r>
      </w:hyperlink>
    </w:p>
    <w:p>
      <w:pPr>
        <w:pStyle w:val="TOC1"/>
        <w:tabs>
          <w:tab w:val="right" w:leader="dot" w:pos="8306"/>
        </w:tabs>
      </w:pPr>
      <w:hyperlink w:anchor="_Toc16899" w:history="1">
        <w:r>
          <w:rPr>
            <w:rFonts w:ascii="仿宋" w:eastAsia="仿宋" w:hAnsi="仿宋" w:cs="仿宋" w:hint="eastAsia"/>
            <w:lang w:val="en-GB"/>
          </w:rPr>
          <w:t>一、环氧乙烷行业前景</w:t>
        </w:r>
        <w:r>
          <w:tab/>
        </w:r>
        <w:r>
          <w:fldChar w:fldCharType="begin"/>
        </w:r>
        <w:r>
          <w:instrText xml:space="preserve"> PAGEREF _Toc16899 \h </w:instrText>
        </w:r>
        <w:r>
          <w:fldChar w:fldCharType="separate"/>
        </w:r>
        <w:r>
          <w:t>3</w:t>
        </w:r>
        <w:r>
          <w:fldChar w:fldCharType="end"/>
        </w:r>
      </w:hyperlink>
    </w:p>
    <w:p>
      <w:pPr>
        <w:pStyle w:val="TOC2"/>
        <w:tabs>
          <w:tab w:val="right" w:leader="dot" w:pos="8306"/>
        </w:tabs>
      </w:pPr>
      <w:hyperlink w:anchor="_Toc9239" w:history="1">
        <w:r>
          <w:rPr>
            <w:rFonts w:ascii="仿宋" w:eastAsia="仿宋" w:hAnsi="仿宋" w:cs="仿宋" w:hint="eastAsia"/>
            <w:lang w:val="en-GB"/>
          </w:rPr>
          <w:t>(一)、市场增长预测</w:t>
        </w:r>
        <w:r>
          <w:tab/>
        </w:r>
        <w:r>
          <w:fldChar w:fldCharType="begin"/>
        </w:r>
        <w:r>
          <w:instrText xml:space="preserve"> PAGEREF _Toc9239 \h </w:instrText>
        </w:r>
        <w:r>
          <w:fldChar w:fldCharType="separate"/>
        </w:r>
        <w:r>
          <w:t>3</w:t>
        </w:r>
        <w:r>
          <w:fldChar w:fldCharType="end"/>
        </w:r>
      </w:hyperlink>
    </w:p>
    <w:p>
      <w:pPr>
        <w:pStyle w:val="TOC2"/>
        <w:tabs>
          <w:tab w:val="right" w:leader="dot" w:pos="8306"/>
        </w:tabs>
      </w:pPr>
      <w:hyperlink w:anchor="_Toc12979" w:history="1">
        <w:r>
          <w:rPr>
            <w:rFonts w:ascii="仿宋" w:eastAsia="仿宋" w:hAnsi="仿宋" w:cs="仿宋" w:hint="eastAsia"/>
            <w:lang w:val="en-GB"/>
          </w:rPr>
          <w:t>(二)、新兴市场机会</w:t>
        </w:r>
        <w:r>
          <w:tab/>
        </w:r>
        <w:r>
          <w:fldChar w:fldCharType="begin"/>
        </w:r>
        <w:r>
          <w:instrText xml:space="preserve"> PAGEREF _Toc12979 \h </w:instrText>
        </w:r>
        <w:r>
          <w:fldChar w:fldCharType="separate"/>
        </w:r>
        <w:r>
          <w:t>4</w:t>
        </w:r>
        <w:r>
          <w:fldChar w:fldCharType="end"/>
        </w:r>
      </w:hyperlink>
    </w:p>
    <w:p>
      <w:pPr>
        <w:pStyle w:val="TOC2"/>
        <w:tabs>
          <w:tab w:val="right" w:leader="dot" w:pos="8306"/>
        </w:tabs>
      </w:pPr>
      <w:hyperlink w:anchor="_Toc6473" w:history="1">
        <w:r>
          <w:rPr>
            <w:rFonts w:ascii="仿宋" w:eastAsia="仿宋" w:hAnsi="仿宋" w:cs="仿宋" w:hint="eastAsia"/>
            <w:lang w:val="en-GB"/>
          </w:rPr>
          <w:t>(三)、技术前景展望</w:t>
        </w:r>
        <w:r>
          <w:tab/>
        </w:r>
        <w:r>
          <w:fldChar w:fldCharType="begin"/>
        </w:r>
        <w:r>
          <w:instrText xml:space="preserve"> PAGEREF _Toc6473 \h </w:instrText>
        </w:r>
        <w:r>
          <w:fldChar w:fldCharType="separate"/>
        </w:r>
        <w:r>
          <w:t>5</w:t>
        </w:r>
        <w:r>
          <w:fldChar w:fldCharType="end"/>
        </w:r>
      </w:hyperlink>
    </w:p>
    <w:p>
      <w:pPr>
        <w:pStyle w:val="TOC2"/>
        <w:tabs>
          <w:tab w:val="right" w:leader="dot" w:pos="8306"/>
        </w:tabs>
      </w:pPr>
      <w:hyperlink w:anchor="_Toc23416" w:history="1">
        <w:r>
          <w:rPr>
            <w:rFonts w:ascii="仿宋" w:eastAsia="仿宋" w:hAnsi="仿宋" w:cs="仿宋" w:hint="eastAsia"/>
            <w:lang w:val="en-GB"/>
          </w:rPr>
          <w:t>(四)、政策环境变化</w:t>
        </w:r>
        <w:r>
          <w:tab/>
        </w:r>
        <w:r>
          <w:fldChar w:fldCharType="begin"/>
        </w:r>
        <w:r>
          <w:instrText xml:space="preserve"> PAGEREF _Toc23416 \h </w:instrText>
        </w:r>
        <w:r>
          <w:fldChar w:fldCharType="separate"/>
        </w:r>
        <w:r>
          <w:t>6</w:t>
        </w:r>
        <w:r>
          <w:fldChar w:fldCharType="end"/>
        </w:r>
      </w:hyperlink>
    </w:p>
    <w:p>
      <w:pPr>
        <w:pStyle w:val="TOC1"/>
        <w:tabs>
          <w:tab w:val="right" w:leader="dot" w:pos="8306"/>
        </w:tabs>
      </w:pPr>
      <w:hyperlink w:anchor="_Toc27521" w:history="1">
        <w:r>
          <w:rPr>
            <w:rFonts w:ascii="仿宋" w:eastAsia="仿宋" w:hAnsi="仿宋" w:cs="仿宋" w:hint="eastAsia"/>
            <w:lang w:val="en-GB"/>
          </w:rPr>
          <w:t>二、环氧乙烷行业发展现状</w:t>
        </w:r>
        <w:r>
          <w:tab/>
        </w:r>
        <w:r>
          <w:fldChar w:fldCharType="begin"/>
        </w:r>
        <w:r>
          <w:instrText xml:space="preserve"> PAGEREF _Toc27521 \h </w:instrText>
        </w:r>
        <w:r>
          <w:fldChar w:fldCharType="separate"/>
        </w:r>
        <w:r>
          <w:t>7</w:t>
        </w:r>
        <w:r>
          <w:fldChar w:fldCharType="end"/>
        </w:r>
      </w:hyperlink>
    </w:p>
    <w:p>
      <w:pPr>
        <w:pStyle w:val="TOC2"/>
        <w:tabs>
          <w:tab w:val="right" w:leader="dot" w:pos="8306"/>
        </w:tabs>
      </w:pPr>
      <w:hyperlink w:anchor="_Toc20052" w:history="1">
        <w:r>
          <w:rPr>
            <w:rFonts w:ascii="仿宋" w:eastAsia="仿宋" w:hAnsi="仿宋" w:cs="仿宋" w:hint="eastAsia"/>
            <w:lang w:val="en-GB"/>
          </w:rPr>
          <w:t>(一)、环氧乙烷行业整体概况</w:t>
        </w:r>
        <w:r>
          <w:tab/>
        </w:r>
        <w:r>
          <w:fldChar w:fldCharType="begin"/>
        </w:r>
        <w:r>
          <w:instrText xml:space="preserve"> PAGEREF _Toc20052 \h </w:instrText>
        </w:r>
        <w:r>
          <w:fldChar w:fldCharType="separate"/>
        </w:r>
        <w:r>
          <w:t>7</w:t>
        </w:r>
        <w:r>
          <w:fldChar w:fldCharType="end"/>
        </w:r>
      </w:hyperlink>
    </w:p>
    <w:p>
      <w:pPr>
        <w:pStyle w:val="TOC2"/>
        <w:tabs>
          <w:tab w:val="right" w:leader="dot" w:pos="8306"/>
        </w:tabs>
      </w:pPr>
      <w:hyperlink w:anchor="_Toc26881" w:history="1">
        <w:r>
          <w:rPr>
            <w:rFonts w:ascii="仿宋" w:eastAsia="仿宋" w:hAnsi="仿宋" w:cs="仿宋" w:hint="eastAsia"/>
            <w:lang w:val="en-GB"/>
          </w:rPr>
          <w:t>(二)、技术创新与发展</w:t>
        </w:r>
        <w:r>
          <w:tab/>
        </w:r>
        <w:r>
          <w:fldChar w:fldCharType="begin"/>
        </w:r>
        <w:r>
          <w:instrText xml:space="preserve"> PAGEREF _Toc26881 \h </w:instrText>
        </w:r>
        <w:r>
          <w:fldChar w:fldCharType="separate"/>
        </w:r>
        <w:r>
          <w:t>8</w:t>
        </w:r>
        <w:r>
          <w:fldChar w:fldCharType="end"/>
        </w:r>
      </w:hyperlink>
    </w:p>
    <w:p>
      <w:pPr>
        <w:pStyle w:val="TOC2"/>
        <w:tabs>
          <w:tab w:val="right" w:leader="dot" w:pos="8306"/>
        </w:tabs>
      </w:pPr>
      <w:hyperlink w:anchor="_Toc7100" w:history="1">
        <w:r>
          <w:rPr>
            <w:rFonts w:ascii="仿宋" w:eastAsia="仿宋" w:hAnsi="仿宋" w:cs="仿宋" w:hint="eastAsia"/>
            <w:lang w:val="en-GB"/>
          </w:rPr>
          <w:t>(三)、政策与法规</w:t>
        </w:r>
        <w:r>
          <w:tab/>
        </w:r>
        <w:r>
          <w:fldChar w:fldCharType="begin"/>
        </w:r>
        <w:r>
          <w:instrText xml:space="preserve"> PAGEREF _Toc7100 \h </w:instrText>
        </w:r>
        <w:r>
          <w:fldChar w:fldCharType="separate"/>
        </w:r>
        <w:r>
          <w:t>9</w:t>
        </w:r>
        <w:r>
          <w:fldChar w:fldCharType="end"/>
        </w:r>
      </w:hyperlink>
    </w:p>
    <w:p>
      <w:pPr>
        <w:pStyle w:val="TOC2"/>
        <w:tabs>
          <w:tab w:val="right" w:leader="dot" w:pos="8306"/>
        </w:tabs>
      </w:pPr>
      <w:hyperlink w:anchor="_Toc22201" w:history="1">
        <w:r>
          <w:rPr>
            <w:rFonts w:ascii="仿宋" w:eastAsia="仿宋" w:hAnsi="仿宋" w:cs="仿宋" w:hint="eastAsia"/>
            <w:lang w:val="en-GB"/>
          </w:rPr>
          <w:t>(四)、消费者需求变化</w:t>
        </w:r>
        <w:r>
          <w:tab/>
        </w:r>
        <w:r>
          <w:fldChar w:fldCharType="begin"/>
        </w:r>
        <w:r>
          <w:instrText xml:space="preserve"> PAGEREF _Toc22201 \h </w:instrText>
        </w:r>
        <w:r>
          <w:fldChar w:fldCharType="separate"/>
        </w:r>
        <w:r>
          <w:t>10</w:t>
        </w:r>
        <w:r>
          <w:fldChar w:fldCharType="end"/>
        </w:r>
      </w:hyperlink>
    </w:p>
    <w:p>
      <w:pPr>
        <w:pStyle w:val="TOC1"/>
        <w:tabs>
          <w:tab w:val="right" w:leader="dot" w:pos="8306"/>
        </w:tabs>
      </w:pPr>
      <w:hyperlink w:anchor="_Toc23013" w:history="1">
        <w:r>
          <w:rPr>
            <w:rFonts w:ascii="仿宋" w:eastAsia="仿宋" w:hAnsi="仿宋" w:cs="仿宋" w:hint="eastAsia"/>
            <w:lang w:val="en-GB"/>
          </w:rPr>
          <w:t>三、环氧乙烷项目概论</w:t>
        </w:r>
        <w:r>
          <w:tab/>
        </w:r>
        <w:r>
          <w:fldChar w:fldCharType="begin"/>
        </w:r>
        <w:r>
          <w:instrText xml:space="preserve"> PAGEREF _Toc23013 \h </w:instrText>
        </w:r>
        <w:r>
          <w:fldChar w:fldCharType="separate"/>
        </w:r>
        <w:r>
          <w:t>11</w:t>
        </w:r>
        <w:r>
          <w:fldChar w:fldCharType="end"/>
        </w:r>
      </w:hyperlink>
    </w:p>
    <w:p>
      <w:pPr>
        <w:pStyle w:val="TOC2"/>
        <w:tabs>
          <w:tab w:val="right" w:leader="dot" w:pos="8306"/>
        </w:tabs>
      </w:pPr>
      <w:hyperlink w:anchor="_Toc27373" w:history="1">
        <w:r>
          <w:rPr>
            <w:rFonts w:ascii="仿宋" w:eastAsia="仿宋" w:hAnsi="仿宋" w:cs="仿宋" w:hint="eastAsia"/>
            <w:lang w:val="en-GB"/>
          </w:rPr>
          <w:t>(一)、环氧乙烷项目概述</w:t>
        </w:r>
        <w:r>
          <w:tab/>
        </w:r>
        <w:r>
          <w:fldChar w:fldCharType="begin"/>
        </w:r>
        <w:r>
          <w:instrText xml:space="preserve"> PAGEREF _Toc27373 \h </w:instrText>
        </w:r>
        <w:r>
          <w:fldChar w:fldCharType="separate"/>
        </w:r>
        <w:r>
          <w:t>11</w:t>
        </w:r>
        <w:r>
          <w:fldChar w:fldCharType="end"/>
        </w:r>
      </w:hyperlink>
    </w:p>
    <w:p>
      <w:pPr>
        <w:pStyle w:val="TOC2"/>
        <w:tabs>
          <w:tab w:val="right" w:leader="dot" w:pos="8306"/>
        </w:tabs>
      </w:pPr>
      <w:hyperlink w:anchor="_Toc861" w:history="1">
        <w:r>
          <w:rPr>
            <w:rFonts w:ascii="仿宋" w:eastAsia="仿宋" w:hAnsi="仿宋" w:cs="仿宋" w:hint="eastAsia"/>
            <w:lang w:val="en-GB"/>
          </w:rPr>
          <w:t>(二)、环氧乙烷项目总投资及资金构成</w:t>
        </w:r>
        <w:r>
          <w:tab/>
        </w:r>
        <w:r>
          <w:fldChar w:fldCharType="begin"/>
        </w:r>
        <w:r>
          <w:instrText xml:space="preserve"> PAGEREF _Toc861 \h </w:instrText>
        </w:r>
        <w:r>
          <w:fldChar w:fldCharType="separate"/>
        </w:r>
        <w:r>
          <w:t>12</w:t>
        </w:r>
        <w:r>
          <w:fldChar w:fldCharType="end"/>
        </w:r>
      </w:hyperlink>
    </w:p>
    <w:p>
      <w:pPr>
        <w:pStyle w:val="TOC2"/>
        <w:tabs>
          <w:tab w:val="right" w:leader="dot" w:pos="8306"/>
        </w:tabs>
      </w:pPr>
      <w:hyperlink w:anchor="_Toc17890" w:history="1">
        <w:r>
          <w:rPr>
            <w:rFonts w:ascii="仿宋" w:eastAsia="仿宋" w:hAnsi="仿宋" w:cs="仿宋" w:hint="eastAsia"/>
            <w:lang w:val="en-GB"/>
          </w:rPr>
          <w:t>(三)、资金筹措方案</w:t>
        </w:r>
        <w:r>
          <w:tab/>
        </w:r>
        <w:r>
          <w:fldChar w:fldCharType="begin"/>
        </w:r>
        <w:r>
          <w:instrText xml:space="preserve"> PAGEREF _Toc17890 \h </w:instrText>
        </w:r>
        <w:r>
          <w:fldChar w:fldCharType="separate"/>
        </w:r>
        <w:r>
          <w:t>13</w:t>
        </w:r>
        <w:r>
          <w:fldChar w:fldCharType="end"/>
        </w:r>
      </w:hyperlink>
    </w:p>
    <w:p>
      <w:pPr>
        <w:pStyle w:val="TOC2"/>
        <w:tabs>
          <w:tab w:val="right" w:leader="dot" w:pos="8306"/>
        </w:tabs>
      </w:pPr>
      <w:hyperlink w:anchor="_Toc20356" w:history="1">
        <w:r>
          <w:rPr>
            <w:rFonts w:ascii="仿宋" w:eastAsia="仿宋" w:hAnsi="仿宋" w:cs="仿宋" w:hint="eastAsia"/>
            <w:lang w:val="en-GB"/>
          </w:rPr>
          <w:t>(四)、环氧乙烷项目预期经济效益规划目标</w:t>
        </w:r>
        <w:r>
          <w:tab/>
        </w:r>
        <w:r>
          <w:fldChar w:fldCharType="begin"/>
        </w:r>
        <w:r>
          <w:instrText xml:space="preserve"> PAGEREF _Toc20356 \h </w:instrText>
        </w:r>
        <w:r>
          <w:fldChar w:fldCharType="separate"/>
        </w:r>
        <w:r>
          <w:t>13</w:t>
        </w:r>
        <w:r>
          <w:fldChar w:fldCharType="end"/>
        </w:r>
      </w:hyperlink>
    </w:p>
    <w:p>
      <w:pPr>
        <w:pStyle w:val="TOC2"/>
        <w:tabs>
          <w:tab w:val="right" w:leader="dot" w:pos="8306"/>
        </w:tabs>
      </w:pPr>
      <w:hyperlink w:anchor="_Toc8447" w:history="1">
        <w:r>
          <w:rPr>
            <w:rFonts w:ascii="仿宋" w:eastAsia="仿宋" w:hAnsi="仿宋" w:cs="仿宋" w:hint="eastAsia"/>
            <w:lang w:val="en-GB"/>
          </w:rPr>
          <w:t>(五)、环氧乙烷项目建设进度规划</w:t>
        </w:r>
        <w:r>
          <w:tab/>
        </w:r>
        <w:r>
          <w:fldChar w:fldCharType="begin"/>
        </w:r>
        <w:r>
          <w:instrText xml:space="preserve"> PAGEREF _Toc8447 \h </w:instrText>
        </w:r>
        <w:r>
          <w:fldChar w:fldCharType="separate"/>
        </w:r>
        <w:r>
          <w:t>14</w:t>
        </w:r>
        <w:r>
          <w:fldChar w:fldCharType="end"/>
        </w:r>
      </w:hyperlink>
    </w:p>
    <w:p>
      <w:pPr>
        <w:pStyle w:val="TOC1"/>
        <w:tabs>
          <w:tab w:val="right" w:leader="dot" w:pos="8306"/>
        </w:tabs>
      </w:pPr>
      <w:hyperlink w:anchor="_Toc31642" w:history="1">
        <w:r>
          <w:rPr>
            <w:rFonts w:ascii="仿宋" w:eastAsia="仿宋" w:hAnsi="仿宋" w:cs="仿宋" w:hint="eastAsia"/>
            <w:lang w:val="en-GB"/>
          </w:rPr>
          <w:t>四、公司简介</w:t>
        </w:r>
        <w:r>
          <w:tab/>
        </w:r>
        <w:r>
          <w:fldChar w:fldCharType="begin"/>
        </w:r>
        <w:r>
          <w:instrText xml:space="preserve"> PAGEREF _Toc31642 \h </w:instrText>
        </w:r>
        <w:r>
          <w:fldChar w:fldCharType="separate"/>
        </w:r>
        <w:r>
          <w:t>16</w:t>
        </w:r>
        <w:r>
          <w:fldChar w:fldCharType="end"/>
        </w:r>
      </w:hyperlink>
    </w:p>
    <w:p>
      <w:pPr>
        <w:pStyle w:val="TOC2"/>
        <w:tabs>
          <w:tab w:val="right" w:leader="dot" w:pos="8306"/>
        </w:tabs>
      </w:pPr>
      <w:hyperlink w:anchor="_Toc28690" w:history="1">
        <w:r>
          <w:rPr>
            <w:rFonts w:ascii="仿宋" w:eastAsia="仿宋" w:hAnsi="仿宋" w:cs="仿宋" w:hint="eastAsia"/>
            <w:lang w:val="en-GB"/>
          </w:rPr>
          <w:t>(一)、公司基本信息</w:t>
        </w:r>
        <w:r>
          <w:tab/>
        </w:r>
        <w:r>
          <w:fldChar w:fldCharType="begin"/>
        </w:r>
        <w:r>
          <w:instrText xml:space="preserve"> PAGEREF _Toc28690 \h </w:instrText>
        </w:r>
        <w:r>
          <w:fldChar w:fldCharType="separate"/>
        </w:r>
        <w:r>
          <w:t>16</w:t>
        </w:r>
        <w:r>
          <w:fldChar w:fldCharType="end"/>
        </w:r>
      </w:hyperlink>
    </w:p>
    <w:p>
      <w:pPr>
        <w:pStyle w:val="TOC2"/>
        <w:tabs>
          <w:tab w:val="right" w:leader="dot" w:pos="8306"/>
        </w:tabs>
      </w:pPr>
      <w:hyperlink w:anchor="_Toc29059" w:history="1">
        <w:r>
          <w:rPr>
            <w:rFonts w:ascii="仿宋" w:eastAsia="仿宋" w:hAnsi="仿宋" w:cs="仿宋" w:hint="eastAsia"/>
            <w:lang w:val="en-GB"/>
          </w:rPr>
          <w:t>(二)、公司简介</w:t>
        </w:r>
        <w:r>
          <w:tab/>
        </w:r>
        <w:r>
          <w:fldChar w:fldCharType="begin"/>
        </w:r>
        <w:r>
          <w:instrText xml:space="preserve"> PAGEREF _Toc29059 \h </w:instrText>
        </w:r>
        <w:r>
          <w:fldChar w:fldCharType="separate"/>
        </w:r>
        <w:r>
          <w:t>16</w:t>
        </w:r>
        <w:r>
          <w:fldChar w:fldCharType="end"/>
        </w:r>
      </w:hyperlink>
    </w:p>
    <w:p>
      <w:pPr>
        <w:pStyle w:val="TOC1"/>
        <w:tabs>
          <w:tab w:val="right" w:leader="dot" w:pos="8306"/>
        </w:tabs>
      </w:pPr>
      <w:hyperlink w:anchor="_Toc19858" w:history="1">
        <w:r>
          <w:rPr>
            <w:rFonts w:ascii="仿宋" w:eastAsia="仿宋" w:hAnsi="仿宋" w:cs="仿宋" w:hint="eastAsia"/>
            <w:lang w:val="en-GB"/>
          </w:rPr>
          <w:t>五、市场地位与竞争战略</w:t>
        </w:r>
        <w:r>
          <w:tab/>
        </w:r>
        <w:r>
          <w:fldChar w:fldCharType="begin"/>
        </w:r>
        <w:r>
          <w:instrText xml:space="preserve"> PAGEREF _Toc19858 \h </w:instrText>
        </w:r>
        <w:r>
          <w:fldChar w:fldCharType="separate"/>
        </w:r>
        <w:r>
          <w:t>17</w:t>
        </w:r>
        <w:r>
          <w:fldChar w:fldCharType="end"/>
        </w:r>
      </w:hyperlink>
    </w:p>
    <w:p>
      <w:pPr>
        <w:pStyle w:val="TOC2"/>
        <w:tabs>
          <w:tab w:val="right" w:leader="dot" w:pos="8306"/>
        </w:tabs>
      </w:pPr>
      <w:hyperlink w:anchor="_Toc24948" w:history="1">
        <w:r>
          <w:rPr>
            <w:rFonts w:ascii="仿宋" w:eastAsia="仿宋" w:hAnsi="仿宋" w:cs="仿宋" w:hint="eastAsia"/>
            <w:lang w:val="en-GB"/>
          </w:rPr>
          <w:t>(一)、顾客忠诚</w:t>
        </w:r>
        <w:r>
          <w:tab/>
        </w:r>
        <w:r>
          <w:fldChar w:fldCharType="begin"/>
        </w:r>
        <w:r>
          <w:instrText xml:space="preserve"> PAGEREF _Toc24948 \h </w:instrText>
        </w:r>
        <w:r>
          <w:fldChar w:fldCharType="separate"/>
        </w:r>
        <w:r>
          <w:t>17</w:t>
        </w:r>
        <w:r>
          <w:fldChar w:fldCharType="end"/>
        </w:r>
      </w:hyperlink>
    </w:p>
    <w:p>
      <w:pPr>
        <w:pStyle w:val="TOC2"/>
        <w:tabs>
          <w:tab w:val="right" w:leader="dot" w:pos="8306"/>
        </w:tabs>
      </w:pPr>
      <w:hyperlink w:anchor="_Toc4625" w:history="1">
        <w:r>
          <w:rPr>
            <w:rFonts w:ascii="仿宋" w:eastAsia="仿宋" w:hAnsi="仿宋" w:cs="仿宋" w:hint="eastAsia"/>
            <w:lang w:val="en-GB"/>
          </w:rPr>
          <w:t>(二)、全面质量管理</w:t>
        </w:r>
        <w:r>
          <w:tab/>
        </w:r>
        <w:r>
          <w:fldChar w:fldCharType="begin"/>
        </w:r>
        <w:r>
          <w:instrText xml:space="preserve"> PAGEREF _Toc4625 \h </w:instrText>
        </w:r>
        <w:r>
          <w:fldChar w:fldCharType="separate"/>
        </w:r>
        <w:r>
          <w:t>19</w:t>
        </w:r>
        <w:r>
          <w:fldChar w:fldCharType="end"/>
        </w:r>
      </w:hyperlink>
    </w:p>
    <w:p>
      <w:pPr>
        <w:pStyle w:val="TOC2"/>
        <w:tabs>
          <w:tab w:val="right" w:leader="dot" w:pos="8306"/>
        </w:tabs>
      </w:pPr>
      <w:hyperlink w:anchor="_Toc19995" w:history="1">
        <w:r>
          <w:rPr>
            <w:rFonts w:ascii="仿宋" w:eastAsia="仿宋" w:hAnsi="仿宋" w:cs="仿宋" w:hint="eastAsia"/>
            <w:lang w:val="en-GB"/>
          </w:rPr>
          <w:t>(三)、研究市场营销学的意义</w:t>
        </w:r>
        <w:r>
          <w:tab/>
        </w:r>
        <w:r>
          <w:fldChar w:fldCharType="begin"/>
        </w:r>
        <w:r>
          <w:instrText xml:space="preserve"> PAGEREF _Toc19995 \h </w:instrText>
        </w:r>
        <w:r>
          <w:fldChar w:fldCharType="separate"/>
        </w:r>
        <w:r>
          <w:t>19</w:t>
        </w:r>
        <w:r>
          <w:fldChar w:fldCharType="end"/>
        </w:r>
      </w:hyperlink>
    </w:p>
    <w:p>
      <w:pPr>
        <w:pStyle w:val="TOC2"/>
        <w:tabs>
          <w:tab w:val="right" w:leader="dot" w:pos="8306"/>
        </w:tabs>
      </w:pPr>
      <w:hyperlink w:anchor="_Toc14410" w:history="1">
        <w:r>
          <w:rPr>
            <w:rFonts w:ascii="仿宋" w:eastAsia="仿宋" w:hAnsi="仿宋" w:cs="仿宋" w:hint="eastAsia"/>
            <w:lang w:val="en-GB"/>
          </w:rPr>
          <w:t>(四)、市场营销学的研究方法</w:t>
        </w:r>
        <w:r>
          <w:tab/>
        </w:r>
        <w:r>
          <w:fldChar w:fldCharType="begin"/>
        </w:r>
        <w:r>
          <w:instrText xml:space="preserve"> PAGEREF _Toc14410 \h </w:instrText>
        </w:r>
        <w:r>
          <w:fldChar w:fldCharType="separate"/>
        </w:r>
        <w:r>
          <w:t>21</w:t>
        </w:r>
        <w:r>
          <w:fldChar w:fldCharType="end"/>
        </w:r>
      </w:hyperlink>
    </w:p>
    <w:p>
      <w:pPr>
        <w:pStyle w:val="TOC2"/>
        <w:tabs>
          <w:tab w:val="right" w:leader="dot" w:pos="8306"/>
        </w:tabs>
      </w:pPr>
      <w:hyperlink w:anchor="_Toc18184" w:history="1">
        <w:r>
          <w:rPr>
            <w:rFonts w:ascii="仿宋" w:eastAsia="仿宋" w:hAnsi="仿宋" w:cs="仿宋" w:hint="eastAsia"/>
            <w:lang w:val="en-GB"/>
          </w:rPr>
          <w:t>(五)、选择进攻战略</w:t>
        </w:r>
        <w:r>
          <w:tab/>
        </w:r>
        <w:r>
          <w:fldChar w:fldCharType="begin"/>
        </w:r>
        <w:r>
          <w:instrText xml:space="preserve"> PAGEREF _Toc18184 \h </w:instrText>
        </w:r>
        <w:r>
          <w:fldChar w:fldCharType="separate"/>
        </w:r>
        <w:r>
          <w:t>22</w:t>
        </w:r>
        <w:r>
          <w:fldChar w:fldCharType="end"/>
        </w:r>
      </w:hyperlink>
    </w:p>
    <w:p>
      <w:pPr>
        <w:pStyle w:val="TOC2"/>
        <w:tabs>
          <w:tab w:val="right" w:leader="dot" w:pos="8306"/>
        </w:tabs>
      </w:pPr>
      <w:hyperlink w:anchor="_Toc31326" w:history="1">
        <w:r>
          <w:rPr>
            <w:rFonts w:ascii="仿宋" w:eastAsia="仿宋" w:hAnsi="仿宋" w:cs="仿宋" w:hint="eastAsia"/>
            <w:lang w:val="en-GB"/>
          </w:rPr>
          <w:t>(六)、确定战略目标与竞争对手</w:t>
        </w:r>
        <w:r>
          <w:tab/>
        </w:r>
        <w:r>
          <w:fldChar w:fldCharType="begin"/>
        </w:r>
        <w:r>
          <w:instrText xml:space="preserve"> PAGEREF _Toc31326 \h </w:instrText>
        </w:r>
        <w:r>
          <w:fldChar w:fldCharType="separate"/>
        </w:r>
        <w:r>
          <w:t>24</w:t>
        </w:r>
        <w:r>
          <w:fldChar w:fldCharType="end"/>
        </w:r>
      </w:hyperlink>
    </w:p>
    <w:p>
      <w:pPr>
        <w:pStyle w:val="TOC2"/>
        <w:tabs>
          <w:tab w:val="right" w:leader="dot" w:pos="8306"/>
        </w:tabs>
      </w:pPr>
      <w:hyperlink w:anchor="_Toc11102" w:history="1">
        <w:r>
          <w:rPr>
            <w:rFonts w:ascii="仿宋" w:eastAsia="仿宋" w:hAnsi="仿宋" w:cs="仿宋" w:hint="eastAsia"/>
            <w:lang w:val="en-GB"/>
          </w:rPr>
          <w:t>(七)、市场追随者战略</w:t>
        </w:r>
        <w:r>
          <w:tab/>
        </w:r>
        <w:r>
          <w:fldChar w:fldCharType="begin"/>
        </w:r>
        <w:r>
          <w:instrText xml:space="preserve"> PAGEREF _Toc11102 \h </w:instrText>
        </w:r>
        <w:r>
          <w:fldChar w:fldCharType="separate"/>
        </w:r>
        <w:r>
          <w:t>26</w:t>
        </w:r>
        <w:r>
          <w:fldChar w:fldCharType="end"/>
        </w:r>
      </w:hyperlink>
    </w:p>
    <w:p>
      <w:pPr>
        <w:pStyle w:val="TOC2"/>
        <w:tabs>
          <w:tab w:val="right" w:leader="dot" w:pos="8306"/>
        </w:tabs>
      </w:pPr>
      <w:hyperlink w:anchor="_Toc14914" w:history="1">
        <w:r>
          <w:rPr>
            <w:rFonts w:ascii="仿宋" w:eastAsia="仿宋" w:hAnsi="仿宋" w:cs="仿宋" w:hint="eastAsia"/>
            <w:lang w:val="en-GB"/>
          </w:rPr>
          <w:t>(八)、市场利基者战略</w:t>
        </w:r>
        <w:r>
          <w:tab/>
        </w:r>
        <w:r>
          <w:fldChar w:fldCharType="begin"/>
        </w:r>
        <w:r>
          <w:instrText xml:space="preserve"> PAGEREF _Toc14914 \h </w:instrText>
        </w:r>
        <w:r>
          <w:fldChar w:fldCharType="separate"/>
        </w:r>
        <w:r>
          <w:t>27</w:t>
        </w:r>
        <w:r>
          <w:fldChar w:fldCharType="end"/>
        </w:r>
      </w:hyperlink>
    </w:p>
    <w:p>
      <w:pPr>
        <w:pStyle w:val="TOC2"/>
        <w:tabs>
          <w:tab w:val="right" w:leader="dot" w:pos="8306"/>
        </w:tabs>
      </w:pPr>
      <w:hyperlink w:anchor="_Toc24347" w:history="1">
        <w:r>
          <w:rPr>
            <w:rFonts w:ascii="仿宋" w:eastAsia="仿宋" w:hAnsi="仿宋" w:cs="仿宋" w:hint="eastAsia"/>
            <w:lang w:val="en-GB"/>
          </w:rPr>
          <w:t>(九)、竞争战略选择</w:t>
        </w:r>
        <w:r>
          <w:tab/>
        </w:r>
        <w:r>
          <w:fldChar w:fldCharType="begin"/>
        </w:r>
        <w:r>
          <w:instrText xml:space="preserve"> PAGEREF _Toc24347 \h </w:instrText>
        </w:r>
        <w:r>
          <w:fldChar w:fldCharType="separate"/>
        </w:r>
        <w:r>
          <w:t>29</w:t>
        </w:r>
        <w:r>
          <w:fldChar w:fldCharType="end"/>
        </w:r>
      </w:hyperlink>
    </w:p>
    <w:p>
      <w:pPr>
        <w:pStyle w:val="TOC2"/>
        <w:tabs>
          <w:tab w:val="right" w:leader="dot" w:pos="8306"/>
        </w:tabs>
      </w:pPr>
      <w:hyperlink w:anchor="_Toc5747" w:history="1">
        <w:r>
          <w:rPr>
            <w:rFonts w:ascii="仿宋" w:eastAsia="仿宋" w:hAnsi="仿宋" w:cs="仿宋" w:hint="eastAsia"/>
            <w:lang w:val="en-GB"/>
          </w:rPr>
          <w:t>(十)、环氧乙烷行业竞争者识别</w:t>
        </w:r>
        <w:r>
          <w:tab/>
        </w:r>
        <w:r>
          <w:fldChar w:fldCharType="begin"/>
        </w:r>
        <w:r>
          <w:instrText xml:space="preserve"> PAGEREF _Toc5747 \h </w:instrText>
        </w:r>
        <w:r>
          <w:fldChar w:fldCharType="separate"/>
        </w:r>
        <w:r>
          <w:t>31</w:t>
        </w:r>
        <w:r>
          <w:fldChar w:fldCharType="end"/>
        </w:r>
      </w:hyperlink>
    </w:p>
    <w:p>
      <w:pPr>
        <w:pStyle w:val="TOC1"/>
        <w:tabs>
          <w:tab w:val="right" w:leader="dot" w:pos="8306"/>
        </w:tabs>
      </w:pPr>
      <w:hyperlink w:anchor="_Toc28526" w:history="1">
        <w:r>
          <w:rPr>
            <w:rFonts w:ascii="仿宋" w:eastAsia="仿宋" w:hAnsi="仿宋" w:cs="仿宋" w:hint="eastAsia"/>
            <w:lang w:val="en-GB"/>
          </w:rPr>
          <w:t>六、环氧乙烷消费者市场分析</w:t>
        </w:r>
        <w:r>
          <w:tab/>
        </w:r>
        <w:r>
          <w:fldChar w:fldCharType="begin"/>
        </w:r>
        <w:r>
          <w:instrText xml:space="preserve"> PAGEREF _Toc28526 \h </w:instrText>
        </w:r>
        <w:r>
          <w:fldChar w:fldCharType="separate"/>
        </w:r>
        <w:r>
          <w:t>32</w:t>
        </w:r>
        <w:r>
          <w:fldChar w:fldCharType="end"/>
        </w:r>
      </w:hyperlink>
    </w:p>
    <w:p>
      <w:pPr>
        <w:pStyle w:val="TOC2"/>
        <w:tabs>
          <w:tab w:val="right" w:leader="dot" w:pos="8306"/>
        </w:tabs>
      </w:pPr>
      <w:hyperlink w:anchor="_Toc21862" w:history="1">
        <w:r>
          <w:rPr>
            <w:rFonts w:ascii="仿宋" w:eastAsia="仿宋" w:hAnsi="仿宋" w:cs="仿宋" w:hint="eastAsia"/>
            <w:lang w:val="en-GB"/>
          </w:rPr>
          <w:t>(一)、目标客户群体</w:t>
        </w:r>
        <w:r>
          <w:tab/>
        </w:r>
        <w:r>
          <w:fldChar w:fldCharType="begin"/>
        </w:r>
        <w:r>
          <w:instrText xml:space="preserve"> PAGEREF _Toc21862 \h </w:instrText>
        </w:r>
        <w:r>
          <w:fldChar w:fldCharType="separate"/>
        </w:r>
        <w:r>
          <w:t>32</w:t>
        </w:r>
        <w:r>
          <w:fldChar w:fldCharType="end"/>
        </w:r>
      </w:hyperlink>
    </w:p>
    <w:p>
      <w:pPr>
        <w:pStyle w:val="TOC2"/>
        <w:tabs>
          <w:tab w:val="right" w:leader="dot" w:pos="8306"/>
        </w:tabs>
      </w:pPr>
      <w:hyperlink w:anchor="_Toc18167" w:history="1">
        <w:r>
          <w:rPr>
            <w:rFonts w:ascii="仿宋" w:eastAsia="仿宋" w:hAnsi="仿宋" w:cs="仿宋" w:hint="eastAsia"/>
            <w:lang w:val="en-GB"/>
          </w:rPr>
          <w:t>(二)、消费者需求</w:t>
        </w:r>
        <w:r>
          <w:tab/>
        </w:r>
        <w:r>
          <w:fldChar w:fldCharType="begin"/>
        </w:r>
        <w:r>
          <w:instrText xml:space="preserve"> PAGEREF _Toc18167 \h </w:instrText>
        </w:r>
        <w:r>
          <w:fldChar w:fldCharType="separate"/>
        </w:r>
        <w:r>
          <w:t>34</w:t>
        </w:r>
        <w:r>
          <w:fldChar w:fldCharType="end"/>
        </w:r>
      </w:hyperlink>
    </w:p>
    <w:p>
      <w:pPr>
        <w:pStyle w:val="TOC1"/>
        <w:tabs>
          <w:tab w:val="right" w:leader="dot" w:pos="8306"/>
        </w:tabs>
      </w:pPr>
      <w:hyperlink w:anchor="_Toc25930" w:history="1">
        <w:r>
          <w:rPr>
            <w:rFonts w:ascii="仿宋" w:eastAsia="仿宋" w:hAnsi="仿宋" w:cs="仿宋" w:hint="eastAsia"/>
            <w:lang w:val="en-GB"/>
          </w:rPr>
          <w:t>七、环氧乙烷整合营销</w:t>
        </w:r>
        <w:r>
          <w:tab/>
        </w:r>
        <w:r>
          <w:fldChar w:fldCharType="begin"/>
        </w:r>
        <w:r>
          <w:instrText xml:space="preserve"> PAGEREF _Toc25930 \h </w:instrText>
        </w:r>
        <w:r>
          <w:fldChar w:fldCharType="separate"/>
        </w:r>
        <w:r>
          <w:t>35</w:t>
        </w:r>
        <w:r>
          <w:fldChar w:fldCharType="end"/>
        </w:r>
      </w:hyperlink>
    </w:p>
    <w:p>
      <w:pPr>
        <w:pStyle w:val="TOC2"/>
        <w:tabs>
          <w:tab w:val="right" w:leader="dot" w:pos="8306"/>
        </w:tabs>
      </w:pPr>
      <w:hyperlink w:anchor="_Toc22765" w:history="1">
        <w:r>
          <w:rPr>
            <w:rFonts w:ascii="仿宋" w:eastAsia="仿宋" w:hAnsi="仿宋" w:cs="仿宋" w:hint="eastAsia"/>
            <w:lang w:val="en-GB"/>
          </w:rPr>
          <w:t>(一)、跨渠道整合</w:t>
        </w:r>
        <w:r>
          <w:tab/>
        </w:r>
        <w:r>
          <w:fldChar w:fldCharType="begin"/>
        </w:r>
        <w:r>
          <w:instrText xml:space="preserve"> PAGEREF _Toc22765 \h </w:instrText>
        </w:r>
        <w:r>
          <w:fldChar w:fldCharType="separate"/>
        </w:r>
        <w:r>
          <w:t>35</w:t>
        </w:r>
        <w:r>
          <w:fldChar w:fldCharType="end"/>
        </w:r>
      </w:hyperlink>
    </w:p>
    <w:p>
      <w:pPr>
        <w:pStyle w:val="TOC2"/>
        <w:tabs>
          <w:tab w:val="right" w:leader="dot" w:pos="8306"/>
        </w:tabs>
      </w:pPr>
      <w:hyperlink w:anchor="_Toc23325" w:history="1">
        <w:r>
          <w:rPr>
            <w:rFonts w:ascii="仿宋" w:eastAsia="仿宋" w:hAnsi="仿宋" w:cs="仿宋" w:hint="eastAsia"/>
            <w:lang w:val="en-GB"/>
          </w:rPr>
          <w:t>(二)、品牌一体化</w:t>
        </w:r>
        <w:r>
          <w:tab/>
        </w:r>
        <w:r>
          <w:fldChar w:fldCharType="begin"/>
        </w:r>
        <w:r>
          <w:instrText xml:space="preserve"> PAGEREF _Toc23325 \h </w:instrText>
        </w:r>
        <w:r>
          <w:fldChar w:fldCharType="separate"/>
        </w:r>
        <w:r>
          <w:t>37</w:t>
        </w:r>
        <w:r>
          <w:fldChar w:fldCharType="end"/>
        </w:r>
      </w:hyperlink>
    </w:p>
    <w:p>
      <w:pPr>
        <w:pStyle w:val="TOC2"/>
        <w:tabs>
          <w:tab w:val="right" w:leader="dot" w:pos="8306"/>
        </w:tabs>
      </w:pPr>
      <w:hyperlink w:anchor="_Toc8822" w:history="1">
        <w:r>
          <w:rPr>
            <w:rFonts w:ascii="仿宋" w:eastAsia="仿宋" w:hAnsi="仿宋" w:cs="仿宋" w:hint="eastAsia"/>
            <w:lang w:val="en-GB"/>
          </w:rPr>
          <w:t>(三)、数据整合</w:t>
        </w:r>
        <w:r>
          <w:tab/>
        </w:r>
        <w:r>
          <w:fldChar w:fldCharType="begin"/>
        </w:r>
        <w:r>
          <w:instrText xml:space="preserve"> PAGEREF _Toc8822 \h </w:instrText>
        </w:r>
        <w:r>
          <w:fldChar w:fldCharType="separate"/>
        </w:r>
        <w:r>
          <w:t>38</w:t>
        </w:r>
        <w:r>
          <w:fldChar w:fldCharType="end"/>
        </w:r>
      </w:hyperlink>
    </w:p>
    <w:p>
      <w:pPr>
        <w:pStyle w:val="TOC2"/>
        <w:tabs>
          <w:tab w:val="right" w:leader="dot" w:pos="8306"/>
        </w:tabs>
      </w:pPr>
      <w:hyperlink w:anchor="_Toc29472" w:history="1">
        <w:r>
          <w:rPr>
            <w:rFonts w:ascii="仿宋" w:eastAsia="仿宋" w:hAnsi="仿宋" w:cs="仿宋" w:hint="eastAsia"/>
            <w:lang w:val="en-GB"/>
          </w:rPr>
          <w:t>(四)、客户关系管理</w:t>
        </w:r>
        <w:r>
          <w:tab/>
        </w:r>
        <w:r>
          <w:fldChar w:fldCharType="begin"/>
        </w:r>
        <w:r>
          <w:instrText xml:space="preserve"> PAGEREF _Toc29472 \h </w:instrText>
        </w:r>
        <w:r>
          <w:fldChar w:fldCharType="separate"/>
        </w:r>
        <w:r>
          <w:t>40</w:t>
        </w:r>
        <w:r>
          <w:fldChar w:fldCharType="end"/>
        </w:r>
      </w:hyperlink>
    </w:p>
    <w:p>
      <w:pPr>
        <w:pStyle w:val="TOC1"/>
        <w:tabs>
          <w:tab w:val="right" w:leader="dot" w:pos="8306"/>
        </w:tabs>
      </w:pPr>
      <w:hyperlink w:anchor="_Toc7092" w:history="1">
        <w:r>
          <w:rPr>
            <w:rFonts w:ascii="仿宋" w:eastAsia="仿宋" w:hAnsi="仿宋" w:cs="仿宋" w:hint="eastAsia"/>
            <w:lang w:val="en-GB"/>
          </w:rPr>
          <w:t>八、技术与生产管理</w:t>
        </w:r>
        <w:r>
          <w:tab/>
        </w:r>
        <w:r>
          <w:fldChar w:fldCharType="begin"/>
        </w:r>
        <w:r>
          <w:instrText xml:space="preserve"> PAGEREF _Toc7092 \h </w:instrText>
        </w:r>
        <w:r>
          <w:fldChar w:fldCharType="separate"/>
        </w:r>
        <w:r>
          <w:t>44</w:t>
        </w:r>
        <w:r>
          <w:fldChar w:fldCharType="end"/>
        </w:r>
      </w:hyperlink>
    </w:p>
    <w:p>
      <w:pPr>
        <w:pStyle w:val="TOC2"/>
        <w:tabs>
          <w:tab w:val="right" w:leader="dot" w:pos="8306"/>
        </w:tabs>
      </w:pPr>
      <w:hyperlink w:anchor="_Toc26156" w:history="1">
        <w:r>
          <w:rPr>
            <w:rFonts w:ascii="仿宋" w:eastAsia="仿宋" w:hAnsi="仿宋" w:cs="仿宋" w:hint="eastAsia"/>
            <w:lang w:val="en-GB"/>
          </w:rPr>
          <w:t>(一)、生产流程与工艺优化</w:t>
        </w:r>
        <w:r>
          <w:tab/>
        </w:r>
        <w:r>
          <w:fldChar w:fldCharType="begin"/>
        </w:r>
        <w:r>
          <w:instrText xml:space="preserve"> PAGEREF _Toc26156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64" w:history="1">
        <w:r>
          <w:rPr>
            <w:rFonts w:ascii="仿宋" w:eastAsia="仿宋" w:hAnsi="仿宋" w:cs="仿宋" w:hint="eastAsia"/>
            <w:lang w:val="en-GB"/>
          </w:rPr>
          <w:t>(二)、技术创新与研发投入</w:t>
        </w:r>
        <w:r>
          <w:tab/>
        </w:r>
        <w:r>
          <w:fldChar w:fldCharType="begin"/>
        </w:r>
        <w:r>
          <w:instrText xml:space="preserve"> PAGEREF _Toc15964 \h </w:instrText>
        </w:r>
        <w:r>
          <w:fldChar w:fldCharType="separate"/>
        </w:r>
        <w:r>
          <w:t>45</w:t>
        </w:r>
        <w:r>
          <w:fldChar w:fldCharType="end"/>
        </w:r>
      </w:hyperlink>
    </w:p>
    <w:p>
      <w:pPr>
        <w:pStyle w:val="TOC2"/>
        <w:tabs>
          <w:tab w:val="right" w:leader="dot" w:pos="8306"/>
        </w:tabs>
      </w:pPr>
      <w:hyperlink w:anchor="_Toc17017" w:history="1">
        <w:r>
          <w:rPr>
            <w:rFonts w:ascii="仿宋" w:eastAsia="仿宋" w:hAnsi="仿宋" w:cs="仿宋" w:hint="eastAsia"/>
            <w:lang w:val="en-GB"/>
          </w:rPr>
          <w:t>(三)、设备与技术更新计划</w:t>
        </w:r>
        <w:r>
          <w:tab/>
        </w:r>
        <w:r>
          <w:fldChar w:fldCharType="begin"/>
        </w:r>
        <w:r>
          <w:instrText xml:space="preserve"> PAGEREF _Toc17017 \h </w:instrText>
        </w:r>
        <w:r>
          <w:fldChar w:fldCharType="separate"/>
        </w:r>
        <w:r>
          <w:t>47</w:t>
        </w:r>
        <w:r>
          <w:fldChar w:fldCharType="end"/>
        </w:r>
      </w:hyperlink>
    </w:p>
    <w:p>
      <w:pPr>
        <w:pStyle w:val="TOC2"/>
        <w:tabs>
          <w:tab w:val="right" w:leader="dot" w:pos="8306"/>
        </w:tabs>
      </w:pPr>
      <w:hyperlink w:anchor="_Toc13768" w:history="1">
        <w:r>
          <w:rPr>
            <w:rFonts w:ascii="仿宋" w:eastAsia="仿宋" w:hAnsi="仿宋" w:cs="仿宋" w:hint="eastAsia"/>
            <w:lang w:val="en-GB"/>
          </w:rPr>
          <w:t>(四)、质量管理与生产效率提升</w:t>
        </w:r>
        <w:r>
          <w:tab/>
        </w:r>
        <w:r>
          <w:fldChar w:fldCharType="begin"/>
        </w:r>
        <w:r>
          <w:instrText xml:space="preserve"> PAGEREF _Toc13768 \h </w:instrText>
        </w:r>
        <w:r>
          <w:fldChar w:fldCharType="separate"/>
        </w:r>
        <w:r>
          <w:t>47</w:t>
        </w:r>
        <w:r>
          <w:fldChar w:fldCharType="end"/>
        </w:r>
      </w:hyperlink>
    </w:p>
    <w:p>
      <w:pPr>
        <w:pStyle w:val="TOC1"/>
        <w:tabs>
          <w:tab w:val="right" w:leader="dot" w:pos="8306"/>
        </w:tabs>
      </w:pPr>
      <w:hyperlink w:anchor="_Toc11223" w:history="1">
        <w:r>
          <w:rPr>
            <w:rFonts w:ascii="仿宋" w:eastAsia="仿宋" w:hAnsi="仿宋" w:cs="仿宋" w:hint="eastAsia"/>
            <w:lang w:val="en-GB"/>
          </w:rPr>
          <w:t>九、环氧乙烷新型运营方式</w:t>
        </w:r>
        <w:r>
          <w:tab/>
        </w:r>
        <w:r>
          <w:fldChar w:fldCharType="begin"/>
        </w:r>
        <w:r>
          <w:instrText xml:space="preserve"> PAGEREF _Toc11223 \h </w:instrText>
        </w:r>
        <w:r>
          <w:fldChar w:fldCharType="separate"/>
        </w:r>
        <w:r>
          <w:t>48</w:t>
        </w:r>
        <w:r>
          <w:fldChar w:fldCharType="end"/>
        </w:r>
      </w:hyperlink>
    </w:p>
    <w:p>
      <w:pPr>
        <w:pStyle w:val="TOC2"/>
        <w:tabs>
          <w:tab w:val="right" w:leader="dot" w:pos="8306"/>
        </w:tabs>
      </w:pPr>
      <w:hyperlink w:anchor="_Toc11497" w:history="1">
        <w:r>
          <w:rPr>
            <w:rFonts w:ascii="仿宋" w:eastAsia="仿宋" w:hAnsi="仿宋" w:cs="仿宋" w:hint="eastAsia"/>
            <w:lang w:val="en-GB"/>
          </w:rPr>
          <w:t>(一)、创新业务模式</w:t>
        </w:r>
        <w:r>
          <w:tab/>
        </w:r>
        <w:r>
          <w:fldChar w:fldCharType="begin"/>
        </w:r>
        <w:r>
          <w:instrText xml:space="preserve"> PAGEREF _Toc11497 \h </w:instrText>
        </w:r>
        <w:r>
          <w:fldChar w:fldCharType="separate"/>
        </w:r>
        <w:r>
          <w:t>48</w:t>
        </w:r>
        <w:r>
          <w:fldChar w:fldCharType="end"/>
        </w:r>
      </w:hyperlink>
    </w:p>
    <w:p>
      <w:pPr>
        <w:pStyle w:val="TOC2"/>
        <w:tabs>
          <w:tab w:val="right" w:leader="dot" w:pos="8306"/>
        </w:tabs>
      </w:pPr>
      <w:hyperlink w:anchor="_Toc18020" w:history="1">
        <w:r>
          <w:rPr>
            <w:rFonts w:ascii="仿宋" w:eastAsia="仿宋" w:hAnsi="仿宋" w:cs="仿宋" w:hint="eastAsia"/>
            <w:lang w:val="en-GB"/>
          </w:rPr>
          <w:t>(二)、数字化运营</w:t>
        </w:r>
        <w:r>
          <w:tab/>
        </w:r>
        <w:r>
          <w:fldChar w:fldCharType="begin"/>
        </w:r>
        <w:r>
          <w:instrText xml:space="preserve"> PAGEREF _Toc18020 \h </w:instrText>
        </w:r>
        <w:r>
          <w:fldChar w:fldCharType="separate"/>
        </w:r>
        <w:r>
          <w:t>50</w:t>
        </w:r>
        <w:r>
          <w:fldChar w:fldCharType="end"/>
        </w:r>
      </w:hyperlink>
    </w:p>
    <w:p>
      <w:pPr>
        <w:pStyle w:val="TOC2"/>
        <w:tabs>
          <w:tab w:val="right" w:leader="dot" w:pos="8306"/>
        </w:tabs>
      </w:pPr>
      <w:hyperlink w:anchor="_Toc4233" w:history="1">
        <w:r>
          <w:rPr>
            <w:rFonts w:ascii="仿宋" w:eastAsia="仿宋" w:hAnsi="仿宋" w:cs="仿宋" w:hint="eastAsia"/>
            <w:lang w:val="en-GB"/>
          </w:rPr>
          <w:t>(三)、智能化技术应用</w:t>
        </w:r>
        <w:r>
          <w:tab/>
        </w:r>
        <w:r>
          <w:fldChar w:fldCharType="begin"/>
        </w:r>
        <w:r>
          <w:instrText xml:space="preserve"> PAGEREF _Toc4233 \h </w:instrText>
        </w:r>
        <w:r>
          <w:fldChar w:fldCharType="separate"/>
        </w:r>
        <w:r>
          <w:t>51</w:t>
        </w:r>
        <w:r>
          <w:fldChar w:fldCharType="end"/>
        </w:r>
      </w:hyperlink>
    </w:p>
    <w:p>
      <w:pPr>
        <w:pStyle w:val="TOC2"/>
        <w:tabs>
          <w:tab w:val="right" w:leader="dot" w:pos="8306"/>
        </w:tabs>
      </w:pPr>
      <w:hyperlink w:anchor="_Toc26696" w:history="1">
        <w:r>
          <w:rPr>
            <w:rFonts w:ascii="仿宋" w:eastAsia="仿宋" w:hAnsi="仿宋" w:cs="仿宋" w:hint="eastAsia"/>
            <w:lang w:val="en-GB"/>
          </w:rPr>
          <w:t>(四)、可持续经营实践</w:t>
        </w:r>
        <w:r>
          <w:tab/>
        </w:r>
        <w:r>
          <w:fldChar w:fldCharType="begin"/>
        </w:r>
        <w:r>
          <w:instrText xml:space="preserve"> PAGEREF _Toc26696 \h </w:instrText>
        </w:r>
        <w:r>
          <w:fldChar w:fldCharType="separate"/>
        </w:r>
        <w:r>
          <w:t>52</w:t>
        </w:r>
        <w:r>
          <w:fldChar w:fldCharType="end"/>
        </w:r>
      </w:hyperlink>
    </w:p>
    <w:p>
      <w:pPr>
        <w:pStyle w:val="TOC1"/>
        <w:tabs>
          <w:tab w:val="right" w:leader="dot" w:pos="8306"/>
        </w:tabs>
      </w:pPr>
      <w:hyperlink w:anchor="_Toc4271" w:history="1">
        <w:r>
          <w:rPr>
            <w:rFonts w:ascii="仿宋" w:eastAsia="仿宋" w:hAnsi="仿宋" w:cs="仿宋" w:hint="eastAsia"/>
            <w:lang w:val="en-GB"/>
          </w:rPr>
          <w:t>十、市场趋势与消费者洞察</w:t>
        </w:r>
        <w:r>
          <w:tab/>
        </w:r>
        <w:r>
          <w:fldChar w:fldCharType="begin"/>
        </w:r>
        <w:r>
          <w:instrText xml:space="preserve"> PAGEREF _Toc4271 \h </w:instrText>
        </w:r>
        <w:r>
          <w:fldChar w:fldCharType="separate"/>
        </w:r>
        <w:r>
          <w:t>54</w:t>
        </w:r>
        <w:r>
          <w:fldChar w:fldCharType="end"/>
        </w:r>
      </w:hyperlink>
    </w:p>
    <w:p>
      <w:pPr>
        <w:pStyle w:val="TOC2"/>
        <w:tabs>
          <w:tab w:val="right" w:leader="dot" w:pos="8306"/>
        </w:tabs>
      </w:pPr>
      <w:hyperlink w:anchor="_Toc20992" w:history="1">
        <w:r>
          <w:rPr>
            <w:rFonts w:ascii="仿宋" w:eastAsia="仿宋" w:hAnsi="仿宋" w:cs="仿宋" w:hint="eastAsia"/>
            <w:lang w:val="en-GB"/>
          </w:rPr>
          <w:t>(一)、市场趋势分析与预测</w:t>
        </w:r>
        <w:r>
          <w:tab/>
        </w:r>
        <w:r>
          <w:fldChar w:fldCharType="begin"/>
        </w:r>
        <w:r>
          <w:instrText xml:space="preserve"> PAGEREF _Toc20992 \h </w:instrText>
        </w:r>
        <w:r>
          <w:fldChar w:fldCharType="separate"/>
        </w:r>
        <w:r>
          <w:t>54</w:t>
        </w:r>
        <w:r>
          <w:fldChar w:fldCharType="end"/>
        </w:r>
      </w:hyperlink>
    </w:p>
    <w:p>
      <w:pPr>
        <w:pStyle w:val="TOC2"/>
        <w:tabs>
          <w:tab w:val="right" w:leader="dot" w:pos="8306"/>
        </w:tabs>
      </w:pPr>
      <w:hyperlink w:anchor="_Toc16941" w:history="1">
        <w:r>
          <w:rPr>
            <w:rFonts w:ascii="仿宋" w:eastAsia="仿宋" w:hAnsi="仿宋" w:cs="仿宋" w:hint="eastAsia"/>
            <w:lang w:val="en-GB"/>
          </w:rPr>
          <w:t>(二)、消费者洞察与行为研究</w:t>
        </w:r>
        <w:r>
          <w:tab/>
        </w:r>
        <w:r>
          <w:fldChar w:fldCharType="begin"/>
        </w:r>
        <w:r>
          <w:instrText xml:space="preserve"> PAGEREF _Toc16941 \h </w:instrText>
        </w:r>
        <w:r>
          <w:fldChar w:fldCharType="separate"/>
        </w:r>
        <w:r>
          <w:t>55</w:t>
        </w:r>
        <w:r>
          <w:fldChar w:fldCharType="end"/>
        </w:r>
      </w:hyperlink>
    </w:p>
    <w:p>
      <w:pPr>
        <w:pStyle w:val="TOC2"/>
        <w:tabs>
          <w:tab w:val="right" w:leader="dot" w:pos="8306"/>
        </w:tabs>
      </w:pPr>
      <w:hyperlink w:anchor="_Toc27189" w:history="1">
        <w:r>
          <w:rPr>
            <w:rFonts w:ascii="仿宋" w:eastAsia="仿宋" w:hAnsi="仿宋" w:cs="仿宋" w:hint="eastAsia"/>
            <w:lang w:val="en-GB"/>
          </w:rPr>
          <w:t>(三)、产品创新与市场适应性</w:t>
        </w:r>
        <w:r>
          <w:tab/>
        </w:r>
        <w:r>
          <w:fldChar w:fldCharType="begin"/>
        </w:r>
        <w:r>
          <w:instrText xml:space="preserve"> PAGEREF _Toc27189 \h </w:instrText>
        </w:r>
        <w:r>
          <w:fldChar w:fldCharType="separate"/>
        </w:r>
        <w:r>
          <w:t>57</w:t>
        </w:r>
        <w:r>
          <w:fldChar w:fldCharType="end"/>
        </w:r>
      </w:hyperlink>
    </w:p>
    <w:p>
      <w:pPr>
        <w:pStyle w:val="TOC2"/>
        <w:tabs>
          <w:tab w:val="right" w:leader="dot" w:pos="8306"/>
        </w:tabs>
      </w:pPr>
      <w:hyperlink w:anchor="_Toc2466" w:history="1">
        <w:r>
          <w:rPr>
            <w:rFonts w:ascii="仿宋" w:eastAsia="仿宋" w:hAnsi="仿宋" w:cs="仿宋" w:hint="eastAsia"/>
            <w:lang w:val="en-GB"/>
          </w:rPr>
          <w:t>(四)、服务体验与客户满意度</w:t>
        </w:r>
        <w:r>
          <w:tab/>
        </w:r>
        <w:r>
          <w:fldChar w:fldCharType="begin"/>
        </w:r>
        <w:r>
          <w:instrText xml:space="preserve"> PAGEREF _Toc2466 \h </w:instrText>
        </w:r>
        <w:r>
          <w:fldChar w:fldCharType="separate"/>
        </w:r>
        <w:r>
          <w:t>58</w:t>
        </w:r>
        <w:r>
          <w:fldChar w:fldCharType="end"/>
        </w:r>
      </w:hyperlink>
    </w:p>
    <w:p>
      <w:pPr>
        <w:pStyle w:val="TOC1"/>
        <w:tabs>
          <w:tab w:val="right" w:leader="dot" w:pos="8306"/>
        </w:tabs>
      </w:pPr>
      <w:hyperlink w:anchor="_Toc8511" w:history="1">
        <w:r>
          <w:rPr>
            <w:rFonts w:ascii="仿宋" w:eastAsia="仿宋" w:hAnsi="仿宋" w:cs="仿宋" w:hint="eastAsia"/>
            <w:lang w:val="en-GB"/>
          </w:rPr>
          <w:t>十一、环氧乙烷供应链管理</w:t>
        </w:r>
        <w:r>
          <w:tab/>
        </w:r>
        <w:r>
          <w:fldChar w:fldCharType="begin"/>
        </w:r>
        <w:r>
          <w:instrText xml:space="preserve"> PAGEREF _Toc8511 \h </w:instrText>
        </w:r>
        <w:r>
          <w:fldChar w:fldCharType="separate"/>
        </w:r>
        <w:r>
          <w:t>60</w:t>
        </w:r>
        <w:r>
          <w:fldChar w:fldCharType="end"/>
        </w:r>
      </w:hyperlink>
    </w:p>
    <w:p>
      <w:pPr>
        <w:pStyle w:val="TOC2"/>
        <w:tabs>
          <w:tab w:val="right" w:leader="dot" w:pos="8306"/>
        </w:tabs>
      </w:pPr>
      <w:hyperlink w:anchor="_Toc877" w:history="1">
        <w:r>
          <w:rPr>
            <w:rFonts w:ascii="仿宋" w:eastAsia="仿宋" w:hAnsi="仿宋" w:cs="仿宋" w:hint="eastAsia"/>
            <w:lang w:val="en-GB"/>
          </w:rPr>
          <w:t>(一)、供应链优化策略</w:t>
        </w:r>
        <w:r>
          <w:tab/>
        </w:r>
        <w:r>
          <w:fldChar w:fldCharType="begin"/>
        </w:r>
        <w:r>
          <w:instrText xml:space="preserve"> PAGEREF _Toc877 \h </w:instrText>
        </w:r>
        <w:r>
          <w:fldChar w:fldCharType="separate"/>
        </w:r>
        <w:r>
          <w:t>60</w:t>
        </w:r>
        <w:r>
          <w:fldChar w:fldCharType="end"/>
        </w:r>
      </w:hyperlink>
    </w:p>
    <w:p>
      <w:pPr>
        <w:pStyle w:val="TOC2"/>
        <w:tabs>
          <w:tab w:val="right" w:leader="dot" w:pos="8306"/>
        </w:tabs>
      </w:pPr>
      <w:hyperlink w:anchor="_Toc446" w:history="1">
        <w:r>
          <w:rPr>
            <w:rFonts w:ascii="仿宋" w:eastAsia="仿宋" w:hAnsi="仿宋" w:cs="仿宋" w:hint="eastAsia"/>
            <w:lang w:val="en-GB"/>
          </w:rPr>
          <w:t>(二)、供应商合作与管理</w:t>
        </w:r>
        <w:r>
          <w:tab/>
        </w:r>
        <w:r>
          <w:fldChar w:fldCharType="begin"/>
        </w:r>
        <w:r>
          <w:instrText xml:space="preserve"> PAGEREF _Toc446 \h </w:instrText>
        </w:r>
        <w:r>
          <w:fldChar w:fldCharType="separate"/>
        </w:r>
        <w:r>
          <w:t>61</w:t>
        </w:r>
        <w:r>
          <w:fldChar w:fldCharType="end"/>
        </w:r>
      </w:hyperlink>
    </w:p>
    <w:p>
      <w:pPr>
        <w:pStyle w:val="TOC2"/>
        <w:tabs>
          <w:tab w:val="right" w:leader="dot" w:pos="8306"/>
        </w:tabs>
      </w:pPr>
      <w:hyperlink w:anchor="_Toc30830" w:history="1">
        <w:r>
          <w:rPr>
            <w:rFonts w:ascii="仿宋" w:eastAsia="仿宋" w:hAnsi="仿宋" w:cs="仿宋" w:hint="eastAsia"/>
            <w:lang w:val="en-GB"/>
          </w:rPr>
          <w:t>(三)、物流与库存管理</w:t>
        </w:r>
        <w:r>
          <w:tab/>
        </w:r>
        <w:r>
          <w:fldChar w:fldCharType="begin"/>
        </w:r>
        <w:r>
          <w:instrText xml:space="preserve"> PAGEREF _Toc30830 \h </w:instrText>
        </w:r>
        <w:r>
          <w:fldChar w:fldCharType="separate"/>
        </w:r>
        <w:r>
          <w:t>62</w:t>
        </w:r>
        <w:r>
          <w:fldChar w:fldCharType="end"/>
        </w:r>
      </w:hyperlink>
    </w:p>
    <w:p>
      <w:pPr>
        <w:pStyle w:val="TOC2"/>
        <w:tabs>
          <w:tab w:val="right" w:leader="dot" w:pos="8306"/>
        </w:tabs>
      </w:pPr>
      <w:hyperlink w:anchor="_Toc24298" w:history="1">
        <w:r>
          <w:rPr>
            <w:rFonts w:ascii="仿宋" w:eastAsia="仿宋" w:hAnsi="仿宋" w:cs="仿宋" w:hint="eastAsia"/>
            <w:lang w:val="en-GB"/>
          </w:rPr>
          <w:t>(四)、风险管理与应对策略</w:t>
        </w:r>
        <w:r>
          <w:tab/>
        </w:r>
        <w:r>
          <w:fldChar w:fldCharType="begin"/>
        </w:r>
        <w:r>
          <w:instrText xml:space="preserve"> PAGEREF _Toc24298 \h </w:instrText>
        </w:r>
        <w:r>
          <w:fldChar w:fldCharType="separate"/>
        </w:r>
        <w:r>
          <w:t>63</w:t>
        </w:r>
        <w:r>
          <w:fldChar w:fldCharType="end"/>
        </w:r>
      </w:hyperlink>
    </w:p>
    <w:p>
      <w:pPr>
        <w:pStyle w:val="TOC1"/>
        <w:tabs>
          <w:tab w:val="right" w:leader="dot" w:pos="8306"/>
        </w:tabs>
      </w:pPr>
      <w:hyperlink w:anchor="_Toc11646" w:history="1">
        <w:r>
          <w:rPr>
            <w:rFonts w:ascii="仿宋" w:eastAsia="仿宋" w:hAnsi="仿宋" w:cs="仿宋" w:hint="eastAsia"/>
            <w:lang w:val="en-GB"/>
          </w:rPr>
          <w:t>十二、环氧乙烷风险管理与合规</w:t>
        </w:r>
        <w:r>
          <w:tab/>
        </w:r>
        <w:r>
          <w:fldChar w:fldCharType="begin"/>
        </w:r>
        <w:r>
          <w:instrText xml:space="preserve"> PAGEREF _Toc11646 \h </w:instrText>
        </w:r>
        <w:r>
          <w:fldChar w:fldCharType="separate"/>
        </w:r>
        <w:r>
          <w:t>64</w:t>
        </w:r>
        <w:r>
          <w:fldChar w:fldCharType="end"/>
        </w:r>
      </w:hyperlink>
    </w:p>
    <w:p>
      <w:pPr>
        <w:pStyle w:val="TOC2"/>
        <w:tabs>
          <w:tab w:val="right" w:leader="dot" w:pos="8306"/>
        </w:tabs>
      </w:pPr>
      <w:hyperlink w:anchor="_Toc22164" w:history="1">
        <w:r>
          <w:rPr>
            <w:rFonts w:ascii="仿宋" w:eastAsia="仿宋" w:hAnsi="仿宋" w:cs="仿宋" w:hint="eastAsia"/>
            <w:lang w:val="en-GB"/>
          </w:rPr>
          <w:t>(一)、风险评估与监测体系</w:t>
        </w:r>
        <w:r>
          <w:tab/>
        </w:r>
        <w:r>
          <w:fldChar w:fldCharType="begin"/>
        </w:r>
        <w:r>
          <w:instrText xml:space="preserve"> PAGEREF _Toc22164 \h </w:instrText>
        </w:r>
        <w:r>
          <w:fldChar w:fldCharType="separate"/>
        </w:r>
        <w:r>
          <w:t>64</w:t>
        </w:r>
        <w:r>
          <w:fldChar w:fldCharType="end"/>
        </w:r>
      </w:hyperlink>
    </w:p>
    <w:p>
      <w:pPr>
        <w:pStyle w:val="TOC2"/>
        <w:tabs>
          <w:tab w:val="right" w:leader="dot" w:pos="8306"/>
        </w:tabs>
      </w:pPr>
      <w:hyperlink w:anchor="_Toc3085" w:history="1">
        <w:r>
          <w:rPr>
            <w:rFonts w:ascii="仿宋" w:eastAsia="仿宋" w:hAnsi="仿宋" w:cs="仿宋" w:hint="eastAsia"/>
            <w:lang w:val="en-GB"/>
          </w:rPr>
          <w:t>(二)、合规政策制定与执行</w:t>
        </w:r>
        <w:r>
          <w:tab/>
        </w:r>
        <w:r>
          <w:fldChar w:fldCharType="begin"/>
        </w:r>
        <w:r>
          <w:instrText xml:space="preserve"> PAGEREF _Toc3085 \h </w:instrText>
        </w:r>
        <w:r>
          <w:fldChar w:fldCharType="separate"/>
        </w:r>
        <w:r>
          <w:t>65</w:t>
        </w:r>
        <w:r>
          <w:fldChar w:fldCharType="end"/>
        </w:r>
      </w:hyperlink>
    </w:p>
    <w:p>
      <w:pPr>
        <w:pStyle w:val="TOC2"/>
        <w:tabs>
          <w:tab w:val="right" w:leader="dot" w:pos="8306"/>
        </w:tabs>
      </w:pPr>
      <w:hyperlink w:anchor="_Toc19430" w:history="1">
        <w:r>
          <w:rPr>
            <w:rFonts w:ascii="仿宋" w:eastAsia="仿宋" w:hAnsi="仿宋" w:cs="仿宋" w:hint="eastAsia"/>
            <w:lang w:val="en-GB"/>
          </w:rPr>
          <w:t>(三)、危机管理与灾备计划</w:t>
        </w:r>
        <w:r>
          <w:tab/>
        </w:r>
        <w:r>
          <w:fldChar w:fldCharType="begin"/>
        </w:r>
        <w:r>
          <w:instrText xml:space="preserve"> PAGEREF _Toc19430 \h </w:instrText>
        </w:r>
        <w:r>
          <w:fldChar w:fldCharType="separate"/>
        </w:r>
        <w:r>
          <w:t>66</w:t>
        </w:r>
        <w:r>
          <w:fldChar w:fldCharType="end"/>
        </w:r>
      </w:hyperlink>
    </w:p>
    <w:p>
      <w:pPr>
        <w:pStyle w:val="TOC2"/>
        <w:tabs>
          <w:tab w:val="right" w:leader="dot" w:pos="8306"/>
        </w:tabs>
      </w:pPr>
      <w:hyperlink w:anchor="_Toc21571" w:history="1">
        <w:r>
          <w:rPr>
            <w:rFonts w:ascii="仿宋" w:eastAsia="仿宋" w:hAnsi="仿宋" w:cs="仿宋" w:hint="eastAsia"/>
            <w:lang w:val="en-GB"/>
          </w:rPr>
          <w:t>(四)、法律事务与法规遵从</w:t>
        </w:r>
        <w:r>
          <w:tab/>
        </w:r>
        <w:r>
          <w:fldChar w:fldCharType="begin"/>
        </w:r>
        <w:r>
          <w:instrText xml:space="preserve"> PAGEREF _Toc21571 \h </w:instrText>
        </w:r>
        <w:r>
          <w:fldChar w:fldCharType="separate"/>
        </w:r>
        <w:r>
          <w:t>68</w:t>
        </w:r>
        <w:r>
          <w:fldChar w:fldCharType="end"/>
        </w:r>
      </w:hyperlink>
    </w:p>
    <w:p>
      <w:pPr>
        <w:pStyle w:val="TOC1"/>
        <w:tabs>
          <w:tab w:val="right" w:leader="dot" w:pos="8306"/>
        </w:tabs>
      </w:pPr>
      <w:hyperlink w:anchor="_Toc26976" w:history="1">
        <w:r>
          <w:rPr>
            <w:rFonts w:ascii="仿宋" w:eastAsia="仿宋" w:hAnsi="仿宋" w:cs="仿宋" w:hint="eastAsia"/>
            <w:lang w:val="en-GB"/>
          </w:rPr>
          <w:t>十三、环氧乙烷人才战略与团队建设</w:t>
        </w:r>
        <w:r>
          <w:tab/>
        </w:r>
        <w:r>
          <w:fldChar w:fldCharType="begin"/>
        </w:r>
        <w:r>
          <w:instrText xml:space="preserve"> PAGEREF _Toc26976 \h </w:instrText>
        </w:r>
        <w:r>
          <w:fldChar w:fldCharType="separate"/>
        </w:r>
        <w:r>
          <w:t>69</w:t>
        </w:r>
        <w:r>
          <w:fldChar w:fldCharType="end"/>
        </w:r>
      </w:hyperlink>
    </w:p>
    <w:p>
      <w:pPr>
        <w:pStyle w:val="TOC2"/>
        <w:tabs>
          <w:tab w:val="right" w:leader="dot" w:pos="8306"/>
        </w:tabs>
      </w:pPr>
      <w:hyperlink w:anchor="_Toc19864" w:history="1">
        <w:r>
          <w:rPr>
            <w:rFonts w:ascii="仿宋" w:eastAsia="仿宋" w:hAnsi="仿宋" w:cs="仿宋" w:hint="eastAsia"/>
            <w:lang w:val="en-GB"/>
          </w:rPr>
          <w:t>(一)、人才需求与招聘计划</w:t>
        </w:r>
        <w:r>
          <w:tab/>
        </w:r>
        <w:r>
          <w:fldChar w:fldCharType="begin"/>
        </w:r>
        <w:r>
          <w:instrText xml:space="preserve"> PAGEREF _Toc19864 \h </w:instrText>
        </w:r>
        <w:r>
          <w:fldChar w:fldCharType="separate"/>
        </w:r>
        <w:r>
          <w:t>69</w:t>
        </w:r>
        <w:r>
          <w:fldChar w:fldCharType="end"/>
        </w:r>
      </w:hyperlink>
    </w:p>
    <w:p>
      <w:pPr>
        <w:pStyle w:val="TOC2"/>
        <w:tabs>
          <w:tab w:val="right" w:leader="dot" w:pos="8306"/>
        </w:tabs>
      </w:pPr>
      <w:hyperlink w:anchor="_Toc27573" w:history="1">
        <w:r>
          <w:rPr>
            <w:rFonts w:ascii="仿宋" w:eastAsia="仿宋" w:hAnsi="仿宋" w:cs="仿宋" w:hint="eastAsia"/>
            <w:lang w:val="en-GB"/>
          </w:rPr>
          <w:t>(二)、培训与专业发展</w:t>
        </w:r>
        <w:r>
          <w:tab/>
        </w:r>
        <w:r>
          <w:fldChar w:fldCharType="begin"/>
        </w:r>
        <w:r>
          <w:instrText xml:space="preserve"> PAGEREF _Toc27573 \h </w:instrText>
        </w:r>
        <w:r>
          <w:fldChar w:fldCharType="separate"/>
        </w:r>
        <w:r>
          <w:t>70</w:t>
        </w:r>
        <w:r>
          <w:fldChar w:fldCharType="end"/>
        </w:r>
      </w:hyperlink>
    </w:p>
    <w:p>
      <w:pPr>
        <w:pStyle w:val="TOC2"/>
        <w:tabs>
          <w:tab w:val="right" w:leader="dot" w:pos="8306"/>
        </w:tabs>
      </w:pPr>
      <w:hyperlink w:anchor="_Toc20673" w:history="1">
        <w:r>
          <w:rPr>
            <w:rFonts w:ascii="仿宋" w:eastAsia="仿宋" w:hAnsi="仿宋" w:cs="仿宋" w:hint="eastAsia"/>
            <w:lang w:val="en-GB"/>
          </w:rPr>
          <w:t>(三)、绩效评价与激励机制</w:t>
        </w:r>
        <w:r>
          <w:tab/>
        </w:r>
        <w:r>
          <w:fldChar w:fldCharType="begin"/>
        </w:r>
        <w:r>
          <w:instrText xml:space="preserve"> PAGEREF _Toc20673 \h </w:instrText>
        </w:r>
        <w:r>
          <w:fldChar w:fldCharType="separate"/>
        </w:r>
        <w:r>
          <w:t>72</w:t>
        </w:r>
        <w:r>
          <w:fldChar w:fldCharType="end"/>
        </w:r>
      </w:hyperlink>
    </w:p>
    <w:p>
      <w:pPr>
        <w:pStyle w:val="TOC2"/>
        <w:tabs>
          <w:tab w:val="right" w:leader="dot" w:pos="8306"/>
        </w:tabs>
      </w:pPr>
      <w:hyperlink w:anchor="_Toc17507" w:history="1">
        <w:r>
          <w:rPr>
            <w:rFonts w:ascii="仿宋" w:eastAsia="仿宋" w:hAnsi="仿宋" w:cs="仿宋" w:hint="eastAsia"/>
            <w:lang w:val="en-GB"/>
          </w:rPr>
          <w:t>(四)、团队建设与协作模式</w:t>
        </w:r>
        <w:r>
          <w:tab/>
        </w:r>
        <w:r>
          <w:fldChar w:fldCharType="begin"/>
        </w:r>
        <w:r>
          <w:instrText xml:space="preserve"> PAGEREF _Toc17507 \h </w:instrText>
        </w:r>
        <w:r>
          <w:fldChar w:fldCharType="separate"/>
        </w:r>
        <w:r>
          <w:t>73</w:t>
        </w:r>
        <w:r>
          <w:fldChar w:fldCharType="end"/>
        </w:r>
      </w:hyperlink>
    </w:p>
    <w:p>
      <w:pPr>
        <w:pStyle w:val="TOC1"/>
        <w:tabs>
          <w:tab w:val="right" w:leader="dot" w:pos="8306"/>
        </w:tabs>
      </w:pPr>
      <w:hyperlink w:anchor="_Toc7773" w:history="1">
        <w:r>
          <w:rPr>
            <w:rFonts w:ascii="仿宋" w:eastAsia="仿宋" w:hAnsi="仿宋" w:cs="仿宋" w:hint="eastAsia"/>
            <w:lang w:val="en-GB"/>
          </w:rPr>
          <w:t>十四、环氧乙烷可持续发展战略</w:t>
        </w:r>
        <w:r>
          <w:tab/>
        </w:r>
        <w:r>
          <w:fldChar w:fldCharType="begin"/>
        </w:r>
        <w:r>
          <w:instrText xml:space="preserve"> PAGEREF _Toc7773 \h </w:instrText>
        </w:r>
        <w:r>
          <w:fldChar w:fldCharType="separate"/>
        </w:r>
        <w:r>
          <w:t>74</w:t>
        </w:r>
        <w:r>
          <w:fldChar w:fldCharType="end"/>
        </w:r>
      </w:hyperlink>
    </w:p>
    <w:p>
      <w:pPr>
        <w:pStyle w:val="TOC2"/>
        <w:tabs>
          <w:tab w:val="right" w:leader="dot" w:pos="8306"/>
        </w:tabs>
      </w:pPr>
      <w:hyperlink w:anchor="_Toc23103" w:history="1">
        <w:r>
          <w:rPr>
            <w:rFonts w:ascii="仿宋" w:eastAsia="仿宋" w:hAnsi="仿宋" w:cs="仿宋" w:hint="eastAsia"/>
            <w:lang w:val="en-GB"/>
          </w:rPr>
          <w:t>(一)、环保与社会责任</w:t>
        </w:r>
        <w:r>
          <w:tab/>
        </w:r>
        <w:r>
          <w:fldChar w:fldCharType="begin"/>
        </w:r>
        <w:r>
          <w:instrText xml:space="preserve"> PAGEREF _Toc23103 \h </w:instrText>
        </w:r>
        <w:r>
          <w:fldChar w:fldCharType="separate"/>
        </w:r>
        <w:r>
          <w:t>74</w:t>
        </w:r>
        <w:r>
          <w:fldChar w:fldCharType="end"/>
        </w:r>
      </w:hyperlink>
    </w:p>
    <w:p>
      <w:pPr>
        <w:pStyle w:val="TOC2"/>
        <w:tabs>
          <w:tab w:val="right" w:leader="dot" w:pos="8306"/>
        </w:tabs>
      </w:pPr>
      <w:hyperlink w:anchor="_Toc20435" w:history="1">
        <w:r>
          <w:rPr>
            <w:rFonts w:ascii="仿宋" w:eastAsia="仿宋" w:hAnsi="仿宋" w:cs="仿宋" w:hint="eastAsia"/>
            <w:lang w:val="en-GB"/>
          </w:rPr>
          <w:t>(二)、资源有效利用与循环经济</w:t>
        </w:r>
        <w:r>
          <w:tab/>
        </w:r>
        <w:r>
          <w:fldChar w:fldCharType="begin"/>
        </w:r>
        <w:r>
          <w:instrText xml:space="preserve"> PAGEREF _Toc20435 \h </w:instrText>
        </w:r>
        <w:r>
          <w:fldChar w:fldCharType="separate"/>
        </w:r>
        <w:r>
          <w:t>75</w:t>
        </w:r>
        <w:r>
          <w:fldChar w:fldCharType="end"/>
        </w:r>
      </w:hyperlink>
    </w:p>
    <w:p>
      <w:pPr>
        <w:pStyle w:val="TOC2"/>
        <w:tabs>
          <w:tab w:val="right" w:leader="dot" w:pos="8306"/>
        </w:tabs>
      </w:pPr>
      <w:hyperlink w:anchor="_Toc8025" w:history="1">
        <w:r>
          <w:rPr>
            <w:rFonts w:ascii="仿宋" w:eastAsia="仿宋" w:hAnsi="仿宋" w:cs="仿宋" w:hint="eastAsia"/>
            <w:lang w:val="en-GB"/>
          </w:rPr>
          <w:t>(三)、社会影响与公益活动</w:t>
        </w:r>
        <w:r>
          <w:tab/>
        </w:r>
        <w:r>
          <w:fldChar w:fldCharType="begin"/>
        </w:r>
        <w:r>
          <w:instrText xml:space="preserve"> PAGEREF _Toc8025 \h </w:instrText>
        </w:r>
        <w:r>
          <w:fldChar w:fldCharType="separate"/>
        </w:r>
        <w:r>
          <w:t>77</w:t>
        </w:r>
        <w:r>
          <w:fldChar w:fldCharType="end"/>
        </w:r>
      </w:hyperlink>
    </w:p>
    <w:p>
      <w:pPr>
        <w:pStyle w:val="TOC2"/>
        <w:tabs>
          <w:tab w:val="right" w:leader="dot" w:pos="8306"/>
        </w:tabs>
      </w:pPr>
      <w:hyperlink w:anchor="_Toc23603" w:history="1">
        <w:r>
          <w:rPr>
            <w:rFonts w:ascii="仿宋" w:eastAsia="仿宋" w:hAnsi="仿宋" w:cs="仿宋" w:hint="eastAsia"/>
            <w:lang w:val="en-GB"/>
          </w:rPr>
          <w:t>(四)、可持续供应链与生产模式</w:t>
        </w:r>
        <w:r>
          <w:tab/>
        </w:r>
        <w:r>
          <w:fldChar w:fldCharType="begin"/>
        </w:r>
        <w:r>
          <w:instrText xml:space="preserve"> PAGEREF _Toc23603 \h </w:instrText>
        </w:r>
        <w:r>
          <w:fldChar w:fldCharType="separate"/>
        </w:r>
        <w:r>
          <w:t>78</w:t>
        </w:r>
        <w:r>
          <w:fldChar w:fldCharType="end"/>
        </w:r>
      </w:hyperlink>
    </w:p>
    <w:p>
      <w:pPr>
        <w:pStyle w:val="TOC1"/>
        <w:tabs>
          <w:tab w:val="right" w:leader="dot" w:pos="8306"/>
        </w:tabs>
      </w:pPr>
      <w:hyperlink w:anchor="_Toc11987" w:history="1">
        <w:r>
          <w:rPr>
            <w:rFonts w:ascii="仿宋" w:eastAsia="仿宋" w:hAnsi="仿宋" w:cs="仿宋" w:hint="eastAsia"/>
            <w:lang w:val="en-GB"/>
          </w:rPr>
          <w:t>十五、市场营销与销售策略</w:t>
        </w:r>
        <w:r>
          <w:tab/>
        </w:r>
        <w:r>
          <w:fldChar w:fldCharType="begin"/>
        </w:r>
        <w:r>
          <w:instrText xml:space="preserve"> PAGEREF _Toc11987 \h </w:instrText>
        </w:r>
        <w:r>
          <w:fldChar w:fldCharType="separate"/>
        </w:r>
        <w:r>
          <w:t>79</w:t>
        </w:r>
        <w:r>
          <w:fldChar w:fldCharType="end"/>
        </w:r>
      </w:hyperlink>
    </w:p>
    <w:p>
      <w:pPr>
        <w:pStyle w:val="TOC2"/>
        <w:tabs>
          <w:tab w:val="right" w:leader="dot" w:pos="8306"/>
        </w:tabs>
      </w:pPr>
      <w:hyperlink w:anchor="_Toc14623" w:history="1">
        <w:r>
          <w:rPr>
            <w:rFonts w:ascii="仿宋" w:eastAsia="仿宋" w:hAnsi="仿宋" w:cs="仿宋" w:hint="eastAsia"/>
            <w:lang w:val="en-GB"/>
          </w:rPr>
          <w:t>(一)、市场推广与品牌建设</w:t>
        </w:r>
        <w:r>
          <w:tab/>
        </w:r>
        <w:r>
          <w:fldChar w:fldCharType="begin"/>
        </w:r>
        <w:r>
          <w:instrText xml:space="preserve"> PAGEREF _Toc14623 \h </w:instrText>
        </w:r>
        <w:r>
          <w:fldChar w:fldCharType="separate"/>
        </w:r>
        <w:r>
          <w:t>79</w:t>
        </w:r>
        <w:r>
          <w:fldChar w:fldCharType="end"/>
        </w:r>
      </w:hyperlink>
    </w:p>
    <w:p>
      <w:pPr>
        <w:pStyle w:val="TOC2"/>
        <w:tabs>
          <w:tab w:val="right" w:leader="dot" w:pos="8306"/>
        </w:tabs>
      </w:pPr>
      <w:hyperlink w:anchor="_Toc31396" w:history="1">
        <w:r>
          <w:rPr>
            <w:rFonts w:ascii="仿宋" w:eastAsia="仿宋" w:hAnsi="仿宋" w:cs="仿宋" w:hint="eastAsia"/>
            <w:lang w:val="en-GB"/>
          </w:rPr>
          <w:t>(二)、销售渠道与分销网络</w:t>
        </w:r>
        <w:r>
          <w:tab/>
        </w:r>
        <w:r>
          <w:fldChar w:fldCharType="begin"/>
        </w:r>
        <w:r>
          <w:instrText xml:space="preserve"> PAGEREF _Toc31396 \h </w:instrText>
        </w:r>
        <w:r>
          <w:fldChar w:fldCharType="separate"/>
        </w:r>
        <w:r>
          <w:t>80</w:t>
        </w:r>
        <w:r>
          <w:fldChar w:fldCharType="end"/>
        </w:r>
      </w:hyperlink>
    </w:p>
    <w:p>
      <w:pPr>
        <w:pStyle w:val="TOC2"/>
        <w:tabs>
          <w:tab w:val="right" w:leader="dot" w:pos="8306"/>
        </w:tabs>
      </w:pPr>
      <w:hyperlink w:anchor="_Toc8202" w:history="1">
        <w:r>
          <w:rPr>
            <w:rFonts w:ascii="仿宋" w:eastAsia="仿宋" w:hAnsi="仿宋" w:cs="仿宋" w:hint="eastAsia"/>
            <w:lang w:val="en-GB"/>
          </w:rPr>
          <w:t>(三)、客户关系管理与维护</w:t>
        </w:r>
        <w:r>
          <w:tab/>
        </w:r>
        <w:r>
          <w:fldChar w:fldCharType="begin"/>
        </w:r>
        <w:r>
          <w:instrText xml:space="preserve"> PAGEREF _Toc8202 \h </w:instrText>
        </w:r>
        <w:r>
          <w:fldChar w:fldCharType="separate"/>
        </w:r>
        <w:r>
          <w:t>81</w:t>
        </w:r>
        <w:r>
          <w:fldChar w:fldCharType="end"/>
        </w:r>
      </w:hyperlink>
    </w:p>
    <w:p>
      <w:pPr>
        <w:pStyle w:val="TOC2"/>
        <w:tabs>
          <w:tab w:val="right" w:leader="dot" w:pos="8306"/>
        </w:tabs>
      </w:pPr>
      <w:hyperlink w:anchor="_Toc4201" w:history="1">
        <w:r>
          <w:rPr>
            <w:rFonts w:ascii="仿宋" w:eastAsia="仿宋" w:hAnsi="仿宋" w:cs="仿宋" w:hint="eastAsia"/>
            <w:lang w:val="en-GB"/>
          </w:rPr>
          <w:t>(四)、市场反馈与调整策略</w:t>
        </w:r>
        <w:r>
          <w:tab/>
        </w:r>
        <w:r>
          <w:fldChar w:fldCharType="begin"/>
        </w:r>
        <w:r>
          <w:instrText xml:space="preserve"> PAGEREF _Toc4201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4492"/>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环氧乙烷市场竞争的不断加剧，环氧乙烷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6899"/>
      <w:r>
        <w:rPr>
          <w:rFonts w:ascii="仿宋" w:eastAsia="仿宋" w:hAnsi="仿宋" w:cs="仿宋" w:hint="eastAsia"/>
          <w:sz w:val="28"/>
          <w:lang w:val="en-GB"/>
        </w:rPr>
        <w:t>一、环氧乙烷行业前景</w:t>
      </w:r>
      <w:bookmarkEnd w:id="2"/>
    </w:p>
    <w:p>
      <w:pPr>
        <w:pStyle w:val="Heading2"/>
        <w:rPr>
          <w:rFonts w:ascii="仿宋" w:eastAsia="仿宋" w:hAnsi="仿宋" w:cs="仿宋" w:hint="eastAsia"/>
          <w:lang w:val="en-GB"/>
        </w:rPr>
      </w:pPr>
      <w:bookmarkStart w:id="3" w:name="_Toc9239"/>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环氧乙烷行业专业机构的研究和市场数据分析，环氧乙烷行业展现出强劲的增长势头，未来几年内市场规模有望进一步扩大，年均增长率预计将维持在XX%以上。这一预测的乐观态势主要受益于全球经济的回暖、消费者需求的升级，以及新技术的广泛应用。这为环氧乙烷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全球经济的回暖将成为推动市场增长的关键因素。随着各国逐渐克服疫情影响，全球经济有望实现复苏，为环氧乙烷行业创造更有利的经济环境。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消费者需求的升级将成为市场增长的主要推动力。随着消费者对产品和服务品质的不断追求，环氧乙烷行业有望迎来更高水平的市场需求。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这一市场增长预测为环氧乙烷行业参与者提供了广泛的发展机遇，激励着企业加大投资、加强创新力，以更好地适应并引领环氧乙烷行业的发展潮流。</w:t>
      </w:r>
    </w:p>
    <w:p>
      <w:pPr>
        <w:pStyle w:val="Heading2"/>
        <w:ind w:firstLine="560" w:firstLineChars="200"/>
        <w:rPr>
          <w:rFonts w:ascii="仿宋" w:eastAsia="仿宋" w:hAnsi="仿宋" w:cs="仿宋" w:hint="eastAsia"/>
          <w:sz w:val="28"/>
          <w:lang w:val="en-GB"/>
        </w:rPr>
      </w:pPr>
      <w:bookmarkStart w:id="4" w:name="_Toc12979"/>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环氧乙烷行业在全球化进程加速和新兴市场崛起的大背景下呈现出强劲的增长势头。未来几年内，市场规模有望进一步扩大，年均增长率将保持在XX%以上。这一趋势主要受益于全球经济复苏、消费升级以及新技术应用的推动，为环氧乙烷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环氧乙烷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6473"/>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环氧乙烷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23416"/>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公司将持续关注国家和地方政府对环氧乙烷行业的政策导向，包括产业支持政策、环保法规等。及时了解政策变化，公司将能够更好地调整业务策略，确保在政策引导下实现可持续经营。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紧密关注产业支持政策。公司将密切关注国家和地方政府对环氧乙烷行业的支持政策，包括财政、税收等方面的支持。及时了解这些政策的调整和变化，以便灵活调整公司的战略，更好地利用政策红利。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环氧乙烷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环氧乙烷行业协商和政策制定过程。通过参与政府决策，公司将有机会在政策制定中发挥更大的影响力，确保政策符合环氧乙烷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https://d.book118.com/657032012012006040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D1297"/>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C9D1297"/>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57032012012006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2024-01-10T04:53:00Z</dcterms:created>
  <dcterms:modified xsi:type="dcterms:W3CDTF">2024-01-10T04:53:20Z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7626DD6311744905926B1252DFD9B42D_11</vt:lpwstr>
  </property>
  <property fmtid="{D5CDD505-2E9C-101B-9397-08002B2CF9AE}" pid="3" name="KSOProductBuildVer">
    <vt:lpwstr>2052-12.1.0.16120</vt:lpwstr>
  </property>
</Properties>
</file>