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2"/>
        <w:keepNext w:val="0"/>
        <w:keepLines w:val="0"/>
        <w:widowControl w:val="0"/>
        <w:shd w:val="clear" w:color="auto" w:fill="auto"/>
        <w:bidi w:val="0"/>
        <w:spacing w:before="0" w:after="0" w:line="240" w:lineRule="auto"/>
        <w:ind w:left="6270" w:right="0" w:firstLine="0"/>
        <w:jc w:val="left"/>
      </w:pPr>
      <w:r>
        <w:rPr>
          <w:color w:val="000000"/>
          <w:spacing w:val="0"/>
          <w:w w:val="100"/>
          <w:position w:val="0"/>
          <w:shd w:val="clear" w:color="auto" w:fill="auto"/>
        </w:rPr>
        <w:t>汽轮机运行专业危</w:t>
      </w:r>
      <w:r>
        <w:rPr>
          <w:rFonts w:ascii="SimSun" w:eastAsia="SimSun" w:hAnsi="SimSun" w:cs="SimSun"/>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hd w:val="clear" w:color="auto" w:fill="auto"/>
        </w:rPr>
        <w:t>险点预防措施</w:t>
      </w:r>
    </w:p>
    <w:tbl>
      <w:tblPr>
        <w:tblStyle w:val="TableNormal"/>
        <w:tblOverlap w:val="never"/>
        <w:jc w:val="center"/>
        <w:tblLayout w:type="fixed"/>
        <w:tblCellMar>
          <w:left w:w="10" w:type="dxa"/>
          <w:right w:w="10" w:type="dxa"/>
        </w:tblCellMar>
      </w:tblPr>
      <w:tblGrid>
        <w:gridCol w:w="1433"/>
        <w:gridCol w:w="225"/>
        <w:gridCol w:w="3218"/>
        <w:gridCol w:w="315"/>
        <w:gridCol w:w="12555"/>
        <w:gridCol w:w="765"/>
        <w:gridCol w:w="1155"/>
        <w:gridCol w:w="8"/>
      </w:tblGrid>
      <w:tr>
        <w:tblPrEx>
          <w:jc w:val="center"/>
          <w:tblLayout w:type="fixed"/>
          <w:tblCellMar>
            <w:left w:w="10" w:type="dxa"/>
            <w:right w:w="10" w:type="dxa"/>
          </w:tblCellMar>
        </w:tblPrEx>
        <w:trPr>
          <w:trHeight w:hRule="exact" w:val="593"/>
          <w:jc w:val="center"/>
        </w:trPr>
        <w:tc>
          <w:tcPr>
            <w:tcW w:w="14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4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24"/>
                <w:szCs w:val="24"/>
                <w:shd w:val="clear" w:color="auto" w:fill="auto"/>
              </w:rPr>
              <w:t>危（</w:t>
            </w:r>
          </w:p>
        </w:tc>
        <w:tc>
          <w:tcPr>
            <w:tcW w:w="13635"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24"/>
                <w:szCs w:val="24"/>
                <w:shd w:val="clear" w:color="auto" w:fill="auto"/>
              </w:rPr>
              <w:t>控制措施</w:t>
            </w:r>
          </w:p>
        </w:tc>
        <w:tc>
          <w:tcPr>
            <w:tcW w:w="116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rFonts w:ascii="SimHei" w:eastAsia="SimHei" w:hAnsi="SimHei" w:cs="SimHei"/>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trHeight w:hRule="exact" w:val="773"/>
          <w:jc w:val="center"/>
        </w:trPr>
        <w:tc>
          <w:tcPr>
            <w:tcW w:w="1433"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机组启动</w:t>
            </w: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、送轴封供汽时高空坠落</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操作人上下楼梯时须扶好栏杆，监护人做好监护</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840"/>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、送轴封供汽走错位置</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严格执行监护及操作制度，核对设备名称进行操作</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0"/>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、开启轴封供汽门时管道振 动</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稍开轴封供汽门，注意充分暖管</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70"/>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、启动高、低压油泵管道振 动</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关闭油泵出口门后在启油泵，并且缓慢开启油泵出口；排尽油系统中空气</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78"/>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、投盘车时齿轮损坏</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严格按照运行规程，正确使用盘车装置，禁止用机电惰走投盘车</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653"/>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、启动抽气泵时的人身伤害</w:t>
            </w:r>
          </w:p>
        </w:tc>
        <w:tc>
          <w:tcPr>
            <w:tcW w:w="13635"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站立转动机械的轴相位置，做好联系工作</w:t>
            </w:r>
          </w:p>
        </w:tc>
        <w:tc>
          <w:tcPr>
            <w:tcW w:w="116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3128"/>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、汽轮机冲动时弯轴与水击</w:t>
            </w:r>
          </w:p>
        </w:tc>
        <w:tc>
          <w:tcPr>
            <w:tcW w:w="13635" w:type="dxa"/>
            <w:gridSpan w:val="3"/>
            <w:tcBorders>
              <w:top w:val="single" w:sz="4" w:space="0" w:color="auto"/>
              <w:left w:val="single" w:sz="4" w:space="0" w:color="auto"/>
            </w:tcBorders>
            <w:shd w:val="clear" w:color="auto" w:fill="auto"/>
            <w:vAlign w:val="bottom"/>
          </w:tcPr>
          <w:p>
            <w:pPr>
              <w:pStyle w:val="a3"/>
              <w:keepNext w:val="0"/>
              <w:keepLines w:val="0"/>
              <w:widowControl w:val="0"/>
              <w:numPr>
                <w:ilvl w:val="0"/>
                <w:numId w:val="1"/>
              </w:numPr>
              <w:shd w:val="clear" w:color="auto" w:fill="auto"/>
              <w:tabs>
                <w:tab w:val="left" w:pos="128"/>
              </w:tabs>
              <w:bidi w:val="0"/>
              <w:spacing w:before="0" w:after="160" w:line="367" w:lineRule="exact"/>
              <w:ind w:left="0" w:right="0" w:firstLine="0"/>
              <w:jc w:val="left"/>
            </w:pPr>
            <w:r>
              <w:rPr>
                <w:color w:val="000000"/>
                <w:spacing w:val="0"/>
                <w:w w:val="100"/>
                <w:position w:val="0"/>
                <w:sz w:val="24"/>
                <w:szCs w:val="24"/>
                <w:shd w:val="clear" w:color="auto" w:fill="auto"/>
              </w:rPr>
              <w:t>.机组冲动前投入保护，胀差、上下缸温差大轴悬动位不大于原始值的</w:t>
            </w:r>
            <w:r>
              <w:rPr>
                <w:rFonts w:ascii="Arial" w:eastAsia="Arial" w:hAnsi="Arial" w:cs="Arial"/>
                <w:color w:val="000000"/>
                <w:spacing w:val="0"/>
                <w:w w:val="100"/>
                <w:position w:val="0"/>
                <w:sz w:val="22"/>
                <w:szCs w:val="22"/>
                <w:shd w:val="clear" w:color="auto" w:fill="auto"/>
                <w:lang w:val="en-US" w:eastAsia="en-US" w:bidi="en-US"/>
              </w:rPr>
              <w:t>0.02mm</w:t>
            </w:r>
            <w:r>
              <w:rPr>
                <w:color w:val="000000"/>
                <w:spacing w:val="0"/>
                <w:w w:val="100"/>
                <w:position w:val="0"/>
                <w:sz w:val="24"/>
                <w:szCs w:val="24"/>
                <w:shd w:val="clear" w:color="auto" w:fill="auto"/>
              </w:rPr>
              <w:t>合格，方可启动</w:t>
            </w:r>
          </w:p>
          <w:p>
            <w:pPr>
              <w:pStyle w:val="a3"/>
              <w:keepNext w:val="0"/>
              <w:keepLines w:val="0"/>
              <w:widowControl w:val="0"/>
              <w:numPr>
                <w:ilvl w:val="0"/>
                <w:numId w:val="1"/>
              </w:numPr>
              <w:shd w:val="clear" w:color="auto" w:fill="auto"/>
              <w:tabs>
                <w:tab w:val="left" w:pos="128"/>
              </w:tabs>
              <w:bidi w:val="0"/>
              <w:spacing w:before="0" w:after="0" w:line="348"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冲动前汽温、汽压必须合格，保证足够的过热度，疏水畅通</w:t>
            </w:r>
          </w:p>
          <w:p>
            <w:pPr>
              <w:pStyle w:val="a3"/>
              <w:keepNext w:val="0"/>
              <w:keepLines w:val="0"/>
              <w:widowControl w:val="0"/>
              <w:numPr>
                <w:ilvl w:val="0"/>
                <w:numId w:val="1"/>
              </w:numPr>
              <w:shd w:val="clear" w:color="auto" w:fill="auto"/>
              <w:tabs>
                <w:tab w:val="left" w:pos="128"/>
              </w:tabs>
              <w:bidi w:val="0"/>
              <w:spacing w:before="0" w:after="60" w:line="367" w:lineRule="exact"/>
              <w:ind w:left="0" w:right="0" w:firstLine="0"/>
              <w:jc w:val="left"/>
            </w:pPr>
            <w:r>
              <w:rPr>
                <w:color w:val="000000"/>
                <w:spacing w:val="0"/>
                <w:w w:val="100"/>
                <w:position w:val="0"/>
                <w:sz w:val="24"/>
                <w:szCs w:val="24"/>
                <w:shd w:val="clear" w:color="auto" w:fill="auto"/>
              </w:rPr>
              <w:t>.轴封供汽温度合格，冷态启动先抽真空后送轴封供汽，热态启动先送轴封后抽真空</w:t>
            </w:r>
          </w:p>
          <w:p>
            <w:pPr>
              <w:pStyle w:val="a3"/>
              <w:keepNext w:val="0"/>
              <w:keepLines w:val="0"/>
              <w:widowControl w:val="0"/>
              <w:numPr>
                <w:ilvl w:val="0"/>
                <w:numId w:val="1"/>
              </w:numPr>
              <w:shd w:val="clear" w:color="auto" w:fill="auto"/>
              <w:tabs>
                <w:tab w:val="left" w:pos="143"/>
              </w:tabs>
              <w:bidi w:val="0"/>
              <w:spacing w:before="0" w:after="200" w:line="367"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启动过程中，严密监视</w:t>
            </w:r>
            <w:r>
              <w:rPr>
                <w:rFonts w:ascii="Arial" w:eastAsia="Arial" w:hAnsi="Arial" w:cs="Arial"/>
                <w:color w:val="000000"/>
                <w:spacing w:val="0"/>
                <w:w w:val="100"/>
                <w:position w:val="0"/>
                <w:sz w:val="22"/>
                <w:szCs w:val="22"/>
                <w:shd w:val="clear" w:color="auto" w:fill="auto"/>
              </w:rPr>
              <w:t>1300</w:t>
            </w:r>
            <w:r>
              <w:rPr>
                <w:color w:val="000000"/>
                <w:spacing w:val="0"/>
                <w:w w:val="100"/>
                <w:position w:val="0"/>
                <w:sz w:val="24"/>
                <w:szCs w:val="24"/>
                <w:shd w:val="clear" w:color="auto" w:fill="auto"/>
              </w:rPr>
              <w:t>转/分以下的机组振动，当汽轮机任意轴承振动超过</w:t>
            </w:r>
            <w:r>
              <w:rPr>
                <w:rFonts w:ascii="Arial" w:eastAsia="Arial" w:hAnsi="Arial" w:cs="Arial"/>
                <w:color w:val="000000"/>
                <w:spacing w:val="0"/>
                <w:w w:val="100"/>
                <w:position w:val="0"/>
                <w:sz w:val="22"/>
                <w:szCs w:val="22"/>
                <w:shd w:val="clear" w:color="auto" w:fill="auto"/>
                <w:lang w:val="en-US" w:eastAsia="en-US" w:bidi="en-US"/>
              </w:rPr>
              <w:t>0.03mm</w:t>
            </w:r>
            <w:r>
              <w:rPr>
                <w:color w:val="000000"/>
                <w:spacing w:val="0"/>
                <w:w w:val="100"/>
                <w:position w:val="0"/>
                <w:sz w:val="24"/>
                <w:szCs w:val="24"/>
                <w:shd w:val="clear" w:color="auto" w:fill="auto"/>
              </w:rPr>
              <w:t>应即将打闸，破坏真空停机， 严禁降速暖机和</w:t>
            </w: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次升速</w:t>
            </w:r>
          </w:p>
          <w:p>
            <w:pPr>
              <w:pStyle w:val="a3"/>
              <w:keepNext w:val="0"/>
              <w:keepLines w:val="0"/>
              <w:widowControl w:val="0"/>
              <w:numPr>
                <w:ilvl w:val="0"/>
                <w:numId w:val="1"/>
              </w:numPr>
              <w:shd w:val="clear" w:color="auto" w:fill="auto"/>
              <w:tabs>
                <w:tab w:val="left" w:pos="128"/>
              </w:tabs>
              <w:bidi w:val="0"/>
              <w:spacing w:before="0" w:after="60" w:line="348"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启动过程中，汽温急剧下降应打闸停机</w:t>
            </w:r>
          </w:p>
          <w:p>
            <w:pPr>
              <w:pStyle w:val="a3"/>
              <w:keepNext w:val="0"/>
              <w:keepLines w:val="0"/>
              <w:widowControl w:val="0"/>
              <w:numPr>
                <w:ilvl w:val="0"/>
                <w:numId w:val="1"/>
              </w:numPr>
              <w:shd w:val="clear" w:color="auto" w:fill="auto"/>
              <w:tabs>
                <w:tab w:val="left" w:pos="128"/>
              </w:tabs>
              <w:bidi w:val="0"/>
              <w:spacing w:before="0" w:after="100" w:line="348"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抽真空前必须连续盘车</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675"/>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、机组冲动过程中的振动</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迅速、平稳地通过临界转速，振动不允许超过</w:t>
            </w:r>
            <w:r>
              <w:rPr>
                <w:rFonts w:ascii="Arial" w:eastAsia="Arial" w:hAnsi="Arial" w:cs="Arial"/>
                <w:color w:val="000000"/>
                <w:spacing w:val="0"/>
                <w:w w:val="100"/>
                <w:position w:val="0"/>
                <w:sz w:val="22"/>
                <w:szCs w:val="22"/>
                <w:shd w:val="clear" w:color="auto" w:fill="auto"/>
                <w:lang w:val="en-US" w:eastAsia="en-US" w:bidi="en-US"/>
              </w:rPr>
              <w:t>0.1mm,</w:t>
            </w:r>
            <w:r>
              <w:rPr>
                <w:color w:val="000000"/>
                <w:spacing w:val="0"/>
                <w:w w:val="100"/>
                <w:position w:val="0"/>
                <w:sz w:val="24"/>
                <w:szCs w:val="24"/>
                <w:shd w:val="clear" w:color="auto" w:fill="auto"/>
              </w:rPr>
              <w:t>否则应打闸停机，严禁在临界转速停留和硬闯临界转速</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735"/>
          <w:jc w:val="center"/>
        </w:trPr>
        <w:tc>
          <w:tcPr>
            <w:tcW w:w="1" w:type="dxa"/>
            <w:vMerge/>
            <w:tcBorders>
              <w:left w:val="single" w:sz="4" w:space="0" w:color="auto"/>
            </w:tcBorders>
            <w:shd w:val="clear" w:color="auto" w:fill="auto"/>
            <w:vAlign w:val="center"/>
          </w:tcPr>
          <w:p/>
        </w:tc>
        <w:tc>
          <w:tcPr>
            <w:tcW w:w="34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9</w:t>
            </w:r>
            <w:r>
              <w:rPr>
                <w:color w:val="000000"/>
                <w:spacing w:val="0"/>
                <w:w w:val="100"/>
                <w:position w:val="0"/>
                <w:sz w:val="24"/>
                <w:szCs w:val="24"/>
                <w:shd w:val="clear" w:color="auto" w:fill="auto"/>
              </w:rPr>
              <w:t>、机组冲动后盘车脱不开</w:t>
            </w:r>
          </w:p>
        </w:tc>
        <w:tc>
          <w:tcPr>
            <w:tcW w:w="13635"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设专人监护，检查盘车装置应自动脱落，住手盘车机电，关闭盘车润滑油门</w:t>
            </w:r>
          </w:p>
        </w:tc>
        <w:tc>
          <w:tcPr>
            <w:tcW w:w="116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90"/>
          <w:jc w:val="center"/>
        </w:trPr>
        <w:tc>
          <w:tcPr>
            <w:tcW w:w="1" w:type="dxa"/>
            <w:vMerge/>
            <w:tcBorders>
              <w:left w:val="single" w:sz="4" w:space="0" w:color="auto"/>
              <w:bottom w:val="single" w:sz="4" w:space="0" w:color="auto"/>
            </w:tcBorders>
            <w:shd w:val="clear" w:color="auto" w:fill="auto"/>
            <w:vAlign w:val="center"/>
          </w:tcPr>
          <w:p/>
        </w:tc>
        <w:tc>
          <w:tcPr>
            <w:tcW w:w="3443" w:type="dxa"/>
            <w:gridSpan w:val="2"/>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79" w:lineRule="exact"/>
              <w:ind w:left="140" w:right="0"/>
              <w:jc w:val="left"/>
            </w:pP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、机组定速后住手高压油 泵时，调速油压、润滑油压 下降</w:t>
            </w:r>
          </w:p>
        </w:tc>
        <w:tc>
          <w:tcPr>
            <w:tcW w:w="13635" w:type="dxa"/>
            <w:gridSpan w:val="3"/>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设专人指挥副司机关高压油泵出口门，同时密切监视油压变化，住手油泵后，缓慢开启油泵出口门，投入连锁备用。</w:t>
            </w:r>
          </w:p>
        </w:tc>
        <w:tc>
          <w:tcPr>
            <w:tcW w:w="116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8" w:type="dxa"/>
          <w:trHeight w:hRule="exact" w:val="465"/>
          <w:jc w:val="center"/>
        </w:trPr>
        <w:tc>
          <w:tcPr>
            <w:tcW w:w="16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92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bl>
    <w:p>
      <w:pPr>
        <w:sectPr>
          <w:pgSz w:w="23800" w:h="16840" w:orient="landscape"/>
          <w:pgMar w:top="2228" w:right="2049" w:bottom="2237" w:left="2078" w:header="0" w:footer="3" w:gutter="0"/>
          <w:cols w:space="720"/>
          <w:noEndnote/>
          <w:rtlGutter w:val="0"/>
          <w:docGrid w:linePitch="360"/>
        </w:sectPr>
      </w:pPr>
    </w:p>
    <w:tbl>
      <w:tblPr>
        <w:tblStyle w:val="TableNormal"/>
        <w:tblOverlap w:val="never"/>
        <w:jc w:val="center"/>
        <w:tblLayout w:type="fixed"/>
        <w:tblCellMar>
          <w:left w:w="10" w:type="dxa"/>
          <w:right w:w="10" w:type="dxa"/>
        </w:tblCellMar>
      </w:tblPr>
      <w:tblGrid>
        <w:gridCol w:w="1658"/>
        <w:gridCol w:w="3533"/>
        <w:gridCol w:w="12555"/>
        <w:gridCol w:w="1920"/>
      </w:tblGrid>
      <w:tr>
        <w:tblPrEx>
          <w:jc w:val="center"/>
          <w:tblLayout w:type="fixed"/>
          <w:tblCellMar>
            <w:left w:w="10" w:type="dxa"/>
            <w:right w:w="10" w:type="dxa"/>
          </w:tblCellMar>
        </w:tblPrEx>
        <w:trPr>
          <w:trHeight w:hRule="exact" w:val="1080"/>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7" w:lineRule="exact"/>
              <w:ind w:left="160" w:right="0" w:firstLine="0"/>
              <w:jc w:val="both"/>
            </w:pPr>
            <w:r>
              <w:rPr>
                <w:color w:val="000000"/>
                <w:spacing w:val="0"/>
                <w:w w:val="100"/>
                <w:position w:val="0"/>
                <w:sz w:val="24"/>
                <w:szCs w:val="24"/>
                <w:shd w:val="clear" w:color="auto" w:fill="auto"/>
              </w:rPr>
              <w:t>旁路断路器 与主变压器 及路线断路 器相互切换</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、倒闸操作过程中操作顺序 不当，造成带负荷拉隔离开关</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140" w:right="0" w:firstLine="0"/>
              <w:jc w:val="left"/>
            </w:pPr>
            <w:r>
              <w:rPr>
                <w:color w:val="000000"/>
                <w:spacing w:val="0"/>
                <w:w w:val="100"/>
                <w:position w:val="0"/>
                <w:sz w:val="24"/>
                <w:szCs w:val="24"/>
                <w:shd w:val="clear" w:color="auto" w:fill="auto"/>
              </w:rPr>
              <w:t>认真核对操作票及设备隔离开关开断情况，确认目的侧隔离开关合好方可拉开另一-侧隔离开关。严格按照电脑 钥匙进行操作，不得随意解锁</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8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、挂、拆地线时地线端头掉 下损坏或者伤人</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操作之中注意操作安全与自身防护，不急不躁，妥帖操作</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61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、挂地线时残电伤人</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布置安全措施过程中，严格按照安规要求进行，先将接地端安装坚固可靠后方可挂地线</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8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83" w:lineRule="exact"/>
              <w:ind w:left="140" w:right="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、带电挂地线或者地线挂错 位^置.</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认真执行操作票制度及验电制度，认真按照电脑钥匙进行操作，不得随意解锁</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43"/>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、拆地线时残电伤人</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拆除安全措施过程中，严格按照安规要求讲行，先将线端拆除后方可拆地端</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3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9</w:t>
            </w:r>
            <w:r>
              <w:rPr>
                <w:color w:val="000000"/>
                <w:spacing w:val="0"/>
                <w:w w:val="100"/>
                <w:position w:val="0"/>
                <w:sz w:val="24"/>
                <w:szCs w:val="24"/>
                <w:shd w:val="clear" w:color="auto" w:fill="auto"/>
              </w:rPr>
              <w:t>、带地线合隔离开关</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认真执行操作票制度，认直接照由脑钥匙讲行操作，不得随意解锁</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42</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1268"/>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160" w:line="240" w:lineRule="auto"/>
              <w:ind w:left="0" w:right="0" w:firstLine="160"/>
              <w:jc w:val="both"/>
            </w:pPr>
            <w:r>
              <w:rPr>
                <w:rFonts w:ascii="Arial" w:eastAsia="Arial" w:hAnsi="Arial" w:cs="Arial"/>
                <w:color w:val="000000"/>
                <w:spacing w:val="0"/>
                <w:w w:val="100"/>
                <w:position w:val="0"/>
                <w:sz w:val="22"/>
                <w:szCs w:val="22"/>
                <w:shd w:val="clear" w:color="auto" w:fill="auto"/>
                <w:lang w:val="en-US" w:eastAsia="en-US" w:bidi="en-US"/>
              </w:rPr>
              <w:t>6KV</w:t>
            </w:r>
            <w:r>
              <w:rPr>
                <w:color w:val="000000"/>
                <w:spacing w:val="0"/>
                <w:w w:val="100"/>
                <w:position w:val="0"/>
                <w:sz w:val="24"/>
                <w:szCs w:val="24"/>
                <w:shd w:val="clear" w:color="auto" w:fill="auto"/>
              </w:rPr>
              <w:t>母线</w:t>
            </w:r>
          </w:p>
          <w:p>
            <w:pPr>
              <w:pStyle w:val="a3"/>
              <w:keepNext w:val="0"/>
              <w:keepLines w:val="0"/>
              <w:widowControl w:val="0"/>
              <w:shd w:val="clear" w:color="auto" w:fill="auto"/>
              <w:bidi w:val="0"/>
              <w:spacing w:before="0" w:after="0" w:line="240" w:lineRule="auto"/>
              <w:ind w:left="0" w:right="0" w:firstLine="160"/>
              <w:jc w:val="both"/>
            </w:pPr>
            <w:r>
              <w:rPr>
                <w:color w:val="000000"/>
                <w:spacing w:val="0"/>
                <w:w w:val="100"/>
                <w:position w:val="0"/>
                <w:sz w:val="24"/>
                <w:szCs w:val="24"/>
                <w:shd w:val="clear" w:color="auto" w:fill="auto"/>
              </w:rPr>
              <w:t>停送电操作</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、停电时漏停负荷造成运行 中设备失压带负荷拉隔离开 关</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09" w:lineRule="exact"/>
              <w:ind w:left="140" w:right="0" w:firstLine="0"/>
              <w:jc w:val="left"/>
            </w:pPr>
            <w:r>
              <w:rPr>
                <w:color w:val="000000"/>
                <w:spacing w:val="0"/>
                <w:w w:val="100"/>
                <w:position w:val="0"/>
                <w:sz w:val="24"/>
                <w:szCs w:val="24"/>
                <w:shd w:val="clear" w:color="auto" w:fill="auto"/>
              </w:rPr>
              <w:t>进行母线停电操作时，严格填写操作票及执行操作票，操作过程中不许换人连续操作。在拉开母线的电源 断路器时，要对母线全面检查，确认母线上没有运行中的负荷。必要时，将公用负荷的切换填入操作票中。 停电前通知有关单位及机炉人员将母线上所有鱼荷断路器拉开，必要时对不能停巾设备，先接暂时由源</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525</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43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、操作不当造成谐振</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讲行有消谐装智的母线操作时，操作 人，监护人注意消谐装管的投入方法， 并将此填人操作票中</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140" w:right="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、母线倒电源时，造成非同 期环并</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13" w:lineRule="exact"/>
              <w:ind w:left="140" w:right="0" w:firstLine="0"/>
              <w:jc w:val="left"/>
            </w:pPr>
            <w:r>
              <w:rPr>
                <w:color w:val="000000"/>
                <w:spacing w:val="0"/>
                <w:w w:val="100"/>
                <w:position w:val="0"/>
                <w:sz w:val="24"/>
                <w:szCs w:val="24"/>
                <w:shd w:val="clear" w:color="auto" w:fill="auto"/>
              </w:rPr>
              <w:t>全面掌握全厂不同角度的环并点，在操作之中特殊注意，并将此填入操作票中。主变压器断路器跳闸后倒厂用 必须瞬停倒方式</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718"/>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90" w:lineRule="exact"/>
              <w:ind w:left="140" w:right="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、母线停电时，母线室内其 他带电部位伤人，包括操作、 动力直流伤检修人员及运行 人员</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09" w:lineRule="exact"/>
              <w:ind w:left="140" w:right="0" w:firstLine="0"/>
              <w:jc w:val="left"/>
            </w:pPr>
            <w:r>
              <w:rPr>
                <w:color w:val="000000"/>
                <w:spacing w:val="0"/>
                <w:w w:val="100"/>
                <w:position w:val="0"/>
                <w:sz w:val="24"/>
                <w:szCs w:val="24"/>
                <w:shd w:val="clear" w:color="auto" w:fill="auto"/>
              </w:rPr>
              <w:t>母线停电时，对母线室内带电部位工作票内作详细说明，在操作中注意与保留带电部位保持安全距离。严格执 行工作票制度，发票时，对工作负责人详细指明作业设备附近的带电部位，必要时要挂红布帘及其他警示牌。 如需要将母线室内动力及操作直流电源停电</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、联系不当造成用户失电</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8" w:lineRule="exact"/>
              <w:ind w:left="140" w:right="0" w:firstLine="0"/>
              <w:jc w:val="left"/>
            </w:pPr>
            <w:r>
              <w:rPr>
                <w:color w:val="000000"/>
                <w:spacing w:val="0"/>
                <w:w w:val="100"/>
                <w:position w:val="0"/>
                <w:sz w:val="24"/>
                <w:szCs w:val="24"/>
                <w:shd w:val="clear" w:color="auto" w:fill="auto"/>
              </w:rPr>
              <w:t>对于厂内电源带厂外各用户的，要全面掌握，有计划停电的，要提前进行联系，避免造成操作时联系不到人而 延误操作或者造成用户失电</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、停送电时引起铁磁谐振</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140" w:right="0" w:firstLine="0"/>
              <w:jc w:val="left"/>
              <w:rPr>
                <w:sz w:val="22"/>
                <w:szCs w:val="22"/>
              </w:rPr>
            </w:pPr>
            <w:r>
              <w:rPr>
                <w:color w:val="000000"/>
                <w:spacing w:val="0"/>
                <w:w w:val="100"/>
                <w:position w:val="0"/>
                <w:sz w:val="24"/>
                <w:szCs w:val="24"/>
                <w:shd w:val="clear" w:color="auto" w:fill="auto"/>
              </w:rPr>
              <w:t>有谐振装置的母线及路线在进行送电操作中，将消谐装置投入，将其写入操作票中，停母线时，先拉开母线</w:t>
            </w:r>
            <w:r>
              <w:rPr>
                <w:rFonts w:ascii="Arial" w:eastAsia="Arial" w:hAnsi="Arial" w:cs="Arial"/>
                <w:color w:val="000000"/>
                <w:spacing w:val="0"/>
                <w:w w:val="100"/>
                <w:position w:val="0"/>
                <w:sz w:val="22"/>
                <w:szCs w:val="22"/>
                <w:shd w:val="clear" w:color="auto" w:fill="auto"/>
                <w:lang w:val="en-US" w:eastAsia="en-US" w:bidi="en-US"/>
              </w:rPr>
              <w:t xml:space="preserve">TV, </w:t>
            </w:r>
            <w:r>
              <w:rPr>
                <w:color w:val="000000"/>
                <w:spacing w:val="0"/>
                <w:w w:val="100"/>
                <w:position w:val="0"/>
                <w:sz w:val="24"/>
                <w:szCs w:val="24"/>
                <w:shd w:val="clear" w:color="auto" w:fill="auto"/>
              </w:rPr>
              <w:t>再拉母线电源断路器。送电时，先投入母线电源断路器，后投入母线</w:t>
            </w:r>
            <w:r>
              <w:rPr>
                <w:rFonts w:ascii="Arial" w:eastAsia="Arial" w:hAnsi="Arial" w:cs="Arial"/>
                <w:color w:val="000000"/>
                <w:spacing w:val="0"/>
                <w:w w:val="100"/>
                <w:position w:val="0"/>
                <w:sz w:val="22"/>
                <w:szCs w:val="22"/>
                <w:shd w:val="clear" w:color="auto" w:fill="auto"/>
                <w:lang w:val="en-US" w:eastAsia="en-US" w:bidi="en-US"/>
              </w:rPr>
              <w:t>TV</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48"/>
          <w:jc w:val="center"/>
        </w:trPr>
        <w:tc>
          <w:tcPr>
            <w:tcW w:w="1" w:type="dxa"/>
            <w:vMerge/>
            <w:tcBorders>
              <w:left w:val="single" w:sz="4" w:space="0" w:color="auto"/>
              <w:bottom w:val="single" w:sz="4" w:space="0" w:color="auto"/>
            </w:tcBorders>
            <w:shd w:val="clear" w:color="auto" w:fill="auto"/>
            <w:vAlign w:val="center"/>
          </w:tcPr>
          <w:p/>
        </w:tc>
        <w:tc>
          <w:tcPr>
            <w:tcW w:w="3533"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45" w:lineRule="exact"/>
              <w:ind w:left="140" w:right="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、带电挂地线及挂地线至非 停电的带电部位</w:t>
            </w:r>
          </w:p>
        </w:tc>
        <w:tc>
          <w:tcPr>
            <w:tcW w:w="12555"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90" w:lineRule="exact"/>
              <w:ind w:left="140" w:right="0" w:firstLine="0"/>
              <w:jc w:val="left"/>
            </w:pPr>
            <w:r>
              <w:rPr>
                <w:color w:val="000000"/>
                <w:spacing w:val="0"/>
                <w:w w:val="100"/>
                <w:position w:val="0"/>
                <w:sz w:val="24"/>
                <w:szCs w:val="24"/>
                <w:shd w:val="clear" w:color="auto" w:fill="auto"/>
              </w:rPr>
              <w:t>严格执行操作票及安规及有关规定，认真核对设备名称。挂地线前验明检修设备三相确无电压，对「已停电母 线室内带电部位要做必要的标志。</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2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65"/>
          <w:jc w:val="center"/>
        </w:trPr>
        <w:tc>
          <w:tcPr>
            <w:tcW w:w="16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bl>
    <w:p>
      <w:pPr>
        <w:sectPr>
          <w:type w:val="nextPage"/>
          <w:pgSz w:w="23800" w:h="16840" w:orient="landscape"/>
          <w:pgMar w:top="2228" w:right="2049" w:bottom="2237" w:left="2078" w:header="0" w:footer="3" w:gutter="0"/>
          <w:pgNumType w:start="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658"/>
        <w:gridCol w:w="3533"/>
        <w:gridCol w:w="12555"/>
        <w:gridCol w:w="1920"/>
      </w:tblGrid>
      <w:tr>
        <w:tblPrEx>
          <w:jc w:val="center"/>
          <w:tblLayout w:type="fixed"/>
          <w:tblCellMar>
            <w:left w:w="10" w:type="dxa"/>
            <w:right w:w="10" w:type="dxa"/>
          </w:tblCellMar>
        </w:tblPrEx>
        <w:trPr>
          <w:trHeight w:hRule="exact" w:val="840"/>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16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6KV</w:t>
            </w:r>
            <w:r>
              <w:rPr>
                <w:color w:val="000000"/>
                <w:spacing w:val="0"/>
                <w:w w:val="100"/>
                <w:position w:val="0"/>
                <w:sz w:val="24"/>
                <w:szCs w:val="24"/>
                <w:shd w:val="clear" w:color="auto" w:fill="auto"/>
              </w:rPr>
              <w:t>母线</w:t>
            </w:r>
          </w:p>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停送电操作</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、送电时，母线有杂物引起 短路</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送电时严格执行操作票，认真测定母线及相关设备绝缘，并在验收时对母线进行详细认真检查</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9</w:t>
            </w:r>
            <w:r>
              <w:rPr>
                <w:color w:val="000000"/>
                <w:spacing w:val="0"/>
                <w:w w:val="100"/>
                <w:position w:val="0"/>
                <w:sz w:val="24"/>
                <w:szCs w:val="24"/>
                <w:shd w:val="clear" w:color="auto" w:fill="auto"/>
              </w:rPr>
              <w:t>、送电时手压断路器造成带 负荷慢合闸，断路器爆炸</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7" w:lineRule="exact"/>
              <w:ind w:left="0" w:right="0" w:firstLine="140"/>
              <w:jc w:val="left"/>
            </w:pPr>
            <w:r>
              <w:rPr>
                <w:color w:val="000000"/>
                <w:spacing w:val="0"/>
                <w:w w:val="100"/>
                <w:position w:val="0"/>
                <w:sz w:val="24"/>
                <w:szCs w:val="24"/>
                <w:shd w:val="clear" w:color="auto" w:fill="auto"/>
              </w:rPr>
              <w:t>对于无法用电动操作的油断路器，手压合闸时，一定在母线没充电状态下进行。避免手压断路器造成带负荷慢 合闸引起断路器爆性</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28</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923"/>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、停投</w:t>
            </w:r>
            <w:r>
              <w:rPr>
                <w:rFonts w:ascii="Arial" w:eastAsia="Arial" w:hAnsi="Arial" w:cs="Arial"/>
                <w:color w:val="000000"/>
                <w:spacing w:val="0"/>
                <w:w w:val="100"/>
                <w:position w:val="0"/>
                <w:sz w:val="22"/>
                <w:szCs w:val="22"/>
                <w:shd w:val="clear" w:color="auto" w:fill="auto"/>
                <w:lang w:val="en-US" w:eastAsia="en-US" w:bidi="en-US"/>
              </w:rPr>
              <w:t>TV</w:t>
            </w:r>
            <w:r>
              <w:rPr>
                <w:color w:val="000000"/>
                <w:spacing w:val="0"/>
                <w:w w:val="100"/>
                <w:position w:val="0"/>
                <w:sz w:val="24"/>
                <w:szCs w:val="24"/>
                <w:shd w:val="clear" w:color="auto" w:fill="auto"/>
              </w:rPr>
              <w:t>二次熔丝时造 成母线低压电压保护动作</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35" w:lineRule="exact"/>
              <w:ind w:left="0" w:right="0" w:firstLine="140"/>
              <w:jc w:val="left"/>
            </w:pPr>
            <w:r>
              <w:rPr>
                <w:color w:val="000000"/>
                <w:spacing w:val="0"/>
                <w:w w:val="100"/>
                <w:position w:val="0"/>
                <w:sz w:val="24"/>
                <w:szCs w:val="24"/>
                <w:shd w:val="clear" w:color="auto" w:fill="auto"/>
              </w:rPr>
              <w:t>投</w:t>
            </w:r>
            <w:r>
              <w:rPr>
                <w:rFonts w:ascii="Arial" w:eastAsia="Arial" w:hAnsi="Arial" w:cs="Arial"/>
                <w:color w:val="000000"/>
                <w:spacing w:val="0"/>
                <w:w w:val="100"/>
                <w:position w:val="0"/>
                <w:sz w:val="22"/>
                <w:szCs w:val="22"/>
                <w:shd w:val="clear" w:color="auto" w:fill="auto"/>
                <w:lang w:val="en-US" w:eastAsia="en-US" w:bidi="en-US"/>
              </w:rPr>
              <w:t>TV</w:t>
            </w:r>
            <w:r>
              <w:rPr>
                <w:color w:val="000000"/>
                <w:spacing w:val="0"/>
                <w:w w:val="100"/>
                <w:position w:val="0"/>
                <w:sz w:val="24"/>
                <w:szCs w:val="24"/>
                <w:shd w:val="clear" w:color="auto" w:fill="auto"/>
              </w:rPr>
              <w:t>二次熔丝时一定要先投二次交流保护熔丝，后投保护直流熔丝，停</w:t>
            </w:r>
            <w:r>
              <w:rPr>
                <w:rFonts w:ascii="Arial" w:eastAsia="Arial" w:hAnsi="Arial" w:cs="Arial"/>
                <w:color w:val="000000"/>
                <w:spacing w:val="0"/>
                <w:w w:val="100"/>
                <w:position w:val="0"/>
                <w:sz w:val="22"/>
                <w:szCs w:val="22"/>
                <w:shd w:val="clear" w:color="auto" w:fill="auto"/>
                <w:lang w:val="en-US" w:eastAsia="en-US" w:bidi="en-US"/>
              </w:rPr>
              <w:t>TV</w:t>
            </w:r>
            <w:r>
              <w:rPr>
                <w:color w:val="000000"/>
                <w:spacing w:val="0"/>
                <w:w w:val="100"/>
                <w:position w:val="0"/>
                <w:sz w:val="24"/>
                <w:szCs w:val="24"/>
                <w:shd w:val="clear" w:color="auto" w:fill="auto"/>
              </w:rPr>
              <w:t>时，一定要先停保护直流熔丝， 后停二次交流熔丝</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42</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1268"/>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16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380V</w:t>
            </w:r>
            <w:r>
              <w:rPr>
                <w:color w:val="000000"/>
                <w:spacing w:val="0"/>
                <w:w w:val="100"/>
                <w:position w:val="0"/>
                <w:sz w:val="24"/>
                <w:szCs w:val="24"/>
                <w:shd w:val="clear" w:color="auto" w:fill="auto"/>
              </w:rPr>
              <w:t>母线</w:t>
            </w:r>
          </w:p>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停送电操作</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9" w:lineRule="exact"/>
              <w:ind w:left="0" w:right="0" w:firstLine="14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、停电时漏停负荷造成运行 中设备失压及带负荷拉隔离 开关</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09" w:lineRule="exact"/>
              <w:ind w:left="0" w:right="0" w:firstLine="140"/>
              <w:jc w:val="left"/>
            </w:pPr>
            <w:r>
              <w:rPr>
                <w:color w:val="000000"/>
                <w:spacing w:val="0"/>
                <w:w w:val="100"/>
                <w:position w:val="0"/>
                <w:sz w:val="24"/>
                <w:szCs w:val="24"/>
                <w:shd w:val="clear" w:color="auto" w:fill="auto"/>
              </w:rPr>
              <w:t>进行母线停电操作时，严格填写操作票及执行操作票，操作过程中不许换人连续操作。在拉开母线的电源断 路器时，要对母线全面检查，确认母线上没有运行中的负荷。必要时，将公用负荷的切换填入操作票中。停 电前通知有关单位及机炉人员将母线上所有伏荷断路器拉开</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525</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、母线倒电源时， 造成非 同期环并</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7" w:lineRule="exact"/>
              <w:ind w:left="0" w:right="0" w:firstLine="140"/>
              <w:jc w:val="left"/>
            </w:pPr>
            <w:r>
              <w:rPr>
                <w:color w:val="000000"/>
                <w:spacing w:val="0"/>
                <w:w w:val="100"/>
                <w:position w:val="0"/>
                <w:sz w:val="24"/>
                <w:szCs w:val="24"/>
                <w:shd w:val="clear" w:color="auto" w:fill="auto"/>
              </w:rPr>
              <w:t>全面掌握全厂不同角度的环并点，在操作之中特殊注意，并且将其填入操作票中。凡不同角度的环并点均采用 瞬停倒的方式进行切换,事故情况下，同角度的环并点也必须采用瞬停倒的方式</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710"/>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0" w:lineRule="exact"/>
              <w:ind w:left="0" w:right="0" w:firstLine="14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、母线停电时，母线室内其 他带电部位伤人，包括操作、 动力直流伤检修人员及运行 人员</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母线停电时，对母线室内带电部位在工作票内作详细说明，在操作中注意与保留带电部位保持安全距离。严格 执行工作票制度，发票时，对工作负责人详细指明作业设备附近的带电部位，必要时要挂红布及其它警示牌， 且将母线室内动力及操作流电源停电。有双电源的设备，在母线停电时，也要进行特殊注意及采取必要措施， 防止反充电到停电作业母线</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、联系不当造成用户失电</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对于厂内电源带厂外各类用户的，要全面掌握，力.计划停电的，要提前进行联系，避免造成操作时联系不到人 而延误操作。对于重要低压电源，停电前要联系检 修进行接暂时电源工作</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40"/>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0" w:right="0" w:firstLine="14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、送电时，母线有杂物引起 短路</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送电时严格执行操作票，认真测定母线及相关设备绝缘，并在验收时对母线进行详细认真检查。作业后的母线 充电时，要检查母线室内无检修及运行人员</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20" w:lineRule="auto"/>
              <w:ind w:left="0" w:right="0" w:firstLine="140"/>
              <w:jc w:val="left"/>
              <w:rPr>
                <w:sz w:val="22"/>
                <w:szCs w:val="22"/>
              </w:rPr>
            </w:pPr>
            <w:r>
              <w:rPr>
                <w:rFonts w:ascii="Arial" w:eastAsia="Arial" w:hAnsi="Arial" w:cs="Arial"/>
                <w:color w:val="000000"/>
                <w:spacing w:val="0"/>
                <w:w w:val="100"/>
                <w:position w:val="0"/>
                <w:sz w:val="22"/>
                <w:szCs w:val="22"/>
                <w:shd w:val="clear" w:color="auto" w:fill="auto"/>
                <w:lang w:val="en-US" w:eastAsia="en-US" w:bidi="en-US"/>
              </w:rPr>
              <w:t>6kV~380V</w:t>
            </w:r>
          </w:p>
          <w:p>
            <w:pPr>
              <w:pStyle w:val="a3"/>
              <w:keepNext w:val="0"/>
              <w:keepLines w:val="0"/>
              <w:widowControl w:val="0"/>
              <w:shd w:val="clear" w:color="auto" w:fill="auto"/>
              <w:bidi w:val="0"/>
              <w:spacing w:before="0" w:after="0" w:line="443" w:lineRule="exact"/>
              <w:ind w:left="140" w:right="0"/>
              <w:jc w:val="left"/>
            </w:pPr>
            <w:r>
              <w:rPr>
                <w:color w:val="000000"/>
                <w:spacing w:val="0"/>
                <w:w w:val="100"/>
                <w:position w:val="0"/>
                <w:sz w:val="24"/>
                <w:szCs w:val="24"/>
                <w:shd w:val="clear" w:color="auto" w:fill="auto"/>
              </w:rPr>
              <w:t>联络线停送 电操作</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0" w:right="0" w:firstLine="14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、停电时，带负荷拉隔离开 关</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认真填写、执行操作票。认真检查联络线各断路器及隔离开关位置，明确操作目的。操作前要进行摹拟预演</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298"/>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82" w:lineRule="exact"/>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、停电段联络线备用电源断 路器联动投入带地线的联络 线</w:t>
            </w:r>
          </w:p>
        </w:tc>
        <w:tc>
          <w:tcPr>
            <w:tcW w:w="1255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tabs>
                <w:tab w:val="left" w:pos="11685"/>
              </w:tabs>
              <w:bidi w:val="0"/>
              <w:spacing w:before="0" w:after="140" w:line="240" w:lineRule="auto"/>
              <w:ind w:left="0" w:right="0" w:firstLine="0"/>
              <w:jc w:val="left"/>
            </w:pPr>
            <w:r>
              <w:rPr>
                <w:color w:val="000000"/>
                <w:spacing w:val="0"/>
                <w:w w:val="100"/>
                <w:position w:val="0"/>
                <w:sz w:val="24"/>
                <w:szCs w:val="24"/>
                <w:shd w:val="clear" w:color="auto" w:fill="auto"/>
              </w:rPr>
              <w:t>将预停电联络线所对应所有备用电源断路器停电，并写入操作票中。停电中，要求班长参预全部操作，</w:t>
              <w:tab/>
              <w:t>自始</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至终，掌握操作全部情况</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28"/>
          <w:jc w:val="center"/>
        </w:trPr>
        <w:tc>
          <w:tcPr>
            <w:tcW w:w="1" w:type="dxa"/>
            <w:vMerge/>
            <w:tcBorders>
              <w:left w:val="single" w:sz="4" w:space="0" w:color="auto"/>
            </w:tcBorders>
            <w:shd w:val="clear" w:color="auto" w:fill="auto"/>
            <w:vAlign w:val="center"/>
          </w:tcP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、误停联络线所带负荷</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操作前要先将联络线所带负荷全部倒由其他电源带，或者将其停电</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795"/>
          <w:jc w:val="center"/>
        </w:trPr>
        <w:tc>
          <w:tcPr>
            <w:tcW w:w="1" w:type="dxa"/>
            <w:vMerge/>
            <w:tcBorders>
              <w:left w:val="single" w:sz="4" w:space="0" w:color="auto"/>
              <w:bottom w:val="single" w:sz="4" w:space="0" w:color="auto"/>
            </w:tcBorders>
            <w:shd w:val="clear" w:color="auto" w:fill="auto"/>
            <w:vAlign w:val="center"/>
          </w:tcPr>
          <w:p/>
        </w:tc>
        <w:tc>
          <w:tcPr>
            <w:tcW w:w="3533"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45" w:lineRule="exact"/>
              <w:ind w:left="0" w:right="0" w:firstLine="14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、送电时因杂物影响造成联 络短路或者接地</w:t>
            </w:r>
          </w:p>
        </w:tc>
        <w:tc>
          <w:tcPr>
            <w:tcW w:w="12555"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0" w:right="0" w:firstLine="140"/>
              <w:jc w:val="left"/>
            </w:pPr>
            <w:r>
              <w:rPr>
                <w:color w:val="000000"/>
                <w:spacing w:val="0"/>
                <w:w w:val="100"/>
                <w:position w:val="0"/>
                <w:sz w:val="24"/>
                <w:szCs w:val="24"/>
                <w:shd w:val="clear" w:color="auto" w:fill="auto"/>
              </w:rPr>
              <w:t>送电前要认真进行验收检杳，特殊对于母线室内联络线间隔，要认真进行检查，测绝缘时要每相进行认真测 量， 包括对地及相间</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65"/>
          <w:jc w:val="center"/>
        </w:trPr>
        <w:tc>
          <w:tcPr>
            <w:tcW w:w="16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255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bl>
    <w:p>
      <w:pPr>
        <w:sectPr>
          <w:type w:val="nextPage"/>
          <w:pgSz w:w="23800" w:h="16840" w:orient="landscape"/>
          <w:pgMar w:top="2228" w:right="2049" w:bottom="2237" w:left="2078" w:header="0" w:footer="3" w:gutter="0"/>
          <w:pgNumType w:start="3"/>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658"/>
        <w:gridCol w:w="7"/>
        <w:gridCol w:w="3526"/>
        <w:gridCol w:w="12540"/>
        <w:gridCol w:w="15"/>
        <w:gridCol w:w="1905"/>
        <w:gridCol w:w="24"/>
      </w:tblGrid>
      <w:tr>
        <w:tblPrEx>
          <w:jc w:val="center"/>
          <w:tblLayout w:type="fixed"/>
          <w:tblCellMar>
            <w:left w:w="10" w:type="dxa"/>
            <w:right w:w="10" w:type="dxa"/>
          </w:tblCellMar>
        </w:tblPrEx>
        <w:trPr>
          <w:trHeight w:hRule="exact" w:val="833"/>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13" w:lineRule="auto"/>
              <w:ind w:left="0" w:right="0" w:firstLine="140"/>
              <w:jc w:val="left"/>
              <w:rPr>
                <w:sz w:val="22"/>
                <w:szCs w:val="22"/>
              </w:rPr>
            </w:pPr>
            <w:r>
              <w:rPr>
                <w:rFonts w:ascii="Arial" w:eastAsia="Arial" w:hAnsi="Arial" w:cs="Arial"/>
                <w:color w:val="000000"/>
                <w:spacing w:val="0"/>
                <w:w w:val="100"/>
                <w:position w:val="0"/>
                <w:sz w:val="22"/>
                <w:szCs w:val="22"/>
                <w:shd w:val="clear" w:color="auto" w:fill="auto"/>
                <w:lang w:val="en-US" w:eastAsia="en-US" w:bidi="en-US"/>
              </w:rPr>
              <w:t>6kV~380V</w:t>
            </w:r>
          </w:p>
          <w:p>
            <w:pPr>
              <w:pStyle w:val="a3"/>
              <w:keepNext w:val="0"/>
              <w:keepLines w:val="0"/>
              <w:widowControl w:val="0"/>
              <w:shd w:val="clear" w:color="auto" w:fill="auto"/>
              <w:bidi w:val="0"/>
              <w:spacing w:before="0" w:after="0" w:line="435" w:lineRule="exact"/>
              <w:ind w:left="140" w:right="0"/>
              <w:jc w:val="left"/>
            </w:pPr>
            <w:r>
              <w:rPr>
                <w:color w:val="000000"/>
                <w:spacing w:val="0"/>
                <w:w w:val="100"/>
                <w:position w:val="0"/>
                <w:sz w:val="24"/>
                <w:szCs w:val="24"/>
                <w:shd w:val="clear" w:color="auto" w:fill="auto"/>
              </w:rPr>
              <w:t>联络线停送 电操作</w:t>
            </w: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、联络线充电故障，对运行 机组造成冲击</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0" w:lineRule="exact"/>
              <w:ind w:left="0" w:right="0" w:firstLine="140"/>
              <w:jc w:val="left"/>
            </w:pPr>
            <w:r>
              <w:rPr>
                <w:color w:val="000000"/>
                <w:spacing w:val="0"/>
                <w:w w:val="100"/>
                <w:position w:val="0"/>
                <w:sz w:val="24"/>
                <w:szCs w:val="24"/>
                <w:shd w:val="clear" w:color="auto" w:fill="auto"/>
              </w:rPr>
              <w:t>联络线充电时，按照联络线停送电有关规定进行，除非极特殊情况下，方可用运行机组的备用电源进行充 由：普通均用备用变讲行充巾。不得用隔离开关对作业后 的联络线充巾</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0" w:right="0" w:firstLine="14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、误入带电间隔造成人身感 电</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7" w:lineRule="exact"/>
              <w:ind w:left="0" w:right="0" w:firstLine="140"/>
              <w:jc w:val="left"/>
            </w:pPr>
            <w:r>
              <w:rPr>
                <w:color w:val="000000"/>
                <w:spacing w:val="0"/>
                <w:w w:val="100"/>
                <w:position w:val="0"/>
                <w:sz w:val="24"/>
                <w:szCs w:val="24"/>
                <w:shd w:val="clear" w:color="auto" w:fill="auto"/>
              </w:rPr>
              <w:t>联络线停电后，在分段隔离开关处仍有部份属带电部位，要求做好标示及必要措施，防止运行及检修人员造 成人身感中伤害。间隔山以加锁的要及时加锁，特殊是联络线送中后</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28"/>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、残巾，伤人</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讲行排地”操作时， 生讲行二相放由,，日先排将地端，后排没备端</w:t>
            </w:r>
          </w:p>
        </w:tc>
        <w:tc>
          <w:tcPr>
            <w:tcW w:w="192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运挪、安视</w:t>
            </w:r>
          </w:p>
        </w:tc>
      </w:tr>
      <w:tr>
        <w:tblPrEx>
          <w:jc w:val="center"/>
          <w:tblLayout w:type="fixed"/>
          <w:tblCellMar>
            <w:left w:w="10" w:type="dxa"/>
            <w:right w:w="10" w:type="dxa"/>
          </w:tblCellMar>
        </w:tblPrEx>
        <w:trPr>
          <w:trHeight w:hRule="exact" w:val="863"/>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42" w:lineRule="exact"/>
              <w:ind w:left="140" w:right="0"/>
              <w:jc w:val="left"/>
            </w:pPr>
            <w:r>
              <w:rPr>
                <w:color w:val="000000"/>
                <w:spacing w:val="0"/>
                <w:w w:val="100"/>
                <w:position w:val="0"/>
                <w:sz w:val="24"/>
                <w:szCs w:val="24"/>
                <w:shd w:val="clear" w:color="auto" w:fill="auto"/>
              </w:rPr>
              <w:t>高低压厂用 变压器停 送电操作</w:t>
            </w:r>
          </w:p>
        </w:tc>
        <w:tc>
          <w:tcPr>
            <w:tcW w:w="353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、停电时造成母线失压</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120" w:line="240" w:lineRule="auto"/>
              <w:ind w:left="0" w:right="0" w:firstLine="0"/>
              <w:jc w:val="left"/>
            </w:pPr>
            <w:r>
              <w:rPr>
                <w:color w:val="000000"/>
                <w:spacing w:val="0"/>
                <w:w w:val="100"/>
                <w:position w:val="0"/>
                <w:sz w:val="24"/>
                <w:szCs w:val="24"/>
                <w:shd w:val="clear" w:color="auto" w:fill="auto"/>
              </w:rPr>
              <w:t>倒备用电源时，要进行就地与单元断路器位置的对照，确认断路器已合好后方可拉开工作电源断路器。必</w:t>
            </w:r>
          </w:p>
          <w:p>
            <w:pPr>
              <w:pStyle w:val="a3"/>
              <w:keepNext w:val="0"/>
              <w:keepLines w:val="0"/>
              <w:widowControl w:val="0"/>
              <w:shd w:val="clear" w:color="auto" w:fill="auto"/>
              <w:tabs>
                <w:tab w:val="left" w:pos="4935"/>
              </w:tabs>
              <w:bidi w:val="0"/>
              <w:spacing w:before="0" w:after="0" w:line="240" w:lineRule="auto"/>
              <w:ind w:left="0" w:right="0" w:firstLine="0"/>
              <w:jc w:val="left"/>
            </w:pPr>
            <w:r>
              <w:rPr>
                <w:color w:val="000000"/>
                <w:spacing w:val="0"/>
                <w:w w:val="100"/>
                <w:position w:val="0"/>
                <w:sz w:val="24"/>
                <w:szCs w:val="24"/>
                <w:shd w:val="clear" w:color="auto" w:fill="auto"/>
              </w:rPr>
              <w:t>要时到就地检杳断路器合闸状况是否良好，</w:t>
              <w:tab/>
              <w:t>口检杏表计指示他确</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525</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848"/>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、停送电及布置、拆除安全 措施时，人身伤害</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13" w:lineRule="exact"/>
              <w:ind w:left="0" w:right="0" w:firstLine="140"/>
              <w:jc w:val="left"/>
            </w:pPr>
            <w:r>
              <w:rPr>
                <w:color w:val="000000"/>
                <w:spacing w:val="0"/>
                <w:w w:val="100"/>
                <w:position w:val="0"/>
                <w:sz w:val="24"/>
                <w:szCs w:val="24"/>
                <w:shd w:val="clear" w:color="auto" w:fill="auto"/>
              </w:rPr>
              <w:t>上下变压器上部进行安全措施的布置和拆除及测绝缘等各项工作时，要系安全带，或者采用辅助杆的方法。 接触设备前要进行验电和放单</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43"/>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、残电伤人</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tabs>
                <w:tab w:val="left" w:pos="4538"/>
              </w:tabs>
              <w:bidi w:val="0"/>
              <w:spacing w:before="0" w:after="0" w:line="240" w:lineRule="auto"/>
              <w:ind w:left="0" w:right="0" w:firstLine="0"/>
              <w:jc w:val="left"/>
            </w:pPr>
            <w:r>
              <w:rPr>
                <w:color w:val="000000"/>
                <w:spacing w:val="0"/>
                <w:w w:val="100"/>
                <w:position w:val="0"/>
                <w:sz w:val="24"/>
                <w:szCs w:val="24"/>
                <w:shd w:val="clear" w:color="auto" w:fill="auto"/>
              </w:rPr>
              <w:t>进行挂地线操作时， 先进行二相放电。</w:t>
              <w:tab/>
              <w:t>且先挂接地端， 后挂设备端</w:t>
            </w:r>
          </w:p>
        </w:tc>
        <w:tc>
          <w:tcPr>
            <w:tcW w:w="192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0" w:right="0" w:firstLine="14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、带电挂地线，带地线合隔 离开关</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42" w:lineRule="exact"/>
              <w:ind w:left="0" w:right="0" w:firstLine="140"/>
              <w:jc w:val="left"/>
            </w:pPr>
            <w:r>
              <w:rPr>
                <w:color w:val="000000"/>
                <w:spacing w:val="0"/>
                <w:w w:val="100"/>
                <w:position w:val="0"/>
                <w:sz w:val="24"/>
                <w:szCs w:val="24"/>
                <w:shd w:val="clear" w:color="auto" w:fill="auto"/>
              </w:rPr>
              <w:t>认真填写执行操作票， 应该填入操作票的要填写， 认真执行验电规定。认真核对设备标志及其双重编号。对 于低压侧有分支的变压器，要在各低压分支均停电的情况下方可挂地线</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78"/>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0" w:right="0" w:firstLine="14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、安全距离不够造成人身感 电</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高低压厂用变压器两侧隔离开关的电源侧在厂用变压器停电时仍带有电压，挂地线及操作、检查时，要注意 安全距离，防止人身感电</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268"/>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86" w:lineRule="exact"/>
              <w:ind w:left="0" w:right="0" w:firstLine="14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、拉合隔离开关时拉过位或 者者合过位，造成隔离开 关操作失灵</w:t>
            </w:r>
          </w:p>
        </w:tc>
        <w:tc>
          <w:tcPr>
            <w:tcW w:w="1255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13" w:lineRule="exact"/>
              <w:ind w:left="0" w:right="0" w:firstLine="140"/>
              <w:jc w:val="left"/>
            </w:pPr>
            <w:r>
              <w:rPr>
                <w:color w:val="000000"/>
                <w:spacing w:val="0"/>
                <w:w w:val="100"/>
                <w:position w:val="0"/>
                <w:sz w:val="24"/>
                <w:szCs w:val="24"/>
                <w:shd w:val="clear" w:color="auto" w:fill="auto"/>
              </w:rPr>
              <w:t>操作之中不许做其他的事及闲谈，集中精神操作，一人操作，一人观察隔离开关合入或者拉开情况。发现隔 离开关拉合过位时即将住手操作</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、带负荷拉、合隔离开关</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7" w:lineRule="exact"/>
              <w:ind w:left="0" w:right="0" w:firstLine="140"/>
              <w:jc w:val="left"/>
            </w:pPr>
            <w:r>
              <w:rPr>
                <w:color w:val="000000"/>
                <w:spacing w:val="0"/>
                <w:w w:val="100"/>
                <w:position w:val="0"/>
                <w:sz w:val="24"/>
                <w:szCs w:val="24"/>
                <w:shd w:val="clear" w:color="auto" w:fill="auto"/>
              </w:rPr>
              <w:t>操作隔离开关前，要认真核对断路器的位置，确认断路器在开位方可进行隔离开关的拉合操作，并要先捅跳 闸铁芯</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35" w:lineRule="exact"/>
              <w:ind w:left="0" w:right="0" w:firstLine="14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、低压侧分支漏拉，造成反 充电</w:t>
            </w:r>
          </w:p>
        </w:tc>
        <w:tc>
          <w:tcPr>
            <w:tcW w:w="1255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对于低压有分支的高低压厂用变压器，停电前，要将各分支均拉开且停电，方可进行安全措施的布置</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40"/>
          <w:jc w:val="center"/>
        </w:trPr>
        <w:tc>
          <w:tcPr>
            <w:tcW w:w="16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9" w:lineRule="exact"/>
              <w:ind w:left="140" w:right="0"/>
              <w:jc w:val="left"/>
            </w:pPr>
            <w:r>
              <w:rPr>
                <w:color w:val="000000"/>
                <w:spacing w:val="0"/>
                <w:w w:val="100"/>
                <w:position w:val="0"/>
                <w:sz w:val="24"/>
                <w:szCs w:val="24"/>
                <w:shd w:val="clear" w:color="auto" w:fill="auto"/>
              </w:rPr>
              <w:t>高低压电动 机停送电操 作</w:t>
            </w:r>
          </w:p>
        </w:tc>
        <w:tc>
          <w:tcPr>
            <w:tcW w:w="353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、误联系造成停送设备错误</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厂内电动机停送电操作时，要求在操作票上有使用单位负责人的签字。对于电话联系的要详细叙述设备停送电 要求及联系人的姓名及联系时间</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3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、无票操作引起误操作，造 成人身伤害及损坏设备</w:t>
            </w:r>
          </w:p>
        </w:tc>
        <w:tc>
          <w:tcPr>
            <w:tcW w:w="1255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left"/>
            </w:pPr>
            <w:r>
              <w:rPr>
                <w:color w:val="000000"/>
                <w:spacing w:val="0"/>
                <w:w w:val="100"/>
                <w:position w:val="0"/>
                <w:sz w:val="24"/>
                <w:szCs w:val="24"/>
                <w:shd w:val="clear" w:color="auto" w:fill="auto"/>
              </w:rPr>
              <w:t>认真执行操作票制度，应该填写操作票的一定要填写。以操作票作为操作的基本依据，并严格执行唱复诵制度， 杜绝无票操作</w:t>
            </w:r>
          </w:p>
        </w:tc>
        <w:tc>
          <w:tcPr>
            <w:tcW w:w="192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48"/>
          <w:jc w:val="center"/>
        </w:trPr>
        <w:tc>
          <w:tcPr>
            <w:tcW w:w="1" w:type="dxa"/>
            <w:vMerge/>
            <w:tcBorders>
              <w:left w:val="single" w:sz="4" w:space="0" w:color="auto"/>
              <w:bottom w:val="single" w:sz="4" w:space="0" w:color="auto"/>
            </w:tcBorders>
            <w:shd w:val="clear" w:color="auto" w:fill="auto"/>
            <w:vAlign w:val="center"/>
          </w:tcPr>
          <w:p/>
        </w:tc>
        <w:tc>
          <w:tcPr>
            <w:tcW w:w="3533"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345" w:lineRule="exact"/>
              <w:ind w:left="0" w:right="0" w:firstLine="14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、停直流操作熔丝触电或者 短路伤人</w:t>
            </w:r>
          </w:p>
        </w:tc>
        <w:tc>
          <w:tcPr>
            <w:tcW w:w="12555"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操作中拉开操作熔丝时，要带线手套，护目镜。拉动力直流要戴绝缘手套</w:t>
            </w:r>
          </w:p>
        </w:tc>
        <w:tc>
          <w:tcPr>
            <w:tcW w:w="19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gridAfter w:val="1"/>
          <w:wAfter w:w="24" w:type="dxa"/>
          <w:trHeight w:hRule="exact" w:val="465"/>
          <w:jc w:val="center"/>
        </w:trPr>
        <w:tc>
          <w:tcPr>
            <w:tcW w:w="166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92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bl>
    <w:p>
      <w:pPr>
        <w:sectPr>
          <w:type w:val="nextPage"/>
          <w:pgSz w:w="23800" w:h="16840" w:orient="landscape"/>
          <w:pgMar w:top="2228" w:right="2049" w:bottom="2237" w:left="2078" w:header="0" w:footer="3" w:gutter="0"/>
          <w:pgNumType w:start="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665"/>
        <w:gridCol w:w="3525"/>
        <w:gridCol w:w="12540"/>
        <w:gridCol w:w="1920"/>
      </w:tblGrid>
      <w:tr>
        <w:tblPrEx>
          <w:jc w:val="center"/>
          <w:tblLayout w:type="fixed"/>
          <w:tblCellMar>
            <w:left w:w="10" w:type="dxa"/>
            <w:right w:w="10" w:type="dxa"/>
          </w:tblCellMar>
        </w:tblPrEx>
        <w:trPr>
          <w:trHeight w:hRule="exact" w:val="428"/>
          <w:jc w:val="center"/>
        </w:trPr>
        <w:tc>
          <w:tcPr>
            <w:tcW w:w="166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9" w:lineRule="exact"/>
              <w:ind w:left="140" w:right="0"/>
              <w:jc w:val="left"/>
            </w:pPr>
            <w:r>
              <w:rPr>
                <w:color w:val="000000"/>
                <w:spacing w:val="0"/>
                <w:w w:val="100"/>
                <w:position w:val="0"/>
                <w:sz w:val="24"/>
                <w:szCs w:val="24"/>
                <w:shd w:val="clear" w:color="auto" w:fill="auto"/>
              </w:rPr>
              <w:t>高低压电动 机停送电操 作</w:t>
            </w: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、误走错位置</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严格执行监护制府，严格讲行操作票制悔，核对设备名称及编号。不得随竟:打开设备间隔遮栏门</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、带负荷拉隔离开关</w:t>
            </w:r>
          </w:p>
        </w:tc>
        <w:tc>
          <w:tcPr>
            <w:tcW w:w="125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停电拉隔离开关前，应认真检查停电设备的断路器各相均在开位，拉隔离开关前要手捅跳闸铁芯</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427" w:lineRule="exact"/>
              <w:ind w:left="0" w:right="0" w:firstLine="0"/>
              <w:jc w:val="center"/>
            </w:pPr>
            <w:r>
              <w:rPr>
                <w:color w:val="000000"/>
                <w:spacing w:val="0"/>
                <w:w w:val="100"/>
                <w:position w:val="0"/>
                <w:sz w:val="24"/>
                <w:szCs w:val="24"/>
                <w:shd w:val="clear" w:color="auto" w:fill="auto"/>
              </w:rPr>
              <w:t>《安规》第</w:t>
            </w:r>
            <w:r>
              <w:rPr>
                <w:rFonts w:ascii="Arial" w:eastAsia="Arial" w:hAnsi="Arial" w:cs="Arial"/>
                <w:color w:val="000000"/>
                <w:spacing w:val="0"/>
                <w:w w:val="100"/>
                <w:position w:val="0"/>
                <w:sz w:val="22"/>
                <w:szCs w:val="22"/>
                <w:shd w:val="clear" w:color="auto" w:fill="auto"/>
              </w:rPr>
              <w:t xml:space="preserve">525 </w:t>
            </w:r>
            <w:r>
              <w:rPr>
                <w:color w:val="000000"/>
                <w:spacing w:val="0"/>
                <w:w w:val="100"/>
                <w:position w:val="0"/>
                <w:sz w:val="24"/>
                <w:szCs w:val="24"/>
                <w:shd w:val="clear" w:color="auto" w:fill="auto"/>
              </w:rPr>
              <w:t>条</w:t>
            </w:r>
          </w:p>
        </w:tc>
      </w:tr>
      <w:tr>
        <w:tblPrEx>
          <w:jc w:val="center"/>
          <w:tblLayout w:type="fixed"/>
          <w:tblCellMar>
            <w:left w:w="10" w:type="dxa"/>
            <w:right w:w="10" w:type="dxa"/>
          </w:tblCellMar>
        </w:tblPrEx>
        <w:trPr>
          <w:trHeight w:hRule="exact" w:val="420"/>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、带电挂地线（包括走错位置）</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严格执行操作票，认真执行安全技术措施有关拄地线的规定分别验明二相确无电压。严格执行监护制度</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70"/>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0" w:right="0" w:firstLine="14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、装设地线时损坏设备或者 触及带电部位</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tabs>
                <w:tab w:val="left" w:pos="2528"/>
                <w:tab w:val="left" w:pos="7590"/>
              </w:tabs>
              <w:bidi w:val="0"/>
              <w:spacing w:before="0" w:after="100" w:line="240" w:lineRule="auto"/>
              <w:ind w:left="0" w:right="0" w:firstLine="0"/>
              <w:jc w:val="both"/>
            </w:pPr>
            <w:r>
              <w:rPr>
                <w:color w:val="000000"/>
                <w:spacing w:val="0"/>
                <w:w w:val="100"/>
                <w:position w:val="0"/>
                <w:sz w:val="24"/>
                <w:szCs w:val="24"/>
                <w:shd w:val="clear" w:color="auto" w:fill="auto"/>
              </w:rPr>
              <w:t>进行装地线操作时，</w:t>
              <w:tab/>
              <w:t>监护人一定做好操作监护和人身防护工作，</w:t>
              <w:tab/>
              <w:t>以防地线头损坏送电设备（如真空断路器</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等）.同时</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注意隔离开关卜方带由.勿触乃带由都位</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、上平台掉下伤人</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0" w:lineRule="exact"/>
              <w:ind w:left="0" w:right="0" w:firstLine="140"/>
              <w:jc w:val="both"/>
            </w:pPr>
            <w:r>
              <w:rPr>
                <w:color w:val="000000"/>
                <w:spacing w:val="0"/>
                <w:w w:val="100"/>
                <w:position w:val="0"/>
                <w:sz w:val="24"/>
                <w:szCs w:val="24"/>
                <w:shd w:val="clear" w:color="auto" w:fill="auto"/>
              </w:rPr>
              <w:t xml:space="preserve">监护人在操作之中要做到认真监护，监护到位，在母线室内不利于操作的平台上操作，监护人可以赋予一定 的协助° </w:t>
            </w:r>
            <w:r>
              <w:rPr>
                <w:rFonts w:ascii="Arial" w:eastAsia="Arial" w:hAnsi="Arial" w:cs="Arial"/>
                <w:color w:val="000000"/>
                <w:spacing w:val="0"/>
                <w:w w:val="100"/>
                <w:position w:val="0"/>
                <w:sz w:val="22"/>
                <w:szCs w:val="22"/>
                <w:shd w:val="clear" w:color="auto" w:fill="auto"/>
                <w:lang w:val="en-US" w:eastAsia="en-US" w:bidi="en-US"/>
              </w:rPr>
              <w:t>TF</w:t>
            </w:r>
            <w:r>
              <w:rPr>
                <w:color w:val="000000"/>
                <w:spacing w:val="0"/>
                <w:w w:val="100"/>
                <w:position w:val="0"/>
                <w:sz w:val="24"/>
                <w:szCs w:val="24"/>
                <w:shd w:val="clear" w:color="auto" w:fill="auto"/>
              </w:rPr>
              <w:t>确使用它全用且</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428"/>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9</w:t>
            </w:r>
            <w:r>
              <w:rPr>
                <w:color w:val="000000"/>
                <w:spacing w:val="0"/>
                <w:w w:val="100"/>
                <w:position w:val="0"/>
                <w:sz w:val="24"/>
                <w:szCs w:val="24"/>
                <w:shd w:val="clear" w:color="auto" w:fill="auto"/>
              </w:rPr>
              <w:t>、测绝缘静电伤人</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严格按照测绝缘规定进行电动机的绝缘测定，必须检明无电压且设备无人工作。</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998"/>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、带地线合隔离开关或者断 路器</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both"/>
            </w:pPr>
            <w:r>
              <w:rPr>
                <w:color w:val="000000"/>
                <w:spacing w:val="0"/>
                <w:w w:val="100"/>
                <w:position w:val="0"/>
                <w:sz w:val="24"/>
                <w:szCs w:val="24"/>
                <w:shd w:val="clear" w:color="auto" w:fill="auto"/>
              </w:rPr>
              <w:t>合闸送电前，应认真检查现场地线全部拆除。测定其断路器电动机及电缆绝缘好，严防漏地线，造成带地线合 隔离开关或者断路器</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660"/>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11</w:t>
            </w:r>
            <w:r>
              <w:rPr>
                <w:color w:val="000000"/>
                <w:spacing w:val="0"/>
                <w:w w:val="100"/>
                <w:position w:val="0"/>
                <w:sz w:val="24"/>
                <w:szCs w:val="24"/>
                <w:shd w:val="clear" w:color="auto" w:fill="auto"/>
              </w:rPr>
              <w:t>、带负荷合隔离开关</w:t>
            </w:r>
          </w:p>
        </w:tc>
        <w:tc>
          <w:tcPr>
            <w:tcW w:w="125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24"/>
                <w:szCs w:val="24"/>
                <w:shd w:val="clear" w:color="auto" w:fill="auto"/>
              </w:rPr>
              <w:t>合上隔离开关前，要检查断路器在开位，手捅跳闸铁芯</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268"/>
          <w:jc w:val="center"/>
        </w:trPr>
        <w:tc>
          <w:tcPr>
            <w:tcW w:w="166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5" w:lineRule="exact"/>
              <w:ind w:left="140" w:right="0"/>
              <w:jc w:val="left"/>
            </w:pPr>
            <w:r>
              <w:rPr>
                <w:color w:val="000000"/>
                <w:spacing w:val="0"/>
                <w:w w:val="100"/>
                <w:position w:val="0"/>
                <w:sz w:val="24"/>
                <w:szCs w:val="24"/>
                <w:shd w:val="clear" w:color="auto" w:fill="auto"/>
              </w:rPr>
              <w:t>动力盘及其 负荷停送电 操作</w:t>
            </w:r>
          </w:p>
        </w:tc>
        <w:tc>
          <w:tcPr>
            <w:tcW w:w="352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、误停动力盘负荷</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7" w:lineRule="exact"/>
              <w:ind w:left="0" w:right="0" w:firstLine="140"/>
              <w:jc w:val="both"/>
            </w:pPr>
            <w:r>
              <w:rPr>
                <w:color w:val="000000"/>
                <w:spacing w:val="0"/>
                <w:w w:val="100"/>
                <w:position w:val="0"/>
                <w:sz w:val="24"/>
                <w:szCs w:val="24"/>
                <w:shd w:val="clear" w:color="auto" w:fill="auto"/>
              </w:rPr>
              <w:t>停动力盘负荷时， 要核对设备名称且检杳该设备断路器在拉开， 同时要把其熔丝取下。住手动力盘负荷时要 与熔丝下方电缆名称相对应，防止误停负荷。动力盘停电前要将盘内各负荷先停电，无法停电的要接暂时电 源</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638"/>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、误走错位置</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严格执行监护制度，严格进行操作票制度，核对设备名称及编号。停送动力盘须二人进行</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653"/>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、停动力盘负荷时电弧伤人</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进行动力盘负荷停送电时要先确认负荷开关在盘上，并使用防护用具，包括绝缘手套、护自镜</w:t>
            </w:r>
          </w:p>
        </w:tc>
        <w:tc>
          <w:tcPr>
            <w:tcW w:w="192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915"/>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、误环双电源动力盘</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tabs>
                <w:tab w:val="left" w:pos="4958"/>
              </w:tabs>
              <w:bidi w:val="0"/>
              <w:spacing w:before="0" w:after="140" w:line="240" w:lineRule="auto"/>
              <w:ind w:left="0" w:right="0" w:firstLine="0"/>
              <w:jc w:val="both"/>
            </w:pPr>
            <w:r>
              <w:rPr>
                <w:color w:val="000000"/>
                <w:spacing w:val="0"/>
                <w:w w:val="100"/>
                <w:position w:val="0"/>
                <w:sz w:val="24"/>
                <w:szCs w:val="24"/>
                <w:shd w:val="clear" w:color="auto" w:fill="auto"/>
              </w:rPr>
              <w:t>掌握厂内机炉动力盘中有双电源的动力盘，</w:t>
              <w:tab/>
              <w:t>即使双电源均从本段取，也不许同时运行及环并切换，必须环并</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切换时要先定相</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0" w:right="0" w:firstLine="14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、进行搭接暂时负荷时故障 引起重要负荷失电</w:t>
            </w:r>
          </w:p>
        </w:tc>
        <w:tc>
          <w:tcPr>
            <w:tcW w:w="125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0" w:lineRule="exact"/>
              <w:ind w:left="0" w:right="0" w:firstLine="140"/>
              <w:jc w:val="both"/>
            </w:pPr>
            <w:r>
              <w:rPr>
                <w:color w:val="000000"/>
                <w:spacing w:val="0"/>
                <w:w w:val="100"/>
                <w:position w:val="0"/>
                <w:sz w:val="24"/>
                <w:szCs w:val="24"/>
                <w:shd w:val="clear" w:color="auto" w:fill="auto"/>
              </w:rPr>
              <w:t>进行暂时电源接引时，要考虑动力盘及其上一级电源的重要负荷，是否对重要负荷产生威胁，且要校核动力盘 容量是否满足安全要求</w:t>
            </w:r>
          </w:p>
        </w:tc>
        <w:tc>
          <w:tcPr>
            <w:tcW w:w="192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r>
        <w:tblPrEx>
          <w:jc w:val="center"/>
          <w:tblLayout w:type="fixed"/>
          <w:tblCellMar>
            <w:left w:w="10" w:type="dxa"/>
            <w:right w:w="10" w:type="dxa"/>
          </w:tblCellMar>
        </w:tblPrEx>
        <w:trPr>
          <w:trHeight w:hRule="exact" w:val="1268"/>
          <w:jc w:val="center"/>
        </w:trPr>
        <w:tc>
          <w:tcPr>
            <w:tcW w:w="1" w:type="dxa"/>
            <w:vMerge/>
            <w:tcBorders>
              <w:left w:val="single" w:sz="4" w:space="0" w:color="auto"/>
              <w:bottom w:val="single" w:sz="4" w:space="0" w:color="auto"/>
            </w:tcBorders>
            <w:shd w:val="clear" w:color="auto" w:fill="auto"/>
            <w:vAlign w:val="center"/>
          </w:tcPr>
          <w:p/>
        </w:tc>
        <w:tc>
          <w:tcPr>
            <w:tcW w:w="3525"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367" w:lineRule="exact"/>
              <w:ind w:left="0" w:right="0" w:firstLine="14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、动力盘内负荷熔丝选择不 当，造成烧损机电及保护越级 动作</w:t>
            </w:r>
          </w:p>
        </w:tc>
        <w:tc>
          <w:tcPr>
            <w:tcW w:w="1254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420" w:lineRule="exact"/>
              <w:ind w:left="0" w:right="0" w:firstLine="140"/>
              <w:jc w:val="both"/>
            </w:pPr>
            <w:r>
              <w:rPr>
                <w:color w:val="000000"/>
                <w:spacing w:val="0"/>
                <w:w w:val="100"/>
                <w:position w:val="0"/>
                <w:sz w:val="24"/>
                <w:szCs w:val="24"/>
                <w:shd w:val="clear" w:color="auto" w:fill="auto"/>
              </w:rPr>
              <w:t>动力盘内负荷的电源熔丝的更换要严格按照熔丝更换规定执行，不得随意加大和减小，更不能多股代替，更 换熔丝时要三相同时更换，当机电工作电流超过该动力盘所配熔丝管最大容量时，要汇报主管领导决定</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运规、安规</w:t>
            </w:r>
          </w:p>
        </w:tc>
      </w:tr>
    </w:tbl>
    <w:p>
      <w:pPr>
        <w:sectPr>
          <w:type w:val="nextPage"/>
          <w:pgSz w:w="23800" w:h="16840" w:orient="landscape"/>
          <w:pgMar w:top="2228" w:right="2049" w:bottom="2237" w:left="2078" w:header="0" w:footer="3" w:gutter="0"/>
          <w:pgNumType w:start="5"/>
          <w:cols w:space="720"/>
          <w:noEndnote/>
          <w:titlePg w:val="0"/>
          <w:rtlGutter w:val="0"/>
          <w:docGrid w:linePitch="360"/>
        </w:sectPr>
      </w:pPr>
    </w:p>
    <w:p>
      <w:pPr>
        <w:pStyle w:val="10"/>
        <w:keepNext/>
        <w:keepLines/>
        <w:widowControl w:val="0"/>
        <w:shd w:val="clear" w:color="auto" w:fill="auto"/>
        <w:bidi w:val="0"/>
        <w:spacing w:before="0" w:after="260" w:line="240" w:lineRule="auto"/>
        <w:ind w:left="6480" w:right="0" w:firstLine="0"/>
        <w:jc w:val="left"/>
      </w:pPr>
      <w:bookmarkStart w:id="0" w:name="bookmark0"/>
      <w:r>
        <w:rPr>
          <w:color w:val="000000"/>
          <w:spacing w:val="0"/>
          <w:w w:val="100"/>
          <w:position w:val="0"/>
          <w:shd w:val="clear" w:color="auto" w:fill="auto"/>
        </w:rPr>
        <w:t>锅炉运行专业危</w:t>
      </w:r>
      <w:r>
        <w:rPr>
          <w:color w:val="000000"/>
          <w:spacing w:val="0"/>
          <w:w w:val="100"/>
          <w:position w:val="0"/>
          <w:sz w:val="50"/>
          <w:szCs w:val="50"/>
          <w:shd w:val="clear" w:color="auto" w:fill="auto"/>
          <w:lang w:val="en-US" w:eastAsia="en-US" w:bidi="en-US"/>
        </w:rPr>
        <w:t>（wei）</w:t>
      </w:r>
      <w:r>
        <w:rPr>
          <w:color w:val="000000"/>
          <w:spacing w:val="0"/>
          <w:w w:val="100"/>
          <w:position w:val="0"/>
          <w:shd w:val="clear" w:color="auto" w:fill="auto"/>
        </w:rPr>
        <w:t>险点预防措施</w:t>
      </w:r>
      <w:bookmarkEnd w:id="0"/>
    </w:p>
    <w:tbl>
      <w:tblPr>
        <w:tblStyle w:val="TableNormal"/>
        <w:tblOverlap w:val="never"/>
        <w:jc w:val="center"/>
        <w:tblLayout w:type="fixed"/>
        <w:tblCellMar>
          <w:left w:w="10" w:type="dxa"/>
          <w:right w:w="10" w:type="dxa"/>
        </w:tblCellMar>
      </w:tblPr>
      <w:tblGrid>
        <w:gridCol w:w="1598"/>
        <w:gridCol w:w="3510"/>
        <w:gridCol w:w="13358"/>
        <w:gridCol w:w="1125"/>
      </w:tblGrid>
      <w:tr>
        <w:tblPrEx>
          <w:jc w:val="center"/>
          <w:tblLayout w:type="fixed"/>
          <w:tblCellMar>
            <w:left w:w="10" w:type="dxa"/>
            <w:right w:w="10" w:type="dxa"/>
          </w:tblCellMar>
        </w:tblPrEx>
        <w:trPr>
          <w:trHeight w:hRule="exact" w:val="443"/>
          <w:jc w:val="center"/>
        </w:trPr>
        <w:tc>
          <w:tcPr>
            <w:tcW w:w="15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left"/>
            </w:pPr>
            <w:r>
              <w:rPr>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trHeight w:hRule="exact" w:val="863"/>
          <w:jc w:val="center"/>
        </w:trPr>
        <w:tc>
          <w:tcPr>
            <w:tcW w:w="159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锅炉启动</w:t>
            </w: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firstLine="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、锅炉上水时，管壁金属腐 蚀</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送进锅炉的水、应经除氧合格</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firstLine="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、锅炉上水时，金属应力过 大</w:t>
            </w:r>
          </w:p>
        </w:tc>
        <w:tc>
          <w:tcPr>
            <w:tcW w:w="13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80" w:line="240" w:lineRule="auto"/>
              <w:ind w:left="0" w:right="0" w:firstLine="140"/>
              <w:jc w:val="left"/>
              <w:rPr>
                <w:sz w:val="26"/>
                <w:szCs w:val="26"/>
              </w:rPr>
            </w:pPr>
            <w:r>
              <w:rPr>
                <w:rFonts w:ascii="Arial" w:eastAsia="Arial" w:hAnsi="Arial" w:cs="Arial"/>
                <w:color w:val="000000"/>
                <w:spacing w:val="0"/>
                <w:w w:val="100"/>
                <w:position w:val="0"/>
                <w:sz w:val="22"/>
                <w:szCs w:val="22"/>
                <w:shd w:val="clear" w:color="auto" w:fill="auto"/>
                <w:lang w:val="en-US" w:eastAsia="en-US" w:bidi="en-US"/>
              </w:rPr>
              <w:t>1.</w:t>
            </w:r>
            <w:r>
              <w:rPr>
                <w:color w:val="000000"/>
                <w:spacing w:val="0"/>
                <w:w w:val="100"/>
                <w:position w:val="0"/>
                <w:sz w:val="24"/>
                <w:szCs w:val="24"/>
                <w:shd w:val="clear" w:color="auto" w:fill="auto"/>
              </w:rPr>
              <w:t>上水温度普通不超过</w:t>
            </w:r>
            <w:r>
              <w:rPr>
                <w:rFonts w:ascii="Arial" w:eastAsia="Arial" w:hAnsi="Arial" w:cs="Arial"/>
                <w:color w:val="000000"/>
                <w:spacing w:val="0"/>
                <w:w w:val="100"/>
                <w:position w:val="0"/>
                <w:sz w:val="22"/>
                <w:szCs w:val="22"/>
                <w:shd w:val="clear" w:color="auto" w:fill="auto"/>
              </w:rPr>
              <w:t>90</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水温与汽包壁温差不超过</w:t>
            </w:r>
            <w:r>
              <w:rPr>
                <w:rFonts w:ascii="Arial" w:eastAsia="Arial" w:hAnsi="Arial" w:cs="Arial"/>
                <w:color w:val="000000"/>
                <w:spacing w:val="0"/>
                <w:w w:val="100"/>
                <w:position w:val="0"/>
                <w:sz w:val="22"/>
                <w:szCs w:val="22"/>
                <w:shd w:val="clear" w:color="auto" w:fill="auto"/>
              </w:rPr>
              <w:t>50</w:t>
            </w:r>
            <w:r>
              <w:rPr>
                <w:color w:val="000000"/>
                <w:spacing w:val="0"/>
                <w:w w:val="100"/>
                <w:position w:val="0"/>
                <w:sz w:val="26"/>
                <w:szCs w:val="26"/>
                <w:shd w:val="clear" w:color="auto" w:fill="auto"/>
              </w:rPr>
              <w:t>℃</w:t>
            </w:r>
          </w:p>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2,</w:t>
            </w:r>
            <w:r>
              <w:rPr>
                <w:color w:val="000000"/>
                <w:spacing w:val="0"/>
                <w:w w:val="100"/>
                <w:position w:val="0"/>
                <w:sz w:val="24"/>
                <w:szCs w:val="24"/>
                <w:shd w:val="clear" w:color="auto" w:fill="auto"/>
              </w:rPr>
              <w:t>上水速度要以汽包下即温度</w:t>
            </w:r>
            <w:r>
              <w:rPr>
                <w:rFonts w:ascii="Arial" w:eastAsia="Arial" w:hAnsi="Arial" w:cs="Arial"/>
                <w:color w:val="000000"/>
                <w:spacing w:val="0"/>
                <w:w w:val="100"/>
                <w:position w:val="0"/>
                <w:sz w:val="22"/>
                <w:szCs w:val="22"/>
                <w:shd w:val="clear" w:color="auto" w:fill="auto"/>
                <w:lang w:val="en-US" w:eastAsia="en-US" w:bidi="en-US"/>
              </w:rPr>
              <w:t>1</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/min</w:t>
            </w:r>
            <w:r>
              <w:rPr>
                <w:color w:val="000000"/>
                <w:spacing w:val="0"/>
                <w:w w:val="100"/>
                <w:position w:val="0"/>
                <w:sz w:val="24"/>
                <w:szCs w:val="24"/>
                <w:shd w:val="clear" w:color="auto" w:fill="auto"/>
              </w:rPr>
              <w:t>升降速度为准，身率不小于</w:t>
            </w: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小时，冬季不小于</w:t>
            </w: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小时</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6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firstLine="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、锅炉上水时，管道振动</w:t>
            </w:r>
          </w:p>
        </w:tc>
        <w:tc>
          <w:tcPr>
            <w:tcW w:w="13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80" w:line="360"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1.</w:t>
            </w:r>
            <w:r>
              <w:rPr>
                <w:color w:val="000000"/>
                <w:spacing w:val="0"/>
                <w:w w:val="100"/>
                <w:position w:val="0"/>
                <w:sz w:val="24"/>
                <w:szCs w:val="24"/>
                <w:shd w:val="clear" w:color="auto" w:fill="auto"/>
              </w:rPr>
              <w:t>上水前应将给水管路及汽包空气门开启，待管路内空气排净后，再关闭。如上水门位置不当引起振动，应改变阀门 位置。</w:t>
            </w:r>
          </w:p>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2,</w:t>
            </w:r>
            <w:r>
              <w:rPr>
                <w:color w:val="000000"/>
                <w:spacing w:val="0"/>
                <w:w w:val="100"/>
                <w:position w:val="0"/>
                <w:sz w:val="24"/>
                <w:szCs w:val="24"/>
                <w:shd w:val="clear" w:color="auto" w:fill="auto"/>
              </w:rPr>
              <w:t>上水过程中，应巡视给水管路、省煤器、水冷耶联箱、汽包等设备无泄漏和振动现象</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7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firstLine="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、投蒸汽加热时，阀门损坏 或者漏汽伤人</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color w:val="000000"/>
                <w:spacing w:val="0"/>
                <w:w w:val="100"/>
                <w:position w:val="0"/>
                <w:sz w:val="24"/>
                <w:szCs w:val="24"/>
                <w:shd w:val="clear" w:color="auto" w:fill="auto"/>
              </w:rPr>
              <w:t>投入时，应拿相应的钩子，操作时应缓慢小心的进行</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4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firstLine="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、投蒸汽加热时，汽轮机发 生冲动水击</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color w:val="000000"/>
                <w:spacing w:val="0"/>
                <w:w w:val="100"/>
                <w:position w:val="0"/>
                <w:sz w:val="24"/>
                <w:szCs w:val="24"/>
                <w:shd w:val="clear" w:color="auto" w:fill="auto"/>
              </w:rPr>
              <w:t>投底部蒸汽加热前应与汽源机组司机联系，做好安全措施，防止湿蒸汽进入汽轮机</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9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82" w:lineRule="exact"/>
              <w:ind w:left="140" w:right="0" w:firstLine="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、投蒸汽加热时，炉水温度 上升过快，使汽包壁金属应力 过大</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rPr>
                <w:sz w:val="22"/>
                <w:szCs w:val="22"/>
              </w:rPr>
            </w:pPr>
            <w:r>
              <w:rPr>
                <w:color w:val="000000"/>
                <w:spacing w:val="0"/>
                <w:w w:val="100"/>
                <w:position w:val="0"/>
                <w:sz w:val="24"/>
                <w:szCs w:val="24"/>
                <w:shd w:val="clear" w:color="auto" w:fill="auto"/>
              </w:rPr>
              <w:t>投底部蒸汽加热时，炉水温度上升均匀，以汽包下壁温度</w:t>
            </w:r>
            <w:r>
              <w:rPr>
                <w:rFonts w:ascii="Arial" w:eastAsia="Arial" w:hAnsi="Arial" w:cs="Arial"/>
                <w:color w:val="000000"/>
                <w:spacing w:val="0"/>
                <w:w w:val="100"/>
                <w:position w:val="0"/>
                <w:sz w:val="22"/>
                <w:szCs w:val="22"/>
                <w:shd w:val="clear" w:color="auto" w:fill="auto"/>
                <w:lang w:val="en-US" w:eastAsia="en-US" w:bidi="en-US"/>
              </w:rPr>
              <w:t>1°C/min</w:t>
            </w:r>
            <w:r>
              <w:rPr>
                <w:color w:val="000000"/>
                <w:spacing w:val="0"/>
                <w:w w:val="100"/>
                <w:position w:val="0"/>
                <w:sz w:val="24"/>
                <w:szCs w:val="24"/>
                <w:shd w:val="clear" w:color="auto" w:fill="auto"/>
              </w:rPr>
              <w:t>升降速度为准，控制汽包上、下壁温差不超过</w:t>
            </w:r>
            <w:r>
              <w:rPr>
                <w:rFonts w:ascii="Arial" w:eastAsia="Arial" w:hAnsi="Arial" w:cs="Arial"/>
                <w:color w:val="000000"/>
                <w:spacing w:val="0"/>
                <w:w w:val="100"/>
                <w:position w:val="0"/>
                <w:sz w:val="22"/>
                <w:szCs w:val="22"/>
                <w:shd w:val="clear" w:color="auto" w:fill="auto"/>
                <w:lang w:val="en-US" w:eastAsia="en-US" w:bidi="en-US"/>
              </w:rPr>
              <w:t>40c</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435"/>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firstLine="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、投蒸汽加热时，管道振动</w:t>
            </w:r>
          </w:p>
        </w:tc>
        <w:tc>
          <w:tcPr>
            <w:tcW w:w="13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tabs>
                <w:tab w:val="left" w:leader="underscore" w:pos="13285"/>
              </w:tabs>
              <w:bidi w:val="0"/>
              <w:spacing w:before="0" w:after="0" w:line="240" w:lineRule="auto"/>
              <w:ind w:left="140" w:right="0"/>
              <w:jc w:val="left"/>
            </w:pPr>
            <w:r>
              <w:rPr>
                <w:color w:val="000000"/>
                <w:spacing w:val="0"/>
                <w:w w:val="100"/>
                <w:position w:val="0"/>
                <w:sz w:val="24"/>
                <w:szCs w:val="24"/>
                <w:u w:val="single"/>
                <w:shd w:val="clear" w:color="auto" w:fill="auto"/>
              </w:rPr>
              <w:t>投入时应微开蒸汽底部加热总门，进行管道预热暖管并疏尽管道积水</w:t>
            </w:r>
            <w:r>
              <w:rPr>
                <w:color w:val="000000"/>
                <w:spacing w:val="0"/>
                <w:w w:val="100"/>
                <w:position w:val="0"/>
                <w:sz w:val="24"/>
                <w:szCs w:val="24"/>
                <w:shd w:val="clear" w:color="auto" w:fill="auto"/>
              </w:rPr>
              <w:tab/>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013"/>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8" w:lineRule="exact"/>
              <w:ind w:left="140" w:right="0" w:firstLine="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、启动吸、送风机时带负荷 启动或者其他原因，使风机振</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color w:val="000000"/>
                <w:spacing w:val="0"/>
                <w:w w:val="100"/>
                <w:position w:val="0"/>
                <w:sz w:val="24"/>
                <w:szCs w:val="24"/>
                <w:shd w:val="clear" w:color="auto" w:fill="auto"/>
              </w:rPr>
              <w:t>启动前经电气和转机值班员允许，转机值班员到达就地后，方可启动吸、送风机，启动时，风机挡板应在关闭位置</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420" w:line="240" w:lineRule="auto"/>
              <w:ind w:left="0" w:right="0" w:firstLine="140"/>
              <w:jc w:val="left"/>
            </w:pPr>
            <w:r>
              <w:rPr>
                <w:color w:val="000000"/>
                <w:spacing w:val="0"/>
                <w:w w:val="100"/>
                <w:position w:val="0"/>
                <w:sz w:val="24"/>
                <w:szCs w:val="24"/>
                <w:shd w:val="clear" w:color="auto" w:fill="auto"/>
              </w:rPr>
              <w:t>动</w:t>
            </w:r>
          </w:p>
          <w:p>
            <w:pPr>
              <w:pStyle w:val="a3"/>
              <w:keepNext w:val="0"/>
              <w:keepLines w:val="0"/>
              <w:widowControl w:val="0"/>
              <w:shd w:val="clear" w:color="auto" w:fill="auto"/>
              <w:tabs>
                <w:tab w:val="left" w:pos="530"/>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Q</w:t>
              <w:tab/>
            </w:r>
            <w:r>
              <w:rPr>
                <w:color w:val="000000"/>
                <w:spacing w:val="0"/>
                <w:w w:val="100"/>
                <w:position w:val="0"/>
                <w:sz w:val="24"/>
                <w:szCs w:val="24"/>
                <w:shd w:val="clear" w:color="auto" w:fill="auto"/>
              </w:rPr>
              <w:t>占</w:t>
            </w: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/时玲牛拇燃</w:t>
            </w:r>
          </w:p>
        </w:tc>
        <w:tc>
          <w:tcPr>
            <w:tcW w:w="13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35" w:lineRule="exact"/>
              <w:ind w:left="140" w:right="0"/>
              <w:jc w:val="left"/>
            </w:pPr>
            <w:r>
              <w:rPr>
                <w:color w:val="000000"/>
                <w:spacing w:val="0"/>
                <w:w w:val="100"/>
                <w:position w:val="0"/>
                <w:sz w:val="24"/>
                <w:szCs w:val="24"/>
                <w:shd w:val="clear" w:color="auto" w:fill="auto"/>
              </w:rPr>
              <w:t>启动吸、送风机后保持炉膛负压</w:t>
            </w:r>
            <w:r>
              <w:rPr>
                <w:rFonts w:ascii="Arial" w:eastAsia="Arial" w:hAnsi="Arial" w:cs="Arial"/>
                <w:color w:val="000000"/>
                <w:spacing w:val="0"/>
                <w:w w:val="100"/>
                <w:position w:val="0"/>
                <w:sz w:val="22"/>
                <w:szCs w:val="22"/>
                <w:shd w:val="clear" w:color="auto" w:fill="auto"/>
                <w:lang w:val="en-US" w:eastAsia="en-US" w:bidi="en-US"/>
              </w:rPr>
              <w:t>-100Pa,</w:t>
            </w:r>
            <w:r>
              <w:rPr>
                <w:color w:val="000000"/>
                <w:spacing w:val="0"/>
                <w:w w:val="100"/>
                <w:position w:val="0"/>
                <w:sz w:val="24"/>
                <w:szCs w:val="24"/>
                <w:shd w:val="clear" w:color="auto" w:fill="auto"/>
              </w:rPr>
              <w:t>维持</w:t>
            </w:r>
            <w:r>
              <w:rPr>
                <w:rFonts w:ascii="Arial" w:eastAsia="Arial" w:hAnsi="Arial" w:cs="Arial"/>
                <w:color w:val="000000"/>
                <w:spacing w:val="0"/>
                <w:w w:val="100"/>
                <w:position w:val="0"/>
                <w:sz w:val="22"/>
                <w:szCs w:val="22"/>
                <w:shd w:val="clear" w:color="auto" w:fill="auto"/>
              </w:rPr>
              <w:t>25%</w:t>
            </w:r>
            <w:r>
              <w:rPr>
                <w:color w:val="000000"/>
                <w:spacing w:val="0"/>
                <w:w w:val="100"/>
                <w:position w:val="0"/>
                <w:sz w:val="24"/>
                <w:szCs w:val="24"/>
                <w:shd w:val="clear" w:color="auto" w:fill="auto"/>
              </w:rPr>
              <w:t>的风量，对燃烧室通风不少于</w:t>
            </w:r>
            <w:r>
              <w:rPr>
                <w:rFonts w:ascii="Arial" w:eastAsia="Arial" w:hAnsi="Arial" w:cs="Arial"/>
                <w:color w:val="000000"/>
                <w:spacing w:val="0"/>
                <w:w w:val="100"/>
                <w:position w:val="0"/>
                <w:sz w:val="22"/>
                <w:szCs w:val="22"/>
                <w:shd w:val="clear" w:color="auto" w:fill="auto"/>
                <w:lang w:val="en-US" w:eastAsia="en-US" w:bidi="en-US"/>
              </w:rPr>
              <w:t>5min,</w:t>
            </w:r>
            <w:r>
              <w:rPr>
                <w:color w:val="000000"/>
                <w:spacing w:val="0"/>
                <w:w w:val="100"/>
                <w:position w:val="0"/>
                <w:sz w:val="24"/>
                <w:szCs w:val="24"/>
                <w:shd w:val="clear" w:color="auto" w:fill="auto"/>
              </w:rPr>
              <w:t>将炉内有可能残留的可燃气体 排尽</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、点油枪时，易被喷出的烟</w:t>
            </w:r>
          </w:p>
        </w:tc>
        <w:tc>
          <w:tcPr>
            <w:tcW w:w="13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点火人员在观察着火情况时，必须站在点火孔的侧面</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743"/>
          <w:jc w:val="center"/>
        </w:trPr>
        <w:tc>
          <w:tcPr>
            <w:tcW w:w="1" w:type="dxa"/>
            <w:vMerge/>
            <w:tcBorders>
              <w:left w:val="single" w:sz="4" w:space="0" w:color="auto"/>
              <w:bottom w:val="single" w:sz="4" w:space="0" w:color="auto"/>
            </w:tcBorders>
            <w:shd w:val="clear" w:color="auto" w:fill="auto"/>
            <w:vAlign w:val="center"/>
          </w:tcPr>
          <w:p/>
        </w:tc>
        <w:tc>
          <w:tcPr>
            <w:tcW w:w="3510"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花烧伤</w:t>
            </w:r>
          </w:p>
        </w:tc>
        <w:tc>
          <w:tcPr>
            <w:tcW w:w="1335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当锅炉蒸发量低于</w:t>
            </w: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额定值时，必需控制过热器入口烟气温度不超过管壁允许温度</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bl>
    <w:p>
      <w:pPr>
        <w:sectPr>
          <w:type w:val="nextPage"/>
          <w:pgSz w:w="23800" w:h="16840" w:orient="landscape"/>
          <w:pgMar w:top="2228" w:right="2049" w:bottom="2237" w:left="2078" w:header="0" w:footer="3" w:gutter="0"/>
          <w:pgNumType w:start="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598"/>
        <w:gridCol w:w="3518"/>
        <w:gridCol w:w="13350"/>
        <w:gridCol w:w="1125"/>
      </w:tblGrid>
      <w:tr>
        <w:tblPrEx>
          <w:jc w:val="center"/>
          <w:tblLayout w:type="fixed"/>
          <w:tblCellMar>
            <w:left w:w="10" w:type="dxa"/>
            <w:right w:w="10" w:type="dxa"/>
          </w:tblCellMar>
        </w:tblPrEx>
        <w:trPr>
          <w:trHeight w:hRule="exact" w:val="435"/>
          <w:jc w:val="center"/>
        </w:trPr>
        <w:tc>
          <w:tcPr>
            <w:tcW w:w="15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380" w:right="0" w:firstLine="0"/>
              <w:jc w:val="left"/>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6160" w:right="0" w:firstLine="0"/>
              <w:jc w:val="left"/>
            </w:pPr>
            <w:r>
              <w:rPr>
                <w:color w:val="000000"/>
                <w:spacing w:val="0"/>
                <w:w w:val="100"/>
                <w:position w:val="0"/>
                <w:sz w:val="24"/>
                <w:szCs w:val="24"/>
                <w:shd w:val="clear" w:color="auto" w:fill="auto"/>
              </w:rPr>
              <w:t>控制措旅</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trHeight w:hRule="exact" w:val="923"/>
          <w:jc w:val="center"/>
        </w:trPr>
        <w:tc>
          <w:tcPr>
            <w:tcW w:w="159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60"/>
              <w:jc w:val="left"/>
            </w:pPr>
            <w:r>
              <w:rPr>
                <w:color w:val="000000"/>
                <w:spacing w:val="0"/>
                <w:w w:val="100"/>
                <w:position w:val="0"/>
                <w:sz w:val="24"/>
                <w:szCs w:val="24"/>
                <w:shd w:val="clear" w:color="auto" w:fill="auto"/>
              </w:rPr>
              <w:t>锅炉启动</w:t>
            </w: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12</w:t>
            </w:r>
            <w:r>
              <w:rPr>
                <w:color w:val="000000"/>
                <w:spacing w:val="0"/>
                <w:w w:val="100"/>
                <w:position w:val="0"/>
                <w:sz w:val="24"/>
                <w:szCs w:val="24"/>
                <w:shd w:val="clear" w:color="auto" w:fill="auto"/>
              </w:rPr>
              <w:t>、升压、升温过程中，炉膛 正压冒黑烟，污染环境</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rPr>
                <w:sz w:val="22"/>
                <w:szCs w:val="22"/>
              </w:rPr>
            </w:pPr>
            <w:r>
              <w:rPr>
                <w:color w:val="000000"/>
                <w:spacing w:val="0"/>
                <w:w w:val="100"/>
                <w:position w:val="0"/>
                <w:sz w:val="24"/>
                <w:szCs w:val="24"/>
                <w:shd w:val="clear" w:color="auto" w:fill="auto"/>
              </w:rPr>
              <w:t>根据燃料量相应调整送、吸风量，维持正常负压，使炉膛负压维持</w:t>
            </w:r>
            <w:r>
              <w:rPr>
                <w:rFonts w:ascii="Arial" w:eastAsia="Arial" w:hAnsi="Arial" w:cs="Arial"/>
                <w:color w:val="000000"/>
                <w:spacing w:val="0"/>
                <w:w w:val="100"/>
                <w:position w:val="0"/>
                <w:sz w:val="22"/>
                <w:szCs w:val="22"/>
                <w:shd w:val="clear" w:color="auto" w:fill="auto"/>
                <w:lang w:val="en-US" w:eastAsia="en-US" w:bidi="en-US"/>
              </w:rPr>
              <w:t>-80Pa</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13</w:t>
            </w:r>
            <w:r>
              <w:rPr>
                <w:color w:val="000000"/>
                <w:spacing w:val="0"/>
                <w:w w:val="100"/>
                <w:position w:val="0"/>
                <w:sz w:val="24"/>
                <w:szCs w:val="24"/>
                <w:shd w:val="clear" w:color="auto" w:fill="auto"/>
              </w:rPr>
              <w:t>、升压过程中，汽包金属壁 应力过大</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rPr>
                <w:sz w:val="22"/>
                <w:szCs w:val="22"/>
              </w:rPr>
            </w:pPr>
            <w:r>
              <w:rPr>
                <w:color w:val="000000"/>
                <w:spacing w:val="0"/>
                <w:w w:val="100"/>
                <w:position w:val="0"/>
                <w:sz w:val="24"/>
                <w:szCs w:val="24"/>
                <w:shd w:val="clear" w:color="auto" w:fill="auto"/>
              </w:rPr>
              <w:t>汽包壁温度上升速度按</w:t>
            </w:r>
            <w:r>
              <w:rPr>
                <w:rFonts w:ascii="Arial" w:eastAsia="Arial" w:hAnsi="Arial" w:cs="Arial"/>
                <w:color w:val="000000"/>
                <w:spacing w:val="0"/>
                <w:w w:val="100"/>
                <w:position w:val="0"/>
                <w:sz w:val="22"/>
                <w:szCs w:val="22"/>
                <w:shd w:val="clear" w:color="auto" w:fill="auto"/>
                <w:lang w:val="en-US" w:eastAsia="en-US" w:bidi="en-US"/>
              </w:rPr>
              <w:t>1</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/min</w:t>
            </w:r>
            <w:r>
              <w:rPr>
                <w:color w:val="000000"/>
                <w:spacing w:val="0"/>
                <w:w w:val="100"/>
                <w:position w:val="0"/>
                <w:sz w:val="24"/>
                <w:szCs w:val="24"/>
                <w:shd w:val="clear" w:color="auto" w:fill="auto"/>
              </w:rPr>
              <w:t>进行，控制汽包上、下壁温差不超过</w:t>
            </w:r>
            <w:r>
              <w:rPr>
                <w:rFonts w:ascii="Arial" w:eastAsia="Arial" w:hAnsi="Arial" w:cs="Arial"/>
                <w:color w:val="000000"/>
                <w:spacing w:val="0"/>
                <w:w w:val="100"/>
                <w:position w:val="0"/>
                <w:sz w:val="22"/>
                <w:szCs w:val="22"/>
                <w:shd w:val="clear" w:color="auto" w:fill="auto"/>
                <w:lang w:val="en-US" w:eastAsia="en-US" w:bidi="en-US"/>
              </w:rPr>
              <w:t>50C</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应控制主蒸汽温度上升速度</w:t>
            </w: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 xml:space="preserve">一 </w:t>
            </w:r>
            <w:r>
              <w:rPr>
                <w:rFonts w:ascii="Arial" w:eastAsia="Arial" w:hAnsi="Arial" w:cs="Arial"/>
                <w:color w:val="000000"/>
                <w:spacing w:val="0"/>
                <w:w w:val="100"/>
                <w:position w:val="0"/>
                <w:sz w:val="22"/>
                <w:szCs w:val="22"/>
                <w:shd w:val="clear" w:color="auto" w:fill="auto"/>
                <w:lang w:val="en-US" w:eastAsia="en-US" w:bidi="en-US"/>
              </w:rPr>
              <w:t>1.5</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/min</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7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14</w:t>
            </w:r>
            <w:r>
              <w:rPr>
                <w:color w:val="000000"/>
                <w:spacing w:val="0"/>
                <w:w w:val="100"/>
                <w:position w:val="0"/>
                <w:sz w:val="24"/>
                <w:szCs w:val="24"/>
                <w:shd w:val="clear" w:color="auto" w:fill="auto"/>
              </w:rPr>
              <w:t>、升压过程中，水冷壁受热 不均匀造成损坏</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27" w:lineRule="exact"/>
              <w:ind w:left="140" w:right="0"/>
              <w:jc w:val="left"/>
            </w:pPr>
            <w:r>
              <w:rPr>
                <w:color w:val="000000"/>
                <w:spacing w:val="0"/>
                <w:w w:val="100"/>
                <w:position w:val="0"/>
                <w:sz w:val="24"/>
                <w:szCs w:val="24"/>
                <w:shd w:val="clear" w:color="auto" w:fill="auto"/>
              </w:rPr>
              <w:t>锅炉开火过程中，应使锅炉各部均匀受热。陆续对称投入或者切换油抢，并相应地增加风量。当汽包压力达到规定值时! 按次缓慢进行水冷壁下联箱的放水</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33" w:lineRule="exact"/>
              <w:ind w:left="0" w:right="0" w:firstLine="0"/>
              <w:jc w:val="center"/>
            </w:pPr>
            <w:r>
              <w:rPr>
                <w:color w:val="000000"/>
                <w:spacing w:val="0"/>
                <w:w w:val="100"/>
                <w:position w:val="0"/>
                <w:sz w:val="24"/>
                <w:szCs w:val="24"/>
                <w:shd w:val="clear" w:color="auto" w:fill="auto"/>
              </w:rPr>
              <w:t>立 运规</w:t>
            </w:r>
          </w:p>
        </w:tc>
      </w:tr>
      <w:tr>
        <w:tblPrEx>
          <w:jc w:val="center"/>
          <w:tblLayout w:type="fixed"/>
          <w:tblCellMar>
            <w:left w:w="10" w:type="dxa"/>
            <w:right w:w="10" w:type="dxa"/>
          </w:tblCellMar>
        </w:tblPrEx>
        <w:trPr>
          <w:trHeight w:hRule="exact" w:val="81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15</w:t>
            </w:r>
            <w:r>
              <w:rPr>
                <w:color w:val="000000"/>
                <w:spacing w:val="0"/>
                <w:w w:val="100"/>
                <w:position w:val="0"/>
                <w:sz w:val="24"/>
                <w:szCs w:val="24"/>
                <w:shd w:val="clear" w:color="auto" w:fill="auto"/>
              </w:rPr>
              <w:t>、汽机冲车时蒸汽带水</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90" w:lineRule="exact"/>
              <w:ind w:left="140" w:right="0"/>
              <w:jc w:val="left"/>
            </w:pPr>
            <w:r>
              <w:rPr>
                <w:color w:val="000000"/>
                <w:spacing w:val="0"/>
                <w:w w:val="100"/>
                <w:position w:val="0"/>
                <w:sz w:val="24"/>
                <w:szCs w:val="24"/>
                <w:shd w:val="clear" w:color="auto" w:fill="auto"/>
              </w:rPr>
              <w:t>汽机冲车前，锅炉应保持较低的水位，以免因冲车水位上升很快；当机入口汽温高于汽缸温度</w:t>
            </w:r>
            <w:r>
              <w:rPr>
                <w:rFonts w:ascii="Arial" w:eastAsia="Arial" w:hAnsi="Arial" w:cs="Arial"/>
                <w:color w:val="000000"/>
                <w:spacing w:val="0"/>
                <w:w w:val="100"/>
                <w:position w:val="0"/>
                <w:sz w:val="22"/>
                <w:szCs w:val="22"/>
                <w:shd w:val="clear" w:color="auto" w:fill="auto"/>
                <w:lang w:val="en-US" w:eastAsia="en-US" w:bidi="en-US"/>
              </w:rPr>
              <w:t>50c</w:t>
            </w:r>
            <w:r>
              <w:rPr>
                <w:color w:val="000000"/>
                <w:spacing w:val="0"/>
                <w:w w:val="100"/>
                <w:position w:val="0"/>
                <w:sz w:val="24"/>
                <w:szCs w:val="24"/>
                <w:shd w:val="clear" w:color="auto" w:fill="auto"/>
              </w:rPr>
              <w:t>摆布，并保持过热 府以卜时.用冲动汽轮机</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1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140" w:right="0"/>
              <w:jc w:val="left"/>
            </w:pPr>
            <w:r>
              <w:rPr>
                <w:rFonts w:ascii="Arial" w:eastAsia="Arial" w:hAnsi="Arial" w:cs="Arial"/>
                <w:color w:val="000000"/>
                <w:spacing w:val="0"/>
                <w:w w:val="100"/>
                <w:position w:val="0"/>
                <w:sz w:val="22"/>
                <w:szCs w:val="22"/>
                <w:shd w:val="clear" w:color="auto" w:fill="auto"/>
              </w:rPr>
              <w:t>16</w:t>
            </w:r>
            <w:r>
              <w:rPr>
                <w:color w:val="000000"/>
                <w:spacing w:val="0"/>
                <w:w w:val="100"/>
                <w:position w:val="0"/>
                <w:sz w:val="24"/>
                <w:szCs w:val="24"/>
                <w:shd w:val="clear" w:color="auto" w:fill="auto"/>
              </w:rPr>
              <w:t>、启动制粉系统时，主蒸汽 温度升高</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启动制粉系统时，要注意汽温变化情况，及时进行调整</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02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17</w:t>
            </w:r>
            <w:r>
              <w:rPr>
                <w:color w:val="000000"/>
                <w:spacing w:val="0"/>
                <w:w w:val="100"/>
                <w:position w:val="0"/>
                <w:sz w:val="24"/>
                <w:szCs w:val="24"/>
                <w:shd w:val="clear" w:color="auto" w:fill="auto"/>
              </w:rPr>
              <w:t>、启动制粉系统时造成份离 器阻塞</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4"/>
                <w:szCs w:val="24"/>
                <w:shd w:val="clear" w:color="auto" w:fill="auto"/>
              </w:rPr>
              <w:t>启动时，应及时开启吸潮管；启动时应通风暖磨，控制磨煤机出口温度不超过</w:t>
            </w:r>
            <w:r>
              <w:rPr>
                <w:rFonts w:ascii="Arial" w:eastAsia="Arial" w:hAnsi="Arial" w:cs="Arial"/>
                <w:color w:val="000000"/>
                <w:spacing w:val="0"/>
                <w:w w:val="100"/>
                <w:position w:val="0"/>
                <w:sz w:val="22"/>
                <w:szCs w:val="22"/>
                <w:shd w:val="clear" w:color="auto" w:fill="auto"/>
              </w:rPr>
              <w:t>70</w:t>
            </w:r>
            <w:r>
              <w:rPr>
                <w:color w:val="000000"/>
                <w:spacing w:val="0"/>
                <w:w w:val="100"/>
                <w:position w:val="0"/>
                <w:sz w:val="26"/>
                <w:szCs w:val="26"/>
                <w:shd w:val="clear" w:color="auto" w:fill="auto"/>
              </w:rPr>
              <w:t>℃</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08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18</w:t>
            </w:r>
            <w:r>
              <w:rPr>
                <w:color w:val="000000"/>
                <w:spacing w:val="0"/>
                <w:w w:val="100"/>
                <w:position w:val="0"/>
                <w:sz w:val="24"/>
                <w:szCs w:val="24"/>
                <w:shd w:val="clear" w:color="auto" w:fill="auto"/>
              </w:rPr>
              <w:t>、接带负荷过程中，汽温升 高过快</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27" w:lineRule="exact"/>
              <w:ind w:left="140" w:right="0"/>
              <w:jc w:val="left"/>
            </w:pPr>
            <w:r>
              <w:rPr>
                <w:color w:val="000000"/>
                <w:spacing w:val="0"/>
                <w:w w:val="100"/>
                <w:position w:val="0"/>
                <w:sz w:val="24"/>
                <w:szCs w:val="24"/>
                <w:shd w:val="clear" w:color="auto" w:fill="auto"/>
              </w:rPr>
              <w:t>接带负荷过程中，主要是控制新蒸汽温度上升的速度。为此。除了及时恰当的投入减温水外，应注意均匀投粉。根据汽 温和烟气温度偏差挨次投入下、上层火嘴，相应的调整一、二次风及送粉量，使燃烧正常，以防止汽温升高过快</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1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19</w:t>
            </w:r>
            <w:r>
              <w:rPr>
                <w:color w:val="000000"/>
                <w:spacing w:val="0"/>
                <w:w w:val="100"/>
                <w:position w:val="0"/>
                <w:sz w:val="24"/>
                <w:szCs w:val="24"/>
                <w:shd w:val="clear" w:color="auto" w:fill="auto"/>
              </w:rPr>
              <w:t>、接带负荷过程中，汽包水 位下降</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在增加负荷的过程中，加强水位的监视与调整</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7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52" w:lineRule="exact"/>
              <w:ind w:left="140" w:right="0"/>
              <w:jc w:val="left"/>
            </w:pPr>
            <w:r>
              <w:rPr>
                <w:rFonts w:ascii="Arial" w:eastAsia="Arial" w:hAnsi="Arial" w:cs="Arial"/>
                <w:color w:val="000000"/>
                <w:spacing w:val="0"/>
                <w:w w:val="100"/>
                <w:position w:val="0"/>
                <w:sz w:val="22"/>
                <w:szCs w:val="22"/>
                <w:shd w:val="clear" w:color="auto" w:fill="auto"/>
              </w:rPr>
              <w:t>20</w:t>
            </w:r>
            <w:r>
              <w:rPr>
                <w:color w:val="000000"/>
                <w:spacing w:val="0"/>
                <w:w w:val="100"/>
                <w:position w:val="0"/>
                <w:sz w:val="24"/>
                <w:szCs w:val="24"/>
                <w:shd w:val="clear" w:color="auto" w:fill="auto"/>
              </w:rPr>
              <w:t>、接带负荷过程中，参数变 化大</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根据负荷情况，调节器的特性，可投入自动装置</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06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21</w:t>
            </w:r>
            <w:r>
              <w:rPr>
                <w:color w:val="000000"/>
                <w:spacing w:val="0"/>
                <w:w w:val="100"/>
                <w:position w:val="0"/>
                <w:sz w:val="24"/>
                <w:szCs w:val="24"/>
                <w:shd w:val="clear" w:color="auto" w:fill="auto"/>
              </w:rPr>
              <w:t>、汽机发机电并列后，加负 荷过快</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20" w:lineRule="exact"/>
              <w:ind w:left="140" w:right="0"/>
              <w:jc w:val="left"/>
            </w:pPr>
            <w:r>
              <w:rPr>
                <w:color w:val="000000"/>
                <w:spacing w:val="0"/>
                <w:w w:val="100"/>
                <w:position w:val="0"/>
                <w:sz w:val="24"/>
                <w:szCs w:val="24"/>
                <w:shd w:val="clear" w:color="auto" w:fill="auto"/>
              </w:rPr>
              <w:t>汽机发机电并列后，因上汽缸温度高加负荷过快，做好以下工作：根据燃烧情况，调整送风量；风机、油枪、给粉机随 时可以投入运行；设专人监视调整水位，严格调整和控制汽温和汽压。</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553"/>
          <w:jc w:val="center"/>
        </w:trPr>
        <w:tc>
          <w:tcPr>
            <w:tcW w:w="159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428" w:lineRule="exact"/>
              <w:ind w:left="160" w:right="0" w:firstLine="0"/>
              <w:jc w:val="left"/>
            </w:pPr>
            <w:r>
              <w:rPr>
                <w:color w:val="000000"/>
                <w:spacing w:val="0"/>
                <w:w w:val="100"/>
                <w:position w:val="0"/>
                <w:sz w:val="24"/>
                <w:szCs w:val="24"/>
                <w:shd w:val="clear" w:color="auto" w:fill="auto"/>
              </w:rPr>
              <w:t>锅炉机组运 行和维护</w:t>
            </w:r>
          </w:p>
        </w:tc>
        <w:tc>
          <w:tcPr>
            <w:tcW w:w="351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、汽压过高</w:t>
            </w:r>
          </w:p>
        </w:tc>
        <w:tc>
          <w:tcPr>
            <w:tcW w:w="1335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numPr>
                <w:ilvl w:val="0"/>
                <w:numId w:val="2"/>
              </w:numPr>
              <w:shd w:val="clear" w:color="auto" w:fill="auto"/>
              <w:tabs>
                <w:tab w:val="left" w:pos="268"/>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正常运行时，要认真监盘，发现压力异常变化，要及时调整</w:t>
            </w:r>
          </w:p>
          <w:p>
            <w:pPr>
              <w:pStyle w:val="a3"/>
              <w:keepNext w:val="0"/>
              <w:keepLines w:val="0"/>
              <w:widowControl w:val="0"/>
              <w:numPr>
                <w:ilvl w:val="0"/>
                <w:numId w:val="2"/>
              </w:numPr>
              <w:shd w:val="clear" w:color="auto" w:fill="auto"/>
              <w:tabs>
                <w:tab w:val="left" w:pos="298"/>
              </w:tabs>
              <w:bidi w:val="0"/>
              <w:spacing w:before="0" w:after="100" w:line="240" w:lineRule="auto"/>
              <w:ind w:left="0" w:right="0" w:firstLine="140"/>
              <w:jc w:val="left"/>
            </w:pPr>
            <w:r>
              <w:rPr>
                <w:color w:val="000000"/>
                <w:spacing w:val="0"/>
                <w:w w:val="100"/>
                <w:position w:val="0"/>
                <w:sz w:val="24"/>
                <w:szCs w:val="24"/>
                <w:shd w:val="clear" w:color="auto" w:fill="auto"/>
              </w:rPr>
              <w:t>.对易引起压力波动大的操作以及发生事故时，要小心谨慎处理，按照规程规定要求进行处理</w:t>
            </w:r>
          </w:p>
          <w:p>
            <w:pPr>
              <w:pStyle w:val="a3"/>
              <w:keepNext w:val="0"/>
              <w:keepLines w:val="0"/>
              <w:widowControl w:val="0"/>
              <w:numPr>
                <w:ilvl w:val="0"/>
                <w:numId w:val="2"/>
              </w:numPr>
              <w:shd w:val="clear" w:color="auto" w:fill="auto"/>
              <w:tabs>
                <w:tab w:val="left" w:pos="268"/>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当负荷变化时，为保持汽压稳定，就必须对进入炉内的燃料量进行相应的调整。同时要相应调整送风量和吸风量</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z w:val="24"/>
                <w:szCs w:val="24"/>
                <w:shd w:val="clear" w:color="auto" w:fill="auto"/>
              </w:rPr>
              <w:t>运规</w:t>
            </w:r>
          </w:p>
        </w:tc>
      </w:tr>
    </w:tbl>
    <w:p>
      <w:pPr>
        <w:sectPr>
          <w:pgSz w:w="23800" w:h="16840" w:orient="landscape"/>
          <w:pgMar w:top="2466" w:right="2097" w:bottom="2186" w:left="2112" w:header="0" w:footer="3" w:gutter="0"/>
          <w:pgNumType w:start="7"/>
          <w:cols w:space="720"/>
          <w:noEndnote/>
          <w:rtlGutter w:val="0"/>
          <w:docGrid w:linePitch="360"/>
        </w:sectPr>
      </w:pPr>
    </w:p>
    <w:tbl>
      <w:tblPr>
        <w:tblStyle w:val="TableNormal"/>
        <w:tblOverlap w:val="never"/>
        <w:jc w:val="center"/>
        <w:tblLayout w:type="fixed"/>
        <w:tblCellMar>
          <w:left w:w="10" w:type="dxa"/>
          <w:right w:w="10" w:type="dxa"/>
        </w:tblCellMar>
      </w:tblPr>
      <w:tblGrid>
        <w:gridCol w:w="1598"/>
        <w:gridCol w:w="3518"/>
        <w:gridCol w:w="13350"/>
        <w:gridCol w:w="1125"/>
      </w:tblGrid>
      <w:tr>
        <w:tblPrEx>
          <w:jc w:val="center"/>
          <w:tblLayout w:type="fixed"/>
          <w:tblCellMar>
            <w:left w:w="10" w:type="dxa"/>
            <w:right w:w="10" w:type="dxa"/>
          </w:tblCellMar>
        </w:tblPrEx>
        <w:trPr>
          <w:trHeight w:hRule="exact" w:val="435"/>
          <w:jc w:val="center"/>
        </w:trPr>
        <w:tc>
          <w:tcPr>
            <w:tcW w:w="15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6160" w:right="0" w:firstLine="0"/>
              <w:jc w:val="left"/>
            </w:pPr>
            <w:r>
              <w:rPr>
                <w:color w:val="000000"/>
                <w:spacing w:val="0"/>
                <w:w w:val="100"/>
                <w:position w:val="0"/>
                <w:sz w:val="24"/>
                <w:szCs w:val="24"/>
                <w:shd w:val="clear" w:color="auto" w:fill="auto"/>
              </w:rPr>
              <w:t>控制措旅</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trHeight w:hRule="exact" w:val="1598"/>
          <w:jc w:val="center"/>
        </w:trPr>
        <w:tc>
          <w:tcPr>
            <w:tcW w:w="159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50" w:lineRule="exact"/>
              <w:ind w:left="0" w:right="0" w:firstLine="0"/>
              <w:jc w:val="center"/>
            </w:pPr>
            <w:r>
              <w:rPr>
                <w:color w:val="000000"/>
                <w:spacing w:val="0"/>
                <w:w w:val="100"/>
                <w:position w:val="0"/>
                <w:sz w:val="24"/>
                <w:szCs w:val="24"/>
                <w:shd w:val="clear" w:color="auto" w:fill="auto"/>
              </w:rPr>
              <w:t>锅炉机组运 行和维护</w:t>
            </w: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、汽压过低</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numPr>
                <w:ilvl w:val="0"/>
                <w:numId w:val="3"/>
              </w:numPr>
              <w:shd w:val="clear" w:color="auto" w:fill="auto"/>
              <w:tabs>
                <w:tab w:val="left" w:pos="298"/>
              </w:tabs>
              <w:bidi w:val="0"/>
              <w:spacing w:before="0" w:after="120" w:line="345"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检查媒质及给粉机应连续均匀给煤及其运行情况，有堵煤、断煤现象及给煤机内有杂物应及时处理和清理，测量粉 仓内的粉位，保证给粉机正常来粉。保证适当的通风量</w:t>
            </w:r>
          </w:p>
          <w:p>
            <w:pPr>
              <w:pStyle w:val="a3"/>
              <w:keepNext w:val="0"/>
              <w:keepLines w:val="0"/>
              <w:widowControl w:val="0"/>
              <w:numPr>
                <w:ilvl w:val="0"/>
                <w:numId w:val="3"/>
              </w:numPr>
              <w:shd w:val="clear" w:color="auto" w:fill="auto"/>
              <w:tabs>
                <w:tab w:val="left" w:pos="298"/>
              </w:tabs>
              <w:bidi w:val="0"/>
              <w:spacing w:before="0" w:after="0" w:line="345"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当负荷变化时，为保持汽压稳定，就必须对进入炉内的燃料量进行相应的调整。同时要相应调整送风量和吸风量</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232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、汽温过高</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4"/>
              </w:numPr>
              <w:shd w:val="clear" w:color="auto" w:fill="auto"/>
              <w:tabs>
                <w:tab w:val="left" w:pos="298"/>
              </w:tabs>
              <w:bidi w:val="0"/>
              <w:spacing w:before="0" w:after="120" w:line="360"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正常运行时，要认真监盘，发现压力异常变化，要及时调整。对易引起压力波动大的操作以及发生事故时，要小心 谨慎处理，按照规程规定要求进行处理</w:t>
            </w:r>
          </w:p>
          <w:p>
            <w:pPr>
              <w:pStyle w:val="a3"/>
              <w:keepNext w:val="0"/>
              <w:keepLines w:val="0"/>
              <w:widowControl w:val="0"/>
              <w:numPr>
                <w:ilvl w:val="0"/>
                <w:numId w:val="4"/>
              </w:numPr>
              <w:shd w:val="clear" w:color="auto" w:fill="auto"/>
              <w:tabs>
                <w:tab w:val="left" w:pos="298"/>
              </w:tabs>
              <w:bidi w:val="0"/>
              <w:spacing w:before="0" w:after="120" w:line="360" w:lineRule="exact"/>
              <w:ind w:left="140" w:right="0"/>
              <w:jc w:val="left"/>
            </w:pPr>
            <w:r>
              <w:rPr>
                <w:color w:val="000000"/>
                <w:spacing w:val="0"/>
                <w:w w:val="100"/>
                <w:position w:val="0"/>
                <w:sz w:val="24"/>
                <w:szCs w:val="24"/>
                <w:shd w:val="clear" w:color="auto" w:fill="auto"/>
              </w:rPr>
              <w:t>.保持火焰中心在适当的位置</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减少锅炉各部漏风。保证合格的煤粉细度和水分。锅炉受热面要清洁，发现积灰、结 及时清理，蒸汽品质要合格，防止过热器结垢</w:t>
            </w:r>
          </w:p>
          <w:p>
            <w:pPr>
              <w:pStyle w:val="a3"/>
              <w:keepNext w:val="0"/>
              <w:keepLines w:val="0"/>
              <w:widowControl w:val="0"/>
              <w:numPr>
                <w:ilvl w:val="0"/>
                <w:numId w:val="4"/>
              </w:numPr>
              <w:shd w:val="clear" w:color="auto" w:fill="auto"/>
              <w:tabs>
                <w:tab w:val="left" w:pos="298"/>
              </w:tabs>
              <w:bidi w:val="0"/>
              <w:spacing w:before="0" w:after="120" w:line="360" w:lineRule="exact"/>
              <w:ind w:left="0" w:right="0" w:firstLine="140"/>
              <w:jc w:val="left"/>
              <w:rPr>
                <w:sz w:val="22"/>
                <w:szCs w:val="22"/>
              </w:rPr>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过热蒸汽温度出口正常为</w:t>
            </w:r>
            <w:r>
              <w:rPr>
                <w:rFonts w:ascii="Arial" w:eastAsia="Arial" w:hAnsi="Arial" w:cs="Arial"/>
                <w:color w:val="000000"/>
                <w:spacing w:val="0"/>
                <w:w w:val="100"/>
                <w:position w:val="0"/>
                <w:sz w:val="22"/>
                <w:szCs w:val="22"/>
                <w:shd w:val="clear" w:color="auto" w:fill="auto"/>
              </w:rPr>
              <w:t>540±§ ,</w:t>
            </w:r>
            <w:r>
              <w:rPr>
                <w:color w:val="000000"/>
                <w:spacing w:val="0"/>
                <w:w w:val="100"/>
                <w:position w:val="0"/>
                <w:sz w:val="24"/>
                <w:szCs w:val="24"/>
                <w:shd w:val="clear" w:color="auto" w:fill="auto"/>
              </w:rPr>
              <w:t>两侧蒸汽温度差不超过</w:t>
            </w:r>
            <w:r>
              <w:rPr>
                <w:rFonts w:ascii="Arial" w:eastAsia="Arial" w:hAnsi="Arial" w:cs="Arial"/>
                <w:color w:val="000000"/>
                <w:spacing w:val="0"/>
                <w:w w:val="100"/>
                <w:position w:val="0"/>
                <w:sz w:val="22"/>
                <w:szCs w:val="22"/>
                <w:shd w:val="clear" w:color="auto" w:fill="auto"/>
              </w:rPr>
              <w:t>20</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两侧烟气温度差不超过</w:t>
            </w:r>
            <w:r>
              <w:rPr>
                <w:rFonts w:ascii="Arial" w:eastAsia="Arial" w:hAnsi="Arial" w:cs="Arial"/>
                <w:color w:val="000000"/>
                <w:spacing w:val="0"/>
                <w:w w:val="100"/>
                <w:position w:val="0"/>
                <w:sz w:val="22"/>
                <w:szCs w:val="22"/>
                <w:shd w:val="clear" w:color="auto" w:fill="auto"/>
                <w:lang w:val="en-US" w:eastAsia="en-US" w:bidi="en-US"/>
              </w:rPr>
              <w:t>40C</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90"/>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、汽温过低</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5"/>
              </w:numPr>
              <w:shd w:val="clear" w:color="auto" w:fill="auto"/>
              <w:tabs>
                <w:tab w:val="left" w:pos="298"/>
              </w:tabs>
              <w:bidi w:val="0"/>
              <w:spacing w:before="0" w:after="100" w:line="345"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正常运行时，要认真监盘，发现压力异常变化，要及时调整。对易引起压力波动大的操作以及发生事故时，要小心 谨慎处理，按照规程规定要求进行处理</w:t>
            </w:r>
          </w:p>
          <w:p>
            <w:pPr>
              <w:pStyle w:val="a3"/>
              <w:keepNext w:val="0"/>
              <w:keepLines w:val="0"/>
              <w:widowControl w:val="0"/>
              <w:numPr>
                <w:ilvl w:val="0"/>
                <w:numId w:val="5"/>
              </w:numPr>
              <w:shd w:val="clear" w:color="auto" w:fill="auto"/>
              <w:tabs>
                <w:tab w:val="left" w:pos="298"/>
              </w:tabs>
              <w:bidi w:val="0"/>
              <w:spacing w:before="0" w:after="0" w:line="345" w:lineRule="exact"/>
              <w:ind w:left="0" w:right="0" w:firstLine="140"/>
              <w:jc w:val="left"/>
            </w:pPr>
            <w:r>
              <w:rPr>
                <w:color w:val="000000"/>
                <w:spacing w:val="0"/>
                <w:w w:val="100"/>
                <w:position w:val="0"/>
                <w:sz w:val="24"/>
                <w:szCs w:val="24"/>
                <w:shd w:val="clear" w:color="auto" w:fill="auto"/>
              </w:rPr>
              <w:t>.减温水要均匀，不要大幅度突变</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2430"/>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、汽包水位过高或者过</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numPr>
                <w:ilvl w:val="0"/>
                <w:numId w:val="6"/>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汽包水位计的水位，应保持在</w:t>
            </w:r>
            <w:r>
              <w:rPr>
                <w:rFonts w:ascii="Arial" w:eastAsia="Arial" w:hAnsi="Arial" w:cs="Arial"/>
                <w:color w:val="000000"/>
                <w:spacing w:val="0"/>
                <w:w w:val="100"/>
                <w:position w:val="0"/>
                <w:sz w:val="22"/>
                <w:szCs w:val="22"/>
                <w:shd w:val="clear" w:color="auto" w:fill="auto"/>
                <w:lang w:val="en-US" w:eastAsia="en-US" w:bidi="en-US"/>
              </w:rPr>
              <w:t>0+-50mm</w:t>
            </w:r>
            <w:r>
              <w:rPr>
                <w:color w:val="000000"/>
                <w:spacing w:val="0"/>
                <w:w w:val="100"/>
                <w:position w:val="0"/>
                <w:sz w:val="24"/>
                <w:szCs w:val="24"/>
                <w:shd w:val="clear" w:color="auto" w:fill="auto"/>
              </w:rPr>
              <w:t>处，并有轻微波动</w:t>
            </w:r>
          </w:p>
          <w:p>
            <w:pPr>
              <w:pStyle w:val="a3"/>
              <w:keepNext w:val="0"/>
              <w:keepLines w:val="0"/>
              <w:widowControl w:val="0"/>
              <w:numPr>
                <w:ilvl w:val="0"/>
                <w:numId w:val="6"/>
              </w:numPr>
              <w:shd w:val="clear" w:color="auto" w:fill="auto"/>
              <w:tabs>
                <w:tab w:val="left" w:pos="29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当有自动调节器工作时，要时常监视调节器匚作情况，也要时常密切地注意汽包水位计和检查水位表工作的正确性</w:t>
            </w:r>
          </w:p>
          <w:p>
            <w:pPr>
              <w:pStyle w:val="a3"/>
              <w:keepNext w:val="0"/>
              <w:keepLines w:val="0"/>
              <w:widowControl w:val="0"/>
              <w:numPr>
                <w:ilvl w:val="0"/>
                <w:numId w:val="6"/>
              </w:numPr>
              <w:shd w:val="clear" w:color="auto" w:fill="auto"/>
              <w:tabs>
                <w:tab w:val="left" w:pos="268"/>
              </w:tabs>
              <w:bidi w:val="0"/>
              <w:spacing w:before="0" w:after="120" w:line="240" w:lineRule="auto"/>
              <w:ind w:left="0" w:right="0" w:firstLine="140"/>
              <w:jc w:val="left"/>
            </w:pPr>
            <w:r>
              <w:rPr>
                <w:color w:val="000000"/>
                <w:spacing w:val="0"/>
                <w:w w:val="100"/>
                <w:position w:val="0"/>
                <w:sz w:val="24"/>
                <w:szCs w:val="24"/>
                <w:shd w:val="clear" w:color="auto" w:fill="auto"/>
              </w:rPr>
              <w:t>.注意给水流量和蒸汽流量是否相符合。给水流量的变化应该平稳，避免给水流量骤增骤减</w:t>
            </w:r>
          </w:p>
          <w:p>
            <w:pPr>
              <w:pStyle w:val="a3"/>
              <w:keepNext w:val="0"/>
              <w:keepLines w:val="0"/>
              <w:widowControl w:val="0"/>
              <w:numPr>
                <w:ilvl w:val="0"/>
                <w:numId w:val="6"/>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锅炉给水调节门前的给水压力</w:t>
            </w:r>
          </w:p>
          <w:p>
            <w:pPr>
              <w:pStyle w:val="a3"/>
              <w:keepNext w:val="0"/>
              <w:keepLines w:val="0"/>
              <w:widowControl w:val="0"/>
              <w:numPr>
                <w:ilvl w:val="0"/>
                <w:numId w:val="6"/>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要时常检查汽包水位计和低位水位计之间不能偏差</w:t>
            </w:r>
            <w:r>
              <w:rPr>
                <w:rFonts w:ascii="Arial" w:eastAsia="Arial" w:hAnsi="Arial" w:cs="Arial"/>
                <w:color w:val="000000"/>
                <w:spacing w:val="0"/>
                <w:w w:val="100"/>
                <w:position w:val="0"/>
                <w:sz w:val="22"/>
                <w:szCs w:val="22"/>
                <w:shd w:val="clear" w:color="auto" w:fill="auto"/>
                <w:lang w:val="en-US" w:eastAsia="en-US" w:bidi="en-US"/>
              </w:rPr>
              <w:t>20mm</w:t>
            </w:r>
            <w:r>
              <w:rPr>
                <w:color w:val="000000"/>
                <w:spacing w:val="0"/>
                <w:w w:val="100"/>
                <w:position w:val="0"/>
                <w:sz w:val="24"/>
                <w:szCs w:val="24"/>
                <w:shd w:val="clear" w:color="auto" w:fill="auto"/>
              </w:rPr>
              <w:t>水柱</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6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、锅炉灭火</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7"/>
              </w:numPr>
              <w:shd w:val="clear" w:color="auto" w:fill="auto"/>
              <w:tabs>
                <w:tab w:val="left" w:pos="298"/>
              </w:tabs>
              <w:bidi w:val="0"/>
              <w:spacing w:before="0" w:after="80" w:line="368"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应加强联系，保证燃煤的质量，正常运行时，要认真监盘，根据不同的煤种及负荷相应调整送、吸风量，保证燃烧 稳定</w:t>
            </w:r>
          </w:p>
          <w:p>
            <w:pPr>
              <w:pStyle w:val="a3"/>
              <w:keepNext w:val="0"/>
              <w:keepLines w:val="0"/>
              <w:widowControl w:val="0"/>
              <w:numPr>
                <w:ilvl w:val="0"/>
                <w:numId w:val="7"/>
              </w:numPr>
              <w:shd w:val="clear" w:color="auto" w:fill="auto"/>
              <w:tabs>
                <w:tab w:val="left" w:pos="298"/>
              </w:tabs>
              <w:bidi w:val="0"/>
              <w:spacing w:before="0" w:after="0" w:line="368"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严格执行锅炉灭火予案</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613"/>
          <w:jc w:val="center"/>
        </w:trPr>
        <w:tc>
          <w:tcPr>
            <w:tcW w:w="1" w:type="dxa"/>
            <w:vMerge/>
            <w:tcBorders>
              <w:left w:val="single" w:sz="4" w:space="0" w:color="auto"/>
              <w:bottom w:val="single" w:sz="4" w:space="0" w:color="auto"/>
            </w:tcBorders>
            <w:shd w:val="clear" w:color="auto" w:fill="auto"/>
            <w:vAlign w:val="center"/>
          </w:tcPr>
          <w:p/>
        </w:tc>
        <w:tc>
          <w:tcPr>
            <w:tcW w:w="351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、尾部烟道发生二次燃烧</w:t>
            </w:r>
          </w:p>
        </w:tc>
        <w:tc>
          <w:tcPr>
            <w:tcW w:w="1335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numPr>
                <w:ilvl w:val="0"/>
                <w:numId w:val="8"/>
              </w:numPr>
              <w:shd w:val="clear" w:color="auto" w:fill="auto"/>
              <w:tabs>
                <w:tab w:val="left" w:pos="275"/>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正常运行时，要认真监盘，根据不同的煤种及负荷相应调整送、吸风量，防止缺氧燃烧</w:t>
            </w:r>
          </w:p>
          <w:p>
            <w:pPr>
              <w:pStyle w:val="a3"/>
              <w:keepNext w:val="0"/>
              <w:keepLines w:val="0"/>
              <w:widowControl w:val="0"/>
              <w:numPr>
                <w:ilvl w:val="0"/>
                <w:numId w:val="8"/>
              </w:numPr>
              <w:shd w:val="clear" w:color="auto" w:fill="auto"/>
              <w:tabs>
                <w:tab w:val="left" w:pos="275"/>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给粉机来粉均匀，不可在同一部位过于集中，防止局部缺风。灭火后或者点火前应彻底通风。</w:t>
            </w:r>
          </w:p>
          <w:p>
            <w:pPr>
              <w:pStyle w:val="a3"/>
              <w:keepNext w:val="0"/>
              <w:keepLines w:val="0"/>
              <w:widowControl w:val="0"/>
              <w:numPr>
                <w:ilvl w:val="0"/>
                <w:numId w:val="8"/>
              </w:numPr>
              <w:shd w:val="clear" w:color="auto" w:fill="auto"/>
              <w:tabs>
                <w:tab w:val="left" w:pos="275"/>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严格执行予热器吹灰的规定</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bl>
    <w:p>
      <w:pPr>
        <w:sectPr>
          <w:type w:val="nextPage"/>
          <w:pgSz w:w="23800" w:h="16840" w:orient="landscape"/>
          <w:pgMar w:top="2466" w:right="2097" w:bottom="2186" w:left="2112" w:header="0" w:footer="3" w:gutter="0"/>
          <w:pgNumType w:start="8"/>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598"/>
        <w:gridCol w:w="7"/>
        <w:gridCol w:w="3511"/>
        <w:gridCol w:w="13343"/>
        <w:gridCol w:w="7"/>
        <w:gridCol w:w="1125"/>
        <w:gridCol w:w="75"/>
      </w:tblGrid>
      <w:tr>
        <w:tblPrEx>
          <w:jc w:val="center"/>
          <w:tblLayout w:type="fixed"/>
          <w:tblCellMar>
            <w:left w:w="10" w:type="dxa"/>
            <w:right w:w="10" w:type="dxa"/>
          </w:tblCellMar>
        </w:tblPrEx>
        <w:trPr>
          <w:gridAfter w:val="1"/>
          <w:wAfter w:w="75" w:type="dxa"/>
          <w:trHeight w:hRule="exact" w:val="435"/>
          <w:jc w:val="center"/>
        </w:trPr>
        <w:tc>
          <w:tcPr>
            <w:tcW w:w="15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gridAfter w:val="1"/>
          <w:wAfter w:w="75" w:type="dxa"/>
          <w:trHeight w:hRule="exact" w:val="2550"/>
          <w:jc w:val="center"/>
        </w:trPr>
        <w:tc>
          <w:tcPr>
            <w:tcW w:w="159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43" w:lineRule="exact"/>
              <w:ind w:left="0" w:right="0" w:firstLine="0"/>
              <w:jc w:val="center"/>
            </w:pPr>
            <w:r>
              <w:rPr>
                <w:color w:val="000000"/>
                <w:spacing w:val="0"/>
                <w:w w:val="100"/>
                <w:position w:val="0"/>
                <w:sz w:val="24"/>
                <w:szCs w:val="24"/>
                <w:shd w:val="clear" w:color="auto" w:fill="auto"/>
              </w:rPr>
              <w:t>锅炉机组运 行和维护</w:t>
            </w: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8</w:t>
            </w:r>
            <w:r>
              <w:rPr>
                <w:color w:val="000000"/>
                <w:spacing w:val="0"/>
                <w:w w:val="100"/>
                <w:position w:val="0"/>
                <w:sz w:val="24"/>
                <w:szCs w:val="24"/>
                <w:shd w:val="clear" w:color="auto" w:fill="auto"/>
              </w:rPr>
              <w:t>、锅炉结焦</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9"/>
              </w:numPr>
              <w:shd w:val="clear" w:color="auto" w:fill="auto"/>
              <w:tabs>
                <w:tab w:val="left" w:pos="305"/>
              </w:tabs>
              <w:bidi w:val="0"/>
              <w:spacing w:before="0" w:after="60" w:line="352"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在运行中，调整燃烧室内的火焰的位置</w:t>
            </w:r>
            <w:r>
              <w:rPr>
                <w:color w:val="000000"/>
                <w:spacing w:val="0"/>
                <w:w w:val="100"/>
                <w:position w:val="0"/>
                <w:sz w:val="24"/>
                <w:szCs w:val="24"/>
                <w:shd w:val="clear" w:color="auto" w:fill="auto"/>
                <w:lang w:val="en-US" w:eastAsia="en-US" w:bidi="en-US"/>
              </w:rPr>
              <w:t xml:space="preserve">.&lt;&gt; </w:t>
            </w:r>
            <w:r>
              <w:rPr>
                <w:color w:val="000000"/>
                <w:spacing w:val="0"/>
                <w:w w:val="100"/>
                <w:position w:val="0"/>
                <w:sz w:val="24"/>
                <w:szCs w:val="24"/>
                <w:shd w:val="clear" w:color="auto" w:fill="auto"/>
              </w:rPr>
              <w:t>必须通过看火口密切注意炉墙内壁、冷灰斗、锅炉出口排管处、水冷壁和 辐射过热器的情况。当锅炉在大负荷运行或者燃烧低灰熔点的煤时，特别注意，燃烧室内结焦情况。</w:t>
            </w:r>
          </w:p>
          <w:p>
            <w:pPr>
              <w:pStyle w:val="a3"/>
              <w:keepNext w:val="0"/>
              <w:keepLines w:val="0"/>
              <w:widowControl w:val="0"/>
              <w:numPr>
                <w:ilvl w:val="0"/>
                <w:numId w:val="9"/>
              </w:numPr>
              <w:shd w:val="clear" w:color="auto" w:fill="auto"/>
              <w:tabs>
                <w:tab w:val="left" w:pos="305"/>
              </w:tabs>
              <w:bidi w:val="0"/>
              <w:spacing w:before="0" w:after="6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防止燃烧室内结焦严重，应及时清除灰焦。</w:t>
            </w:r>
          </w:p>
          <w:p>
            <w:pPr>
              <w:pStyle w:val="a3"/>
              <w:keepNext w:val="0"/>
              <w:keepLines w:val="0"/>
              <w:widowControl w:val="0"/>
              <w:numPr>
                <w:ilvl w:val="0"/>
                <w:numId w:val="9"/>
              </w:numPr>
              <w:shd w:val="clear" w:color="auto" w:fill="auto"/>
              <w:tabs>
                <w:tab w:val="left" w:pos="305"/>
              </w:tabs>
              <w:bidi w:val="0"/>
              <w:spacing w:before="0" w:after="60" w:line="352" w:lineRule="exact"/>
              <w:ind w:left="0" w:right="0" w:firstLine="140"/>
              <w:jc w:val="left"/>
            </w:pPr>
            <w:r>
              <w:rPr>
                <w:color w:val="000000"/>
                <w:spacing w:val="0"/>
                <w:w w:val="100"/>
                <w:position w:val="0"/>
                <w:sz w:val="24"/>
                <w:szCs w:val="24"/>
                <w:shd w:val="clear" w:color="auto" w:fill="auto"/>
              </w:rPr>
              <w:t>.炉膛热负荷不能太高。必要时，需要降低锅炉负荷。</w:t>
            </w:r>
          </w:p>
          <w:p>
            <w:pPr>
              <w:pStyle w:val="a3"/>
              <w:keepNext w:val="0"/>
              <w:keepLines w:val="0"/>
              <w:widowControl w:val="0"/>
              <w:numPr>
                <w:ilvl w:val="0"/>
                <w:numId w:val="9"/>
              </w:numPr>
              <w:shd w:val="clear" w:color="auto" w:fill="auto"/>
              <w:tabs>
                <w:tab w:val="left" w:pos="305"/>
              </w:tabs>
              <w:bidi w:val="0"/>
              <w:spacing w:before="0" w:after="6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在有严重结焦趋势时，需暂时降低锅炉的负荷，以防止结焦的发展。</w:t>
            </w:r>
          </w:p>
          <w:p>
            <w:pPr>
              <w:pStyle w:val="a3"/>
              <w:keepNext w:val="0"/>
              <w:keepLines w:val="0"/>
              <w:widowControl w:val="0"/>
              <w:numPr>
                <w:ilvl w:val="0"/>
                <w:numId w:val="9"/>
              </w:numPr>
              <w:shd w:val="clear" w:color="auto" w:fill="auto"/>
              <w:tabs>
                <w:tab w:val="left" w:pos="305"/>
              </w:tabs>
              <w:bidi w:val="0"/>
              <w:spacing w:before="0" w:after="6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按规定认真执行炉本体吹灰</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75" w:type="dxa"/>
          <w:trHeight w:hRule="exact" w:val="2213"/>
          <w:jc w:val="center"/>
        </w:trPr>
        <w:tc>
          <w:tcPr>
            <w:tcW w:w="1" w:type="dxa"/>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9</w:t>
            </w:r>
            <w:r>
              <w:rPr>
                <w:color w:val="000000"/>
                <w:spacing w:val="0"/>
                <w:w w:val="100"/>
                <w:position w:val="0"/>
                <w:sz w:val="24"/>
                <w:szCs w:val="24"/>
                <w:shd w:val="clear" w:color="auto" w:fill="auto"/>
              </w:rPr>
              <w:t>、过热器管损坏</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0"/>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运行中应加强监视与调整，保持各部的蒸汽温度与烟气温度在规定范围内。</w:t>
            </w:r>
          </w:p>
          <w:p>
            <w:pPr>
              <w:pStyle w:val="a3"/>
              <w:keepNext w:val="0"/>
              <w:keepLines w:val="0"/>
              <w:widowControl w:val="0"/>
              <w:numPr>
                <w:ilvl w:val="0"/>
                <w:numId w:val="10"/>
              </w:numPr>
              <w:shd w:val="clear" w:color="auto" w:fill="auto"/>
              <w:tabs>
                <w:tab w:val="left" w:pos="290"/>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在启停过程中或者低负荷运行时，应按照规程操作保护过热器。</w:t>
            </w:r>
          </w:p>
          <w:p>
            <w:pPr>
              <w:pStyle w:val="a3"/>
              <w:keepNext w:val="0"/>
              <w:keepLines w:val="0"/>
              <w:widowControl w:val="0"/>
              <w:numPr>
                <w:ilvl w:val="0"/>
                <w:numId w:val="10"/>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及时清除水冷壁的结焦或者过热器堵灰，保持受热面清洁。</w:t>
            </w:r>
          </w:p>
          <w:p>
            <w:pPr>
              <w:pStyle w:val="a3"/>
              <w:keepNext w:val="0"/>
              <w:keepLines w:val="0"/>
              <w:widowControl w:val="0"/>
              <w:numPr>
                <w:ilvl w:val="0"/>
                <w:numId w:val="10"/>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过热器壁温控帛在规定值以下。</w:t>
            </w:r>
          </w:p>
          <w:p>
            <w:pPr>
              <w:pStyle w:val="a3"/>
              <w:keepNext w:val="0"/>
              <w:keepLines w:val="0"/>
              <w:widowControl w:val="0"/>
              <w:numPr>
                <w:ilvl w:val="0"/>
                <w:numId w:val="10"/>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 xml:space="preserve">. </w:t>
            </w: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w:t>
            </w: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机组启动执行吹管规定。</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75" w:type="dxa"/>
          <w:trHeight w:hRule="exact" w:val="2715"/>
          <w:jc w:val="center"/>
        </w:trPr>
        <w:tc>
          <w:tcPr>
            <w:tcW w:w="1" w:type="dxa"/>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10</w:t>
            </w:r>
            <w:r>
              <w:rPr>
                <w:color w:val="000000"/>
                <w:spacing w:val="0"/>
                <w:w w:val="100"/>
                <w:position w:val="0"/>
                <w:sz w:val="24"/>
                <w:szCs w:val="24"/>
                <w:shd w:val="clear" w:color="auto" w:fill="auto"/>
              </w:rPr>
              <w:t>、水冷壁损坏</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1"/>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正常运行时要保持火焰中心位置在燃烧室中部，不触及四周水冷壁。</w:t>
            </w:r>
          </w:p>
          <w:p>
            <w:pPr>
              <w:pStyle w:val="a3"/>
              <w:keepNext w:val="0"/>
              <w:keepLines w:val="0"/>
              <w:widowControl w:val="0"/>
              <w:numPr>
                <w:ilvl w:val="0"/>
                <w:numId w:val="11"/>
              </w:numPr>
              <w:shd w:val="clear" w:color="auto" w:fill="auto"/>
              <w:tabs>
                <w:tab w:val="left" w:pos="29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炉水品质要合格，防止水冷陛管内结垢和腐蚀。</w:t>
            </w:r>
          </w:p>
          <w:p>
            <w:pPr>
              <w:pStyle w:val="a3"/>
              <w:keepNext w:val="0"/>
              <w:keepLines w:val="0"/>
              <w:widowControl w:val="0"/>
              <w:numPr>
                <w:ilvl w:val="0"/>
                <w:numId w:val="11"/>
              </w:numPr>
              <w:shd w:val="clear" w:color="auto" w:fill="auto"/>
              <w:tabs>
                <w:tab w:val="left" w:pos="268"/>
              </w:tabs>
              <w:bidi w:val="0"/>
              <w:spacing w:before="0" w:after="120" w:line="240" w:lineRule="auto"/>
              <w:ind w:left="0" w:right="0" w:firstLine="140"/>
              <w:jc w:val="left"/>
            </w:pPr>
            <w:r>
              <w:rPr>
                <w:color w:val="000000"/>
                <w:spacing w:val="0"/>
                <w:w w:val="100"/>
                <w:position w:val="0"/>
                <w:sz w:val="24"/>
                <w:szCs w:val="24"/>
                <w:shd w:val="clear" w:color="auto" w:fill="auto"/>
              </w:rPr>
              <w:t>.保持炉内受热面清洁，发现水冷壁结焦要及时清除。</w:t>
            </w:r>
          </w:p>
          <w:p>
            <w:pPr>
              <w:pStyle w:val="a3"/>
              <w:keepNext w:val="0"/>
              <w:keepLines w:val="0"/>
              <w:widowControl w:val="0"/>
              <w:numPr>
                <w:ilvl w:val="0"/>
                <w:numId w:val="11"/>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清除焦渣时要防止捅焦工具捅在水冷壁上。</w:t>
            </w:r>
          </w:p>
          <w:p>
            <w:pPr>
              <w:pStyle w:val="a3"/>
              <w:keepNext w:val="0"/>
              <w:keepLines w:val="0"/>
              <w:widowControl w:val="0"/>
              <w:numPr>
                <w:ilvl w:val="0"/>
                <w:numId w:val="11"/>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启动点火前投放底部加热。</w:t>
            </w:r>
          </w:p>
          <w:p>
            <w:pPr>
              <w:pStyle w:val="a3"/>
              <w:keepNext w:val="0"/>
              <w:keepLines w:val="0"/>
              <w:widowControl w:val="0"/>
              <w:numPr>
                <w:ilvl w:val="0"/>
                <w:numId w:val="11"/>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启动中底部加热退出后按规定排污。</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75" w:type="dxa"/>
          <w:trHeight w:hRule="exact" w:val="1268"/>
          <w:jc w:val="center"/>
        </w:trPr>
        <w:tc>
          <w:tcPr>
            <w:tcW w:w="1" w:type="dxa"/>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11</w:t>
            </w:r>
            <w:r>
              <w:rPr>
                <w:color w:val="000000"/>
                <w:spacing w:val="0"/>
                <w:w w:val="100"/>
                <w:position w:val="0"/>
                <w:sz w:val="24"/>
                <w:szCs w:val="24"/>
                <w:shd w:val="clear" w:color="auto" w:fill="auto"/>
              </w:rPr>
              <w:t>、省煤器损坏</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2"/>
              </w:numPr>
              <w:shd w:val="clear" w:color="auto" w:fill="auto"/>
              <w:tabs>
                <w:tab w:val="left" w:pos="260"/>
              </w:tabs>
              <w:bidi w:val="0"/>
              <w:spacing w:before="0" w:after="40" w:line="375"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给水温度与流量变化不要太大。</w:t>
            </w:r>
          </w:p>
          <w:p>
            <w:pPr>
              <w:pStyle w:val="a3"/>
              <w:keepNext w:val="0"/>
              <w:keepLines w:val="0"/>
              <w:widowControl w:val="0"/>
              <w:numPr>
                <w:ilvl w:val="0"/>
                <w:numId w:val="12"/>
              </w:numPr>
              <w:shd w:val="clear" w:color="auto" w:fill="auto"/>
              <w:tabs>
                <w:tab w:val="left" w:pos="298"/>
              </w:tabs>
              <w:bidi w:val="0"/>
              <w:spacing w:before="0" w:after="0" w:line="375" w:lineRule="exact"/>
              <w:ind w:left="140" w:right="0"/>
              <w:jc w:val="left"/>
            </w:pPr>
            <w:r>
              <w:rPr>
                <w:color w:val="000000"/>
                <w:spacing w:val="0"/>
                <w:w w:val="100"/>
                <w:position w:val="0"/>
                <w:sz w:val="24"/>
                <w:szCs w:val="24"/>
                <w:shd w:val="clear" w:color="auto" w:fill="auto"/>
              </w:rPr>
              <w:t>.运行和维护按规程规定要求对省煤器进行必要的保护。防止发生二次燃烧，使省煤器烟温不正常升高造成过热。 执行防止省煤器底损技术措施。</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75" w:type="dxa"/>
          <w:trHeight w:hRule="exact" w:val="1275"/>
          <w:jc w:val="center"/>
        </w:trPr>
        <w:tc>
          <w:tcPr>
            <w:tcW w:w="1" w:type="dxa"/>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12</w:t>
            </w:r>
            <w:r>
              <w:rPr>
                <w:color w:val="000000"/>
                <w:spacing w:val="0"/>
                <w:w w:val="100"/>
                <w:position w:val="0"/>
                <w:sz w:val="24"/>
                <w:szCs w:val="24"/>
                <w:shd w:val="clear" w:color="auto" w:fill="auto"/>
              </w:rPr>
              <w:t>、炉漏风量大使燃烧恶化</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3"/>
              </w:numPr>
              <w:shd w:val="clear" w:color="auto" w:fill="auto"/>
              <w:tabs>
                <w:tab w:val="left" w:pos="305"/>
              </w:tabs>
              <w:bidi w:val="0"/>
              <w:spacing w:before="0" w:after="80" w:line="360" w:lineRule="exact"/>
              <w:ind w:left="140" w:right="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锅炉漏风会使燃烧恶化，锅炉效率降低和增加厂用电耗。因此应做漏风试验，检查烟气通道是否有漏风处，并加以 清除。</w:t>
            </w:r>
          </w:p>
          <w:p>
            <w:pPr>
              <w:pStyle w:val="a3"/>
              <w:keepNext w:val="0"/>
              <w:keepLines w:val="0"/>
              <w:widowControl w:val="0"/>
              <w:numPr>
                <w:ilvl w:val="0"/>
                <w:numId w:val="13"/>
              </w:numPr>
              <w:shd w:val="clear" w:color="auto" w:fill="auto"/>
              <w:tabs>
                <w:tab w:val="left" w:pos="305"/>
              </w:tabs>
              <w:bidi w:val="0"/>
              <w:spacing w:before="0" w:after="0" w:line="360" w:lineRule="exact"/>
              <w:ind w:left="0" w:right="0" w:firstLine="140"/>
              <w:jc w:val="left"/>
            </w:pPr>
            <w:r>
              <w:rPr>
                <w:color w:val="000000"/>
                <w:spacing w:val="0"/>
                <w:w w:val="100"/>
                <w:position w:val="0"/>
                <w:sz w:val="24"/>
                <w:szCs w:val="24"/>
                <w:shd w:val="clear" w:color="auto" w:fill="auto"/>
              </w:rPr>
              <w:t>.运行中看火门、捅焦孔应严格关闭。时常检查锅炉各部漏风情况，发现后及时堵漏。</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75" w:type="dxa"/>
          <w:trHeight w:hRule="exact" w:val="1530"/>
          <w:jc w:val="center"/>
        </w:trPr>
        <w:tc>
          <w:tcPr>
            <w:tcW w:w="1" w:type="dxa"/>
            <w:vMerge/>
            <w:tcBorders>
              <w:left w:val="single" w:sz="4" w:space="0" w:color="auto"/>
              <w:bottom w:val="single" w:sz="4" w:space="0" w:color="auto"/>
            </w:tcBorders>
            <w:shd w:val="clear" w:color="auto" w:fill="auto"/>
            <w:vAlign w:val="center"/>
          </w:tcPr>
          <w:p/>
        </w:tc>
        <w:tc>
          <w:tcPr>
            <w:tcW w:w="3518"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13</w:t>
            </w:r>
            <w:r>
              <w:rPr>
                <w:color w:val="000000"/>
                <w:spacing w:val="0"/>
                <w:w w:val="100"/>
                <w:position w:val="0"/>
                <w:sz w:val="24"/>
                <w:szCs w:val="24"/>
                <w:shd w:val="clear" w:color="auto" w:fill="auto"/>
              </w:rPr>
              <w:t>、运行中冒黑烟，污染环境</w:t>
            </w:r>
          </w:p>
        </w:tc>
        <w:tc>
          <w:tcPr>
            <w:tcW w:w="13350"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numPr>
                <w:ilvl w:val="0"/>
                <w:numId w:val="14"/>
              </w:numPr>
              <w:shd w:val="clear" w:color="auto" w:fill="auto"/>
              <w:tabs>
                <w:tab w:val="left" w:pos="260"/>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检查给粉机来粉情况及二次风混合情况。</w:t>
            </w:r>
          </w:p>
          <w:p>
            <w:pPr>
              <w:pStyle w:val="a3"/>
              <w:keepNext w:val="0"/>
              <w:keepLines w:val="0"/>
              <w:widowControl w:val="0"/>
              <w:numPr>
                <w:ilvl w:val="0"/>
                <w:numId w:val="14"/>
              </w:numPr>
              <w:shd w:val="clear" w:color="auto" w:fill="auto"/>
              <w:tabs>
                <w:tab w:val="left" w:pos="290"/>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检查二次风量是否合适。</w:t>
            </w:r>
          </w:p>
          <w:p>
            <w:pPr>
              <w:pStyle w:val="a3"/>
              <w:keepNext w:val="0"/>
              <w:keepLines w:val="0"/>
              <w:widowControl w:val="0"/>
              <w:numPr>
                <w:ilvl w:val="0"/>
                <w:numId w:val="14"/>
              </w:numPr>
              <w:shd w:val="clear" w:color="auto" w:fill="auto"/>
              <w:tabs>
                <w:tab w:val="left" w:pos="283"/>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电除尘正常投入。</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435"/>
          <w:jc w:val="center"/>
        </w:trPr>
        <w:tc>
          <w:tcPr>
            <w:tcW w:w="160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380" w:right="0" w:firstLine="0"/>
              <w:jc w:val="left"/>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控制措施</w:t>
            </w:r>
          </w:p>
        </w:tc>
        <w:tc>
          <w:tcPr>
            <w:tcW w:w="1140" w:type="dxa"/>
            <w:gridSpan w:val="3"/>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bl>
    <w:p>
      <w:pPr>
        <w:sectPr>
          <w:pgSz w:w="23800" w:h="16840" w:orient="landscape"/>
          <w:pgMar w:top="2091" w:right="2058" w:bottom="2277" w:left="2077" w:header="0" w:footer="3" w:gutter="0"/>
          <w:pgNumType w:start="9"/>
          <w:cols w:space="720"/>
          <w:noEndnote/>
          <w:rtlGutter w:val="0"/>
          <w:docGrid w:linePitch="360"/>
        </w:sectPr>
      </w:pPr>
    </w:p>
    <w:tbl>
      <w:tblPr>
        <w:tblStyle w:val="TableNormal"/>
        <w:tblOverlap w:val="never"/>
        <w:jc w:val="center"/>
        <w:tblLayout w:type="fixed"/>
        <w:tblCellMar>
          <w:left w:w="10" w:type="dxa"/>
          <w:right w:w="10" w:type="dxa"/>
        </w:tblCellMar>
      </w:tblPr>
      <w:tblGrid>
        <w:gridCol w:w="1605"/>
        <w:gridCol w:w="3510"/>
        <w:gridCol w:w="8"/>
        <w:gridCol w:w="13335"/>
        <w:gridCol w:w="15"/>
        <w:gridCol w:w="1125"/>
      </w:tblGrid>
      <w:tr>
        <w:tblPrEx>
          <w:jc w:val="center"/>
          <w:tblLayout w:type="fixed"/>
          <w:tblCellMar>
            <w:left w:w="10" w:type="dxa"/>
            <w:right w:w="10" w:type="dxa"/>
          </w:tblCellMar>
        </w:tblPrEx>
        <w:trPr>
          <w:trHeight w:hRule="exact" w:val="645"/>
          <w:jc w:val="center"/>
        </w:trPr>
        <w:tc>
          <w:tcPr>
            <w:tcW w:w="160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42" w:lineRule="exact"/>
              <w:ind w:left="0" w:right="0" w:firstLine="0"/>
              <w:jc w:val="center"/>
            </w:pPr>
            <w:r>
              <w:rPr>
                <w:color w:val="000000"/>
                <w:spacing w:val="0"/>
                <w:w w:val="100"/>
                <w:position w:val="0"/>
                <w:sz w:val="24"/>
                <w:szCs w:val="24"/>
                <w:shd w:val="clear" w:color="auto" w:fill="auto"/>
              </w:rPr>
              <w:t>锅炉机组运 行和维护</w:t>
            </w: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14</w:t>
            </w:r>
            <w:r>
              <w:rPr>
                <w:color w:val="000000"/>
                <w:spacing w:val="0"/>
                <w:w w:val="100"/>
                <w:position w:val="0"/>
                <w:sz w:val="24"/>
                <w:szCs w:val="24"/>
                <w:shd w:val="clear" w:color="auto" w:fill="auto"/>
              </w:rPr>
              <w:t>、空气预热器腐蚀</w:t>
            </w:r>
          </w:p>
        </w:tc>
        <w:tc>
          <w:tcPr>
            <w:tcW w:w="133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进入空气预热器的温度不低于</w:t>
            </w:r>
            <w:r>
              <w:rPr>
                <w:rFonts w:ascii="Arial" w:eastAsia="Arial" w:hAnsi="Arial" w:cs="Arial"/>
                <w:color w:val="000000"/>
                <w:spacing w:val="0"/>
                <w:w w:val="100"/>
                <w:position w:val="0"/>
                <w:sz w:val="22"/>
                <w:szCs w:val="22"/>
                <w:shd w:val="clear" w:color="auto" w:fill="auto"/>
              </w:rPr>
              <w:t>30</w:t>
            </w:r>
            <w:r>
              <w:rPr>
                <w:color w:val="000000"/>
                <w:spacing w:val="0"/>
                <w:w w:val="100"/>
                <w:position w:val="0"/>
                <w:sz w:val="24"/>
                <w:szCs w:val="24"/>
                <w:shd w:val="clear" w:color="auto" w:fill="auto"/>
              </w:rPr>
              <w:t>度，严格执行予热风吹灰。</w:t>
            </w:r>
          </w:p>
        </w:tc>
        <w:tc>
          <w:tcPr>
            <w:tcW w:w="114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140" w:right="0"/>
              <w:jc w:val="left"/>
            </w:pPr>
            <w:r>
              <w:rPr>
                <w:rFonts w:ascii="Arial" w:eastAsia="Arial" w:hAnsi="Arial" w:cs="Arial"/>
                <w:color w:val="000000"/>
                <w:spacing w:val="0"/>
                <w:w w:val="100"/>
                <w:position w:val="0"/>
                <w:sz w:val="22"/>
                <w:szCs w:val="22"/>
                <w:shd w:val="clear" w:color="auto" w:fill="auto"/>
              </w:rPr>
              <w:t>15</w:t>
            </w:r>
            <w:r>
              <w:rPr>
                <w:color w:val="000000"/>
                <w:spacing w:val="0"/>
                <w:w w:val="100"/>
                <w:position w:val="0"/>
                <w:sz w:val="24"/>
                <w:szCs w:val="24"/>
                <w:shd w:val="clear" w:color="auto" w:fill="auto"/>
              </w:rPr>
              <w:t>、给粉机不来粉或者下粉不 均时燃烧不稳</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要保持粉仓面粉位，吸潮管畅通好用。保持粉仓顶部严密，防止水及杂物入内。</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05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16</w:t>
            </w:r>
            <w:r>
              <w:rPr>
                <w:color w:val="000000"/>
                <w:spacing w:val="0"/>
                <w:w w:val="100"/>
                <w:position w:val="0"/>
                <w:sz w:val="24"/>
                <w:szCs w:val="24"/>
                <w:shd w:val="clear" w:color="auto" w:fill="auto"/>
              </w:rPr>
              <w:t>、锅炉灭火后发生爆燃</w:t>
            </w:r>
          </w:p>
        </w:tc>
        <w:tc>
          <w:tcPr>
            <w:tcW w:w="13343"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5"/>
              </w:numPr>
              <w:shd w:val="clear" w:color="auto" w:fill="auto"/>
              <w:tabs>
                <w:tab w:val="left" w:pos="26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由于媒质不好，锅炉燃烧不稳使参数变化较大，灭火保护动作，通风</w:t>
            </w:r>
            <w:r>
              <w:rPr>
                <w:rFonts w:ascii="Arial" w:eastAsia="Arial" w:hAnsi="Arial" w:cs="Arial"/>
                <w:color w:val="000000"/>
                <w:spacing w:val="0"/>
                <w:w w:val="100"/>
                <w:position w:val="0"/>
                <w:sz w:val="22"/>
                <w:szCs w:val="22"/>
                <w:shd w:val="clear" w:color="auto" w:fill="auto"/>
                <w:lang w:val="en-US" w:eastAsia="en-US" w:bidi="en-US"/>
              </w:rPr>
              <w:t>5min</w:t>
            </w:r>
            <w:r>
              <w:rPr>
                <w:color w:val="000000"/>
                <w:spacing w:val="0"/>
                <w:w w:val="100"/>
                <w:position w:val="0"/>
                <w:sz w:val="24"/>
                <w:szCs w:val="24"/>
                <w:shd w:val="clear" w:color="auto" w:fill="auto"/>
              </w:rPr>
              <w:t>后，方可重新点火。</w:t>
            </w:r>
          </w:p>
          <w:p>
            <w:pPr>
              <w:pStyle w:val="a3"/>
              <w:keepNext w:val="0"/>
              <w:keepLines w:val="0"/>
              <w:widowControl w:val="0"/>
              <w:numPr>
                <w:ilvl w:val="0"/>
                <w:numId w:val="15"/>
              </w:numPr>
              <w:shd w:val="clear" w:color="auto" w:fill="auto"/>
              <w:tabs>
                <w:tab w:val="left" w:pos="290"/>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认真执行锅炉灭火预案</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53"/>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17</w:t>
            </w:r>
            <w:r>
              <w:rPr>
                <w:color w:val="000000"/>
                <w:spacing w:val="0"/>
                <w:w w:val="100"/>
                <w:position w:val="0"/>
                <w:sz w:val="24"/>
                <w:szCs w:val="24"/>
                <w:shd w:val="clear" w:color="auto" w:fill="auto"/>
              </w:rPr>
              <w:t>、锅炉水压部件检查时</w:t>
            </w:r>
          </w:p>
        </w:tc>
        <w:tc>
          <w:tcPr>
            <w:tcW w:w="13343"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6"/>
              </w:numPr>
              <w:shd w:val="clear" w:color="auto" w:fill="auto"/>
              <w:tabs>
                <w:tab w:val="left" w:pos="275"/>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工作人员在防爆门附近和平台楼梯处工作时，必须注意安全，以免防爆门动作时被烧伤或者击伤。</w:t>
            </w:r>
          </w:p>
          <w:p>
            <w:pPr>
              <w:pStyle w:val="a3"/>
              <w:keepNext w:val="0"/>
              <w:keepLines w:val="0"/>
              <w:widowControl w:val="0"/>
              <w:numPr>
                <w:ilvl w:val="0"/>
                <w:numId w:val="16"/>
              </w:numPr>
              <w:shd w:val="clear" w:color="auto" w:fill="auto"/>
              <w:tabs>
                <w:tab w:val="left" w:pos="275"/>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检查其他承压部件时，也应注意安全，不应长期在承压部件附近逗遛。</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69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18</w:t>
            </w:r>
            <w:r>
              <w:rPr>
                <w:color w:val="000000"/>
                <w:spacing w:val="0"/>
                <w:w w:val="100"/>
                <w:position w:val="0"/>
                <w:sz w:val="24"/>
                <w:szCs w:val="24"/>
                <w:shd w:val="clear" w:color="auto" w:fill="auto"/>
              </w:rPr>
              <w:t>、增减负荷速度过快</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rPr>
                <w:sz w:val="22"/>
                <w:szCs w:val="22"/>
              </w:rPr>
            </w:pPr>
            <w:r>
              <w:rPr>
                <w:color w:val="000000"/>
                <w:spacing w:val="0"/>
                <w:w w:val="100"/>
                <w:position w:val="0"/>
                <w:sz w:val="24"/>
                <w:szCs w:val="24"/>
                <w:shd w:val="clear" w:color="auto" w:fill="auto"/>
              </w:rPr>
              <w:t>普通不超过</w:t>
            </w:r>
            <w:r>
              <w:rPr>
                <w:rFonts w:ascii="Arial" w:eastAsia="Arial" w:hAnsi="Arial" w:cs="Arial"/>
                <w:color w:val="000000"/>
                <w:spacing w:val="0"/>
                <w:w w:val="100"/>
                <w:position w:val="0"/>
                <w:sz w:val="22"/>
                <w:szCs w:val="22"/>
                <w:shd w:val="clear" w:color="auto" w:fill="auto"/>
                <w:lang w:val="en-US" w:eastAsia="en-US" w:bidi="en-US"/>
              </w:rPr>
              <w:t>4MW/mirio</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773"/>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19</w:t>
            </w:r>
            <w:r>
              <w:rPr>
                <w:color w:val="000000"/>
                <w:spacing w:val="0"/>
                <w:w w:val="100"/>
                <w:position w:val="0"/>
                <w:sz w:val="24"/>
                <w:szCs w:val="24"/>
                <w:shd w:val="clear" w:color="auto" w:fill="auto"/>
              </w:rPr>
              <w:t>、粉仓粉位过低</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粉仓粉位不低于</w:t>
            </w: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米，粉位低会造成下粉不均或者自流。</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3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20</w:t>
            </w:r>
            <w:r>
              <w:rPr>
                <w:color w:val="000000"/>
                <w:spacing w:val="0"/>
                <w:w w:val="100"/>
                <w:position w:val="0"/>
                <w:sz w:val="24"/>
                <w:szCs w:val="24"/>
                <w:shd w:val="clear" w:color="auto" w:fill="auto"/>
              </w:rPr>
              <w:t>、清理给煤机卡、堵时，发 生人身伤害</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给煤机在运行中卡、堵时，禁止用手直接拨阻塞的煤。如必须用手直接工作，应将给煤机停下，并做好防止转动的措施。</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93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21</w:t>
            </w:r>
            <w:r>
              <w:rPr>
                <w:color w:val="000000"/>
                <w:spacing w:val="0"/>
                <w:w w:val="100"/>
                <w:position w:val="0"/>
                <w:sz w:val="24"/>
                <w:szCs w:val="24"/>
                <w:shd w:val="clear" w:color="auto" w:fill="auto"/>
              </w:rPr>
              <w:t>、锅炉燃烧的过剩空气系数 过大或者过小，影响安全运</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严格按照规程规定的不同负荷下的氧量规定。</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758"/>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行</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时常检查给水温度，如汽机高加掉，锅炉负荷不超</w:t>
            </w:r>
            <w:r>
              <w:rPr>
                <w:rFonts w:ascii="Arial" w:eastAsia="Arial" w:hAnsi="Arial" w:cs="Arial"/>
                <w:color w:val="000000"/>
                <w:spacing w:val="0"/>
                <w:w w:val="100"/>
                <w:position w:val="0"/>
                <w:sz w:val="22"/>
                <w:szCs w:val="22"/>
                <w:shd w:val="clear" w:color="auto" w:fill="auto"/>
                <w:lang w:val="en-US" w:eastAsia="en-US" w:bidi="en-US"/>
              </w:rPr>
              <w:t>180MW</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各受热面壁温在控制范围内。</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15"/>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520" w:line="240" w:lineRule="auto"/>
              <w:ind w:left="0" w:right="0" w:firstLine="140"/>
              <w:jc w:val="left"/>
            </w:pPr>
            <w:r>
              <w:rPr>
                <w:rFonts w:ascii="Arial" w:eastAsia="Arial" w:hAnsi="Arial" w:cs="Arial"/>
                <w:color w:val="000000"/>
                <w:spacing w:val="0"/>
                <w:w w:val="100"/>
                <w:position w:val="0"/>
                <w:sz w:val="22"/>
                <w:szCs w:val="22"/>
                <w:shd w:val="clear" w:color="auto" w:fill="auto"/>
              </w:rPr>
              <w:t>22</w:t>
            </w:r>
            <w:r>
              <w:rPr>
                <w:color w:val="000000"/>
                <w:spacing w:val="0"/>
                <w:w w:val="100"/>
                <w:position w:val="0"/>
                <w:sz w:val="24"/>
                <w:szCs w:val="24"/>
                <w:shd w:val="clear" w:color="auto" w:fill="auto"/>
              </w:rPr>
              <w:t>、绐水温度降低</w:t>
            </w:r>
          </w:p>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23</w:t>
            </w:r>
            <w:r>
              <w:rPr>
                <w:color w:val="000000"/>
                <w:spacing w:val="0"/>
                <w:w w:val="100"/>
                <w:position w:val="0"/>
                <w:sz w:val="24"/>
                <w:szCs w:val="24"/>
                <w:shd w:val="clear" w:color="auto" w:fill="auto"/>
              </w:rPr>
              <w:t>、观察锅炉燃烧情况时，危</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20" w:lineRule="exact"/>
              <w:ind w:left="140" w:right="0"/>
              <w:jc w:val="left"/>
            </w:pPr>
            <w:r>
              <w:rPr>
                <w:color w:val="000000"/>
                <w:spacing w:val="0"/>
                <w:w w:val="100"/>
                <w:position w:val="0"/>
                <w:sz w:val="24"/>
                <w:szCs w:val="24"/>
                <w:shd w:val="clear" w:color="auto" w:fill="auto"/>
              </w:rPr>
              <w:t>观察锅炉燃烧情况时，须戴防护眼镜或者用有色玻璃遮者眼睛。在锅炉升火期偶尔燃烧不稳时，不可站在看火门、检查 或者喷然器检查口的正面。</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vertAlign w:val="superscript"/>
              </w:rPr>
              <w:t>1</w:t>
            </w: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129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24</w:t>
            </w:r>
            <w:r>
              <w:rPr>
                <w:color w:val="000000"/>
                <w:spacing w:val="0"/>
                <w:w w:val="100"/>
                <w:position w:val="0"/>
                <w:sz w:val="24"/>
                <w:szCs w:val="24"/>
                <w:shd w:val="clear" w:color="auto" w:fill="auto"/>
              </w:rPr>
              <w:t>、饱和蒸汽和过热蒸汽品质 感化</w:t>
            </w:r>
          </w:p>
        </w:tc>
        <w:tc>
          <w:tcPr>
            <w:tcW w:w="13343" w:type="dxa"/>
            <w:gridSpan w:val="2"/>
            <w:tcBorders>
              <w:top w:val="single" w:sz="4" w:space="0" w:color="auto"/>
              <w:left w:val="single" w:sz="4" w:space="0" w:color="auto"/>
            </w:tcBorders>
            <w:shd w:val="clear" w:color="auto" w:fill="auto"/>
            <w:vAlign w:val="bottom"/>
          </w:tcPr>
          <w:p>
            <w:pPr>
              <w:pStyle w:val="a3"/>
              <w:keepNext w:val="0"/>
              <w:keepLines w:val="0"/>
              <w:widowControl w:val="0"/>
              <w:numPr>
                <w:ilvl w:val="0"/>
                <w:numId w:val="17"/>
              </w:numPr>
              <w:shd w:val="clear" w:color="auto" w:fill="auto"/>
              <w:tabs>
                <w:tab w:val="left" w:pos="26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按照规程进行连续排污和定期排污。</w:t>
            </w:r>
          </w:p>
          <w:p>
            <w:pPr>
              <w:pStyle w:val="a3"/>
              <w:keepNext w:val="0"/>
              <w:keepLines w:val="0"/>
              <w:widowControl w:val="0"/>
              <w:numPr>
                <w:ilvl w:val="0"/>
                <w:numId w:val="17"/>
              </w:numPr>
              <w:shd w:val="clear" w:color="auto" w:fill="auto"/>
              <w:tabs>
                <w:tab w:val="left" w:pos="29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大修和酸洗的锅炉，启动后应加强排污，定期排污。</w:t>
            </w:r>
          </w:p>
          <w:p>
            <w:pPr>
              <w:pStyle w:val="a3"/>
              <w:keepNext w:val="0"/>
              <w:keepLines w:val="0"/>
              <w:widowControl w:val="0"/>
              <w:numPr>
                <w:ilvl w:val="0"/>
                <w:numId w:val="17"/>
              </w:numPr>
              <w:shd w:val="clear" w:color="auto" w:fill="auto"/>
              <w:tabs>
                <w:tab w:val="left" w:pos="283"/>
              </w:tabs>
              <w:bidi w:val="0"/>
              <w:spacing w:before="0" w:after="120" w:line="240" w:lineRule="auto"/>
              <w:ind w:left="0" w:right="0" w:firstLine="140"/>
              <w:jc w:val="left"/>
            </w:pPr>
            <w:r>
              <w:rPr>
                <w:color w:val="000000"/>
                <w:spacing w:val="0"/>
                <w:w w:val="100"/>
                <w:position w:val="0"/>
                <w:sz w:val="24"/>
                <w:szCs w:val="24"/>
                <w:shd w:val="clear" w:color="auto" w:fill="auto"/>
              </w:rPr>
              <w:t>.保持给水品质合格。</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54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top"/>
          </w:tcPr>
          <w:p>
            <w:pPr>
              <w:widowControl w:val="0"/>
              <w:rPr>
                <w:sz w:val="10"/>
                <w:szCs w:val="10"/>
              </w:rPr>
            </w:pPr>
          </w:p>
        </w:tc>
        <w:tc>
          <w:tcPr>
            <w:tcW w:w="133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运行中，应根据负荷及燃烧具体情况，尽可能将给粉机全部投入，保持过热器烟道两侧烟温偏差不超过</w:t>
            </w:r>
            <w:r>
              <w:rPr>
                <w:rFonts w:ascii="Arial" w:eastAsia="Arial" w:hAnsi="Arial" w:cs="Arial"/>
                <w:color w:val="000000"/>
                <w:spacing w:val="0"/>
                <w:w w:val="100"/>
                <w:position w:val="0"/>
                <w:sz w:val="22"/>
                <w:szCs w:val="22"/>
                <w:shd w:val="clear" w:color="auto" w:fill="auto"/>
              </w:rPr>
              <w:t>40</w:t>
            </w:r>
            <w:r>
              <w:rPr>
                <w:color w:val="000000"/>
                <w:spacing w:val="0"/>
                <w:w w:val="100"/>
                <w:position w:val="0"/>
                <w:sz w:val="24"/>
                <w:szCs w:val="24"/>
                <w:shd w:val="clear" w:color="auto" w:fill="auto"/>
              </w:rPr>
              <w:t>度。</w:t>
            </w:r>
          </w:p>
        </w:tc>
        <w:tc>
          <w:tcPr>
            <w:tcW w:w="114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40"/>
          <w:jc w:val="center"/>
        </w:trPr>
        <w:tc>
          <w:tcPr>
            <w:tcW w:w="1" w:type="dxa"/>
            <w:vMerge/>
            <w:tcBorders>
              <w:left w:val="single" w:sz="4" w:space="0" w:color="auto"/>
            </w:tcBorders>
            <w:shd w:val="clear" w:color="auto" w:fill="auto"/>
            <w:vAlign w:val="center"/>
          </w:tcPr>
          <w:p/>
        </w:tc>
        <w:tc>
          <w:tcPr>
            <w:tcW w:w="35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80" w:line="240" w:lineRule="auto"/>
              <w:ind w:left="0" w:right="0" w:firstLine="140"/>
              <w:jc w:val="left"/>
            </w:pPr>
            <w:r>
              <w:rPr>
                <w:rFonts w:ascii="Arial" w:eastAsia="Arial" w:hAnsi="Arial" w:cs="Arial"/>
                <w:color w:val="000000"/>
                <w:spacing w:val="0"/>
                <w:w w:val="100"/>
                <w:position w:val="0"/>
                <w:sz w:val="22"/>
                <w:szCs w:val="22"/>
                <w:shd w:val="clear" w:color="auto" w:fill="auto"/>
              </w:rPr>
              <w:t>25</w:t>
            </w:r>
            <w:r>
              <w:rPr>
                <w:color w:val="000000"/>
                <w:spacing w:val="0"/>
                <w:w w:val="100"/>
                <w:position w:val="0"/>
                <w:sz w:val="24"/>
                <w:szCs w:val="24"/>
                <w:shd w:val="clear" w:color="auto" w:fill="auto"/>
              </w:rPr>
              <w:t>、烟道两侧烟温偏差大</w:t>
            </w:r>
          </w:p>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26</w:t>
            </w:r>
            <w:r>
              <w:rPr>
                <w:color w:val="000000"/>
                <w:spacing w:val="0"/>
                <w:w w:val="100"/>
                <w:position w:val="0"/>
                <w:sz w:val="24"/>
                <w:szCs w:val="24"/>
                <w:shd w:val="clear" w:color="auto" w:fill="auto"/>
              </w:rPr>
              <w:t>、高空落物造成人身伤害</w:t>
            </w:r>
          </w:p>
        </w:tc>
        <w:tc>
          <w:tcPr>
            <w:tcW w:w="133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任何人进入生产现场，必须戴安全帽。</w:t>
            </w:r>
          </w:p>
        </w:tc>
        <w:tc>
          <w:tcPr>
            <w:tcW w:w="114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300"/>
              <w:jc w:val="both"/>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435"/>
          <w:jc w:val="center"/>
        </w:trPr>
        <w:tc>
          <w:tcPr>
            <w:tcW w:w="160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控制措旅</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left"/>
            </w:pPr>
            <w:r>
              <w:rPr>
                <w:color w:val="000000"/>
                <w:spacing w:val="0"/>
                <w:w w:val="100"/>
                <w:position w:val="0"/>
                <w:sz w:val="24"/>
                <w:szCs w:val="24"/>
                <w:shd w:val="clear" w:color="auto" w:fill="auto"/>
              </w:rPr>
              <w:t>依据</w:t>
            </w:r>
          </w:p>
        </w:tc>
      </w:tr>
    </w:tbl>
    <w:p>
      <w:pPr>
        <w:sectPr>
          <w:type w:val="nextPage"/>
          <w:pgSz w:w="23800" w:h="16840" w:orient="landscape"/>
          <w:pgMar w:top="2091" w:right="2058" w:bottom="2277" w:left="2077"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433"/>
        <w:gridCol w:w="172"/>
        <w:gridCol w:w="3271"/>
        <w:gridCol w:w="247"/>
        <w:gridCol w:w="13350"/>
        <w:gridCol w:w="38"/>
        <w:gridCol w:w="1087"/>
        <w:gridCol w:w="68"/>
      </w:tblGrid>
      <w:tr>
        <w:tblPrEx>
          <w:jc w:val="center"/>
          <w:tblLayout w:type="fixed"/>
          <w:tblCellMar>
            <w:left w:w="10" w:type="dxa"/>
            <w:right w:w="10" w:type="dxa"/>
          </w:tblCellMar>
        </w:tblPrEx>
        <w:trPr>
          <w:gridAfter w:val="1"/>
          <w:wAfter w:w="68" w:type="dxa"/>
          <w:trHeight w:hRule="exact" w:val="3210"/>
          <w:jc w:val="center"/>
        </w:trPr>
        <w:tc>
          <w:tcPr>
            <w:tcW w:w="1605"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42" w:lineRule="exact"/>
              <w:ind w:left="0" w:right="0" w:firstLine="0"/>
              <w:jc w:val="center"/>
            </w:pPr>
            <w:r>
              <w:rPr>
                <w:color w:val="000000"/>
                <w:spacing w:val="0"/>
                <w:w w:val="100"/>
                <w:position w:val="0"/>
                <w:sz w:val="24"/>
                <w:szCs w:val="24"/>
                <w:shd w:val="clear" w:color="auto" w:fill="auto"/>
              </w:rPr>
              <w:t>锅炉机组运 行和维护</w:t>
            </w: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27</w:t>
            </w:r>
            <w:r>
              <w:rPr>
                <w:color w:val="000000"/>
                <w:spacing w:val="0"/>
                <w:w w:val="100"/>
                <w:position w:val="0"/>
                <w:sz w:val="24"/>
                <w:szCs w:val="24"/>
                <w:shd w:val="clear" w:color="auto" w:fill="auto"/>
              </w:rPr>
              <w:t>、转动机械轴承温度过高</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18"/>
              </w:numPr>
              <w:shd w:val="clear" w:color="auto" w:fill="auto"/>
              <w:tabs>
                <w:tab w:val="left" w:pos="268"/>
              </w:tabs>
              <w:bidi w:val="0"/>
              <w:spacing w:before="0" w:after="8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滚动轴承温度不超</w:t>
            </w:r>
            <w:r>
              <w:rPr>
                <w:rFonts w:ascii="Arial" w:eastAsia="Arial" w:hAnsi="Arial" w:cs="Arial"/>
                <w:color w:val="000000"/>
                <w:spacing w:val="0"/>
                <w:w w:val="100"/>
                <w:position w:val="0"/>
                <w:sz w:val="22"/>
                <w:szCs w:val="22"/>
                <w:shd w:val="clear" w:color="auto" w:fill="auto"/>
              </w:rPr>
              <w:t>80</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滑动轴承温度不超</w:t>
            </w:r>
            <w:r>
              <w:rPr>
                <w:rFonts w:ascii="Arial" w:eastAsia="Arial" w:hAnsi="Arial" w:cs="Arial"/>
                <w:color w:val="000000"/>
                <w:spacing w:val="0"/>
                <w:w w:val="100"/>
                <w:position w:val="0"/>
                <w:sz w:val="22"/>
                <w:szCs w:val="22"/>
                <w:shd w:val="clear" w:color="auto" w:fill="auto"/>
              </w:rPr>
              <w:t>70</w:t>
            </w:r>
            <w:r>
              <w:rPr>
                <w:color w:val="000000"/>
                <w:spacing w:val="0"/>
                <w:w w:val="100"/>
                <w:position w:val="0"/>
                <w:sz w:val="26"/>
                <w:szCs w:val="26"/>
                <w:shd w:val="clear" w:color="auto" w:fill="auto"/>
              </w:rPr>
              <w:t>℃</w:t>
            </w:r>
            <w:r>
              <w:rPr>
                <w:color w:val="000000"/>
                <w:spacing w:val="0"/>
                <w:w w:val="100"/>
                <w:position w:val="0"/>
                <w:sz w:val="24"/>
                <w:szCs w:val="24"/>
                <w:shd w:val="clear" w:color="auto" w:fill="auto"/>
              </w:rPr>
              <w:t>。</w:t>
            </w:r>
          </w:p>
          <w:p>
            <w:pPr>
              <w:pStyle w:val="a3"/>
              <w:keepNext w:val="0"/>
              <w:keepLines w:val="0"/>
              <w:widowControl w:val="0"/>
              <w:numPr>
                <w:ilvl w:val="0"/>
                <w:numId w:val="18"/>
              </w:numPr>
              <w:shd w:val="clear" w:color="auto" w:fill="auto"/>
              <w:tabs>
                <w:tab w:val="left" w:pos="298"/>
              </w:tabs>
              <w:bidi w:val="0"/>
              <w:spacing w:before="0" w:after="80" w:line="352" w:lineRule="exact"/>
              <w:ind w:left="140" w:right="0"/>
              <w:jc w:val="left"/>
              <w:rPr>
                <w:sz w:val="22"/>
                <w:szCs w:val="22"/>
              </w:rPr>
            </w:pPr>
            <w:r>
              <w:rPr>
                <w:color w:val="000000"/>
                <w:spacing w:val="0"/>
                <w:w w:val="100"/>
                <w:position w:val="0"/>
                <w:sz w:val="24"/>
                <w:szCs w:val="24"/>
                <w:shd w:val="clear" w:color="auto" w:fill="auto"/>
              </w:rPr>
              <w:t>.轴承油位计清晰正常，油质应洁净合格，在油位计上标出正常油位线和最高油位线，而干油盅内油质合格并充满。 润滑油温不超过</w:t>
            </w:r>
            <w:r>
              <w:rPr>
                <w:rFonts w:ascii="Arial" w:eastAsia="Arial" w:hAnsi="Arial" w:cs="Arial"/>
                <w:color w:val="000000"/>
                <w:spacing w:val="0"/>
                <w:w w:val="100"/>
                <w:position w:val="0"/>
                <w:sz w:val="22"/>
                <w:szCs w:val="22"/>
                <w:shd w:val="clear" w:color="auto" w:fill="auto"/>
                <w:lang w:val="en-US" w:eastAsia="en-US" w:bidi="en-US"/>
              </w:rPr>
              <w:t>40</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o</w:t>
            </w:r>
          </w:p>
          <w:p>
            <w:pPr>
              <w:pStyle w:val="a3"/>
              <w:keepNext w:val="0"/>
              <w:keepLines w:val="0"/>
              <w:widowControl w:val="0"/>
              <w:numPr>
                <w:ilvl w:val="0"/>
                <w:numId w:val="18"/>
              </w:numPr>
              <w:shd w:val="clear" w:color="auto" w:fill="auto"/>
              <w:tabs>
                <w:tab w:val="left" w:pos="268"/>
              </w:tabs>
              <w:bidi w:val="0"/>
              <w:spacing w:before="0" w:after="80" w:line="352" w:lineRule="exact"/>
              <w:ind w:left="0" w:right="0" w:firstLine="140"/>
              <w:jc w:val="left"/>
              <w:rPr>
                <w:sz w:val="22"/>
                <w:szCs w:val="22"/>
              </w:rPr>
            </w:pPr>
            <w:r>
              <w:rPr>
                <w:color w:val="000000"/>
                <w:spacing w:val="0"/>
                <w:w w:val="100"/>
                <w:position w:val="0"/>
                <w:sz w:val="24"/>
                <w:szCs w:val="24"/>
                <w:shd w:val="clear" w:color="auto" w:fill="auto"/>
              </w:rPr>
              <w:t>.轴瓦及电动机用的冷却水，应足够畅通，其回水温度不超过</w:t>
            </w:r>
            <w:r>
              <w:rPr>
                <w:rFonts w:ascii="Arial" w:eastAsia="Arial" w:hAnsi="Arial" w:cs="Arial"/>
                <w:color w:val="000000"/>
                <w:spacing w:val="0"/>
                <w:w w:val="100"/>
                <w:position w:val="0"/>
                <w:sz w:val="22"/>
                <w:szCs w:val="22"/>
                <w:shd w:val="clear" w:color="auto" w:fill="auto"/>
                <w:lang w:val="en-US" w:eastAsia="en-US" w:bidi="en-US"/>
              </w:rPr>
              <w:t>40</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2"/>
                <w:szCs w:val="22"/>
                <w:shd w:val="clear" w:color="auto" w:fill="auto"/>
                <w:vertAlign w:val="subscript"/>
                <w:lang w:val="en-US" w:eastAsia="en-US" w:bidi="en-US"/>
              </w:rPr>
              <w:t>o</w:t>
            </w:r>
          </w:p>
          <w:p>
            <w:pPr>
              <w:pStyle w:val="a3"/>
              <w:keepNext w:val="0"/>
              <w:keepLines w:val="0"/>
              <w:widowControl w:val="0"/>
              <w:numPr>
                <w:ilvl w:val="0"/>
                <w:numId w:val="18"/>
              </w:numPr>
              <w:shd w:val="clear" w:color="auto" w:fill="auto"/>
              <w:tabs>
                <w:tab w:val="left" w:pos="268"/>
              </w:tabs>
              <w:bidi w:val="0"/>
              <w:spacing w:before="0" w:after="80" w:line="352" w:lineRule="exact"/>
              <w:ind w:left="0" w:right="0" w:firstLine="140"/>
              <w:jc w:val="left"/>
            </w:pPr>
            <w:r>
              <w:rPr>
                <w:color w:val="000000"/>
                <w:spacing w:val="0"/>
                <w:w w:val="100"/>
                <w:position w:val="0"/>
                <w:sz w:val="24"/>
                <w:szCs w:val="24"/>
                <w:shd w:val="clear" w:color="auto" w:fill="auto"/>
              </w:rPr>
              <w:t>.轴承温度上升不能很快，若急剧上升要查明原因，予以消除。</w:t>
            </w:r>
          </w:p>
          <w:p>
            <w:pPr>
              <w:pStyle w:val="a3"/>
              <w:keepNext w:val="0"/>
              <w:keepLines w:val="0"/>
              <w:widowControl w:val="0"/>
              <w:numPr>
                <w:ilvl w:val="0"/>
                <w:numId w:val="18"/>
              </w:numPr>
              <w:shd w:val="clear" w:color="auto" w:fill="auto"/>
              <w:tabs>
                <w:tab w:val="left" w:pos="268"/>
              </w:tabs>
              <w:bidi w:val="0"/>
              <w:spacing w:before="0" w:after="8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转动机械运行声音应正常，无磨擦声其振动在规程规定值内。</w:t>
            </w:r>
          </w:p>
          <w:p>
            <w:pPr>
              <w:pStyle w:val="a3"/>
              <w:keepNext w:val="0"/>
              <w:keepLines w:val="0"/>
              <w:widowControl w:val="0"/>
              <w:numPr>
                <w:ilvl w:val="0"/>
                <w:numId w:val="18"/>
              </w:numPr>
              <w:shd w:val="clear" w:color="auto" w:fill="auto"/>
              <w:tabs>
                <w:tab w:val="left" w:pos="268"/>
              </w:tabs>
              <w:bidi w:val="0"/>
              <w:spacing w:before="0" w:after="80" w:line="352" w:lineRule="exact"/>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地脚螺丝及其他螺丝的螺母应不松动护罩应完整坚固。</w:t>
            </w:r>
          </w:p>
        </w:tc>
        <w:tc>
          <w:tcPr>
            <w:tcW w:w="112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left"/>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gridAfter w:val="1"/>
          <w:wAfter w:w="68" w:type="dxa"/>
          <w:trHeight w:hRule="exact" w:val="1695"/>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52" w:lineRule="exact"/>
              <w:ind w:left="140" w:right="0" w:firstLine="0"/>
              <w:jc w:val="left"/>
            </w:pPr>
            <w:r>
              <w:rPr>
                <w:rFonts w:ascii="Arial" w:eastAsia="Arial" w:hAnsi="Arial" w:cs="Arial"/>
                <w:color w:val="000000"/>
                <w:spacing w:val="0"/>
                <w:w w:val="100"/>
                <w:position w:val="0"/>
                <w:sz w:val="22"/>
                <w:szCs w:val="22"/>
                <w:shd w:val="clear" w:color="auto" w:fill="auto"/>
              </w:rPr>
              <w:t>28</w:t>
            </w:r>
            <w:r>
              <w:rPr>
                <w:color w:val="000000"/>
                <w:spacing w:val="0"/>
                <w:w w:val="100"/>
                <w:position w:val="0"/>
                <w:sz w:val="24"/>
                <w:szCs w:val="24"/>
                <w:shd w:val="clear" w:color="auto" w:fill="auto"/>
              </w:rPr>
              <w:t>、经过高温管道、阀门等处 时，发生烫伤</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4" w:lineRule="exact"/>
              <w:ind w:left="140" w:right="0"/>
              <w:jc w:val="left"/>
            </w:pPr>
            <w:r>
              <w:rPr>
                <w:color w:val="000000"/>
                <w:spacing w:val="0"/>
                <w:w w:val="100"/>
                <w:position w:val="0"/>
                <w:sz w:val="24"/>
                <w:szCs w:val="24"/>
                <w:shd w:val="clear" w:color="auto" w:fill="auto"/>
              </w:rPr>
              <w:t>应尽可能避免挨近和长期的停留在可能受到烫伤的地方，例如：汽、水、燃油管道的法兰盘、阀门，煤粉系统和锅炉 烟道的人孔门及检查孔和防爆门、安全门、除氧器、热交换器、汽包的水位计等处，如需工作需要，必须在这些地方长 时间停留时，应做好安全措施。</w:t>
            </w:r>
          </w:p>
          <w:p>
            <w:pPr>
              <w:pStyle w:val="a3"/>
              <w:keepNext w:val="0"/>
              <w:keepLines w:val="0"/>
              <w:widowControl w:val="0"/>
              <w:shd w:val="clear" w:color="auto" w:fill="auto"/>
              <w:bidi w:val="0"/>
              <w:spacing w:before="0" w:after="0" w:line="424" w:lineRule="exact"/>
              <w:ind w:left="140" w:right="0"/>
              <w:jc w:val="left"/>
            </w:pPr>
            <w:r>
              <w:rPr>
                <w:color w:val="000000"/>
                <w:spacing w:val="0"/>
                <w:w w:val="100"/>
                <w:position w:val="0"/>
                <w:sz w:val="24"/>
                <w:szCs w:val="24"/>
                <w:u w:val="single"/>
                <w:shd w:val="clear" w:color="auto" w:fill="auto"/>
              </w:rPr>
              <w:t>锅炉住手</w:t>
            </w:r>
          </w:p>
        </w:tc>
        <w:tc>
          <w:tcPr>
            <w:tcW w:w="112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left"/>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gridAfter w:val="1"/>
          <w:wAfter w:w="68" w:type="dxa"/>
          <w:trHeight w:hRule="exact" w:val="930"/>
          <w:jc w:val="center"/>
        </w:trPr>
        <w:tc>
          <w:tcPr>
            <w:tcW w:w="1605"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锅炉住手</w:t>
            </w: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firstLine="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、停炉开始时，汽轮机过负 荷</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35" w:lineRule="exact"/>
              <w:ind w:left="140" w:right="0"/>
              <w:jc w:val="left"/>
            </w:pPr>
            <w:r>
              <w:rPr>
                <w:color w:val="000000"/>
                <w:spacing w:val="0"/>
                <w:w w:val="100"/>
                <w:position w:val="0"/>
                <w:sz w:val="24"/>
                <w:szCs w:val="24"/>
                <w:shd w:val="clear" w:color="auto" w:fill="auto"/>
              </w:rPr>
              <w:t>应通知汽机、电气值班员，锅炉开始滑停。为了防止汽轮机过负荷，应先将机组负荷减到</w:t>
            </w:r>
            <w:r>
              <w:rPr>
                <w:rFonts w:ascii="Arial" w:eastAsia="Arial" w:hAnsi="Arial" w:cs="Arial"/>
                <w:color w:val="000000"/>
                <w:spacing w:val="0"/>
                <w:w w:val="100"/>
                <w:position w:val="0"/>
                <w:sz w:val="22"/>
                <w:szCs w:val="22"/>
                <w:shd w:val="clear" w:color="auto" w:fill="auto"/>
                <w:lang w:val="en-US" w:eastAsia="en-US" w:bidi="en-US"/>
              </w:rPr>
              <w:t>150WM,</w:t>
            </w:r>
            <w:r>
              <w:rPr>
                <w:color w:val="000000"/>
                <w:spacing w:val="0"/>
                <w:w w:val="100"/>
                <w:position w:val="0"/>
                <w:sz w:val="24"/>
                <w:szCs w:val="24"/>
                <w:shd w:val="clear" w:color="auto" w:fill="auto"/>
              </w:rPr>
              <w:t>同时锅炉降温降压， 保持气压在</w:t>
            </w:r>
            <w:r>
              <w:rPr>
                <w:rFonts w:ascii="Arial" w:eastAsia="Arial" w:hAnsi="Arial" w:cs="Arial"/>
                <w:color w:val="000000"/>
                <w:spacing w:val="0"/>
                <w:w w:val="100"/>
                <w:position w:val="0"/>
                <w:sz w:val="22"/>
                <w:szCs w:val="22"/>
                <w:shd w:val="clear" w:color="auto" w:fill="auto"/>
                <w:lang w:val="en-US" w:eastAsia="en-US" w:bidi="en-US"/>
              </w:rPr>
              <w:t>9.8Moa,</w:t>
            </w:r>
            <w:r>
              <w:rPr>
                <w:color w:val="000000"/>
                <w:spacing w:val="0"/>
                <w:w w:val="100"/>
                <w:position w:val="0"/>
                <w:sz w:val="24"/>
                <w:szCs w:val="24"/>
                <w:shd w:val="clear" w:color="auto" w:fill="auto"/>
              </w:rPr>
              <w:t>汽温</w:t>
            </w:r>
            <w:r>
              <w:rPr>
                <w:rFonts w:ascii="Arial" w:eastAsia="Arial" w:hAnsi="Arial" w:cs="Arial"/>
                <w:color w:val="000000"/>
                <w:spacing w:val="0"/>
                <w:w w:val="100"/>
                <w:position w:val="0"/>
                <w:sz w:val="22"/>
                <w:szCs w:val="22"/>
                <w:shd w:val="clear" w:color="auto" w:fill="auto"/>
              </w:rPr>
              <w:t>500</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汽机应将调谏汽门全开，但不要招优荷，运行</w:t>
            </w:r>
            <w:r>
              <w:rPr>
                <w:rFonts w:ascii="Arial" w:eastAsia="Arial" w:hAnsi="Arial" w:cs="Arial"/>
                <w:color w:val="000000"/>
                <w:spacing w:val="0"/>
                <w:w w:val="100"/>
                <w:position w:val="0"/>
                <w:sz w:val="22"/>
                <w:szCs w:val="22"/>
                <w:shd w:val="clear" w:color="auto" w:fill="auto"/>
              </w:rPr>
              <w:t>15,</w:t>
            </w:r>
            <w:r>
              <w:rPr>
                <w:color w:val="000000"/>
                <w:spacing w:val="0"/>
                <w:w w:val="100"/>
                <w:position w:val="0"/>
                <w:sz w:val="24"/>
                <w:szCs w:val="24"/>
                <w:shd w:val="clear" w:color="auto" w:fill="auto"/>
              </w:rPr>
              <w:t>而后按照汽机滑参数曲线滑停。</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923"/>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7" w:lineRule="exact"/>
              <w:ind w:left="140" w:right="0" w:firstLine="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、停炉过程中造成满水或者 缺水</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color w:val="000000"/>
                <w:spacing w:val="0"/>
                <w:w w:val="100"/>
                <w:position w:val="0"/>
                <w:sz w:val="24"/>
                <w:szCs w:val="24"/>
                <w:shd w:val="clear" w:color="auto" w:fill="auto"/>
              </w:rPr>
              <w:t>对锅炉事故放水门进行试验。</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938"/>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firstLine="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、滑参数的炉降温、降压速 度过快，金属应力过大</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140" w:line="240" w:lineRule="auto"/>
              <w:ind w:left="0" w:right="0" w:firstLine="140"/>
              <w:jc w:val="left"/>
              <w:rPr>
                <w:sz w:val="26"/>
                <w:szCs w:val="26"/>
              </w:rPr>
            </w:pPr>
            <w:r>
              <w:rPr>
                <w:color w:val="000000"/>
                <w:spacing w:val="0"/>
                <w:w w:val="100"/>
                <w:position w:val="0"/>
                <w:sz w:val="24"/>
                <w:szCs w:val="24"/>
                <w:shd w:val="clear" w:color="auto" w:fill="auto"/>
              </w:rPr>
              <w:t xml:space="preserve">一次汽 </w:t>
            </w:r>
            <w:r>
              <w:rPr>
                <w:rFonts w:ascii="Arial" w:eastAsia="Arial" w:hAnsi="Arial" w:cs="Arial"/>
                <w:color w:val="000000"/>
                <w:spacing w:val="0"/>
                <w:w w:val="100"/>
                <w:position w:val="0"/>
                <w:sz w:val="22"/>
                <w:szCs w:val="22"/>
                <w:shd w:val="clear" w:color="auto" w:fill="auto"/>
                <w:lang w:val="en-US" w:eastAsia="en-US" w:bidi="en-US"/>
              </w:rPr>
              <w:t>P=0.02</w:t>
            </w:r>
            <w:r>
              <w:rPr>
                <w:rFonts w:ascii="Arial" w:eastAsia="Arial" w:hAnsi="Arial" w:cs="Arial"/>
                <w:color w:val="000000"/>
                <w:spacing w:val="0"/>
                <w:w w:val="100"/>
                <w:position w:val="0"/>
                <w:sz w:val="22"/>
                <w:szCs w:val="22"/>
                <w:shd w:val="clear" w:color="auto" w:fill="auto"/>
              </w:rPr>
              <w:t>——</w:t>
            </w:r>
            <w:r>
              <w:rPr>
                <w:rFonts w:ascii="Arial" w:eastAsia="Arial" w:hAnsi="Arial" w:cs="Arial"/>
                <w:color w:val="000000"/>
                <w:spacing w:val="0"/>
                <w:w w:val="100"/>
                <w:position w:val="0"/>
                <w:sz w:val="22"/>
                <w:szCs w:val="22"/>
                <w:shd w:val="clear" w:color="auto" w:fill="auto"/>
                <w:lang w:val="en-US" w:eastAsia="en-US" w:bidi="en-US"/>
              </w:rPr>
              <w:t>0.03Mpa/min</w:t>
            </w:r>
            <w:r>
              <w:rPr>
                <w:color w:val="000000"/>
                <w:spacing w:val="0"/>
                <w:w w:val="100"/>
                <w:position w:val="0"/>
                <w:sz w:val="24"/>
                <w:szCs w:val="24"/>
                <w:shd w:val="clear" w:color="auto" w:fill="auto"/>
                <w:lang w:val="en-US" w:eastAsia="en-US" w:bidi="en-US"/>
              </w:rPr>
              <w:t>、</w:t>
            </w:r>
            <w:r>
              <w:rPr>
                <w:rFonts w:ascii="Arial" w:eastAsia="Arial" w:hAnsi="Arial" w:cs="Arial"/>
                <w:color w:val="000000"/>
                <w:spacing w:val="0"/>
                <w:w w:val="100"/>
                <w:position w:val="0"/>
                <w:sz w:val="22"/>
                <w:szCs w:val="22"/>
                <w:shd w:val="clear" w:color="auto" w:fill="auto"/>
                <w:lang w:val="en-US" w:eastAsia="en-US" w:bidi="en-US"/>
              </w:rPr>
              <w:t>T=1</w:t>
            </w:r>
            <w:r>
              <w:rPr>
                <w:rFonts w:ascii="Arial" w:eastAsia="Arial" w:hAnsi="Arial" w:cs="Arial"/>
                <w:color w:val="000000"/>
                <w:spacing w:val="0"/>
                <w:w w:val="100"/>
                <w:position w:val="0"/>
                <w:sz w:val="22"/>
                <w:szCs w:val="22"/>
                <w:shd w:val="clear" w:color="auto" w:fill="auto"/>
              </w:rPr>
              <w:t>——1.5</w:t>
            </w:r>
            <w:r>
              <w:rPr>
                <w:color w:val="000000"/>
                <w:spacing w:val="0"/>
                <w:w w:val="100"/>
                <w:position w:val="0"/>
                <w:sz w:val="26"/>
                <w:szCs w:val="26"/>
                <w:shd w:val="clear" w:color="auto" w:fill="auto"/>
              </w:rPr>
              <w:t>℃</w:t>
            </w:r>
          </w:p>
          <w:p>
            <w:pPr>
              <w:pStyle w:val="a3"/>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4"/>
                <w:szCs w:val="24"/>
                <w:shd w:val="clear" w:color="auto" w:fill="auto"/>
              </w:rPr>
              <w:t>二次汽</w:t>
            </w:r>
            <w:r>
              <w:rPr>
                <w:rFonts w:ascii="Arial" w:eastAsia="Arial" w:hAnsi="Arial" w:cs="Arial"/>
                <w:color w:val="000000"/>
                <w:spacing w:val="0"/>
                <w:w w:val="100"/>
                <w:position w:val="0"/>
                <w:sz w:val="22"/>
                <w:szCs w:val="22"/>
                <w:shd w:val="clear" w:color="auto" w:fill="auto"/>
                <w:lang w:val="en-US" w:eastAsia="en-US" w:bidi="en-US"/>
              </w:rPr>
              <w:t>T=1</w:t>
            </w:r>
            <w:r>
              <w:rPr>
                <w:rFonts w:ascii="Arial" w:eastAsia="Arial" w:hAnsi="Arial" w:cs="Arial"/>
                <w:color w:val="000000"/>
                <w:spacing w:val="0"/>
                <w:w w:val="100"/>
                <w:position w:val="0"/>
                <w:sz w:val="22"/>
                <w:szCs w:val="22"/>
                <w:shd w:val="clear" w:color="auto" w:fill="auto"/>
              </w:rPr>
              <w:t>——1.5</w:t>
            </w:r>
            <w:r>
              <w:rPr>
                <w:color w:val="000000"/>
                <w:spacing w:val="0"/>
                <w:w w:val="100"/>
                <w:position w:val="0"/>
                <w:sz w:val="26"/>
                <w:szCs w:val="26"/>
                <w:shd w:val="clear" w:color="auto" w:fill="auto"/>
              </w:rPr>
              <w:t>℃</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930"/>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firstLine="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、停炉过程中，汽包上下壁 温差过大</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4"/>
                <w:szCs w:val="24"/>
                <w:shd w:val="clear" w:color="auto" w:fill="auto"/>
              </w:rPr>
              <w:t>控制汽包上下壁温差不超过</w:t>
            </w:r>
            <w:r>
              <w:rPr>
                <w:rFonts w:ascii="Arial" w:eastAsia="Arial" w:hAnsi="Arial" w:cs="Arial"/>
                <w:color w:val="000000"/>
                <w:spacing w:val="0"/>
                <w:w w:val="100"/>
                <w:position w:val="0"/>
                <w:sz w:val="22"/>
                <w:szCs w:val="22"/>
                <w:shd w:val="clear" w:color="auto" w:fill="auto"/>
              </w:rPr>
              <w:t>50</w:t>
            </w:r>
            <w:r>
              <w:rPr>
                <w:color w:val="000000"/>
                <w:spacing w:val="0"/>
                <w:w w:val="100"/>
                <w:position w:val="0"/>
                <w:sz w:val="26"/>
                <w:szCs w:val="26"/>
                <w:shd w:val="clear" w:color="auto" w:fill="auto"/>
              </w:rPr>
              <w:t>℃</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570"/>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firstLine="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、粉仓内的煤粉自燃</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当粉仓的煤粉烧光，经敲打不出粉后，可住手给粉机，关闭其下粉挡板，吹尽一次风管。封闭粉仓</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908"/>
          <w:jc w:val="center"/>
        </w:trPr>
        <w:tc>
          <w:tcPr>
            <w:tcW w:w="1" w:type="dxa"/>
            <w:gridSpan w:val="2"/>
            <w:vMerge/>
            <w:tcBorders>
              <w:left w:val="single" w:sz="4" w:space="0" w:color="auto"/>
            </w:tcBorders>
            <w:shd w:val="clear" w:color="auto" w:fill="auto"/>
            <w:vAlign w:val="center"/>
          </w:tcPr>
          <w:p/>
        </w:tc>
        <w:tc>
          <w:tcPr>
            <w:tcW w:w="351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firstLine="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、停炉后锅炉发生腐蚀</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19"/>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热炉放水余热烘干法</w:t>
            </w:r>
          </w:p>
          <w:p>
            <w:pPr>
              <w:pStyle w:val="a3"/>
              <w:keepNext w:val="0"/>
              <w:keepLines w:val="0"/>
              <w:widowControl w:val="0"/>
              <w:numPr>
                <w:ilvl w:val="0"/>
                <w:numId w:val="19"/>
              </w:numPr>
              <w:shd w:val="clear" w:color="auto" w:fill="auto"/>
              <w:tabs>
                <w:tab w:val="left" w:pos="290"/>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蒸汽压力法</w:t>
            </w:r>
          </w:p>
        </w:tc>
        <w:tc>
          <w:tcPr>
            <w:tcW w:w="112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68" w:type="dxa"/>
          <w:trHeight w:hRule="exact" w:val="900"/>
          <w:jc w:val="center"/>
        </w:trPr>
        <w:tc>
          <w:tcPr>
            <w:tcW w:w="1" w:type="dxa"/>
            <w:gridSpan w:val="2"/>
            <w:vMerge/>
            <w:tcBorders>
              <w:left w:val="single" w:sz="4" w:space="0" w:color="auto"/>
              <w:bottom w:val="single" w:sz="4" w:space="0" w:color="auto"/>
            </w:tcBorders>
            <w:shd w:val="clear" w:color="auto" w:fill="auto"/>
            <w:vAlign w:val="center"/>
          </w:tcPr>
          <w:p/>
        </w:tc>
        <w:tc>
          <w:tcPr>
            <w:tcW w:w="3518"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firstLine="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、炉后炉设备冻坏</w:t>
            </w:r>
          </w:p>
        </w:tc>
        <w:tc>
          <w:tcPr>
            <w:tcW w:w="13350"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numPr>
                <w:ilvl w:val="0"/>
                <w:numId w:val="20"/>
              </w:numPr>
              <w:shd w:val="clear" w:color="auto" w:fill="auto"/>
              <w:tabs>
                <w:tab w:val="left" w:pos="260"/>
              </w:tabs>
              <w:bidi w:val="0"/>
              <w:spacing w:before="0" w:after="10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冬季锅炉房内温度不得低于</w:t>
            </w:r>
            <w:r>
              <w:rPr>
                <w:rFonts w:ascii="Arial" w:eastAsia="Arial" w:hAnsi="Arial" w:cs="Arial"/>
                <w:color w:val="000000"/>
                <w:spacing w:val="0"/>
                <w:w w:val="100"/>
                <w:position w:val="0"/>
                <w:sz w:val="22"/>
                <w:szCs w:val="22"/>
                <w:shd w:val="clear" w:color="auto" w:fill="auto"/>
              </w:rPr>
              <w:t>5</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如低于</w:t>
            </w:r>
            <w:r>
              <w:rPr>
                <w:rFonts w:ascii="Arial" w:eastAsia="Arial" w:hAnsi="Arial" w:cs="Arial"/>
                <w:color w:val="000000"/>
                <w:spacing w:val="0"/>
                <w:w w:val="100"/>
                <w:position w:val="0"/>
                <w:sz w:val="22"/>
                <w:szCs w:val="22"/>
                <w:shd w:val="clear" w:color="auto" w:fill="auto"/>
                <w:lang w:val="en-US" w:eastAsia="en-US" w:bidi="en-US"/>
              </w:rPr>
              <w:t>5c</w:t>
            </w:r>
            <w:r>
              <w:rPr>
                <w:color w:val="000000"/>
                <w:spacing w:val="0"/>
                <w:w w:val="100"/>
                <w:position w:val="0"/>
                <w:sz w:val="24"/>
                <w:szCs w:val="24"/>
                <w:shd w:val="clear" w:color="auto" w:fill="auto"/>
              </w:rPr>
              <w:t>应采取防冻措施。</w:t>
            </w:r>
          </w:p>
          <w:p>
            <w:pPr>
              <w:pStyle w:val="a3"/>
              <w:keepNext w:val="0"/>
              <w:keepLines w:val="0"/>
              <w:widowControl w:val="0"/>
              <w:numPr>
                <w:ilvl w:val="0"/>
                <w:numId w:val="20"/>
              </w:numPr>
              <w:shd w:val="clear" w:color="auto" w:fill="auto"/>
              <w:tabs>
                <w:tab w:val="left" w:pos="283"/>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严格执行防陈冻措施。</w:t>
            </w:r>
          </w:p>
        </w:tc>
        <w:tc>
          <w:tcPr>
            <w:tcW w:w="1125" w:type="dxa"/>
            <w:gridSpan w:val="2"/>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78"/>
          <w:jc w:val="center"/>
        </w:trPr>
        <w:tc>
          <w:tcPr>
            <w:tcW w:w="14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4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320" w:right="0" w:firstLine="0"/>
              <w:jc w:val="left"/>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635"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24"/>
                <w:szCs w:val="24"/>
                <w:shd w:val="clear" w:color="auto" w:fill="auto"/>
              </w:rPr>
              <w:t>控制措施</w:t>
            </w:r>
          </w:p>
        </w:tc>
        <w:tc>
          <w:tcPr>
            <w:tcW w:w="115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60"/>
              <w:jc w:val="both"/>
            </w:pPr>
            <w:r>
              <w:rPr>
                <w:rFonts w:ascii="SimHei" w:eastAsia="SimHei" w:hAnsi="SimHei" w:cs="SimHei"/>
                <w:color w:val="000000"/>
                <w:spacing w:val="0"/>
                <w:w w:val="100"/>
                <w:position w:val="0"/>
                <w:sz w:val="24"/>
                <w:szCs w:val="24"/>
                <w:shd w:val="clear" w:color="auto" w:fill="auto"/>
              </w:rPr>
              <w:t>依据</w:t>
            </w:r>
          </w:p>
        </w:tc>
      </w:tr>
    </w:tbl>
    <w:p>
      <w:pPr>
        <w:sectPr>
          <w:type w:val="nextPage"/>
          <w:pgSz w:w="23800" w:h="16840" w:orient="landscape"/>
          <w:pgMar w:top="2091" w:right="2058" w:bottom="2277" w:left="2077" w:header="0" w:footer="3" w:gutter="0"/>
          <w:pgNumType w:start="11"/>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433"/>
        <w:gridCol w:w="3443"/>
        <w:gridCol w:w="13635"/>
        <w:gridCol w:w="1155"/>
      </w:tblGrid>
      <w:tr>
        <w:tblPrEx>
          <w:jc w:val="center"/>
          <w:tblLayout w:type="fixed"/>
          <w:tblCellMar>
            <w:left w:w="10" w:type="dxa"/>
            <w:right w:w="10" w:type="dxa"/>
          </w:tblCellMar>
        </w:tblPrEx>
        <w:trPr>
          <w:trHeight w:hRule="exact" w:val="1118"/>
          <w:jc w:val="center"/>
        </w:trPr>
        <w:tc>
          <w:tcPr>
            <w:tcW w:w="1433"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机组启动</w:t>
            </w:r>
          </w:p>
        </w:tc>
        <w:tc>
          <w:tcPr>
            <w:tcW w:w="34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11</w:t>
            </w:r>
            <w:r>
              <w:rPr>
                <w:color w:val="000000"/>
                <w:spacing w:val="0"/>
                <w:w w:val="100"/>
                <w:position w:val="0"/>
                <w:sz w:val="24"/>
                <w:szCs w:val="24"/>
                <w:shd w:val="clear" w:color="auto" w:fill="auto"/>
              </w:rPr>
              <w:t>、机组升速时烧瓦</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冲动时设专人调整油温，保证油温</w:t>
            </w:r>
            <w:r>
              <w:rPr>
                <w:rFonts w:ascii="Arial" w:eastAsia="Arial" w:hAnsi="Arial" w:cs="Arial"/>
                <w:color w:val="000000"/>
                <w:spacing w:val="0"/>
                <w:w w:val="100"/>
                <w:position w:val="0"/>
                <w:sz w:val="22"/>
                <w:szCs w:val="22"/>
                <w:shd w:val="clear" w:color="auto" w:fill="auto"/>
              </w:rPr>
              <w:t>42</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~45</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防止油温波动过大，轴承温度小</w:t>
            </w:r>
            <w:r>
              <w:rPr>
                <w:color w:val="000000"/>
                <w:spacing w:val="0"/>
                <w:w w:val="100"/>
                <w:position w:val="0"/>
                <w:sz w:val="24"/>
                <w:szCs w:val="24"/>
                <w:shd w:val="clear" w:color="auto" w:fill="auto"/>
                <w:lang w:val="en-US" w:eastAsia="en-US" w:bidi="en-US"/>
              </w:rPr>
              <w:t>厂</w:t>
            </w:r>
            <w:r>
              <w:rPr>
                <w:rFonts w:ascii="Arial" w:eastAsia="Arial" w:hAnsi="Arial" w:cs="Arial"/>
                <w:color w:val="000000"/>
                <w:spacing w:val="0"/>
                <w:w w:val="100"/>
                <w:position w:val="0"/>
                <w:sz w:val="22"/>
                <w:szCs w:val="22"/>
                <w:shd w:val="clear" w:color="auto" w:fill="auto"/>
                <w:lang w:val="en-US" w:eastAsia="en-US" w:bidi="en-US"/>
              </w:rPr>
              <w:t>85C</w:t>
            </w:r>
            <w:r>
              <w:rPr>
                <w:color w:val="000000"/>
                <w:spacing w:val="0"/>
                <w:w w:val="100"/>
                <w:position w:val="0"/>
                <w:sz w:val="24"/>
                <w:szCs w:val="24"/>
                <w:shd w:val="clear" w:color="auto" w:fill="auto"/>
              </w:rPr>
              <w:t>时，超过</w:t>
            </w:r>
            <w:r>
              <w:rPr>
                <w:rFonts w:ascii="Arial" w:eastAsia="Arial" w:hAnsi="Arial" w:cs="Arial"/>
                <w:color w:val="000000"/>
                <w:spacing w:val="0"/>
                <w:w w:val="100"/>
                <w:position w:val="0"/>
                <w:sz w:val="22"/>
                <w:szCs w:val="22"/>
                <w:shd w:val="clear" w:color="auto" w:fill="auto"/>
                <w:lang w:val="en-US" w:eastAsia="en-US" w:bidi="en-US"/>
              </w:rPr>
              <w:t>100C</w:t>
            </w:r>
            <w:r>
              <w:rPr>
                <w:color w:val="000000"/>
                <w:spacing w:val="0"/>
                <w:w w:val="100"/>
                <w:position w:val="0"/>
                <w:sz w:val="24"/>
                <w:szCs w:val="24"/>
                <w:shd w:val="clear" w:color="auto" w:fill="auto"/>
              </w:rPr>
              <w:t>时，即将打闸停机</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110"/>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12</w:t>
            </w:r>
            <w:r>
              <w:rPr>
                <w:color w:val="000000"/>
                <w:spacing w:val="0"/>
                <w:w w:val="100"/>
                <w:position w:val="0"/>
                <w:sz w:val="24"/>
                <w:szCs w:val="24"/>
                <w:shd w:val="clear" w:color="auto" w:fill="auto"/>
              </w:rPr>
              <w:t>、机组升速、暖机中及定 速后凝汽器满水，真空下降</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加强对凝汽器水位、加热器水位、除氧器水位、轴封抽汽器，轴封加热器水位的监视，保证在正常范围内</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630"/>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13</w:t>
            </w:r>
            <w:r>
              <w:rPr>
                <w:color w:val="000000"/>
                <w:spacing w:val="0"/>
                <w:w w:val="100"/>
                <w:position w:val="0"/>
                <w:sz w:val="24"/>
                <w:szCs w:val="24"/>
                <w:shd w:val="clear" w:color="auto" w:fill="auto"/>
              </w:rPr>
              <w:t>、发机电并列后风温高</w:t>
            </w:r>
          </w:p>
        </w:tc>
        <w:tc>
          <w:tcPr>
            <w:tcW w:w="1363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发机电并列后及时投入冷却器</w:t>
            </w:r>
          </w:p>
        </w:tc>
        <w:tc>
          <w:tcPr>
            <w:tcW w:w="115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14</w:t>
            </w:r>
            <w:r>
              <w:rPr>
                <w:color w:val="000000"/>
                <w:spacing w:val="0"/>
                <w:w w:val="100"/>
                <w:position w:val="0"/>
                <w:sz w:val="24"/>
                <w:szCs w:val="24"/>
                <w:shd w:val="clear" w:color="auto" w:fill="auto"/>
              </w:rPr>
              <w:t>、凝结水导入除氧器时管 道振动</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缓慢开启加热器入口水门及除氧器凝结水门</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953"/>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15</w:t>
            </w:r>
            <w:r>
              <w:rPr>
                <w:color w:val="000000"/>
                <w:spacing w:val="0"/>
                <w:w w:val="100"/>
                <w:position w:val="0"/>
                <w:sz w:val="24"/>
                <w:szCs w:val="24"/>
                <w:shd w:val="clear" w:color="auto" w:fill="auto"/>
              </w:rPr>
              <w:t>、汽轮机加负荷过程中出 现振动</w:t>
            </w:r>
          </w:p>
        </w:tc>
        <w:tc>
          <w:tcPr>
            <w:tcW w:w="1363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28" w:lineRule="exact"/>
              <w:ind w:left="0" w:right="0" w:firstLine="0"/>
              <w:jc w:val="left"/>
            </w:pPr>
            <w:r>
              <w:rPr>
                <w:color w:val="000000"/>
                <w:spacing w:val="0"/>
                <w:w w:val="100"/>
                <w:position w:val="0"/>
                <w:sz w:val="24"/>
                <w:szCs w:val="24"/>
                <w:shd w:val="clear" w:color="auto" w:fill="auto"/>
              </w:rPr>
              <w:t>发现各轴承发生振动时，住手加负荷或者减少负荷至振动消除为止，并在此负荷暖机</w:t>
            </w:r>
            <w:r>
              <w:rPr>
                <w:rFonts w:ascii="Arial" w:eastAsia="Arial" w:hAnsi="Arial" w:cs="Arial"/>
                <w:color w:val="000000"/>
                <w:spacing w:val="0"/>
                <w:w w:val="100"/>
                <w:position w:val="0"/>
                <w:sz w:val="22"/>
                <w:szCs w:val="22"/>
                <w:shd w:val="clear" w:color="auto" w:fill="auto"/>
                <w:lang w:val="en-US" w:eastAsia="en-US" w:bidi="en-US"/>
              </w:rPr>
              <w:t>30min</w:t>
            </w:r>
            <w:r>
              <w:rPr>
                <w:color w:val="000000"/>
                <w:spacing w:val="0"/>
                <w:w w:val="100"/>
                <w:position w:val="0"/>
                <w:sz w:val="24"/>
                <w:szCs w:val="24"/>
                <w:shd w:val="clear" w:color="auto" w:fill="auto"/>
              </w:rPr>
              <w:t>后再进行加负荷，若振动无明</w:t>
            </w:r>
            <w:r>
              <w:rPr>
                <w:rFonts w:ascii="Arial" w:eastAsia="Arial" w:hAnsi="Arial" w:cs="Arial"/>
                <w:color w:val="000000"/>
                <w:spacing w:val="0"/>
                <w:w w:val="100"/>
                <w:position w:val="0"/>
                <w:sz w:val="22"/>
                <w:szCs w:val="22"/>
                <w:shd w:val="clear" w:color="auto" w:fill="auto"/>
              </w:rPr>
              <w:t xml:space="preserve">4 </w:t>
            </w:r>
            <w:r>
              <w:rPr>
                <w:color w:val="000000"/>
                <w:spacing w:val="0"/>
                <w:w w:val="100"/>
                <w:position w:val="0"/>
                <w:sz w:val="24"/>
                <w:szCs w:val="24"/>
                <w:shd w:val="clear" w:color="auto" w:fill="auto"/>
              </w:rPr>
              <w:t>下降，应继续减负荷，直至空转。若振动仍无下降，应汇报领导申请停机。</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16</w:t>
            </w:r>
            <w:r>
              <w:rPr>
                <w:color w:val="000000"/>
                <w:spacing w:val="0"/>
                <w:w w:val="100"/>
                <w:position w:val="0"/>
                <w:sz w:val="24"/>
                <w:szCs w:val="24"/>
                <w:shd w:val="clear" w:color="auto" w:fill="auto"/>
              </w:rPr>
              <w:t>、凝结水泵启动时的人身 伤害和烧瓦</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启动凝结水泵时，避免挨近转动设备，检查轴瓦油位正常，油环带油良好</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93"/>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17</w:t>
            </w:r>
            <w:r>
              <w:rPr>
                <w:color w:val="000000"/>
                <w:spacing w:val="0"/>
                <w:w w:val="100"/>
                <w:position w:val="0"/>
                <w:sz w:val="24"/>
                <w:szCs w:val="24"/>
                <w:shd w:val="clear" w:color="auto" w:fill="auto"/>
              </w:rPr>
              <w:t>、机组低负荷暖机过程中 的金属温差超过规定值</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严格按运行规程要求的启动曲线控制加负荷速度及暖机时间</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75"/>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18</w:t>
            </w:r>
            <w:r>
              <w:rPr>
                <w:color w:val="000000"/>
                <w:spacing w:val="0"/>
                <w:w w:val="100"/>
                <w:position w:val="0"/>
                <w:sz w:val="24"/>
                <w:szCs w:val="24"/>
                <w:shd w:val="clear" w:color="auto" w:fill="auto"/>
              </w:rPr>
              <w:t>、低压加热器满水</w:t>
            </w:r>
          </w:p>
        </w:tc>
        <w:tc>
          <w:tcPr>
            <w:tcW w:w="13635"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21"/>
              </w:numPr>
              <w:shd w:val="clear" w:color="auto" w:fill="auto"/>
              <w:tabs>
                <w:tab w:val="left" w:pos="135"/>
              </w:tabs>
              <w:bidi w:val="0"/>
              <w:spacing w:before="0" w:after="12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投入疏水泵时必须确保其工作正常后在关闭低加疏水到凝汽器</w:t>
            </w:r>
          </w:p>
          <w:p>
            <w:pPr>
              <w:pStyle w:val="a3"/>
              <w:keepNext w:val="0"/>
              <w:keepLines w:val="0"/>
              <w:widowControl w:val="0"/>
              <w:numPr>
                <w:ilvl w:val="0"/>
                <w:numId w:val="21"/>
              </w:numPr>
              <w:shd w:val="clear" w:color="auto" w:fill="auto"/>
              <w:tabs>
                <w:tab w:val="left" w:pos="135"/>
              </w:tabs>
              <w:bidi w:val="0"/>
              <w:spacing w:before="0" w:after="120" w:line="240" w:lineRule="auto"/>
              <w:ind w:left="0" w:right="0" w:firstLine="0"/>
              <w:jc w:val="left"/>
            </w:pPr>
            <w:r>
              <w:rPr>
                <w:color w:val="000000"/>
                <w:spacing w:val="0"/>
                <w:w w:val="100"/>
                <w:position w:val="0"/>
                <w:sz w:val="24"/>
                <w:szCs w:val="24"/>
                <w:shd w:val="clear" w:color="auto" w:fill="auto"/>
              </w:rPr>
              <w:t>.及时调整低加水位，无效时应及时将低加退出运行，通知检修查漏</w:t>
            </w:r>
          </w:p>
          <w:p>
            <w:pPr>
              <w:pStyle w:val="a3"/>
              <w:keepNext w:val="0"/>
              <w:keepLines w:val="0"/>
              <w:widowControl w:val="0"/>
              <w:numPr>
                <w:ilvl w:val="0"/>
                <w:numId w:val="21"/>
              </w:numPr>
              <w:shd w:val="clear" w:color="auto" w:fill="auto"/>
              <w:tabs>
                <w:tab w:val="left" w:pos="135"/>
              </w:tabs>
              <w:bidi w:val="0"/>
              <w:spacing w:before="0" w:after="12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联系检修人员检查疏水调整门</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60"/>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19</w:t>
            </w:r>
            <w:r>
              <w:rPr>
                <w:color w:val="000000"/>
                <w:spacing w:val="0"/>
                <w:w w:val="100"/>
                <w:position w:val="0"/>
                <w:sz w:val="24"/>
                <w:szCs w:val="24"/>
                <w:shd w:val="clear" w:color="auto" w:fill="auto"/>
              </w:rPr>
              <w:t>、高压加热器满水</w:t>
            </w:r>
          </w:p>
        </w:tc>
        <w:tc>
          <w:tcPr>
            <w:tcW w:w="13635"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22"/>
              </w:numPr>
              <w:shd w:val="clear" w:color="auto" w:fill="auto"/>
              <w:tabs>
                <w:tab w:val="left" w:pos="135"/>
              </w:tabs>
              <w:bidi w:val="0"/>
              <w:spacing w:before="0" w:after="12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在高加疏水由到凝汽器改到除氧器时，一定要确保到除氧器疏水门全开后在关闭到凝汽器疏水门</w:t>
            </w:r>
          </w:p>
          <w:p>
            <w:pPr>
              <w:pStyle w:val="a3"/>
              <w:keepNext w:val="0"/>
              <w:keepLines w:val="0"/>
              <w:widowControl w:val="0"/>
              <w:numPr>
                <w:ilvl w:val="0"/>
                <w:numId w:val="22"/>
              </w:numPr>
              <w:shd w:val="clear" w:color="auto" w:fill="auto"/>
              <w:tabs>
                <w:tab w:val="left" w:pos="135"/>
              </w:tabs>
              <w:bidi w:val="0"/>
              <w:spacing w:before="0" w:after="120" w:line="240" w:lineRule="auto"/>
              <w:ind w:left="0" w:right="0" w:firstLine="0"/>
              <w:jc w:val="left"/>
            </w:pPr>
            <w:r>
              <w:rPr>
                <w:color w:val="000000"/>
                <w:spacing w:val="0"/>
                <w:w w:val="100"/>
                <w:position w:val="0"/>
                <w:sz w:val="24"/>
                <w:szCs w:val="24"/>
                <w:shd w:val="clear" w:color="auto" w:fill="auto"/>
              </w:rPr>
              <w:t>.加强对高加水位的监视</w:t>
            </w:r>
          </w:p>
          <w:p>
            <w:pPr>
              <w:pStyle w:val="a3"/>
              <w:keepNext w:val="0"/>
              <w:keepLines w:val="0"/>
              <w:widowControl w:val="0"/>
              <w:numPr>
                <w:ilvl w:val="0"/>
                <w:numId w:val="22"/>
              </w:numPr>
              <w:shd w:val="clear" w:color="auto" w:fill="auto"/>
              <w:tabs>
                <w:tab w:val="left" w:pos="135"/>
              </w:tabs>
              <w:bidi w:val="0"/>
              <w:spacing w:before="0" w:after="12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联系检修人员检查调整器是否好用，芯子是否泄漏</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118"/>
          <w:jc w:val="center"/>
        </w:trPr>
        <w:tc>
          <w:tcPr>
            <w:tcW w:w="1" w:type="dxa"/>
            <w:vMerge/>
            <w:tcBorders>
              <w:left w:val="single" w:sz="4" w:space="0" w:color="auto"/>
            </w:tcBorders>
            <w:shd w:val="clear" w:color="auto" w:fill="auto"/>
            <w:vAlign w:val="center"/>
          </w:tcPr>
          <w:p/>
        </w:tc>
        <w:tc>
          <w:tcPr>
            <w:tcW w:w="344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368" w:lineRule="exact"/>
              <w:ind w:left="140" w:right="0"/>
              <w:jc w:val="left"/>
            </w:pPr>
            <w:r>
              <w:rPr>
                <w:rFonts w:ascii="Arial" w:eastAsia="Arial" w:hAnsi="Arial" w:cs="Arial"/>
                <w:color w:val="000000"/>
                <w:spacing w:val="0"/>
                <w:w w:val="100"/>
                <w:position w:val="0"/>
                <w:sz w:val="22"/>
                <w:szCs w:val="22"/>
                <w:shd w:val="clear" w:color="auto" w:fill="auto"/>
              </w:rPr>
              <w:t>20</w:t>
            </w:r>
            <w:r>
              <w:rPr>
                <w:color w:val="000000"/>
                <w:spacing w:val="0"/>
                <w:w w:val="100"/>
                <w:position w:val="0"/>
                <w:sz w:val="24"/>
                <w:szCs w:val="24"/>
                <w:shd w:val="clear" w:color="auto" w:fill="auto"/>
              </w:rPr>
              <w:t>、关闭导管疏水门时的人 身伤害</w:t>
            </w:r>
          </w:p>
        </w:tc>
        <w:tc>
          <w:tcPr>
            <w:tcW w:w="1363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避免面对次门操作，以免由于盘根毗开造成烫伤</w:t>
            </w:r>
          </w:p>
        </w:tc>
        <w:tc>
          <w:tcPr>
            <w:tcW w:w="115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455"/>
          <w:jc w:val="center"/>
        </w:trPr>
        <w:tc>
          <w:tcPr>
            <w:tcW w:w="1" w:type="dxa"/>
            <w:vMerge/>
            <w:tcBorders>
              <w:left w:val="single" w:sz="4" w:space="0" w:color="auto"/>
              <w:bottom w:val="single" w:sz="4" w:space="0" w:color="auto"/>
            </w:tcBorders>
            <w:shd w:val="clear" w:color="auto" w:fill="auto"/>
            <w:vAlign w:val="center"/>
          </w:tcPr>
          <w:p/>
        </w:tc>
        <w:tc>
          <w:tcPr>
            <w:tcW w:w="3443"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367" w:lineRule="exact"/>
              <w:ind w:left="140" w:right="0"/>
              <w:jc w:val="left"/>
            </w:pPr>
            <w:r>
              <w:rPr>
                <w:rFonts w:ascii="Arial" w:eastAsia="Arial" w:hAnsi="Arial" w:cs="Arial"/>
                <w:color w:val="000000"/>
                <w:spacing w:val="0"/>
                <w:w w:val="100"/>
                <w:position w:val="0"/>
                <w:sz w:val="22"/>
                <w:szCs w:val="22"/>
                <w:shd w:val="clear" w:color="auto" w:fill="auto"/>
              </w:rPr>
              <w:t>21</w:t>
            </w:r>
            <w:r>
              <w:rPr>
                <w:color w:val="000000"/>
                <w:spacing w:val="0"/>
                <w:w w:val="100"/>
                <w:position w:val="0"/>
                <w:sz w:val="24"/>
                <w:szCs w:val="24"/>
                <w:shd w:val="clear" w:color="auto" w:fill="auto"/>
              </w:rPr>
              <w:t>、转动设备启动时的机电 烧损</w:t>
            </w:r>
          </w:p>
        </w:tc>
        <w:tc>
          <w:tcPr>
            <w:tcW w:w="13635"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numPr>
                <w:ilvl w:val="0"/>
                <w:numId w:val="23"/>
              </w:numPr>
              <w:shd w:val="clear" w:color="auto" w:fill="auto"/>
              <w:tabs>
                <w:tab w:val="left" w:pos="135"/>
              </w:tabs>
              <w:bidi w:val="0"/>
              <w:spacing w:before="0" w:after="10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启动前手动盘车无卡涩，电源正常</w:t>
            </w:r>
          </w:p>
          <w:p>
            <w:pPr>
              <w:pStyle w:val="a3"/>
              <w:keepNext w:val="0"/>
              <w:keepLines w:val="0"/>
              <w:widowControl w:val="0"/>
              <w:numPr>
                <w:ilvl w:val="0"/>
                <w:numId w:val="23"/>
              </w:numPr>
              <w:shd w:val="clear" w:color="auto" w:fill="auto"/>
              <w:tabs>
                <w:tab w:val="left" w:pos="135"/>
              </w:tabs>
              <w:bidi w:val="0"/>
              <w:spacing w:before="0" w:after="10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启动前机电最大电流在规定时间内不返回，即将住手</w:t>
            </w:r>
          </w:p>
          <w:p>
            <w:pPr>
              <w:pStyle w:val="a3"/>
              <w:keepNext w:val="0"/>
              <w:keepLines w:val="0"/>
              <w:widowControl w:val="0"/>
              <w:numPr>
                <w:ilvl w:val="0"/>
                <w:numId w:val="23"/>
              </w:numPr>
              <w:shd w:val="clear" w:color="auto" w:fill="auto"/>
              <w:tabs>
                <w:tab w:val="left" w:pos="135"/>
              </w:tabs>
              <w:bidi w:val="0"/>
              <w:spacing w:before="0" w:after="100" w:line="240" w:lineRule="auto"/>
              <w:ind w:left="0" w:right="0" w:firstLine="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严格遵守连续启动时间间隔</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z w:val="24"/>
                <w:szCs w:val="24"/>
                <w:shd w:val="clear" w:color="auto" w:fill="auto"/>
              </w:rPr>
              <w:t>运规</w:t>
            </w:r>
          </w:p>
        </w:tc>
      </w:tr>
    </w:tbl>
    <w:p>
      <w:pPr>
        <w:sectPr>
          <w:type w:val="nextPage"/>
          <w:pgSz w:w="23800" w:h="16840" w:orient="landscape"/>
          <w:pgMar w:top="2091" w:right="2058" w:bottom="2277" w:left="2077" w:header="0" w:footer="3" w:gutter="0"/>
          <w:pgNumType w:start="1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605"/>
        <w:gridCol w:w="3518"/>
        <w:gridCol w:w="13350"/>
        <w:gridCol w:w="1125"/>
      </w:tblGrid>
      <w:tr>
        <w:tblPrEx>
          <w:jc w:val="center"/>
          <w:tblLayout w:type="fixed"/>
          <w:tblCellMar>
            <w:left w:w="10" w:type="dxa"/>
            <w:right w:w="10" w:type="dxa"/>
          </w:tblCellMar>
        </w:tblPrEx>
        <w:trPr>
          <w:trHeight w:hRule="exact" w:val="435"/>
          <w:jc w:val="center"/>
        </w:trPr>
        <w:tc>
          <w:tcPr>
            <w:tcW w:w="160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操作项目</w:t>
            </w: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危</w:t>
            </w:r>
            <w:r>
              <w:rPr>
                <w:rFonts w:ascii="Arial" w:eastAsia="Arial" w:hAnsi="Arial" w:cs="Arial"/>
                <w:color w:val="000000"/>
                <w:spacing w:val="0"/>
                <w:w w:val="100"/>
                <w:position w:val="0"/>
                <w:sz w:val="22"/>
                <w:szCs w:val="22"/>
                <w:shd w:val="clear" w:color="auto" w:fill="auto"/>
                <w:lang w:val="en-US" w:eastAsia="en-US" w:bidi="en-US"/>
              </w:rPr>
              <w:t>(wei)</w:t>
            </w:r>
            <w:r>
              <w:rPr>
                <w:color w:val="000000"/>
                <w:spacing w:val="0"/>
                <w:w w:val="100"/>
                <w:position w:val="0"/>
                <w:sz w:val="24"/>
                <w:szCs w:val="24"/>
                <w:shd w:val="clear" w:color="auto" w:fill="auto"/>
              </w:rPr>
              <w:t>险点</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控制措旅</w:t>
            </w:r>
          </w:p>
        </w:tc>
        <w:tc>
          <w:tcPr>
            <w:tcW w:w="1125"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依据</w:t>
            </w:r>
          </w:p>
        </w:tc>
      </w:tr>
      <w:tr>
        <w:tblPrEx>
          <w:jc w:val="center"/>
          <w:tblLayout w:type="fixed"/>
          <w:tblCellMar>
            <w:left w:w="10" w:type="dxa"/>
            <w:right w:w="10" w:type="dxa"/>
          </w:tblCellMar>
        </w:tblPrEx>
        <w:trPr>
          <w:trHeight w:hRule="exact" w:val="908"/>
          <w:jc w:val="center"/>
        </w:trPr>
        <w:tc>
          <w:tcPr>
            <w:tcW w:w="160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5" w:lineRule="exact"/>
              <w:ind w:left="0" w:right="0" w:firstLine="0"/>
              <w:jc w:val="center"/>
            </w:pPr>
            <w:r>
              <w:rPr>
                <w:color w:val="000000"/>
                <w:spacing w:val="0"/>
                <w:w w:val="100"/>
                <w:position w:val="0"/>
                <w:sz w:val="24"/>
                <w:szCs w:val="24"/>
                <w:shd w:val="clear" w:color="auto" w:fill="auto"/>
              </w:rPr>
              <w:t>锅炉制粉系 统启停</w:t>
            </w: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、启动时制粉系统发生自燃 和爆炸</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35" w:lineRule="exact"/>
              <w:ind w:left="140" w:right="0"/>
              <w:jc w:val="left"/>
            </w:pPr>
            <w:r>
              <w:rPr>
                <w:color w:val="000000"/>
                <w:spacing w:val="0"/>
                <w:w w:val="100"/>
                <w:position w:val="0"/>
                <w:sz w:val="24"/>
                <w:szCs w:val="24"/>
                <w:shd w:val="clear" w:color="auto" w:fill="auto"/>
              </w:rPr>
              <w:t>在启动制粉系统前，必须子细检查设备内外是否有积粉自燃现象；若发现有积粉自燃时，应予清除。然后方可启动。严 格执行防止制粉系统施炮措施。</w:t>
            </w:r>
          </w:p>
        </w:tc>
        <w:tc>
          <w:tcPr>
            <w:tcW w:w="112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1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、启动后系统阻塞</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450" w:lineRule="exact"/>
              <w:ind w:left="140" w:right="0"/>
              <w:jc w:val="left"/>
            </w:pPr>
            <w:r>
              <w:rPr>
                <w:color w:val="000000"/>
                <w:spacing w:val="0"/>
                <w:w w:val="100"/>
                <w:position w:val="0"/>
                <w:sz w:val="24"/>
                <w:szCs w:val="24"/>
                <w:shd w:val="clear" w:color="auto" w:fill="auto"/>
              </w:rPr>
              <w:t>冷态系统启动前应充分暖磨，磨出口温度达到</w:t>
            </w:r>
            <w:r>
              <w:rPr>
                <w:rFonts w:ascii="Arial" w:eastAsia="Arial" w:hAnsi="Arial" w:cs="Arial"/>
                <w:color w:val="000000"/>
                <w:spacing w:val="0"/>
                <w:w w:val="100"/>
                <w:position w:val="0"/>
                <w:sz w:val="22"/>
                <w:szCs w:val="22"/>
                <w:shd w:val="clear" w:color="auto" w:fill="auto"/>
                <w:lang w:val="en-US" w:eastAsia="en-US" w:bidi="en-US"/>
              </w:rPr>
              <w:t>50C,</w:t>
            </w:r>
            <w:r>
              <w:rPr>
                <w:color w:val="000000"/>
                <w:spacing w:val="0"/>
                <w:w w:val="100"/>
                <w:position w:val="0"/>
                <w:sz w:val="24"/>
                <w:szCs w:val="24"/>
                <w:shd w:val="clear" w:color="auto" w:fill="auto"/>
              </w:rPr>
              <w:t>暖磨结束。禁止长期暖磨。 严格执行防止制粉系统放炮措施。</w:t>
            </w:r>
          </w:p>
        </w:tc>
        <w:tc>
          <w:tcPr>
            <w:tcW w:w="112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7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、住手时系统发生自燃和爆 炸</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4"/>
                <w:szCs w:val="24"/>
                <w:shd w:val="clear" w:color="auto" w:fill="auto"/>
              </w:rPr>
              <w:t>住手时应按照操作顺序进行，抽净磨煤机内煤粉，控制磨煤机出口温度不超</w:t>
            </w:r>
            <w:r>
              <w:rPr>
                <w:rFonts w:ascii="Arial" w:eastAsia="Arial" w:hAnsi="Arial" w:cs="Arial"/>
                <w:color w:val="000000"/>
                <w:spacing w:val="0"/>
                <w:w w:val="100"/>
                <w:position w:val="0"/>
                <w:sz w:val="22"/>
                <w:szCs w:val="22"/>
                <w:shd w:val="clear" w:color="auto" w:fill="auto"/>
              </w:rPr>
              <w:t>70</w:t>
            </w:r>
            <w:r>
              <w:rPr>
                <w:color w:val="000000"/>
                <w:spacing w:val="0"/>
                <w:w w:val="100"/>
                <w:position w:val="0"/>
                <w:sz w:val="26"/>
                <w:szCs w:val="26"/>
                <w:shd w:val="clear" w:color="auto" w:fill="auto"/>
              </w:rPr>
              <w:t>℃</w:t>
            </w:r>
          </w:p>
        </w:tc>
        <w:tc>
          <w:tcPr>
            <w:tcW w:w="112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640"/>
          <w:jc w:val="center"/>
        </w:trPr>
        <w:tc>
          <w:tcPr>
            <w:tcW w:w="160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435" w:lineRule="exact"/>
              <w:ind w:left="0" w:right="0" w:firstLine="0"/>
              <w:jc w:val="center"/>
            </w:pPr>
            <w:r>
              <w:rPr>
                <w:color w:val="000000"/>
                <w:spacing w:val="0"/>
                <w:w w:val="100"/>
                <w:position w:val="0"/>
                <w:sz w:val="24"/>
                <w:szCs w:val="24"/>
                <w:shd w:val="clear" w:color="auto" w:fill="auto"/>
              </w:rPr>
              <w:t>锅炉制粉系 统运行</w:t>
            </w: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1</w:t>
            </w:r>
            <w:r>
              <w:rPr>
                <w:color w:val="000000"/>
                <w:spacing w:val="0"/>
                <w:w w:val="100"/>
                <w:position w:val="0"/>
                <w:sz w:val="24"/>
                <w:szCs w:val="24"/>
                <w:shd w:val="clear" w:color="auto" w:fill="auto"/>
              </w:rPr>
              <w:t>、制粉系统着火或者爆炸</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时常检查与消除系统内的积粉与自燃</w:t>
            </w:r>
          </w:p>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pPr>
            <w:r>
              <w:rPr>
                <w:color w:val="000000"/>
                <w:spacing w:val="0"/>
                <w:w w:val="100"/>
                <w:position w:val="0"/>
                <w:sz w:val="24"/>
                <w:szCs w:val="24"/>
                <w:shd w:val="clear" w:color="auto" w:fill="auto"/>
              </w:rPr>
              <w:t>.时常检查来煤与媒质情况，防止断煤消除煤中易燃物物和爆炸物</w:t>
            </w:r>
          </w:p>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rPr>
                <w:sz w:val="22"/>
                <w:szCs w:val="22"/>
              </w:rPr>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严格控制磨煤机出口温度不超过</w:t>
            </w:r>
            <w:r>
              <w:rPr>
                <w:rFonts w:ascii="Arial" w:eastAsia="Arial" w:hAnsi="Arial" w:cs="Arial"/>
                <w:color w:val="000000"/>
                <w:spacing w:val="0"/>
                <w:w w:val="100"/>
                <w:position w:val="0"/>
                <w:sz w:val="22"/>
                <w:szCs w:val="22"/>
                <w:shd w:val="clear" w:color="auto" w:fill="auto"/>
                <w:lang w:val="en-US" w:eastAsia="en-US" w:bidi="en-US"/>
              </w:rPr>
              <w:t>70</w:t>
            </w:r>
            <w:r>
              <w:rPr>
                <w:rFonts w:ascii="Arial" w:eastAsia="Arial" w:hAnsi="Arial" w:cs="Arial"/>
                <w:color w:val="000000"/>
                <w:spacing w:val="0"/>
                <w:w w:val="100"/>
                <w:position w:val="0"/>
                <w:sz w:val="22"/>
                <w:szCs w:val="22"/>
                <w:shd w:val="clear" w:color="auto" w:fill="auto"/>
                <w:vertAlign w:val="superscript"/>
                <w:lang w:val="en-US" w:eastAsia="en-US" w:bidi="en-US"/>
              </w:rPr>
              <w:t>n</w:t>
            </w:r>
            <w:r>
              <w:rPr>
                <w:rFonts w:ascii="Arial" w:eastAsia="Arial" w:hAnsi="Arial" w:cs="Arial"/>
                <w:color w:val="000000"/>
                <w:spacing w:val="0"/>
                <w:w w:val="100"/>
                <w:position w:val="0"/>
                <w:sz w:val="22"/>
                <w:szCs w:val="22"/>
                <w:shd w:val="clear" w:color="auto" w:fill="auto"/>
                <w:lang w:val="en-US" w:eastAsia="en-US" w:bidi="en-US"/>
              </w:rPr>
              <w:t>C</w:t>
            </w:r>
          </w:p>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pPr>
            <w:r>
              <w:rPr>
                <w:color w:val="000000"/>
                <w:spacing w:val="0"/>
                <w:w w:val="100"/>
                <w:position w:val="0"/>
                <w:sz w:val="24"/>
                <w:szCs w:val="24"/>
                <w:shd w:val="clear" w:color="auto" w:fill="auto"/>
              </w:rPr>
              <w:t>.按规定进行降粉。</w:t>
            </w:r>
          </w:p>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pPr>
            <w:r>
              <w:rPr>
                <w:color w:val="000000"/>
                <w:spacing w:val="0"/>
                <w:w w:val="100"/>
                <w:position w:val="0"/>
                <w:sz w:val="24"/>
                <w:szCs w:val="24"/>
                <w:shd w:val="clear" w:color="auto" w:fill="auto"/>
              </w:rPr>
              <w:t>.运行中的制粉系统不应有漏粉现象。制粉设备的厂房内不应有积粉，积粉应随时清除。</w:t>
            </w:r>
          </w:p>
          <w:p>
            <w:pPr>
              <w:pStyle w:val="a3"/>
              <w:keepNext w:val="0"/>
              <w:keepLines w:val="0"/>
              <w:widowControl w:val="0"/>
              <w:numPr>
                <w:ilvl w:val="0"/>
                <w:numId w:val="24"/>
              </w:numPr>
              <w:shd w:val="clear" w:color="auto" w:fill="auto"/>
              <w:tabs>
                <w:tab w:val="left" w:pos="275"/>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严格执行防止制粉系统放炮措施。</w:t>
            </w:r>
          </w:p>
        </w:tc>
        <w:tc>
          <w:tcPr>
            <w:tcW w:w="112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64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2</w:t>
            </w:r>
            <w:r>
              <w:rPr>
                <w:color w:val="000000"/>
                <w:spacing w:val="0"/>
                <w:w w:val="100"/>
                <w:position w:val="0"/>
                <w:sz w:val="24"/>
                <w:szCs w:val="24"/>
                <w:shd w:val="clear" w:color="auto" w:fill="auto"/>
              </w:rPr>
              <w:t>、危及人身安全</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在磨煤机运行中，禁止在传动装置和滚筒下清除煤粉。</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893"/>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75" w:lineRule="exact"/>
              <w:ind w:left="140" w:right="0"/>
              <w:jc w:val="left"/>
            </w:pPr>
            <w:r>
              <w:rPr>
                <w:rFonts w:ascii="Arial" w:eastAsia="Arial" w:hAnsi="Arial" w:cs="Arial"/>
                <w:color w:val="000000"/>
                <w:spacing w:val="0"/>
                <w:w w:val="100"/>
                <w:position w:val="0"/>
                <w:sz w:val="22"/>
                <w:szCs w:val="22"/>
                <w:shd w:val="clear" w:color="auto" w:fill="auto"/>
              </w:rPr>
              <w:t>3</w:t>
            </w:r>
            <w:r>
              <w:rPr>
                <w:color w:val="000000"/>
                <w:spacing w:val="0"/>
                <w:w w:val="100"/>
                <w:position w:val="0"/>
                <w:sz w:val="24"/>
                <w:szCs w:val="24"/>
                <w:shd w:val="clear" w:color="auto" w:fill="auto"/>
              </w:rPr>
              <w:t>、制粉系统附件及附近着火， 危及设备安全运行</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禁止在制粉系统附近吸烟或者点火，不许在运行中的制粉设备上进行焊接工作，如需工作，必须按规定执行。</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安规</w:t>
            </w:r>
          </w:p>
        </w:tc>
      </w:tr>
      <w:tr>
        <w:tblPrEx>
          <w:jc w:val="center"/>
          <w:tblLayout w:type="fixed"/>
          <w:tblCellMar>
            <w:left w:w="10" w:type="dxa"/>
            <w:right w:w="10" w:type="dxa"/>
          </w:tblCellMar>
        </w:tblPrEx>
        <w:trPr>
          <w:trHeight w:hRule="exact" w:val="1928"/>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rPr>
              <w:t>4</w:t>
            </w:r>
            <w:r>
              <w:rPr>
                <w:color w:val="000000"/>
                <w:spacing w:val="0"/>
                <w:w w:val="100"/>
                <w:position w:val="0"/>
                <w:sz w:val="24"/>
                <w:szCs w:val="24"/>
                <w:shd w:val="clear" w:color="auto" w:fill="auto"/>
              </w:rPr>
              <w:t>、轴承温度过高</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numPr>
                <w:ilvl w:val="0"/>
                <w:numId w:val="25"/>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磨煤机出入口大瓦温度不得超过</w:t>
            </w:r>
            <w:r>
              <w:rPr>
                <w:rFonts w:ascii="Arial" w:eastAsia="Arial" w:hAnsi="Arial" w:cs="Arial"/>
                <w:color w:val="000000"/>
                <w:spacing w:val="0"/>
                <w:w w:val="100"/>
                <w:position w:val="0"/>
                <w:sz w:val="22"/>
                <w:szCs w:val="22"/>
                <w:shd w:val="clear" w:color="auto" w:fill="auto"/>
                <w:lang w:val="en-US" w:eastAsia="en-US" w:bidi="en-US"/>
              </w:rPr>
              <w:t>50C</w:t>
            </w:r>
            <w:r>
              <w:rPr>
                <w:color w:val="000000"/>
                <w:spacing w:val="0"/>
                <w:w w:val="100"/>
                <w:position w:val="0"/>
                <w:sz w:val="24"/>
                <w:szCs w:val="24"/>
                <w:shd w:val="clear" w:color="auto" w:fill="auto"/>
                <w:lang w:val="en-US" w:eastAsia="en-US" w:bidi="en-US"/>
              </w:rPr>
              <w:t>。</w:t>
            </w:r>
          </w:p>
          <w:p>
            <w:pPr>
              <w:pStyle w:val="a3"/>
              <w:keepNext w:val="0"/>
              <w:keepLines w:val="0"/>
              <w:widowControl w:val="0"/>
              <w:numPr>
                <w:ilvl w:val="0"/>
                <w:numId w:val="25"/>
              </w:numPr>
              <w:shd w:val="clear" w:color="auto" w:fill="auto"/>
              <w:tabs>
                <w:tab w:val="left" w:pos="290"/>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润滑油温不得超过</w:t>
            </w:r>
            <w:r>
              <w:rPr>
                <w:rFonts w:ascii="Arial" w:eastAsia="Arial" w:hAnsi="Arial" w:cs="Arial"/>
                <w:color w:val="000000"/>
                <w:spacing w:val="0"/>
                <w:w w:val="100"/>
                <w:position w:val="0"/>
                <w:sz w:val="22"/>
                <w:szCs w:val="22"/>
                <w:shd w:val="clear" w:color="auto" w:fill="auto"/>
              </w:rPr>
              <w:t>40</w:t>
            </w:r>
            <w:r>
              <w:rPr>
                <w:color w:val="000000"/>
                <w:spacing w:val="0"/>
                <w:w w:val="100"/>
                <w:position w:val="0"/>
                <w:sz w:val="26"/>
                <w:szCs w:val="26"/>
                <w:shd w:val="clear" w:color="auto" w:fill="auto"/>
              </w:rPr>
              <w:t>℃</w:t>
            </w:r>
            <w:r>
              <w:rPr>
                <w:rFonts w:ascii="Arial" w:eastAsia="Arial" w:hAnsi="Arial" w:cs="Arial"/>
                <w:color w:val="000000"/>
                <w:spacing w:val="0"/>
                <w:w w:val="100"/>
                <w:position w:val="0"/>
                <w:sz w:val="22"/>
                <w:szCs w:val="22"/>
                <w:shd w:val="clear" w:color="auto" w:fill="auto"/>
              </w:rPr>
              <w:t>,</w:t>
            </w:r>
            <w:r>
              <w:rPr>
                <w:color w:val="000000"/>
                <w:spacing w:val="0"/>
                <w:w w:val="100"/>
                <w:position w:val="0"/>
                <w:sz w:val="24"/>
                <w:szCs w:val="24"/>
                <w:shd w:val="clear" w:color="auto" w:fill="auto"/>
              </w:rPr>
              <w:t>油温高于</w:t>
            </w:r>
            <w:r>
              <w:rPr>
                <w:rFonts w:ascii="Arial" w:eastAsia="Arial" w:hAnsi="Arial" w:cs="Arial"/>
                <w:color w:val="000000"/>
                <w:spacing w:val="0"/>
                <w:w w:val="100"/>
                <w:position w:val="0"/>
                <w:sz w:val="22"/>
                <w:szCs w:val="22"/>
                <w:shd w:val="clear" w:color="auto" w:fill="auto"/>
                <w:lang w:val="en-US" w:eastAsia="en-US" w:bidi="en-US"/>
              </w:rPr>
              <w:t>40C</w:t>
            </w:r>
            <w:r>
              <w:rPr>
                <w:color w:val="000000"/>
                <w:spacing w:val="0"/>
                <w:w w:val="100"/>
                <w:position w:val="0"/>
                <w:sz w:val="24"/>
                <w:szCs w:val="24"/>
                <w:shd w:val="clear" w:color="auto" w:fill="auto"/>
              </w:rPr>
              <w:t>时投入冷油器。</w:t>
            </w:r>
          </w:p>
          <w:p>
            <w:pPr>
              <w:pStyle w:val="a3"/>
              <w:keepNext w:val="0"/>
              <w:keepLines w:val="0"/>
              <w:widowControl w:val="0"/>
              <w:numPr>
                <w:ilvl w:val="0"/>
                <w:numId w:val="25"/>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润滑油压应在</w:t>
            </w:r>
            <w:r>
              <w:rPr>
                <w:rFonts w:ascii="Arial" w:eastAsia="Arial" w:hAnsi="Arial" w:cs="Arial"/>
                <w:color w:val="000000"/>
                <w:spacing w:val="0"/>
                <w:w w:val="100"/>
                <w:position w:val="0"/>
                <w:sz w:val="22"/>
                <w:szCs w:val="22"/>
                <w:shd w:val="clear" w:color="auto" w:fill="auto"/>
                <w:lang w:val="en-US" w:eastAsia="en-US" w:bidi="en-US"/>
              </w:rPr>
              <w:t>0.2 Mpa,</w:t>
            </w:r>
            <w:r>
              <w:rPr>
                <w:color w:val="000000"/>
                <w:spacing w:val="0"/>
                <w:w w:val="100"/>
                <w:position w:val="0"/>
                <w:sz w:val="24"/>
                <w:szCs w:val="24"/>
                <w:shd w:val="clear" w:color="auto" w:fill="auto"/>
              </w:rPr>
              <w:t>摆布保持稳定，低位油箱油位在</w:t>
            </w:r>
            <w:r>
              <w:rPr>
                <w:rFonts w:ascii="Arial" w:eastAsia="Arial" w:hAnsi="Arial" w:cs="Arial"/>
                <w:color w:val="000000"/>
                <w:spacing w:val="0"/>
                <w:w w:val="100"/>
                <w:position w:val="0"/>
                <w:sz w:val="22"/>
                <w:szCs w:val="22"/>
                <w:shd w:val="clear" w:color="auto" w:fill="auto"/>
              </w:rPr>
              <w:t>1/2-2/3</w:t>
            </w:r>
            <w:r>
              <w:rPr>
                <w:color w:val="000000"/>
                <w:spacing w:val="0"/>
                <w:w w:val="100"/>
                <w:position w:val="0"/>
                <w:sz w:val="24"/>
                <w:szCs w:val="24"/>
                <w:shd w:val="clear" w:color="auto" w:fill="auto"/>
              </w:rPr>
              <w:t>之间。</w:t>
            </w:r>
          </w:p>
          <w:p>
            <w:pPr>
              <w:pStyle w:val="a3"/>
              <w:keepNext w:val="0"/>
              <w:keepLines w:val="0"/>
              <w:widowControl w:val="0"/>
              <w:numPr>
                <w:ilvl w:val="0"/>
                <w:numId w:val="25"/>
              </w:numPr>
              <w:shd w:val="clear" w:color="auto" w:fill="auto"/>
              <w:tabs>
                <w:tab w:val="left" w:pos="268"/>
              </w:tabs>
              <w:bidi w:val="0"/>
              <w:spacing w:before="0" w:after="14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冷却水畅通充足。</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63"/>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360" w:lineRule="exact"/>
              <w:ind w:left="140" w:right="0"/>
              <w:jc w:val="left"/>
            </w:pPr>
            <w:r>
              <w:rPr>
                <w:rFonts w:ascii="Arial" w:eastAsia="Arial" w:hAnsi="Arial" w:cs="Arial"/>
                <w:color w:val="000000"/>
                <w:spacing w:val="0"/>
                <w:w w:val="100"/>
                <w:position w:val="0"/>
                <w:sz w:val="22"/>
                <w:szCs w:val="22"/>
                <w:shd w:val="clear" w:color="auto" w:fill="auto"/>
              </w:rPr>
              <w:t>5</w:t>
            </w:r>
            <w:r>
              <w:rPr>
                <w:color w:val="000000"/>
                <w:spacing w:val="0"/>
                <w:w w:val="100"/>
                <w:position w:val="0"/>
                <w:sz w:val="24"/>
                <w:szCs w:val="24"/>
                <w:shd w:val="clear" w:color="auto" w:fill="auto"/>
              </w:rPr>
              <w:t>、磨煤机钢瓦脱落产生异常 撞击声</w:t>
            </w:r>
          </w:p>
        </w:tc>
        <w:tc>
          <w:tcPr>
            <w:tcW w:w="133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140"/>
              <w:jc w:val="left"/>
            </w:pPr>
            <w:r>
              <w:rPr>
                <w:color w:val="000000"/>
                <w:spacing w:val="0"/>
                <w:w w:val="100"/>
                <w:position w:val="0"/>
                <w:sz w:val="24"/>
                <w:szCs w:val="24"/>
                <w:shd w:val="clear" w:color="auto" w:fill="auto"/>
              </w:rPr>
              <w:t>时常注意倾听磨煤机大罐内的声音，监视磨煤机出、入口风压差，调整给煤量。</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1275"/>
          <w:jc w:val="center"/>
        </w:trPr>
        <w:tc>
          <w:tcPr>
            <w:tcW w:w="1" w:type="dxa"/>
            <w:vMerge/>
            <w:tcBorders>
              <w:left w:val="single" w:sz="4" w:space="0" w:color="auto"/>
            </w:tcBorders>
            <w:shd w:val="clear" w:color="auto" w:fill="auto"/>
            <w:vAlign w:val="center"/>
          </w:tcPr>
          <w:p/>
        </w:tc>
        <w:tc>
          <w:tcPr>
            <w:tcW w:w="351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140" w:right="0"/>
              <w:jc w:val="left"/>
            </w:pPr>
            <w:r>
              <w:rPr>
                <w:rFonts w:ascii="Arial" w:eastAsia="Arial" w:hAnsi="Arial" w:cs="Arial"/>
                <w:color w:val="000000"/>
                <w:spacing w:val="0"/>
                <w:w w:val="100"/>
                <w:position w:val="0"/>
                <w:sz w:val="22"/>
                <w:szCs w:val="22"/>
                <w:shd w:val="clear" w:color="auto" w:fill="auto"/>
              </w:rPr>
              <w:t>6</w:t>
            </w:r>
            <w:r>
              <w:rPr>
                <w:color w:val="000000"/>
                <w:spacing w:val="0"/>
                <w:w w:val="100"/>
                <w:position w:val="0"/>
                <w:sz w:val="24"/>
                <w:szCs w:val="24"/>
                <w:shd w:val="clear" w:color="auto" w:fill="auto"/>
              </w:rPr>
              <w:t>、制粉系统阻塞</w:t>
            </w:r>
          </w:p>
        </w:tc>
        <w:tc>
          <w:tcPr>
            <w:tcW w:w="13350" w:type="dxa"/>
            <w:tcBorders>
              <w:top w:val="single" w:sz="4" w:space="0" w:color="auto"/>
              <w:left w:val="single" w:sz="4" w:space="0" w:color="auto"/>
            </w:tcBorders>
            <w:shd w:val="clear" w:color="auto" w:fill="auto"/>
            <w:vAlign w:val="bottom"/>
          </w:tcPr>
          <w:p>
            <w:pPr>
              <w:pStyle w:val="a3"/>
              <w:keepNext w:val="0"/>
              <w:keepLines w:val="0"/>
              <w:widowControl w:val="0"/>
              <w:numPr>
                <w:ilvl w:val="0"/>
                <w:numId w:val="26"/>
              </w:numPr>
              <w:shd w:val="clear" w:color="auto" w:fill="auto"/>
              <w:tabs>
                <w:tab w:val="left" w:pos="268"/>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检查煤质及给煤机运行情况，有断煤，堵煤现象及时处理，保持适当的通风量</w:t>
            </w:r>
          </w:p>
          <w:p>
            <w:pPr>
              <w:pStyle w:val="a3"/>
              <w:keepNext w:val="0"/>
              <w:keepLines w:val="0"/>
              <w:widowControl w:val="0"/>
              <w:numPr>
                <w:ilvl w:val="0"/>
                <w:numId w:val="26"/>
              </w:numPr>
              <w:shd w:val="clear" w:color="auto" w:fill="auto"/>
              <w:tabs>
                <w:tab w:val="left" w:pos="290"/>
              </w:tabs>
              <w:bidi w:val="0"/>
              <w:spacing w:before="0" w:after="12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锁气器动作灵便，无卡住现象。各部防爆门无漏水现象</w:t>
            </w:r>
          </w:p>
          <w:p>
            <w:pPr>
              <w:pStyle w:val="a3"/>
              <w:keepNext w:val="0"/>
              <w:keepLines w:val="0"/>
              <w:widowControl w:val="0"/>
              <w:numPr>
                <w:ilvl w:val="0"/>
                <w:numId w:val="26"/>
              </w:numPr>
              <w:shd w:val="clear" w:color="auto" w:fill="auto"/>
              <w:tabs>
                <w:tab w:val="left" w:pos="268"/>
              </w:tabs>
              <w:bidi w:val="0"/>
              <w:spacing w:before="0" w:after="120" w:line="240" w:lineRule="auto"/>
              <w:ind w:left="0" w:right="0" w:firstLine="140"/>
              <w:jc w:val="left"/>
              <w:rPr>
                <w:sz w:val="26"/>
                <w:szCs w:val="26"/>
              </w:rPr>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严格控制磨煤机出口温度不超过</w:t>
            </w:r>
            <w:r>
              <w:rPr>
                <w:rFonts w:ascii="Arial" w:eastAsia="Arial" w:hAnsi="Arial" w:cs="Arial"/>
                <w:color w:val="000000"/>
                <w:spacing w:val="0"/>
                <w:w w:val="100"/>
                <w:position w:val="0"/>
                <w:sz w:val="22"/>
                <w:szCs w:val="22"/>
                <w:shd w:val="clear" w:color="auto" w:fill="auto"/>
              </w:rPr>
              <w:t>70</w:t>
            </w:r>
            <w:r>
              <w:rPr>
                <w:color w:val="000000"/>
                <w:spacing w:val="0"/>
                <w:w w:val="100"/>
                <w:position w:val="0"/>
                <w:sz w:val="26"/>
                <w:szCs w:val="26"/>
                <w:shd w:val="clear" w:color="auto" w:fill="auto"/>
              </w:rPr>
              <w:t>℃</w:t>
            </w:r>
          </w:p>
        </w:tc>
        <w:tc>
          <w:tcPr>
            <w:tcW w:w="1125"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r>
        <w:tblPrEx>
          <w:jc w:val="center"/>
          <w:tblLayout w:type="fixed"/>
          <w:tblCellMar>
            <w:left w:w="10" w:type="dxa"/>
            <w:right w:w="10" w:type="dxa"/>
          </w:tblCellMar>
        </w:tblPrEx>
        <w:trPr>
          <w:trHeight w:hRule="exact" w:val="855"/>
          <w:jc w:val="center"/>
        </w:trPr>
        <w:tc>
          <w:tcPr>
            <w:tcW w:w="1" w:type="dxa"/>
            <w:vMerge/>
            <w:tcBorders>
              <w:left w:val="single" w:sz="4" w:space="0" w:color="auto"/>
              <w:bottom w:val="single" w:sz="4" w:space="0" w:color="auto"/>
            </w:tcBorders>
            <w:shd w:val="clear" w:color="auto" w:fill="auto"/>
            <w:vAlign w:val="center"/>
          </w:tcPr>
          <w:p/>
        </w:tc>
        <w:tc>
          <w:tcPr>
            <w:tcW w:w="3518"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345" w:lineRule="exact"/>
              <w:ind w:left="140" w:right="0"/>
              <w:jc w:val="left"/>
            </w:pPr>
            <w:r>
              <w:rPr>
                <w:rFonts w:ascii="Arial" w:eastAsia="Arial" w:hAnsi="Arial" w:cs="Arial"/>
                <w:color w:val="000000"/>
                <w:spacing w:val="0"/>
                <w:w w:val="100"/>
                <w:position w:val="0"/>
                <w:sz w:val="22"/>
                <w:szCs w:val="22"/>
                <w:shd w:val="clear" w:color="auto" w:fill="auto"/>
              </w:rPr>
              <w:t>7</w:t>
            </w:r>
            <w:r>
              <w:rPr>
                <w:color w:val="000000"/>
                <w:spacing w:val="0"/>
                <w:w w:val="100"/>
                <w:position w:val="0"/>
                <w:sz w:val="24"/>
                <w:szCs w:val="24"/>
                <w:shd w:val="clear" w:color="auto" w:fill="auto"/>
              </w:rPr>
              <w:t>、制粉系统运行中，磨煤机 出力下降</w:t>
            </w:r>
          </w:p>
        </w:tc>
        <w:tc>
          <w:tcPr>
            <w:tcW w:w="13350"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numPr>
                <w:ilvl w:val="0"/>
                <w:numId w:val="27"/>
              </w:numPr>
              <w:shd w:val="clear" w:color="auto" w:fill="auto"/>
              <w:tabs>
                <w:tab w:val="left" w:pos="268"/>
              </w:tabs>
              <w:bidi w:val="0"/>
              <w:spacing w:before="0" w:after="6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根据磨煤机电流情况，每天及时补充钢球</w:t>
            </w:r>
          </w:p>
          <w:p>
            <w:pPr>
              <w:pStyle w:val="a3"/>
              <w:keepNext w:val="0"/>
              <w:keepLines w:val="0"/>
              <w:widowControl w:val="0"/>
              <w:numPr>
                <w:ilvl w:val="0"/>
                <w:numId w:val="27"/>
              </w:numPr>
              <w:shd w:val="clear" w:color="auto" w:fill="auto"/>
              <w:tabs>
                <w:tab w:val="left" w:pos="290"/>
              </w:tabs>
              <w:bidi w:val="0"/>
              <w:spacing w:before="0" w:after="0" w:line="240" w:lineRule="auto"/>
              <w:ind w:left="0" w:right="0" w:firstLine="140"/>
              <w:jc w:val="left"/>
            </w:pPr>
            <w:r>
              <w:rPr>
                <w:rFonts w:ascii="Arial" w:eastAsia="Arial" w:hAnsi="Arial" w:cs="Arial"/>
                <w:color w:val="000000"/>
                <w:spacing w:val="0"/>
                <w:w w:val="100"/>
                <w:position w:val="0"/>
                <w:sz w:val="22"/>
                <w:szCs w:val="22"/>
                <w:shd w:val="clear" w:color="auto" w:fill="auto"/>
                <w:lang w:val="en-US" w:eastAsia="en-US" w:bidi="en-US"/>
              </w:rPr>
              <w:t>.</w:t>
            </w:r>
            <w:r>
              <w:rPr>
                <w:color w:val="000000"/>
                <w:spacing w:val="0"/>
                <w:w w:val="100"/>
                <w:position w:val="0"/>
                <w:sz w:val="24"/>
                <w:szCs w:val="24"/>
                <w:shd w:val="clear" w:color="auto" w:fill="auto"/>
              </w:rPr>
              <w:t>合理调整通风出力和干燥出力</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24"/>
                <w:szCs w:val="24"/>
                <w:shd w:val="clear" w:color="auto" w:fill="auto"/>
              </w:rPr>
              <w:t>运规</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https://d.book118.com/657053133030006051</w:t>
        </w:r>
      </w:hyperlink>
    </w:p>
    <w:p/>
    <w:sectPr>
      <w:pgSz w:w="23800" w:h="16840" w:orient="landscape"/>
      <w:pgMar w:top="2085" w:right="2054" w:bottom="2162" w:left="2074" w:header="0" w:footer="3" w:gutter="0"/>
      <w:pgNumType w:start="13"/>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273C4E"/>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CF148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31D601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4279CC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719F9D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9025AF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9ECE3B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0B28139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0C6412C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0C9C2DF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0D5C34D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0DBFCA0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0DD05FD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10DC3A91"/>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1303FF3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13B63B31"/>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14E3574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1A55DE1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1E0EC04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20CFC84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20E75101"/>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22E15B9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261438E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2687761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26C86B8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2912AFA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29391CC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2CCAD56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2E7BD52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328F08F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33D9D8D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368A191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38B1D62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39CC405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3B833C09"/>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3CDACC4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3EBB4C2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3F36980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421A1E5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421E73B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427B273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47DE185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4819D84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485D35A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singl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48DF3C1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48EC28C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490A2FC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4C1946C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4C36DAB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500C8A2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514F04A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532328A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549911F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3">
    <w:nsid w:val="56AB84A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58413DE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5">
    <w:nsid w:val="58FD4A09"/>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6">
    <w:nsid w:val="599149A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7">
    <w:nsid w:val="5BD3760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8">
    <w:nsid w:val="5C7EADD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9">
    <w:nsid w:val="5CC3A58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singl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0">
    <w:nsid w:val="5E26A6B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1">
    <w:nsid w:val="5F81D9B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2">
    <w:nsid w:val="5FFAF73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3">
    <w:nsid w:val="643334AE"/>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4">
    <w:nsid w:val="649681F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5">
    <w:nsid w:val="64F93E9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6">
    <w:nsid w:val="6995404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7">
    <w:nsid w:val="69E5D94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8">
    <w:nsid w:val="6A28E22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9">
    <w:nsid w:val="6C0E6BB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singl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0">
    <w:nsid w:val="7307154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1">
    <w:nsid w:val="7598C4D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2">
    <w:nsid w:val="7A8F613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1"/>
  </w:num>
  <w:num w:numId="2">
    <w:abstractNumId w:val="35"/>
  </w:num>
  <w:num w:numId="3">
    <w:abstractNumId w:val="49"/>
  </w:num>
  <w:num w:numId="4">
    <w:abstractNumId w:val="26"/>
  </w:num>
  <w:num w:numId="5">
    <w:abstractNumId w:val="10"/>
  </w:num>
  <w:num w:numId="6">
    <w:abstractNumId w:val="20"/>
  </w:num>
  <w:num w:numId="7">
    <w:abstractNumId w:val="63"/>
  </w:num>
  <w:num w:numId="8">
    <w:abstractNumId w:val="36"/>
  </w:num>
  <w:num w:numId="9">
    <w:abstractNumId w:val="68"/>
  </w:num>
  <w:num w:numId="10">
    <w:abstractNumId w:val="46"/>
  </w:num>
  <w:num w:numId="11">
    <w:abstractNumId w:val="64"/>
  </w:num>
  <w:num w:numId="12">
    <w:abstractNumId w:val="38"/>
  </w:num>
  <w:num w:numId="13">
    <w:abstractNumId w:val="72"/>
  </w:num>
  <w:num w:numId="14">
    <w:abstractNumId w:val="70"/>
  </w:num>
  <w:num w:numId="15">
    <w:abstractNumId w:val="5"/>
  </w:num>
  <w:num w:numId="16">
    <w:abstractNumId w:val="57"/>
  </w:num>
  <w:num w:numId="17">
    <w:abstractNumId w:val="55"/>
  </w:num>
  <w:num w:numId="18">
    <w:abstractNumId w:val="47"/>
  </w:num>
  <w:num w:numId="19">
    <w:abstractNumId w:val="27"/>
  </w:num>
  <w:num w:numId="20">
    <w:abstractNumId w:val="44"/>
  </w:num>
  <w:num w:numId="21">
    <w:abstractNumId w:val="24"/>
  </w:num>
  <w:num w:numId="22">
    <w:abstractNumId w:val="18"/>
  </w:num>
  <w:num w:numId="23">
    <w:abstractNumId w:val="33"/>
  </w:num>
  <w:num w:numId="24">
    <w:abstractNumId w:val="54"/>
  </w:num>
  <w:num w:numId="25">
    <w:abstractNumId w:val="6"/>
  </w:num>
  <w:num w:numId="26">
    <w:abstractNumId w:val="29"/>
  </w:num>
  <w:num w:numId="27">
    <w:abstractNumId w:val="53"/>
  </w:num>
  <w:num w:numId="28">
    <w:abstractNumId w:val="58"/>
  </w:num>
  <w:num w:numId="29">
    <w:abstractNumId w:val="16"/>
  </w:num>
  <w:num w:numId="30">
    <w:abstractNumId w:val="13"/>
  </w:num>
  <w:num w:numId="31">
    <w:abstractNumId w:val="71"/>
  </w:num>
  <w:num w:numId="32">
    <w:abstractNumId w:val="31"/>
  </w:num>
  <w:num w:numId="33">
    <w:abstractNumId w:val="9"/>
  </w:num>
  <w:num w:numId="34">
    <w:abstractNumId w:val="60"/>
  </w:num>
  <w:num w:numId="35">
    <w:abstractNumId w:val="56"/>
  </w:num>
  <w:num w:numId="36">
    <w:abstractNumId w:val="28"/>
  </w:num>
  <w:num w:numId="37">
    <w:abstractNumId w:val="23"/>
  </w:num>
  <w:num w:numId="38">
    <w:abstractNumId w:val="4"/>
  </w:num>
  <w:num w:numId="39">
    <w:abstractNumId w:val="65"/>
  </w:num>
  <w:num w:numId="40">
    <w:abstractNumId w:val="66"/>
  </w:num>
  <w:num w:numId="41">
    <w:abstractNumId w:val="50"/>
  </w:num>
  <w:num w:numId="42">
    <w:abstractNumId w:val="51"/>
  </w:num>
  <w:num w:numId="43">
    <w:abstractNumId w:val="3"/>
  </w:num>
  <w:num w:numId="44">
    <w:abstractNumId w:val="0"/>
  </w:num>
  <w:num w:numId="45">
    <w:abstractNumId w:val="1"/>
  </w:num>
  <w:num w:numId="46">
    <w:abstractNumId w:val="7"/>
  </w:num>
  <w:num w:numId="47">
    <w:abstractNumId w:val="37"/>
  </w:num>
  <w:num w:numId="48">
    <w:abstractNumId w:val="22"/>
  </w:num>
  <w:num w:numId="49">
    <w:abstractNumId w:val="17"/>
  </w:num>
  <w:num w:numId="50">
    <w:abstractNumId w:val="62"/>
  </w:num>
  <w:num w:numId="51">
    <w:abstractNumId w:val="42"/>
  </w:num>
  <w:num w:numId="52">
    <w:abstractNumId w:val="40"/>
  </w:num>
  <w:num w:numId="53">
    <w:abstractNumId w:val="2"/>
  </w:num>
  <w:num w:numId="54">
    <w:abstractNumId w:val="59"/>
  </w:num>
  <w:num w:numId="55">
    <w:abstractNumId w:val="39"/>
  </w:num>
  <w:num w:numId="56">
    <w:abstractNumId w:val="15"/>
  </w:num>
  <w:num w:numId="57">
    <w:abstractNumId w:val="67"/>
  </w:num>
  <w:num w:numId="58">
    <w:abstractNumId w:val="14"/>
  </w:num>
  <w:num w:numId="59">
    <w:abstractNumId w:val="43"/>
  </w:num>
  <w:num w:numId="60">
    <w:abstractNumId w:val="11"/>
  </w:num>
  <w:num w:numId="61">
    <w:abstractNumId w:val="34"/>
  </w:num>
  <w:num w:numId="62">
    <w:abstractNumId w:val="52"/>
  </w:num>
  <w:num w:numId="63">
    <w:abstractNumId w:val="45"/>
  </w:num>
  <w:num w:numId="64">
    <w:abstractNumId w:val="30"/>
  </w:num>
  <w:num w:numId="65">
    <w:abstractNumId w:val="48"/>
  </w:num>
  <w:num w:numId="66">
    <w:abstractNumId w:val="12"/>
  </w:num>
  <w:num w:numId="67">
    <w:abstractNumId w:val="19"/>
  </w:num>
  <w:num w:numId="68">
    <w:abstractNumId w:val="8"/>
  </w:num>
  <w:num w:numId="69">
    <w:abstractNumId w:val="69"/>
  </w:num>
  <w:num w:numId="70">
    <w:abstractNumId w:val="21"/>
  </w:num>
  <w:num w:numId="71">
    <w:abstractNumId w:val="32"/>
  </w:num>
  <w:num w:numId="72">
    <w:abstractNumId w:val="61"/>
  </w:num>
  <w:num w:numId="7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表格标题_"/>
    <w:basedOn w:val="DefaultParagraphFont"/>
    <w:link w:val="a2"/>
    <w:rPr>
      <w:rFonts w:ascii="SimHei" w:eastAsia="SimHei" w:hAnsi="SimHei" w:cs="SimHei"/>
      <w:b w:val="0"/>
      <w:bCs w:val="0"/>
      <w:i w:val="0"/>
      <w:iCs w:val="0"/>
      <w:smallCaps w:val="0"/>
      <w:strike w:val="0"/>
      <w:sz w:val="26"/>
      <w:szCs w:val="26"/>
      <w:u w:val="none"/>
      <w:lang w:val="zh-CN" w:eastAsia="zh-CN" w:bidi="zh-CN"/>
    </w:rPr>
  </w:style>
  <w:style w:type="character" w:customStyle="1" w:styleId="a0">
    <w:name w:val="其他_"/>
    <w:basedOn w:val="DefaultParagraphFont"/>
    <w:link w:val="a3"/>
    <w:rPr>
      <w:rFonts w:ascii="SimSun" w:eastAsia="SimSun" w:hAnsi="SimSun" w:cs="SimSun"/>
      <w:b w:val="0"/>
      <w:bCs w:val="0"/>
      <w:i w:val="0"/>
      <w:iCs w:val="0"/>
      <w:smallCaps w:val="0"/>
      <w:strike w:val="0"/>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sz w:val="50"/>
      <w:szCs w:val="50"/>
      <w:u w:val="none"/>
      <w:lang w:val="zh-CN" w:eastAsia="zh-CN" w:bidi="zh-CN"/>
    </w:rPr>
  </w:style>
  <w:style w:type="character" w:customStyle="1" w:styleId="a1">
    <w:name w:val="正文文本_"/>
    <w:basedOn w:val="DefaultParagraphFont"/>
    <w:link w:val="a4"/>
    <w:rPr>
      <w:rFonts w:ascii="Arial" w:eastAsia="Arial" w:hAnsi="Arial" w:cs="Arial"/>
      <w:b w:val="0"/>
      <w:bCs w:val="0"/>
      <w:i w:val="0"/>
      <w:iCs w:val="0"/>
      <w:smallCaps w:val="0"/>
      <w:strike w:val="0"/>
      <w:sz w:val="22"/>
      <w:szCs w:val="22"/>
      <w:u w:val="none"/>
      <w:lang w:val="zh-CN" w:eastAsia="zh-CN" w:bidi="zh-CN"/>
    </w:rPr>
  </w:style>
  <w:style w:type="paragraph" w:customStyle="1" w:styleId="a2">
    <w:name w:val="表格标题"/>
    <w:basedOn w:val="Normal"/>
    <w:link w:val="a"/>
    <w:pPr>
      <w:widowControl w:val="0"/>
      <w:shd w:val="clear" w:color="auto" w:fill="auto"/>
    </w:pPr>
    <w:rPr>
      <w:rFonts w:ascii="SimHei" w:eastAsia="SimHei" w:hAnsi="SimHei" w:cs="SimHei"/>
      <w:b w:val="0"/>
      <w:bCs w:val="0"/>
      <w:i w:val="0"/>
      <w:iCs w:val="0"/>
      <w:smallCaps w:val="0"/>
      <w:strike w:val="0"/>
      <w:sz w:val="26"/>
      <w:szCs w:val="26"/>
      <w:u w:val="none"/>
      <w:lang w:val="zh-CN" w:eastAsia="zh-CN" w:bidi="zh-CN"/>
    </w:rPr>
  </w:style>
  <w:style w:type="paragraph" w:customStyle="1" w:styleId="a3">
    <w:name w:val="其他"/>
    <w:basedOn w:val="Normal"/>
    <w:link w:val="a0"/>
    <w:pPr>
      <w:widowControl w:val="0"/>
      <w:shd w:val="clear" w:color="auto" w:fill="auto"/>
      <w:ind w:firstLine="20"/>
    </w:pPr>
    <w:rPr>
      <w:rFonts w:ascii="SimSun" w:eastAsia="SimSun" w:hAnsi="SimSun" w:cs="SimSun"/>
      <w:b w:val="0"/>
      <w:bCs w:val="0"/>
      <w:i w:val="0"/>
      <w:iCs w:val="0"/>
      <w:smallCaps w:val="0"/>
      <w:strike w:val="0"/>
      <w:u w:val="none"/>
      <w:lang w:val="zh-CN" w:eastAsia="zh-CN" w:bidi="zh-CN"/>
    </w:rPr>
  </w:style>
  <w:style w:type="paragraph" w:customStyle="1" w:styleId="10">
    <w:name w:val="标题 #1"/>
    <w:basedOn w:val="Normal"/>
    <w:link w:val="1"/>
    <w:pPr>
      <w:widowControl w:val="0"/>
      <w:shd w:val="clear" w:color="auto" w:fill="auto"/>
      <w:spacing w:after="270"/>
      <w:ind w:left="6620"/>
      <w:outlineLvl w:val="0"/>
    </w:pPr>
    <w:rPr>
      <w:rFonts w:ascii="SimSun" w:eastAsia="SimSun" w:hAnsi="SimSun" w:cs="SimSun"/>
      <w:b w:val="0"/>
      <w:bCs w:val="0"/>
      <w:i w:val="0"/>
      <w:iCs w:val="0"/>
      <w:smallCaps w:val="0"/>
      <w:strike w:val="0"/>
      <w:sz w:val="50"/>
      <w:szCs w:val="50"/>
      <w:u w:val="none"/>
      <w:lang w:val="zh-CN" w:eastAsia="zh-CN" w:bidi="zh-CN"/>
    </w:rPr>
  </w:style>
  <w:style w:type="paragraph" w:customStyle="1" w:styleId="a4">
    <w:name w:val="正文文本"/>
    <w:basedOn w:val="Normal"/>
    <w:link w:val="a1"/>
    <w:pPr>
      <w:widowControl w:val="0"/>
      <w:shd w:val="clear" w:color="auto" w:fill="auto"/>
    </w:pPr>
    <w:rPr>
      <w:rFonts w:ascii="Arial" w:eastAsia="Arial" w:hAnsi="Arial" w:cs="Arial"/>
      <w:b w:val="0"/>
      <w:bCs w:val="0"/>
      <w:i w:val="0"/>
      <w:iCs w:val="0"/>
      <w:smallCaps w:val="0"/>
      <w:strike w:val="0"/>
      <w:sz w:val="22"/>
      <w:szCs w:val="2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7053133030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