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1C78" w14:paraId="5BAA25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C78" w14:paraId="662B63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C78" w14:paraId="5AB334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C78" w:rsidRPr="00CC1C78" w14:paraId="7A140375" w14:textId="604E7AE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1C78">
        <w:rPr>
          <w:rFonts w:ascii="宋体" w:eastAsia="宋体" w:hAnsi="宋体" w:hint="eastAsia"/>
          <w:b/>
          <w:sz w:val="60"/>
        </w:rPr>
        <w:t>平面设计项目安全评估报告</w:t>
      </w:r>
    </w:p>
    <w:p w:rsidR="00CC1C78" w:rsidP="00CC1C78" w14:paraId="77CA8BEF" w14:textId="2A64DA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1C78">
        <w:rPr>
          <w:rFonts w:ascii="仿宋" w:eastAsia="仿宋" w:hAnsi="仿宋" w:hint="eastAsia"/>
          <w:b/>
          <w:sz w:val="40"/>
        </w:rPr>
        <w:t>目录</w:t>
      </w:r>
    </w:p>
    <w:p w:rsidR="00CC1C78" w14:paraId="28720DB4" w14:textId="2502699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C78" w14:paraId="3A848915" w14:textId="56552B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C78" w14:paraId="098BCA8A" w14:textId="5CAD1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C78" w14:paraId="52E5D6CA" w14:textId="095F7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C1C78" w14:paraId="566DE83C" w14:textId="1DC65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1C78" w14:paraId="5173325E" w14:textId="33C7B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1C78" w14:paraId="4B60218E" w14:textId="03370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1C78" w14:paraId="41F42385" w14:textId="1795E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1C78" w14:paraId="4E03847A" w14:textId="46FC7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二、评价平面设计项目概述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1C78" w14:paraId="77FE0A05" w14:textId="3BD02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1C78" w14:paraId="67D34984" w14:textId="230CC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(二)、平面设计行业企业所在地的自然条件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1C78" w14:paraId="2FB835C7" w14:textId="0D527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C1C78" w14:paraId="48F3F18D" w14:textId="19003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C1C78" w14:paraId="51869B64" w14:textId="0A1CF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1C78" w14:paraId="34043E1F" w14:textId="7FE8A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C1C78" w14:paraId="21CFE93B" w14:textId="48402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C1C78" w14:paraId="4033383A" w14:textId="593684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1C78" w14:paraId="0800E0F7" w14:textId="757C5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1C78" w14:paraId="24C319AE" w14:textId="4DA7D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1C78" w14:paraId="6BBCF9A8" w14:textId="037F7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1C78" w14:paraId="4BC28CE1" w14:textId="0DC0D2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1C78" w14:paraId="01A36E7B" w14:textId="067AA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1C78" w14:paraId="75D216E2" w14:textId="407BA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C1C78" w14:paraId="17C4D0C5" w14:textId="31BC8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1C78" w14:paraId="7489CD89" w14:textId="24B95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1C78" w14:paraId="659EF4E8" w14:textId="31498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1C78" w14:paraId="1E26571A" w14:textId="25EE6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1C78" w14:paraId="3FE84CB9" w14:textId="4E743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1C78" w14:paraId="4DD42B99" w14:textId="0E7B8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1C78" w14:paraId="5F9976FB" w14:textId="489C5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C1C78" w14:paraId="1D765254" w14:textId="38BBB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C1C78" w14:paraId="5F411D81" w14:textId="79CB3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C1C78" w14:paraId="6015D885" w14:textId="4F906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1C78" w14:paraId="41204D6B" w14:textId="66823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1C78" w14:paraId="0F46D951" w14:textId="29CE6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C1C78" w14:paraId="2C0BAAEE" w14:textId="21B9D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C1C78" w14:paraId="56A93045" w14:textId="144DA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1C78" w14:paraId="33ADAFAB" w14:textId="5BD1C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1C78" w14:paraId="2938FC7A" w14:textId="589CA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1C78" w14:paraId="0A3AA77F" w14:textId="6AEB7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C1C78" w14:paraId="07385815" w14:textId="025D5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C1C78" w14:paraId="1797BFCD" w14:textId="5F6E56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C1C78" w14:paraId="33A5C85B" w14:textId="3518E59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C1C78" w14:paraId="7A041D54" w14:textId="5FE09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C1C78" w14:paraId="0AE60A4B" w14:textId="27BF0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C1C78" w14:paraId="36258C94" w14:textId="7CD65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C1C78" w14:paraId="598EDF7B" w14:textId="19CEF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C1C78" w14:paraId="59206A18" w14:textId="145B8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C1C78" w14:paraId="4B92F096" w14:textId="6E25F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C1C78" w14:paraId="5F248A79" w14:textId="08BD3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C1C78" w14:paraId="17E137F3" w14:textId="5D623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C1C78" w14:paraId="362C1FA6" w14:textId="19CFC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C1C78" w14:paraId="55C6E9E3" w14:textId="0787B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C1C78" w14:paraId="4B07875A" w14:textId="190EF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C1C78" w14:paraId="7AE05205" w14:textId="68293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C1C78" w14:paraId="0AB79137" w14:textId="7218D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C1C78" w14:paraId="3F4AA726" w14:textId="27966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C1C78" w14:paraId="2DFB312D" w14:textId="789B0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C1C78" w14:paraId="189A530F" w14:textId="3F1E88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C1C78" w14:paraId="73711367" w14:textId="4D0E0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C1C78" w14:paraId="54025605" w14:textId="24220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C1C78" w14:paraId="78AAE48A" w14:textId="2CCD4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_Toc158423579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C1C78" w14:paraId="4F0E8375" w14:textId="22E84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C1C78" w14:paraId="7AD60D1F" w14:textId="5615BD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C1C78" w14:paraId="00C25481" w14:textId="7876FD8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C1C78" w14:paraId="3A307E41" w14:textId="2E073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C1C78" w14:paraId="71684F97" w14:textId="58A19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C1C78" w14:paraId="49C24034" w14:textId="28A13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CC1C78" w14:paraId="3C25D78B" w14:textId="01B73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CC1C78" w14:paraId="12CAC25F" w14:textId="446D4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C1C78" w14:paraId="078F65F2" w14:textId="3040E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_Toc158423588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CC1C78" w14:paraId="2346A791" w14:textId="7709B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_Toc158423589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CC1C78" w14:paraId="6897376C" w14:textId="19F01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_Toc158423590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CC1C78" w:rsidP="00CC1C78" w14:paraId="10272C31" w14:textId="0C360A9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https://d.book118.com/657055161122006041</w:t>
        </w:r>
      </w:hyperlink>
    </w:p>
    <w:p w:rsidR="00CC1C78" w:rsidP="00CC1C7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paraId="1691AA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C78" w14:paraId="6DBEB3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paraId="6D3DC0ED" w14:textId="496FA8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1C78" w14:paraId="4112C8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paraId="72AB1B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496FA8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496FA8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496FA8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P="000F1E5A" w14:textId="496FA8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C1C7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paraId="1424B1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RPr="00CC1C78" w:rsidP="00CC1C78" w14:paraId="733BFA50" w14:textId="29561184">
    <w:pPr>
      <w:pStyle w:val="Header"/>
      <w:rPr>
        <w:rFonts w:ascii="仿宋" w:eastAsia="仿宋" w:hAnsi="仿宋"/>
      </w:rPr>
    </w:pPr>
    <w:r w:rsidRPr="00CC1C78">
      <w:rPr>
        <w:rFonts w:ascii="仿宋" w:eastAsia="仿宋" w:hAnsi="仿宋" w:hint="eastAsia"/>
      </w:rPr>
      <w:t>平面设计项目安全评估报告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paraId="7A5D2F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RPr="00CC1C78" w:rsidP="00CC1C78" w14:textId="29561184">
    <w:pPr>
      <w:pStyle w:val="Header"/>
      <w:rPr>
        <w:rFonts w:ascii="仿宋" w:eastAsia="仿宋" w:hAnsi="仿宋"/>
      </w:rPr>
    </w:pPr>
    <w:r w:rsidRPr="00CC1C78">
      <w:rPr>
        <w:rFonts w:ascii="仿宋" w:eastAsia="仿宋" w:hAnsi="仿宋" w:hint="eastAsia"/>
      </w:rPr>
      <w:t>平面设计项目安全评估报告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RPr="00CC1C78" w:rsidP="00CC1C78" w14:textId="29561184">
    <w:pPr>
      <w:pStyle w:val="Header"/>
      <w:rPr>
        <w:rFonts w:ascii="仿宋" w:eastAsia="仿宋" w:hAnsi="仿宋"/>
      </w:rPr>
    </w:pPr>
    <w:r w:rsidRPr="00CC1C78">
      <w:rPr>
        <w:rFonts w:ascii="仿宋" w:eastAsia="仿宋" w:hAnsi="仿宋" w:hint="eastAsia"/>
      </w:rPr>
      <w:t>平面设计项目安全评估报告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RPr="00CC1C78" w:rsidP="00CC1C78" w14:textId="29561184">
    <w:pPr>
      <w:pStyle w:val="Header"/>
      <w:rPr>
        <w:rFonts w:ascii="仿宋" w:eastAsia="仿宋" w:hAnsi="仿宋"/>
      </w:rPr>
    </w:pPr>
    <w:r w:rsidRPr="00CC1C78">
      <w:rPr>
        <w:rFonts w:ascii="仿宋" w:eastAsia="仿宋" w:hAnsi="仿宋" w:hint="eastAsia"/>
      </w:rPr>
      <w:t>平面设计项目安全评估报告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:rsidRPr="00CC1C78" w:rsidP="00CC1C78" w14:textId="29561184">
    <w:pPr>
      <w:pStyle w:val="Header"/>
      <w:rPr>
        <w:rFonts w:ascii="仿宋" w:eastAsia="仿宋" w:hAnsi="仿宋"/>
      </w:rPr>
    </w:pPr>
    <w:r w:rsidRPr="00CC1C78">
      <w:rPr>
        <w:rFonts w:ascii="仿宋" w:eastAsia="仿宋" w:hAnsi="仿宋" w:hint="eastAsia"/>
      </w:rPr>
      <w:t>平面设计项目安全评估报告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78"/>
    <w:rsid w:val="000F1E5A"/>
    <w:rsid w:val="00CC1C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37CABA"/>
  <w15:chartTrackingRefBased/>
  <w15:docId w15:val="{E61F9287-3596-4AE1-A92D-67F077D6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1C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1C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1C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1C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1C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1C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1C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1C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1C78"/>
  </w:style>
  <w:style w:type="paragraph" w:styleId="TOC1">
    <w:name w:val="toc 1"/>
    <w:basedOn w:val="Normal"/>
    <w:next w:val="Normal"/>
    <w:autoRedefine/>
    <w:uiPriority w:val="39"/>
    <w:unhideWhenUsed/>
    <w:rsid w:val="00CC1C78"/>
  </w:style>
  <w:style w:type="paragraph" w:styleId="TOC2">
    <w:name w:val="toc 2"/>
    <w:basedOn w:val="Normal"/>
    <w:next w:val="Normal"/>
    <w:autoRedefine/>
    <w:uiPriority w:val="39"/>
    <w:unhideWhenUsed/>
    <w:rsid w:val="00CC1C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57055161122006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7237</Words>
  <Characters>41257</Characters>
  <Application>Microsoft Office Word</Application>
  <DocSecurity>0</DocSecurity>
  <Lines>343</Lines>
  <Paragraphs>96</Paragraphs>
  <ScaleCrop>false</ScaleCrop>
  <Company/>
  <LinksUpToDate>false</LinksUpToDate>
  <CharactersWithSpaces>48398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2024-02-09T18:10:00Z</dcterms:created>
  <dcterms:modified xsi:type="dcterms:W3CDTF">2024-02-09T18:11:00Z</dcterms:modified>
</cp:coreProperties>
</file>