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防水油漆项目规划设计纲要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05" w:history="1">
        <w:r>
          <w:rPr>
            <w:rFonts w:ascii="仿宋" w:eastAsia="仿宋" w:hAnsi="仿宋" w:cs="仿宋" w:hint="eastAsia"/>
            <w:lang w:eastAsia="zh-CN"/>
          </w:rPr>
          <w:t>概论</w:t>
        </w:r>
        <w:r>
          <w:tab/>
        </w:r>
        <w:r>
          <w:fldChar w:fldCharType="begin"/>
        </w:r>
        <w:r>
          <w:instrText xml:space="preserve"> PAGEREF _Toc22405 \h </w:instrText>
        </w:r>
        <w:r>
          <w:fldChar w:fldCharType="separate"/>
        </w:r>
        <w:r>
          <w:t>3</w:t>
        </w:r>
        <w:r>
          <w:fldChar w:fldCharType="end"/>
        </w:r>
      </w:hyperlink>
    </w:p>
    <w:p>
      <w:pPr>
        <w:pStyle w:val="TOC1"/>
        <w:tabs>
          <w:tab w:val="right" w:leader="dot" w:pos="8306"/>
        </w:tabs>
      </w:pPr>
      <w:hyperlink w:anchor="_Toc27351" w:history="1">
        <w:r>
          <w:rPr>
            <w:rFonts w:ascii="仿宋" w:eastAsia="仿宋" w:hAnsi="仿宋" w:cs="仿宋" w:hint="eastAsia"/>
            <w:lang w:eastAsia="zh-CN"/>
          </w:rPr>
          <w:t>一、防水油漆项目危机管理</w:t>
        </w:r>
        <w:r>
          <w:tab/>
        </w:r>
        <w:r>
          <w:fldChar w:fldCharType="begin"/>
        </w:r>
        <w:r>
          <w:instrText xml:space="preserve"> PAGEREF _Toc27351 \h </w:instrText>
        </w:r>
        <w:r>
          <w:fldChar w:fldCharType="separate"/>
        </w:r>
        <w:r>
          <w:t>3</w:t>
        </w:r>
        <w:r>
          <w:fldChar w:fldCharType="end"/>
        </w:r>
      </w:hyperlink>
    </w:p>
    <w:p>
      <w:pPr>
        <w:pStyle w:val="TOC2"/>
        <w:tabs>
          <w:tab w:val="right" w:leader="dot" w:pos="8306"/>
        </w:tabs>
      </w:pPr>
      <w:hyperlink w:anchor="_Toc27409" w:history="1">
        <w:r>
          <w:rPr>
            <w:rFonts w:ascii="仿宋" w:eastAsia="仿宋" w:hAnsi="仿宋" w:cs="仿宋" w:hint="eastAsia"/>
            <w:lang w:eastAsia="zh-CN"/>
          </w:rPr>
          <w:t>(一)、危机预警与识别</w:t>
        </w:r>
        <w:r>
          <w:tab/>
        </w:r>
        <w:r>
          <w:fldChar w:fldCharType="begin"/>
        </w:r>
        <w:r>
          <w:instrText xml:space="preserve"> PAGEREF _Toc27409 \h </w:instrText>
        </w:r>
        <w:r>
          <w:fldChar w:fldCharType="separate"/>
        </w:r>
        <w:r>
          <w:t>3</w:t>
        </w:r>
        <w:r>
          <w:fldChar w:fldCharType="end"/>
        </w:r>
      </w:hyperlink>
    </w:p>
    <w:p>
      <w:pPr>
        <w:pStyle w:val="TOC2"/>
        <w:tabs>
          <w:tab w:val="right" w:leader="dot" w:pos="8306"/>
        </w:tabs>
      </w:pPr>
      <w:hyperlink w:anchor="_Toc8962" w:history="1">
        <w:r>
          <w:rPr>
            <w:rFonts w:ascii="仿宋" w:eastAsia="仿宋" w:hAnsi="仿宋" w:cs="仿宋" w:hint="eastAsia"/>
            <w:lang w:eastAsia="zh-CN"/>
          </w:rPr>
          <w:t>(二)、危机应对与恢复</w:t>
        </w:r>
        <w:r>
          <w:tab/>
        </w:r>
        <w:r>
          <w:fldChar w:fldCharType="begin"/>
        </w:r>
        <w:r>
          <w:instrText xml:space="preserve"> PAGEREF _Toc8962 \h </w:instrText>
        </w:r>
        <w:r>
          <w:fldChar w:fldCharType="separate"/>
        </w:r>
        <w:r>
          <w:t>4</w:t>
        </w:r>
        <w:r>
          <w:fldChar w:fldCharType="end"/>
        </w:r>
      </w:hyperlink>
    </w:p>
    <w:p>
      <w:pPr>
        <w:pStyle w:val="TOC1"/>
        <w:tabs>
          <w:tab w:val="right" w:leader="dot" w:pos="8306"/>
        </w:tabs>
      </w:pPr>
      <w:hyperlink w:anchor="_Toc23489" w:history="1">
        <w:r>
          <w:rPr>
            <w:rFonts w:ascii="仿宋" w:eastAsia="仿宋" w:hAnsi="仿宋" w:cs="仿宋" w:hint="eastAsia"/>
            <w:lang w:eastAsia="zh-CN"/>
          </w:rPr>
          <w:t>二、防水油漆项目建设单位说明</w:t>
        </w:r>
        <w:r>
          <w:tab/>
        </w:r>
        <w:r>
          <w:fldChar w:fldCharType="begin"/>
        </w:r>
        <w:r>
          <w:instrText xml:space="preserve"> PAGEREF _Toc23489 \h </w:instrText>
        </w:r>
        <w:r>
          <w:fldChar w:fldCharType="separate"/>
        </w:r>
        <w:r>
          <w:t>5</w:t>
        </w:r>
        <w:r>
          <w:fldChar w:fldCharType="end"/>
        </w:r>
      </w:hyperlink>
    </w:p>
    <w:p>
      <w:pPr>
        <w:pStyle w:val="TOC2"/>
        <w:tabs>
          <w:tab w:val="right" w:leader="dot" w:pos="8306"/>
        </w:tabs>
      </w:pPr>
      <w:hyperlink w:anchor="_Toc12417" w:history="1">
        <w:r>
          <w:rPr>
            <w:rFonts w:ascii="仿宋" w:eastAsia="仿宋" w:hAnsi="仿宋" w:cs="仿宋" w:hint="eastAsia"/>
            <w:lang w:eastAsia="zh-CN"/>
          </w:rPr>
          <w:t>(一)、防水油漆项目承办单位基本情况</w:t>
        </w:r>
        <w:r>
          <w:tab/>
        </w:r>
        <w:r>
          <w:fldChar w:fldCharType="begin"/>
        </w:r>
        <w:r>
          <w:instrText xml:space="preserve"> PAGEREF _Toc12417 \h </w:instrText>
        </w:r>
        <w:r>
          <w:fldChar w:fldCharType="separate"/>
        </w:r>
        <w:r>
          <w:t>5</w:t>
        </w:r>
        <w:r>
          <w:fldChar w:fldCharType="end"/>
        </w:r>
      </w:hyperlink>
    </w:p>
    <w:p>
      <w:pPr>
        <w:pStyle w:val="TOC2"/>
        <w:tabs>
          <w:tab w:val="right" w:leader="dot" w:pos="8306"/>
        </w:tabs>
      </w:pPr>
      <w:hyperlink w:anchor="_Toc4919" w:history="1">
        <w:r>
          <w:rPr>
            <w:rFonts w:ascii="仿宋" w:eastAsia="仿宋" w:hAnsi="仿宋" w:cs="仿宋" w:hint="eastAsia"/>
            <w:lang w:eastAsia="zh-CN"/>
          </w:rPr>
          <w:t>(二)、公司经济效益分析</w:t>
        </w:r>
        <w:r>
          <w:tab/>
        </w:r>
        <w:r>
          <w:fldChar w:fldCharType="begin"/>
        </w:r>
        <w:r>
          <w:instrText xml:space="preserve"> PAGEREF _Toc4919 \h </w:instrText>
        </w:r>
        <w:r>
          <w:fldChar w:fldCharType="separate"/>
        </w:r>
        <w:r>
          <w:t>6</w:t>
        </w:r>
        <w:r>
          <w:fldChar w:fldCharType="end"/>
        </w:r>
      </w:hyperlink>
    </w:p>
    <w:p>
      <w:pPr>
        <w:pStyle w:val="TOC1"/>
        <w:tabs>
          <w:tab w:val="right" w:leader="dot" w:pos="8306"/>
        </w:tabs>
      </w:pPr>
      <w:hyperlink w:anchor="_Toc28265" w:history="1">
        <w:r>
          <w:rPr>
            <w:rFonts w:ascii="仿宋" w:eastAsia="仿宋" w:hAnsi="仿宋" w:cs="仿宋" w:hint="eastAsia"/>
            <w:lang w:eastAsia="zh-CN"/>
          </w:rPr>
          <w:t>三、防水油漆项目土建工程</w:t>
        </w:r>
        <w:r>
          <w:tab/>
        </w:r>
        <w:r>
          <w:fldChar w:fldCharType="begin"/>
        </w:r>
        <w:r>
          <w:instrText xml:space="preserve"> PAGEREF _Toc28265 \h </w:instrText>
        </w:r>
        <w:r>
          <w:fldChar w:fldCharType="separate"/>
        </w:r>
        <w:r>
          <w:t>7</w:t>
        </w:r>
        <w:r>
          <w:fldChar w:fldCharType="end"/>
        </w:r>
      </w:hyperlink>
    </w:p>
    <w:p>
      <w:pPr>
        <w:pStyle w:val="TOC2"/>
        <w:tabs>
          <w:tab w:val="right" w:leader="dot" w:pos="8306"/>
        </w:tabs>
      </w:pPr>
      <w:hyperlink w:anchor="_Toc8261" w:history="1">
        <w:r>
          <w:rPr>
            <w:rFonts w:ascii="仿宋" w:eastAsia="仿宋" w:hAnsi="仿宋" w:cs="仿宋" w:hint="eastAsia"/>
            <w:lang w:eastAsia="zh-CN"/>
          </w:rPr>
          <w:t>(一)、建筑工程设计原则</w:t>
        </w:r>
        <w:r>
          <w:tab/>
        </w:r>
        <w:r>
          <w:fldChar w:fldCharType="begin"/>
        </w:r>
        <w:r>
          <w:instrText xml:space="preserve"> PAGEREF _Toc8261 \h </w:instrText>
        </w:r>
        <w:r>
          <w:fldChar w:fldCharType="separate"/>
        </w:r>
        <w:r>
          <w:t>7</w:t>
        </w:r>
        <w:r>
          <w:fldChar w:fldCharType="end"/>
        </w:r>
      </w:hyperlink>
    </w:p>
    <w:p>
      <w:pPr>
        <w:pStyle w:val="TOC2"/>
        <w:tabs>
          <w:tab w:val="right" w:leader="dot" w:pos="8306"/>
        </w:tabs>
      </w:pPr>
      <w:hyperlink w:anchor="_Toc6154" w:history="1">
        <w:r>
          <w:rPr>
            <w:rFonts w:ascii="仿宋" w:eastAsia="仿宋" w:hAnsi="仿宋" w:cs="仿宋" w:hint="eastAsia"/>
            <w:lang w:eastAsia="zh-CN"/>
          </w:rPr>
          <w:t>(二)、土建工程设计年限及安全等级</w:t>
        </w:r>
        <w:r>
          <w:tab/>
        </w:r>
        <w:r>
          <w:fldChar w:fldCharType="begin"/>
        </w:r>
        <w:r>
          <w:instrText xml:space="preserve"> PAGEREF _Toc6154 \h </w:instrText>
        </w:r>
        <w:r>
          <w:fldChar w:fldCharType="separate"/>
        </w:r>
        <w:r>
          <w:t>8</w:t>
        </w:r>
        <w:r>
          <w:fldChar w:fldCharType="end"/>
        </w:r>
      </w:hyperlink>
    </w:p>
    <w:p>
      <w:pPr>
        <w:pStyle w:val="TOC2"/>
        <w:tabs>
          <w:tab w:val="right" w:leader="dot" w:pos="8306"/>
        </w:tabs>
      </w:pPr>
      <w:hyperlink w:anchor="_Toc16799" w:history="1">
        <w:r>
          <w:rPr>
            <w:rFonts w:ascii="仿宋" w:eastAsia="仿宋" w:hAnsi="仿宋" w:cs="仿宋" w:hint="eastAsia"/>
            <w:lang w:eastAsia="zh-CN"/>
          </w:rPr>
          <w:t>(三)、建筑工程设计总体要求</w:t>
        </w:r>
        <w:r>
          <w:tab/>
        </w:r>
        <w:r>
          <w:fldChar w:fldCharType="begin"/>
        </w:r>
        <w:r>
          <w:instrText xml:space="preserve"> PAGEREF _Toc16799 \h </w:instrText>
        </w:r>
        <w:r>
          <w:fldChar w:fldCharType="separate"/>
        </w:r>
        <w:r>
          <w:t>9</w:t>
        </w:r>
        <w:r>
          <w:fldChar w:fldCharType="end"/>
        </w:r>
      </w:hyperlink>
    </w:p>
    <w:p>
      <w:pPr>
        <w:pStyle w:val="TOC2"/>
        <w:tabs>
          <w:tab w:val="right" w:leader="dot" w:pos="8306"/>
        </w:tabs>
      </w:pPr>
      <w:hyperlink w:anchor="_Toc10086" w:history="1">
        <w:r>
          <w:rPr>
            <w:rFonts w:ascii="仿宋" w:eastAsia="仿宋" w:hAnsi="仿宋" w:cs="仿宋" w:hint="eastAsia"/>
            <w:lang w:eastAsia="zh-CN"/>
          </w:rPr>
          <w:t>(四)、土建工程建设指标</w:t>
        </w:r>
        <w:r>
          <w:tab/>
        </w:r>
        <w:r>
          <w:fldChar w:fldCharType="begin"/>
        </w:r>
        <w:r>
          <w:instrText xml:space="preserve"> PAGEREF _Toc10086 \h </w:instrText>
        </w:r>
        <w:r>
          <w:fldChar w:fldCharType="separate"/>
        </w:r>
        <w:r>
          <w:t>10</w:t>
        </w:r>
        <w:r>
          <w:fldChar w:fldCharType="end"/>
        </w:r>
      </w:hyperlink>
    </w:p>
    <w:p>
      <w:pPr>
        <w:pStyle w:val="TOC1"/>
        <w:tabs>
          <w:tab w:val="right" w:leader="dot" w:pos="8306"/>
        </w:tabs>
      </w:pPr>
      <w:hyperlink w:anchor="_Toc20209" w:history="1">
        <w:r>
          <w:rPr>
            <w:rFonts w:ascii="仿宋" w:eastAsia="仿宋" w:hAnsi="仿宋" w:cs="仿宋" w:hint="eastAsia"/>
            <w:lang w:eastAsia="zh-CN"/>
          </w:rPr>
          <w:t>四、产品规划分析</w:t>
        </w:r>
        <w:r>
          <w:tab/>
        </w:r>
        <w:r>
          <w:fldChar w:fldCharType="begin"/>
        </w:r>
        <w:r>
          <w:instrText xml:space="preserve"> PAGEREF _Toc20209 \h </w:instrText>
        </w:r>
        <w:r>
          <w:fldChar w:fldCharType="separate"/>
        </w:r>
        <w:r>
          <w:t>10</w:t>
        </w:r>
        <w:r>
          <w:fldChar w:fldCharType="end"/>
        </w:r>
      </w:hyperlink>
    </w:p>
    <w:p>
      <w:pPr>
        <w:pStyle w:val="TOC2"/>
        <w:tabs>
          <w:tab w:val="right" w:leader="dot" w:pos="8306"/>
        </w:tabs>
      </w:pPr>
      <w:hyperlink w:anchor="_Toc3168" w:history="1">
        <w:r>
          <w:rPr>
            <w:rFonts w:ascii="仿宋" w:eastAsia="仿宋" w:hAnsi="仿宋" w:cs="仿宋" w:hint="eastAsia"/>
            <w:lang w:eastAsia="zh-CN"/>
          </w:rPr>
          <w:t>(一)、产品规划</w:t>
        </w:r>
        <w:r>
          <w:tab/>
        </w:r>
        <w:r>
          <w:fldChar w:fldCharType="begin"/>
        </w:r>
        <w:r>
          <w:instrText xml:space="preserve"> PAGEREF _Toc3168 \h </w:instrText>
        </w:r>
        <w:r>
          <w:fldChar w:fldCharType="separate"/>
        </w:r>
        <w:r>
          <w:t>10</w:t>
        </w:r>
        <w:r>
          <w:fldChar w:fldCharType="end"/>
        </w:r>
      </w:hyperlink>
    </w:p>
    <w:p>
      <w:pPr>
        <w:pStyle w:val="TOC2"/>
        <w:tabs>
          <w:tab w:val="right" w:leader="dot" w:pos="8306"/>
        </w:tabs>
      </w:pPr>
      <w:hyperlink w:anchor="_Toc15313" w:history="1">
        <w:r>
          <w:rPr>
            <w:rFonts w:ascii="仿宋" w:eastAsia="仿宋" w:hAnsi="仿宋" w:cs="仿宋" w:hint="eastAsia"/>
            <w:lang w:eastAsia="zh-CN"/>
          </w:rPr>
          <w:t>(二)、建设规模</w:t>
        </w:r>
        <w:r>
          <w:tab/>
        </w:r>
        <w:r>
          <w:fldChar w:fldCharType="begin"/>
        </w:r>
        <w:r>
          <w:instrText xml:space="preserve"> PAGEREF _Toc15313 \h </w:instrText>
        </w:r>
        <w:r>
          <w:fldChar w:fldCharType="separate"/>
        </w:r>
        <w:r>
          <w:t>11</w:t>
        </w:r>
        <w:r>
          <w:fldChar w:fldCharType="end"/>
        </w:r>
      </w:hyperlink>
    </w:p>
    <w:p>
      <w:pPr>
        <w:pStyle w:val="TOC1"/>
        <w:tabs>
          <w:tab w:val="right" w:leader="dot" w:pos="8306"/>
        </w:tabs>
      </w:pPr>
      <w:hyperlink w:anchor="_Toc10864" w:history="1">
        <w:r>
          <w:rPr>
            <w:rFonts w:ascii="仿宋" w:eastAsia="仿宋" w:hAnsi="仿宋" w:cs="仿宋" w:hint="eastAsia"/>
            <w:lang w:eastAsia="zh-CN"/>
          </w:rPr>
          <w:t>五、防水油漆项目文档管理</w:t>
        </w:r>
        <w:r>
          <w:tab/>
        </w:r>
        <w:r>
          <w:fldChar w:fldCharType="begin"/>
        </w:r>
        <w:r>
          <w:instrText xml:space="preserve"> PAGEREF _Toc10864 \h </w:instrText>
        </w:r>
        <w:r>
          <w:fldChar w:fldCharType="separate"/>
        </w:r>
        <w:r>
          <w:t>12</w:t>
        </w:r>
        <w:r>
          <w:fldChar w:fldCharType="end"/>
        </w:r>
      </w:hyperlink>
    </w:p>
    <w:p>
      <w:pPr>
        <w:pStyle w:val="TOC2"/>
        <w:tabs>
          <w:tab w:val="right" w:leader="dot" w:pos="8306"/>
        </w:tabs>
      </w:pPr>
      <w:hyperlink w:anchor="_Toc2860" w:history="1">
        <w:r>
          <w:rPr>
            <w:rFonts w:ascii="仿宋" w:eastAsia="仿宋" w:hAnsi="仿宋" w:cs="仿宋" w:hint="eastAsia"/>
            <w:lang w:eastAsia="zh-CN"/>
          </w:rPr>
          <w:t>(一)、文档编制与审查</w:t>
        </w:r>
        <w:r>
          <w:tab/>
        </w:r>
        <w:r>
          <w:fldChar w:fldCharType="begin"/>
        </w:r>
        <w:r>
          <w:instrText xml:space="preserve"> PAGEREF _Toc2860 \h </w:instrText>
        </w:r>
        <w:r>
          <w:fldChar w:fldCharType="separate"/>
        </w:r>
        <w:r>
          <w:t>12</w:t>
        </w:r>
        <w:r>
          <w:fldChar w:fldCharType="end"/>
        </w:r>
      </w:hyperlink>
    </w:p>
    <w:p>
      <w:pPr>
        <w:pStyle w:val="TOC2"/>
        <w:tabs>
          <w:tab w:val="right" w:leader="dot" w:pos="8306"/>
        </w:tabs>
      </w:pPr>
      <w:hyperlink w:anchor="_Toc14555" w:history="1">
        <w:r>
          <w:rPr>
            <w:rFonts w:ascii="仿宋" w:eastAsia="仿宋" w:hAnsi="仿宋" w:cs="仿宋" w:hint="eastAsia"/>
            <w:lang w:eastAsia="zh-CN"/>
          </w:rPr>
          <w:t>(二)、文档发布与分发</w:t>
        </w:r>
        <w:r>
          <w:tab/>
        </w:r>
        <w:r>
          <w:fldChar w:fldCharType="begin"/>
        </w:r>
        <w:r>
          <w:instrText xml:space="preserve"> PAGEREF _Toc14555 \h </w:instrText>
        </w:r>
        <w:r>
          <w:fldChar w:fldCharType="separate"/>
        </w:r>
        <w:r>
          <w:t>13</w:t>
        </w:r>
        <w:r>
          <w:fldChar w:fldCharType="end"/>
        </w:r>
      </w:hyperlink>
    </w:p>
    <w:p>
      <w:pPr>
        <w:pStyle w:val="TOC2"/>
        <w:tabs>
          <w:tab w:val="right" w:leader="dot" w:pos="8306"/>
        </w:tabs>
      </w:pPr>
      <w:hyperlink w:anchor="_Toc32535" w:history="1">
        <w:r>
          <w:rPr>
            <w:rFonts w:ascii="仿宋" w:eastAsia="仿宋" w:hAnsi="仿宋" w:cs="仿宋" w:hint="eastAsia"/>
            <w:lang w:eastAsia="zh-CN"/>
          </w:rPr>
          <w:t>(三)、文档存档与归档</w:t>
        </w:r>
        <w:r>
          <w:tab/>
        </w:r>
        <w:r>
          <w:fldChar w:fldCharType="begin"/>
        </w:r>
        <w:r>
          <w:instrText xml:space="preserve"> PAGEREF _Toc32535 \h </w:instrText>
        </w:r>
        <w:r>
          <w:fldChar w:fldCharType="separate"/>
        </w:r>
        <w:r>
          <w:t>14</w:t>
        </w:r>
        <w:r>
          <w:fldChar w:fldCharType="end"/>
        </w:r>
      </w:hyperlink>
    </w:p>
    <w:p>
      <w:pPr>
        <w:pStyle w:val="TOC1"/>
        <w:tabs>
          <w:tab w:val="right" w:leader="dot" w:pos="8306"/>
        </w:tabs>
      </w:pPr>
      <w:hyperlink w:anchor="_Toc16829" w:history="1">
        <w:r>
          <w:rPr>
            <w:rFonts w:ascii="仿宋" w:eastAsia="仿宋" w:hAnsi="仿宋" w:cs="仿宋" w:hint="eastAsia"/>
            <w:lang w:eastAsia="zh-CN"/>
          </w:rPr>
          <w:t>六、市场分析、调研</w:t>
        </w:r>
        <w:r>
          <w:tab/>
        </w:r>
        <w:r>
          <w:fldChar w:fldCharType="begin"/>
        </w:r>
        <w:r>
          <w:instrText xml:space="preserve"> PAGEREF _Toc16829 \h </w:instrText>
        </w:r>
        <w:r>
          <w:fldChar w:fldCharType="separate"/>
        </w:r>
        <w:r>
          <w:t>15</w:t>
        </w:r>
        <w:r>
          <w:fldChar w:fldCharType="end"/>
        </w:r>
      </w:hyperlink>
    </w:p>
    <w:p>
      <w:pPr>
        <w:pStyle w:val="TOC2"/>
        <w:tabs>
          <w:tab w:val="right" w:leader="dot" w:pos="8306"/>
        </w:tabs>
      </w:pPr>
      <w:hyperlink w:anchor="_Toc28716" w:history="1">
        <w:r>
          <w:rPr>
            <w:rFonts w:ascii="仿宋" w:eastAsia="仿宋" w:hAnsi="仿宋" w:cs="仿宋" w:hint="eastAsia"/>
            <w:lang w:eastAsia="zh-CN"/>
          </w:rPr>
          <w:t>(一)、防水油漆行业分析</w:t>
        </w:r>
        <w:r>
          <w:tab/>
        </w:r>
        <w:r>
          <w:fldChar w:fldCharType="begin"/>
        </w:r>
        <w:r>
          <w:instrText xml:space="preserve"> PAGEREF _Toc28716 \h </w:instrText>
        </w:r>
        <w:r>
          <w:fldChar w:fldCharType="separate"/>
        </w:r>
        <w:r>
          <w:t>15</w:t>
        </w:r>
        <w:r>
          <w:fldChar w:fldCharType="end"/>
        </w:r>
      </w:hyperlink>
    </w:p>
    <w:p>
      <w:pPr>
        <w:pStyle w:val="TOC2"/>
        <w:tabs>
          <w:tab w:val="right" w:leader="dot" w:pos="8306"/>
        </w:tabs>
      </w:pPr>
      <w:hyperlink w:anchor="_Toc7791" w:history="1">
        <w:r>
          <w:rPr>
            <w:rFonts w:ascii="仿宋" w:eastAsia="仿宋" w:hAnsi="仿宋" w:cs="仿宋" w:hint="eastAsia"/>
            <w:lang w:eastAsia="zh-CN"/>
          </w:rPr>
          <w:t>(二)、防水油漆市场分析预测</w:t>
        </w:r>
        <w:r>
          <w:tab/>
        </w:r>
        <w:r>
          <w:fldChar w:fldCharType="begin"/>
        </w:r>
        <w:r>
          <w:instrText xml:space="preserve"> PAGEREF _Toc7791 \h </w:instrText>
        </w:r>
        <w:r>
          <w:fldChar w:fldCharType="separate"/>
        </w:r>
        <w:r>
          <w:t>16</w:t>
        </w:r>
        <w:r>
          <w:fldChar w:fldCharType="end"/>
        </w:r>
      </w:hyperlink>
    </w:p>
    <w:p>
      <w:pPr>
        <w:pStyle w:val="TOC1"/>
        <w:tabs>
          <w:tab w:val="right" w:leader="dot" w:pos="8306"/>
        </w:tabs>
      </w:pPr>
      <w:hyperlink w:anchor="_Toc20703" w:history="1">
        <w:r>
          <w:rPr>
            <w:rFonts w:ascii="仿宋" w:eastAsia="仿宋" w:hAnsi="仿宋" w:cs="仿宋" w:hint="eastAsia"/>
            <w:lang w:eastAsia="zh-CN"/>
          </w:rPr>
          <w:t>七、防水油漆项目经营效益</w:t>
        </w:r>
        <w:r>
          <w:tab/>
        </w:r>
        <w:r>
          <w:fldChar w:fldCharType="begin"/>
        </w:r>
        <w:r>
          <w:instrText xml:space="preserve"> PAGEREF _Toc20703 \h </w:instrText>
        </w:r>
        <w:r>
          <w:fldChar w:fldCharType="separate"/>
        </w:r>
        <w:r>
          <w:t>17</w:t>
        </w:r>
        <w:r>
          <w:fldChar w:fldCharType="end"/>
        </w:r>
      </w:hyperlink>
    </w:p>
    <w:p>
      <w:pPr>
        <w:pStyle w:val="TOC2"/>
        <w:tabs>
          <w:tab w:val="right" w:leader="dot" w:pos="8306"/>
        </w:tabs>
      </w:pPr>
      <w:hyperlink w:anchor="_Toc1039" w:history="1">
        <w:r>
          <w:rPr>
            <w:rFonts w:ascii="仿宋" w:eastAsia="仿宋" w:hAnsi="仿宋" w:cs="仿宋" w:hint="eastAsia"/>
            <w:lang w:eastAsia="zh-CN"/>
          </w:rPr>
          <w:t>(一)、经济评价财务测算</w:t>
        </w:r>
        <w:r>
          <w:tab/>
        </w:r>
        <w:r>
          <w:fldChar w:fldCharType="begin"/>
        </w:r>
        <w:r>
          <w:instrText xml:space="preserve"> PAGEREF _Toc1039 \h </w:instrText>
        </w:r>
        <w:r>
          <w:fldChar w:fldCharType="separate"/>
        </w:r>
        <w:r>
          <w:t>17</w:t>
        </w:r>
        <w:r>
          <w:fldChar w:fldCharType="end"/>
        </w:r>
      </w:hyperlink>
    </w:p>
    <w:p>
      <w:pPr>
        <w:pStyle w:val="TOC2"/>
        <w:tabs>
          <w:tab w:val="right" w:leader="dot" w:pos="8306"/>
        </w:tabs>
      </w:pPr>
      <w:hyperlink w:anchor="_Toc17522" w:history="1">
        <w:r>
          <w:rPr>
            <w:rFonts w:ascii="仿宋" w:eastAsia="仿宋" w:hAnsi="仿宋" w:cs="仿宋" w:hint="eastAsia"/>
            <w:lang w:eastAsia="zh-CN"/>
          </w:rPr>
          <w:t>(二)、防水油漆项目盈利能力分析</w:t>
        </w:r>
        <w:r>
          <w:tab/>
        </w:r>
        <w:r>
          <w:fldChar w:fldCharType="begin"/>
        </w:r>
        <w:r>
          <w:instrText xml:space="preserve"> PAGEREF _Toc17522 \h </w:instrText>
        </w:r>
        <w:r>
          <w:fldChar w:fldCharType="separate"/>
        </w:r>
        <w:r>
          <w:t>18</w:t>
        </w:r>
        <w:r>
          <w:fldChar w:fldCharType="end"/>
        </w:r>
      </w:hyperlink>
    </w:p>
    <w:p>
      <w:pPr>
        <w:pStyle w:val="TOC1"/>
        <w:tabs>
          <w:tab w:val="right" w:leader="dot" w:pos="8306"/>
        </w:tabs>
      </w:pPr>
      <w:hyperlink w:anchor="_Toc2343" w:history="1">
        <w:r>
          <w:rPr>
            <w:rFonts w:ascii="仿宋" w:eastAsia="仿宋" w:hAnsi="仿宋" w:cs="仿宋" w:hint="eastAsia"/>
            <w:lang w:eastAsia="zh-CN"/>
          </w:rPr>
          <w:t>八、防水油漆项目创新与研发</w:t>
        </w:r>
        <w:r>
          <w:tab/>
        </w:r>
        <w:r>
          <w:fldChar w:fldCharType="begin"/>
        </w:r>
        <w:r>
          <w:instrText xml:space="preserve"> PAGEREF _Toc2343 \h </w:instrText>
        </w:r>
        <w:r>
          <w:fldChar w:fldCharType="separate"/>
        </w:r>
        <w:r>
          <w:t>19</w:t>
        </w:r>
        <w:r>
          <w:fldChar w:fldCharType="end"/>
        </w:r>
      </w:hyperlink>
    </w:p>
    <w:p>
      <w:pPr>
        <w:pStyle w:val="TOC2"/>
        <w:tabs>
          <w:tab w:val="right" w:leader="dot" w:pos="8306"/>
        </w:tabs>
      </w:pPr>
      <w:hyperlink w:anchor="_Toc11874" w:history="1">
        <w:r>
          <w:rPr>
            <w:rFonts w:ascii="仿宋" w:eastAsia="仿宋" w:hAnsi="仿宋" w:cs="仿宋" w:hint="eastAsia"/>
            <w:lang w:eastAsia="zh-CN"/>
          </w:rPr>
          <w:t>(一)、创新策略与方向</w:t>
        </w:r>
        <w:r>
          <w:tab/>
        </w:r>
        <w:r>
          <w:fldChar w:fldCharType="begin"/>
        </w:r>
        <w:r>
          <w:instrText xml:space="preserve"> PAGEREF _Toc11874 \h </w:instrText>
        </w:r>
        <w:r>
          <w:fldChar w:fldCharType="separate"/>
        </w:r>
        <w:r>
          <w:t>19</w:t>
        </w:r>
        <w:r>
          <w:fldChar w:fldCharType="end"/>
        </w:r>
      </w:hyperlink>
    </w:p>
    <w:p>
      <w:pPr>
        <w:pStyle w:val="TOC2"/>
        <w:tabs>
          <w:tab w:val="right" w:leader="dot" w:pos="8306"/>
        </w:tabs>
      </w:pPr>
      <w:hyperlink w:anchor="_Toc5585" w:history="1">
        <w:r>
          <w:rPr>
            <w:rFonts w:ascii="仿宋" w:eastAsia="仿宋" w:hAnsi="仿宋" w:cs="仿宋" w:hint="eastAsia"/>
            <w:lang w:eastAsia="zh-CN"/>
          </w:rPr>
          <w:t>(二)、研发规划与投入</w:t>
        </w:r>
        <w:r>
          <w:tab/>
        </w:r>
        <w:r>
          <w:fldChar w:fldCharType="begin"/>
        </w:r>
        <w:r>
          <w:instrText xml:space="preserve"> PAGEREF _Toc5585 \h </w:instrText>
        </w:r>
        <w:r>
          <w:fldChar w:fldCharType="separate"/>
        </w:r>
        <w:r>
          <w:t>20</w:t>
        </w:r>
        <w:r>
          <w:fldChar w:fldCharType="end"/>
        </w:r>
      </w:hyperlink>
    </w:p>
    <w:p>
      <w:pPr>
        <w:pStyle w:val="TOC1"/>
        <w:tabs>
          <w:tab w:val="right" w:leader="dot" w:pos="8306"/>
        </w:tabs>
      </w:pPr>
      <w:hyperlink w:anchor="_Toc1683" w:history="1">
        <w:r>
          <w:rPr>
            <w:rFonts w:ascii="仿宋" w:eastAsia="仿宋" w:hAnsi="仿宋" w:cs="仿宋" w:hint="eastAsia"/>
            <w:lang w:eastAsia="zh-CN"/>
          </w:rPr>
          <w:t>九、生产安全保护</w:t>
        </w:r>
        <w:r>
          <w:tab/>
        </w:r>
        <w:r>
          <w:fldChar w:fldCharType="begin"/>
        </w:r>
        <w:r>
          <w:instrText xml:space="preserve"> PAGEREF _Toc1683 \h </w:instrText>
        </w:r>
        <w:r>
          <w:fldChar w:fldCharType="separate"/>
        </w:r>
        <w:r>
          <w:t>22</w:t>
        </w:r>
        <w:r>
          <w:fldChar w:fldCharType="end"/>
        </w:r>
      </w:hyperlink>
    </w:p>
    <w:p>
      <w:pPr>
        <w:pStyle w:val="TOC2"/>
        <w:tabs>
          <w:tab w:val="right" w:leader="dot" w:pos="8306"/>
        </w:tabs>
      </w:pPr>
      <w:hyperlink w:anchor="_Toc31182" w:history="1">
        <w:r>
          <w:rPr>
            <w:rFonts w:ascii="仿宋" w:eastAsia="仿宋" w:hAnsi="仿宋" w:cs="仿宋" w:hint="eastAsia"/>
            <w:lang w:eastAsia="zh-CN"/>
          </w:rPr>
          <w:t>(一)、消防安全</w:t>
        </w:r>
        <w:r>
          <w:tab/>
        </w:r>
        <w:r>
          <w:fldChar w:fldCharType="begin"/>
        </w:r>
        <w:r>
          <w:instrText xml:space="preserve"> PAGEREF _Toc31182 \h </w:instrText>
        </w:r>
        <w:r>
          <w:fldChar w:fldCharType="separate"/>
        </w:r>
        <w:r>
          <w:t>22</w:t>
        </w:r>
        <w:r>
          <w:fldChar w:fldCharType="end"/>
        </w:r>
      </w:hyperlink>
    </w:p>
    <w:p>
      <w:pPr>
        <w:pStyle w:val="TOC2"/>
        <w:tabs>
          <w:tab w:val="right" w:leader="dot" w:pos="8306"/>
        </w:tabs>
      </w:pPr>
      <w:hyperlink w:anchor="_Toc24451" w:history="1">
        <w:r>
          <w:rPr>
            <w:rFonts w:ascii="仿宋" w:eastAsia="仿宋" w:hAnsi="仿宋" w:cs="仿宋" w:hint="eastAsia"/>
            <w:lang w:eastAsia="zh-CN"/>
          </w:rPr>
          <w:t>(二)、防火防爆总图布置措施</w:t>
        </w:r>
        <w:r>
          <w:tab/>
        </w:r>
        <w:r>
          <w:fldChar w:fldCharType="begin"/>
        </w:r>
        <w:r>
          <w:instrText xml:space="preserve"> PAGEREF _Toc24451 \h </w:instrText>
        </w:r>
        <w:r>
          <w:fldChar w:fldCharType="separate"/>
        </w:r>
        <w:r>
          <w:t>24</w:t>
        </w:r>
        <w:r>
          <w:fldChar w:fldCharType="end"/>
        </w:r>
      </w:hyperlink>
    </w:p>
    <w:p>
      <w:pPr>
        <w:pStyle w:val="TOC2"/>
        <w:tabs>
          <w:tab w:val="right" w:leader="dot" w:pos="8306"/>
        </w:tabs>
      </w:pPr>
      <w:hyperlink w:anchor="_Toc98" w:history="1">
        <w:r>
          <w:rPr>
            <w:rFonts w:ascii="仿宋" w:eastAsia="仿宋" w:hAnsi="仿宋" w:cs="仿宋" w:hint="eastAsia"/>
            <w:lang w:eastAsia="zh-CN"/>
          </w:rPr>
          <w:t>(三)、自然灾害防范措施</w:t>
        </w:r>
        <w:r>
          <w:tab/>
        </w:r>
        <w:r>
          <w:fldChar w:fldCharType="begin"/>
        </w:r>
        <w:r>
          <w:instrText xml:space="preserve"> PAGEREF _Toc98 \h </w:instrText>
        </w:r>
        <w:r>
          <w:fldChar w:fldCharType="separate"/>
        </w:r>
        <w:r>
          <w:t>24</w:t>
        </w:r>
        <w:r>
          <w:fldChar w:fldCharType="end"/>
        </w:r>
      </w:hyperlink>
    </w:p>
    <w:p>
      <w:pPr>
        <w:pStyle w:val="TOC2"/>
        <w:tabs>
          <w:tab w:val="right" w:leader="dot" w:pos="8306"/>
        </w:tabs>
      </w:pPr>
      <w:hyperlink w:anchor="_Toc14142" w:history="1">
        <w:r>
          <w:rPr>
            <w:rFonts w:ascii="仿宋" w:eastAsia="仿宋" w:hAnsi="仿宋" w:cs="仿宋" w:hint="eastAsia"/>
            <w:lang w:eastAsia="zh-CN"/>
          </w:rPr>
          <w:t>(四)、安全色及安全标志使用要求</w:t>
        </w:r>
        <w:r>
          <w:tab/>
        </w:r>
        <w:r>
          <w:fldChar w:fldCharType="begin"/>
        </w:r>
        <w:r>
          <w:instrText xml:space="preserve"> PAGEREF _Toc14142 \h </w:instrText>
        </w:r>
        <w:r>
          <w:fldChar w:fldCharType="separate"/>
        </w:r>
        <w:r>
          <w:t>25</w:t>
        </w:r>
        <w:r>
          <w:fldChar w:fldCharType="end"/>
        </w:r>
      </w:hyperlink>
    </w:p>
    <w:p>
      <w:pPr>
        <w:pStyle w:val="TOC2"/>
        <w:tabs>
          <w:tab w:val="right" w:leader="dot" w:pos="8306"/>
        </w:tabs>
      </w:pPr>
      <w:hyperlink w:anchor="_Toc22511" w:history="1">
        <w:r>
          <w:rPr>
            <w:rFonts w:ascii="仿宋" w:eastAsia="仿宋" w:hAnsi="仿宋" w:cs="仿宋" w:hint="eastAsia"/>
            <w:lang w:eastAsia="zh-CN"/>
          </w:rPr>
          <w:t>(五)、防尘防毒措施</w:t>
        </w:r>
        <w:r>
          <w:tab/>
        </w:r>
        <w:r>
          <w:fldChar w:fldCharType="begin"/>
        </w:r>
        <w:r>
          <w:instrText xml:space="preserve"> PAGEREF _Toc22511 \h </w:instrText>
        </w:r>
        <w:r>
          <w:fldChar w:fldCharType="separate"/>
        </w:r>
        <w:r>
          <w:t>26</w:t>
        </w:r>
        <w:r>
          <w:fldChar w:fldCharType="end"/>
        </w:r>
      </w:hyperlink>
    </w:p>
    <w:p>
      <w:pPr>
        <w:pStyle w:val="TOC2"/>
        <w:tabs>
          <w:tab w:val="right" w:leader="dot" w:pos="8306"/>
        </w:tabs>
      </w:pPr>
      <w:hyperlink w:anchor="_Toc12538" w:history="1">
        <w:r>
          <w:rPr>
            <w:rFonts w:ascii="仿宋" w:eastAsia="仿宋" w:hAnsi="仿宋" w:cs="仿宋" w:hint="eastAsia"/>
            <w:lang w:eastAsia="zh-CN"/>
          </w:rPr>
          <w:t>(六)、防静电、触电防护及防雷措施</w:t>
        </w:r>
        <w:r>
          <w:tab/>
        </w:r>
        <w:r>
          <w:fldChar w:fldCharType="begin"/>
        </w:r>
        <w:r>
          <w:instrText xml:space="preserve"> PAGEREF _Toc12538 \h </w:instrText>
        </w:r>
        <w:r>
          <w:fldChar w:fldCharType="separate"/>
        </w:r>
        <w:r>
          <w:t>27</w:t>
        </w:r>
        <w:r>
          <w:fldChar w:fldCharType="end"/>
        </w:r>
      </w:hyperlink>
    </w:p>
    <w:p>
      <w:pPr>
        <w:pStyle w:val="TOC2"/>
        <w:tabs>
          <w:tab w:val="right" w:leader="dot" w:pos="8306"/>
        </w:tabs>
      </w:pPr>
      <w:hyperlink w:anchor="_Toc5041" w:history="1">
        <w:r>
          <w:rPr>
            <w:rFonts w:ascii="仿宋" w:eastAsia="仿宋" w:hAnsi="仿宋" w:cs="仿宋" w:hint="eastAsia"/>
            <w:lang w:eastAsia="zh-CN"/>
          </w:rPr>
          <w:t>(七)、机械设备安全保障措施</w:t>
        </w:r>
        <w:r>
          <w:tab/>
        </w:r>
        <w:r>
          <w:fldChar w:fldCharType="begin"/>
        </w:r>
        <w:r>
          <w:instrText xml:space="preserve"> PAGEREF _Toc5041 \h </w:instrText>
        </w:r>
        <w:r>
          <w:fldChar w:fldCharType="separate"/>
        </w:r>
        <w:r>
          <w:t>29</w:t>
        </w:r>
        <w:r>
          <w:fldChar w:fldCharType="end"/>
        </w:r>
      </w:hyperlink>
    </w:p>
    <w:p>
      <w:pPr>
        <w:pStyle w:val="TOC1"/>
        <w:tabs>
          <w:tab w:val="right" w:leader="dot" w:pos="8306"/>
        </w:tabs>
      </w:pPr>
      <w:hyperlink w:anchor="_Toc1147" w:history="1">
        <w:r>
          <w:rPr>
            <w:rFonts w:ascii="仿宋" w:eastAsia="仿宋" w:hAnsi="仿宋" w:cs="仿宋" w:hint="eastAsia"/>
            <w:lang w:eastAsia="zh-CN"/>
          </w:rPr>
          <w:t>十、防水油漆项目人力资源管理</w:t>
        </w:r>
        <w:r>
          <w:tab/>
        </w:r>
        <w:r>
          <w:fldChar w:fldCharType="begin"/>
        </w:r>
        <w:r>
          <w:instrText xml:space="preserve"> PAGEREF _Toc1147 \h </w:instrText>
        </w:r>
        <w:r>
          <w:fldChar w:fldCharType="separate"/>
        </w:r>
        <w:r>
          <w:t>30</w:t>
        </w:r>
        <w:r>
          <w:fldChar w:fldCharType="end"/>
        </w:r>
      </w:hyperlink>
    </w:p>
    <w:p>
      <w:pPr>
        <w:pStyle w:val="TOC2"/>
        <w:tabs>
          <w:tab w:val="right" w:leader="dot" w:pos="8306"/>
        </w:tabs>
      </w:pPr>
      <w:hyperlink w:anchor="_Toc1" w:history="1">
        <w:r>
          <w:rPr>
            <w:rFonts w:ascii="仿宋" w:eastAsia="仿宋" w:hAnsi="仿宋" w:cs="仿宋" w:hint="eastAsia"/>
            <w:lang w:eastAsia="zh-CN"/>
          </w:rPr>
          <w:t>(一)、建立健全的预算管理制度</w:t>
        </w:r>
        <w:r>
          <w:tab/>
        </w:r>
        <w:r>
          <w:fldChar w:fldCharType="begin"/>
        </w:r>
        <w:r>
          <w:instrText xml:space="preserve"> PAGEREF _Toc1 \h </w:instrText>
        </w:r>
        <w:r>
          <w:fldChar w:fldCharType="separate"/>
        </w:r>
        <w:r>
          <w:t>30</w:t>
        </w:r>
        <w:r>
          <w:fldChar w:fldCharType="end"/>
        </w:r>
      </w:hyperlink>
    </w:p>
    <w:p>
      <w:pPr>
        <w:pStyle w:val="TOC2"/>
        <w:tabs>
          <w:tab w:val="right" w:leader="dot" w:pos="8306"/>
        </w:tabs>
      </w:pPr>
      <w:hyperlink w:anchor="_Toc6577" w:history="1">
        <w:r>
          <w:rPr>
            <w:rFonts w:ascii="仿宋" w:eastAsia="仿宋" w:hAnsi="仿宋" w:cs="仿宋" w:hint="eastAsia"/>
            <w:lang w:eastAsia="zh-CN"/>
          </w:rPr>
          <w:t>(二)、加强资金流动监控</w:t>
        </w:r>
        <w:r>
          <w:tab/>
        </w:r>
        <w:r>
          <w:fldChar w:fldCharType="begin"/>
        </w:r>
        <w:r>
          <w:instrText xml:space="preserve"> PAGEREF _Toc6577 \h </w:instrText>
        </w:r>
        <w:r>
          <w:fldChar w:fldCharType="separate"/>
        </w:r>
        <w:r>
          <w:t>32</w:t>
        </w:r>
        <w:r>
          <w:fldChar w:fldCharType="end"/>
        </w:r>
      </w:hyperlink>
    </w:p>
    <w:p>
      <w:pPr>
        <w:pStyle w:val="TOC2"/>
        <w:tabs>
          <w:tab w:val="right" w:leader="dot" w:pos="8306"/>
        </w:tabs>
      </w:pPr>
      <w:hyperlink w:anchor="_Toc1546" w:history="1">
        <w:r>
          <w:rPr>
            <w:rFonts w:ascii="仿宋" w:eastAsia="仿宋" w:hAnsi="仿宋" w:cs="仿宋" w:hint="eastAsia"/>
            <w:lang w:eastAsia="zh-CN"/>
          </w:rPr>
          <w:t>(三)、制定完善的风险控制机制</w:t>
        </w:r>
        <w:r>
          <w:tab/>
        </w:r>
        <w:r>
          <w:fldChar w:fldCharType="begin"/>
        </w:r>
        <w:r>
          <w:instrText xml:space="preserve"> PAGEREF _Toc1546 \h </w:instrText>
        </w:r>
        <w:r>
          <w:fldChar w:fldCharType="separate"/>
        </w:r>
        <w:r>
          <w:t>33</w:t>
        </w:r>
        <w:r>
          <w:fldChar w:fldCharType="end"/>
        </w:r>
      </w:hyperlink>
    </w:p>
    <w:p>
      <w:pPr>
        <w:pStyle w:val="TOC2"/>
        <w:tabs>
          <w:tab w:val="right" w:leader="dot" w:pos="8306"/>
        </w:tabs>
      </w:pPr>
      <w:hyperlink w:anchor="_Toc14897" w:history="1">
        <w:r>
          <w:rPr>
            <w:rFonts w:ascii="仿宋" w:eastAsia="仿宋" w:hAnsi="仿宋" w:cs="仿宋" w:hint="eastAsia"/>
            <w:lang w:eastAsia="zh-CN"/>
          </w:rPr>
          <w:t>(四)、优化成本管理</w:t>
        </w:r>
        <w:r>
          <w:tab/>
        </w:r>
        <w:r>
          <w:fldChar w:fldCharType="begin"/>
        </w:r>
        <w:r>
          <w:instrText xml:space="preserve"> PAGEREF _Toc14897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5" w:history="1">
        <w:r>
          <w:rPr>
            <w:rFonts w:ascii="仿宋" w:eastAsia="仿宋" w:hAnsi="仿宋" w:cs="仿宋" w:hint="eastAsia"/>
            <w:lang w:eastAsia="zh-CN"/>
          </w:rPr>
          <w:t>十一、防水油漆项目技术管理</w:t>
        </w:r>
        <w:r>
          <w:tab/>
        </w:r>
        <w:r>
          <w:fldChar w:fldCharType="begin"/>
        </w:r>
        <w:r>
          <w:instrText xml:space="preserve"> PAGEREF _Toc475 \h </w:instrText>
        </w:r>
        <w:r>
          <w:fldChar w:fldCharType="separate"/>
        </w:r>
        <w:r>
          <w:t>35</w:t>
        </w:r>
        <w:r>
          <w:fldChar w:fldCharType="end"/>
        </w:r>
      </w:hyperlink>
    </w:p>
    <w:p>
      <w:pPr>
        <w:pStyle w:val="TOC2"/>
        <w:tabs>
          <w:tab w:val="right" w:leader="dot" w:pos="8306"/>
        </w:tabs>
      </w:pPr>
      <w:hyperlink w:anchor="_Toc20334" w:history="1">
        <w:r>
          <w:rPr>
            <w:rFonts w:ascii="仿宋" w:eastAsia="仿宋" w:hAnsi="仿宋" w:cs="仿宋" w:hint="eastAsia"/>
            <w:lang w:eastAsia="zh-CN"/>
          </w:rPr>
          <w:t>(一)、技术方案选用方向</w:t>
        </w:r>
        <w:r>
          <w:tab/>
        </w:r>
        <w:r>
          <w:fldChar w:fldCharType="begin"/>
        </w:r>
        <w:r>
          <w:instrText xml:space="preserve"> PAGEREF _Toc20334 \h </w:instrText>
        </w:r>
        <w:r>
          <w:fldChar w:fldCharType="separate"/>
        </w:r>
        <w:r>
          <w:t>35</w:t>
        </w:r>
        <w:r>
          <w:fldChar w:fldCharType="end"/>
        </w:r>
      </w:hyperlink>
    </w:p>
    <w:p>
      <w:pPr>
        <w:pStyle w:val="TOC2"/>
        <w:tabs>
          <w:tab w:val="right" w:leader="dot" w:pos="8306"/>
        </w:tabs>
      </w:pPr>
      <w:hyperlink w:anchor="_Toc17967" w:history="1">
        <w:r>
          <w:rPr>
            <w:rFonts w:ascii="仿宋" w:eastAsia="仿宋" w:hAnsi="仿宋" w:cs="仿宋" w:hint="eastAsia"/>
            <w:lang w:eastAsia="zh-CN"/>
          </w:rPr>
          <w:t>(二)、工艺技术方案选用原则</w:t>
        </w:r>
        <w:r>
          <w:tab/>
        </w:r>
        <w:r>
          <w:fldChar w:fldCharType="begin"/>
        </w:r>
        <w:r>
          <w:instrText xml:space="preserve"> PAGEREF _Toc17967 \h </w:instrText>
        </w:r>
        <w:r>
          <w:fldChar w:fldCharType="separate"/>
        </w:r>
        <w:r>
          <w:t>37</w:t>
        </w:r>
        <w:r>
          <w:fldChar w:fldCharType="end"/>
        </w:r>
      </w:hyperlink>
    </w:p>
    <w:p>
      <w:pPr>
        <w:pStyle w:val="TOC2"/>
        <w:tabs>
          <w:tab w:val="right" w:leader="dot" w:pos="8306"/>
        </w:tabs>
      </w:pPr>
      <w:hyperlink w:anchor="_Toc7147" w:history="1">
        <w:r>
          <w:rPr>
            <w:rFonts w:ascii="仿宋" w:eastAsia="仿宋" w:hAnsi="仿宋" w:cs="仿宋" w:hint="eastAsia"/>
            <w:lang w:eastAsia="zh-CN"/>
          </w:rPr>
          <w:t>(三)、工艺技术方案要求</w:t>
        </w:r>
        <w:r>
          <w:tab/>
        </w:r>
        <w:r>
          <w:fldChar w:fldCharType="begin"/>
        </w:r>
        <w:r>
          <w:instrText xml:space="preserve"> PAGEREF _Toc7147 \h </w:instrText>
        </w:r>
        <w:r>
          <w:fldChar w:fldCharType="separate"/>
        </w:r>
        <w:r>
          <w:t>39</w:t>
        </w:r>
        <w:r>
          <w:fldChar w:fldCharType="end"/>
        </w:r>
      </w:hyperlink>
    </w:p>
    <w:p>
      <w:pPr>
        <w:pStyle w:val="TOC1"/>
        <w:tabs>
          <w:tab w:val="right" w:leader="dot" w:pos="8306"/>
        </w:tabs>
      </w:pPr>
      <w:hyperlink w:anchor="_Toc9070" w:history="1">
        <w:r>
          <w:rPr>
            <w:rFonts w:ascii="仿宋" w:eastAsia="仿宋" w:hAnsi="仿宋" w:cs="仿宋" w:hint="eastAsia"/>
            <w:lang w:eastAsia="zh-CN"/>
          </w:rPr>
          <w:t>十二、防水油漆项目社会影响</w:t>
        </w:r>
        <w:r>
          <w:tab/>
        </w:r>
        <w:r>
          <w:fldChar w:fldCharType="begin"/>
        </w:r>
        <w:r>
          <w:instrText xml:space="preserve"> PAGEREF _Toc9070 \h </w:instrText>
        </w:r>
        <w:r>
          <w:fldChar w:fldCharType="separate"/>
        </w:r>
        <w:r>
          <w:t>41</w:t>
        </w:r>
        <w:r>
          <w:fldChar w:fldCharType="end"/>
        </w:r>
      </w:hyperlink>
    </w:p>
    <w:p>
      <w:pPr>
        <w:pStyle w:val="TOC2"/>
        <w:tabs>
          <w:tab w:val="right" w:leader="dot" w:pos="8306"/>
        </w:tabs>
      </w:pPr>
      <w:hyperlink w:anchor="_Toc3763" w:history="1">
        <w:r>
          <w:rPr>
            <w:rFonts w:ascii="仿宋" w:eastAsia="仿宋" w:hAnsi="仿宋" w:cs="仿宋" w:hint="eastAsia"/>
            <w:lang w:eastAsia="zh-CN"/>
          </w:rPr>
          <w:t>(一)、社会责任与义务</w:t>
        </w:r>
        <w:r>
          <w:tab/>
        </w:r>
        <w:r>
          <w:fldChar w:fldCharType="begin"/>
        </w:r>
        <w:r>
          <w:instrText xml:space="preserve"> PAGEREF _Toc3763 \h </w:instrText>
        </w:r>
        <w:r>
          <w:fldChar w:fldCharType="separate"/>
        </w:r>
        <w:r>
          <w:t>41</w:t>
        </w:r>
        <w:r>
          <w:fldChar w:fldCharType="end"/>
        </w:r>
      </w:hyperlink>
    </w:p>
    <w:p>
      <w:pPr>
        <w:pStyle w:val="TOC2"/>
        <w:tabs>
          <w:tab w:val="right" w:leader="dot" w:pos="8306"/>
        </w:tabs>
      </w:pPr>
      <w:hyperlink w:anchor="_Toc13227" w:history="1">
        <w:r>
          <w:rPr>
            <w:rFonts w:ascii="仿宋" w:eastAsia="仿宋" w:hAnsi="仿宋" w:cs="仿宋" w:hint="eastAsia"/>
            <w:lang w:eastAsia="zh-CN"/>
          </w:rPr>
          <w:t>(二)、社会参与与沟通</w:t>
        </w:r>
        <w:r>
          <w:tab/>
        </w:r>
        <w:r>
          <w:fldChar w:fldCharType="begin"/>
        </w:r>
        <w:r>
          <w:instrText xml:space="preserve"> PAGEREF _Toc13227 \h </w:instrText>
        </w:r>
        <w:r>
          <w:fldChar w:fldCharType="separate"/>
        </w:r>
        <w:r>
          <w:t>42</w:t>
        </w:r>
        <w:r>
          <w:fldChar w:fldCharType="end"/>
        </w:r>
      </w:hyperlink>
    </w:p>
    <w:p>
      <w:pPr>
        <w:pStyle w:val="TOC1"/>
        <w:tabs>
          <w:tab w:val="right" w:leader="dot" w:pos="8306"/>
        </w:tabs>
      </w:pPr>
      <w:hyperlink w:anchor="_Toc3035" w:history="1">
        <w:r>
          <w:rPr>
            <w:rFonts w:ascii="仿宋" w:eastAsia="仿宋" w:hAnsi="仿宋" w:cs="仿宋" w:hint="eastAsia"/>
            <w:lang w:eastAsia="zh-CN"/>
          </w:rPr>
          <w:t>十三、利益相关者分析与沟通计划</w:t>
        </w:r>
        <w:r>
          <w:tab/>
        </w:r>
        <w:r>
          <w:fldChar w:fldCharType="begin"/>
        </w:r>
        <w:r>
          <w:instrText xml:space="preserve"> PAGEREF _Toc3035 \h </w:instrText>
        </w:r>
        <w:r>
          <w:fldChar w:fldCharType="separate"/>
        </w:r>
        <w:r>
          <w:t>43</w:t>
        </w:r>
        <w:r>
          <w:fldChar w:fldCharType="end"/>
        </w:r>
      </w:hyperlink>
    </w:p>
    <w:p>
      <w:pPr>
        <w:pStyle w:val="TOC2"/>
        <w:tabs>
          <w:tab w:val="right" w:leader="dot" w:pos="8306"/>
        </w:tabs>
      </w:pPr>
      <w:hyperlink w:anchor="_Toc31666" w:history="1">
        <w:r>
          <w:rPr>
            <w:rFonts w:ascii="仿宋" w:eastAsia="仿宋" w:hAnsi="仿宋" w:cs="仿宋" w:hint="eastAsia"/>
            <w:lang w:eastAsia="zh-CN"/>
          </w:rPr>
          <w:t>(一)、利益相关者分析</w:t>
        </w:r>
        <w:r>
          <w:tab/>
        </w:r>
        <w:r>
          <w:fldChar w:fldCharType="begin"/>
        </w:r>
        <w:r>
          <w:instrText xml:space="preserve"> PAGEREF _Toc31666 \h </w:instrText>
        </w:r>
        <w:r>
          <w:fldChar w:fldCharType="separate"/>
        </w:r>
        <w:r>
          <w:t>43</w:t>
        </w:r>
        <w:r>
          <w:fldChar w:fldCharType="end"/>
        </w:r>
      </w:hyperlink>
    </w:p>
    <w:p>
      <w:pPr>
        <w:pStyle w:val="TOC2"/>
        <w:tabs>
          <w:tab w:val="right" w:leader="dot" w:pos="8306"/>
        </w:tabs>
      </w:pPr>
      <w:hyperlink w:anchor="_Toc6627" w:history="1">
        <w:r>
          <w:rPr>
            <w:rFonts w:ascii="仿宋" w:eastAsia="仿宋" w:hAnsi="仿宋" w:cs="仿宋" w:hint="eastAsia"/>
            <w:lang w:eastAsia="zh-CN"/>
          </w:rPr>
          <w:t>(二)、沟通计划</w:t>
        </w:r>
        <w:r>
          <w:tab/>
        </w:r>
        <w:r>
          <w:fldChar w:fldCharType="begin"/>
        </w:r>
        <w:r>
          <w:instrText xml:space="preserve"> PAGEREF _Toc6627 \h </w:instrText>
        </w:r>
        <w:r>
          <w:fldChar w:fldCharType="separate"/>
        </w:r>
        <w:r>
          <w:t>44</w:t>
        </w:r>
        <w:r>
          <w:fldChar w:fldCharType="end"/>
        </w:r>
      </w:hyperlink>
    </w:p>
    <w:p>
      <w:pPr>
        <w:pStyle w:val="TOC1"/>
        <w:tabs>
          <w:tab w:val="right" w:leader="dot" w:pos="8306"/>
        </w:tabs>
      </w:pPr>
      <w:hyperlink w:anchor="_Toc12643" w:history="1">
        <w:r>
          <w:rPr>
            <w:rFonts w:ascii="仿宋" w:eastAsia="仿宋" w:hAnsi="仿宋" w:cs="仿宋" w:hint="eastAsia"/>
            <w:lang w:eastAsia="zh-CN"/>
          </w:rPr>
          <w:t>十四、防水油漆项目实施保障措施</w:t>
        </w:r>
        <w:r>
          <w:tab/>
        </w:r>
        <w:r>
          <w:fldChar w:fldCharType="begin"/>
        </w:r>
        <w:r>
          <w:instrText xml:space="preserve"> PAGEREF _Toc12643 \h </w:instrText>
        </w:r>
        <w:r>
          <w:fldChar w:fldCharType="separate"/>
        </w:r>
        <w:r>
          <w:t>46</w:t>
        </w:r>
        <w:r>
          <w:fldChar w:fldCharType="end"/>
        </w:r>
      </w:hyperlink>
    </w:p>
    <w:p>
      <w:pPr>
        <w:pStyle w:val="TOC2"/>
        <w:tabs>
          <w:tab w:val="right" w:leader="dot" w:pos="8306"/>
        </w:tabs>
      </w:pPr>
      <w:hyperlink w:anchor="_Toc8992" w:history="1">
        <w:r>
          <w:rPr>
            <w:rFonts w:ascii="仿宋" w:eastAsia="仿宋" w:hAnsi="仿宋" w:cs="仿宋" w:hint="eastAsia"/>
            <w:lang w:eastAsia="zh-CN"/>
          </w:rPr>
          <w:t>(一)、防水油漆项目实施保障机制</w:t>
        </w:r>
        <w:r>
          <w:tab/>
        </w:r>
        <w:r>
          <w:fldChar w:fldCharType="begin"/>
        </w:r>
        <w:r>
          <w:instrText xml:space="preserve"> PAGEREF _Toc8992 \h </w:instrText>
        </w:r>
        <w:r>
          <w:fldChar w:fldCharType="separate"/>
        </w:r>
        <w:r>
          <w:t>46</w:t>
        </w:r>
        <w:r>
          <w:fldChar w:fldCharType="end"/>
        </w:r>
      </w:hyperlink>
    </w:p>
    <w:p>
      <w:pPr>
        <w:pStyle w:val="TOC2"/>
        <w:tabs>
          <w:tab w:val="right" w:leader="dot" w:pos="8306"/>
        </w:tabs>
      </w:pPr>
      <w:hyperlink w:anchor="_Toc14817" w:history="1">
        <w:r>
          <w:rPr>
            <w:rFonts w:ascii="仿宋" w:eastAsia="仿宋" w:hAnsi="仿宋" w:cs="仿宋" w:hint="eastAsia"/>
            <w:lang w:eastAsia="zh-CN"/>
          </w:rPr>
          <w:t>(二)、防水油漆项目法律合规要求</w:t>
        </w:r>
        <w:r>
          <w:tab/>
        </w:r>
        <w:r>
          <w:fldChar w:fldCharType="begin"/>
        </w:r>
        <w:r>
          <w:instrText xml:space="preserve"> PAGEREF _Toc14817 \h </w:instrText>
        </w:r>
        <w:r>
          <w:fldChar w:fldCharType="separate"/>
        </w:r>
        <w:r>
          <w:t>49</w:t>
        </w:r>
        <w:r>
          <w:fldChar w:fldCharType="end"/>
        </w:r>
      </w:hyperlink>
    </w:p>
    <w:p>
      <w:pPr>
        <w:pStyle w:val="TOC2"/>
        <w:tabs>
          <w:tab w:val="right" w:leader="dot" w:pos="8306"/>
        </w:tabs>
      </w:pPr>
      <w:hyperlink w:anchor="_Toc13221" w:history="1">
        <w:r>
          <w:rPr>
            <w:rFonts w:ascii="仿宋" w:eastAsia="仿宋" w:hAnsi="仿宋" w:cs="仿宋" w:hint="eastAsia"/>
            <w:lang w:eastAsia="zh-CN"/>
          </w:rPr>
          <w:t>(三)、防水油漆项目合同管理与法律事务</w:t>
        </w:r>
        <w:r>
          <w:tab/>
        </w:r>
        <w:r>
          <w:fldChar w:fldCharType="begin"/>
        </w:r>
        <w:r>
          <w:instrText xml:space="preserve"> PAGEREF _Toc13221 \h </w:instrText>
        </w:r>
        <w:r>
          <w:fldChar w:fldCharType="separate"/>
        </w:r>
        <w:r>
          <w:t>53</w:t>
        </w:r>
        <w:r>
          <w:fldChar w:fldCharType="end"/>
        </w:r>
      </w:hyperlink>
    </w:p>
    <w:p>
      <w:pPr>
        <w:pStyle w:val="TOC2"/>
        <w:tabs>
          <w:tab w:val="right" w:leader="dot" w:pos="8306"/>
        </w:tabs>
      </w:pPr>
      <w:hyperlink w:anchor="_Toc18030" w:history="1">
        <w:r>
          <w:rPr>
            <w:rFonts w:ascii="仿宋" w:eastAsia="仿宋" w:hAnsi="仿宋" w:cs="仿宋" w:hint="eastAsia"/>
            <w:lang w:eastAsia="zh-CN"/>
          </w:rPr>
          <w:t>(四)、防水油漆项目知识产权保护策略</w:t>
        </w:r>
        <w:r>
          <w:tab/>
        </w:r>
        <w:r>
          <w:fldChar w:fldCharType="begin"/>
        </w:r>
        <w:r>
          <w:instrText xml:space="preserve"> PAGEREF _Toc18030 \h </w:instrText>
        </w:r>
        <w:r>
          <w:fldChar w:fldCharType="separate"/>
        </w:r>
        <w:r>
          <w:t>60</w:t>
        </w:r>
        <w:r>
          <w:fldChar w:fldCharType="end"/>
        </w:r>
      </w:hyperlink>
    </w:p>
    <w:p>
      <w:pPr>
        <w:pStyle w:val="TOC1"/>
        <w:tabs>
          <w:tab w:val="right" w:leader="dot" w:pos="8306"/>
        </w:tabs>
      </w:pPr>
      <w:hyperlink w:anchor="_Toc8004" w:history="1">
        <w:r>
          <w:rPr>
            <w:rFonts w:ascii="仿宋" w:eastAsia="仿宋" w:hAnsi="仿宋" w:cs="仿宋" w:hint="eastAsia"/>
            <w:lang w:eastAsia="zh-CN"/>
          </w:rPr>
          <w:t>十五、风险识别与分类</w:t>
        </w:r>
        <w:r>
          <w:tab/>
        </w:r>
        <w:r>
          <w:fldChar w:fldCharType="begin"/>
        </w:r>
        <w:r>
          <w:instrText xml:space="preserve"> PAGEREF _Toc8004 \h </w:instrText>
        </w:r>
        <w:r>
          <w:fldChar w:fldCharType="separate"/>
        </w:r>
        <w:r>
          <w:t>62</w:t>
        </w:r>
        <w:r>
          <w:fldChar w:fldCharType="end"/>
        </w:r>
      </w:hyperlink>
    </w:p>
    <w:p>
      <w:pPr>
        <w:pStyle w:val="TOC2"/>
        <w:tabs>
          <w:tab w:val="right" w:leader="dot" w:pos="8306"/>
        </w:tabs>
      </w:pPr>
      <w:hyperlink w:anchor="_Toc27876" w:history="1">
        <w:r>
          <w:rPr>
            <w:rFonts w:ascii="仿宋" w:eastAsia="仿宋" w:hAnsi="仿宋" w:cs="仿宋" w:hint="eastAsia"/>
            <w:lang w:eastAsia="zh-CN"/>
          </w:rPr>
          <w:t>(一)、风险识别</w:t>
        </w:r>
        <w:r>
          <w:tab/>
        </w:r>
        <w:r>
          <w:fldChar w:fldCharType="begin"/>
        </w:r>
        <w:r>
          <w:instrText xml:space="preserve"> PAGEREF _Toc27876 \h </w:instrText>
        </w:r>
        <w:r>
          <w:fldChar w:fldCharType="separate"/>
        </w:r>
        <w:r>
          <w:t>62</w:t>
        </w:r>
        <w:r>
          <w:fldChar w:fldCharType="end"/>
        </w:r>
      </w:hyperlink>
    </w:p>
    <w:p>
      <w:pPr>
        <w:pStyle w:val="TOC2"/>
        <w:tabs>
          <w:tab w:val="right" w:leader="dot" w:pos="8306"/>
        </w:tabs>
      </w:pPr>
      <w:hyperlink w:anchor="_Toc6285" w:history="1">
        <w:r>
          <w:rPr>
            <w:rFonts w:ascii="仿宋" w:eastAsia="仿宋" w:hAnsi="仿宋" w:cs="仿宋" w:hint="eastAsia"/>
            <w:lang w:eastAsia="zh-CN"/>
          </w:rPr>
          <w:t>(二)、风险分类</w:t>
        </w:r>
        <w:r>
          <w:tab/>
        </w:r>
        <w:r>
          <w:fldChar w:fldCharType="begin"/>
        </w:r>
        <w:r>
          <w:instrText xml:space="preserve"> PAGEREF _Toc6285 \h </w:instrText>
        </w:r>
        <w:r>
          <w:fldChar w:fldCharType="separate"/>
        </w:r>
        <w:r>
          <w:t>63</w:t>
        </w:r>
        <w:r>
          <w:fldChar w:fldCharType="end"/>
        </w:r>
      </w:hyperlink>
    </w:p>
    <w:p>
      <w:pPr>
        <w:pStyle w:val="TOC1"/>
        <w:tabs>
          <w:tab w:val="right" w:leader="dot" w:pos="8306"/>
        </w:tabs>
      </w:pPr>
      <w:hyperlink w:anchor="_Toc16678" w:history="1">
        <w:r>
          <w:rPr>
            <w:rFonts w:ascii="仿宋" w:eastAsia="仿宋" w:hAnsi="仿宋" w:cs="仿宋" w:hint="eastAsia"/>
            <w:lang w:eastAsia="zh-CN"/>
          </w:rPr>
          <w:t>十六、供应链管理</w:t>
        </w:r>
        <w:r>
          <w:tab/>
        </w:r>
        <w:r>
          <w:fldChar w:fldCharType="begin"/>
        </w:r>
        <w:r>
          <w:instrText xml:space="preserve"> PAGEREF _Toc16678 \h </w:instrText>
        </w:r>
        <w:r>
          <w:fldChar w:fldCharType="separate"/>
        </w:r>
        <w:r>
          <w:t>65</w:t>
        </w:r>
        <w:r>
          <w:fldChar w:fldCharType="end"/>
        </w:r>
      </w:hyperlink>
    </w:p>
    <w:p>
      <w:pPr>
        <w:pStyle w:val="TOC2"/>
        <w:tabs>
          <w:tab w:val="right" w:leader="dot" w:pos="8306"/>
        </w:tabs>
      </w:pPr>
      <w:hyperlink w:anchor="_Toc18697" w:history="1">
        <w:r>
          <w:rPr>
            <w:rFonts w:ascii="仿宋" w:eastAsia="仿宋" w:hAnsi="仿宋" w:cs="仿宋" w:hint="eastAsia"/>
            <w:lang w:eastAsia="zh-CN"/>
          </w:rPr>
          <w:t>(一)、供应链战略规划</w:t>
        </w:r>
        <w:r>
          <w:tab/>
        </w:r>
        <w:r>
          <w:fldChar w:fldCharType="begin"/>
        </w:r>
        <w:r>
          <w:instrText xml:space="preserve"> PAGEREF _Toc18697 \h </w:instrText>
        </w:r>
        <w:r>
          <w:fldChar w:fldCharType="separate"/>
        </w:r>
        <w:r>
          <w:t>65</w:t>
        </w:r>
        <w:r>
          <w:fldChar w:fldCharType="end"/>
        </w:r>
      </w:hyperlink>
    </w:p>
    <w:p>
      <w:pPr>
        <w:pStyle w:val="TOC2"/>
        <w:tabs>
          <w:tab w:val="right" w:leader="dot" w:pos="8306"/>
        </w:tabs>
      </w:pPr>
      <w:hyperlink w:anchor="_Toc24330" w:history="1">
        <w:r>
          <w:rPr>
            <w:rFonts w:ascii="仿宋" w:eastAsia="仿宋" w:hAnsi="仿宋" w:cs="仿宋" w:hint="eastAsia"/>
            <w:lang w:eastAsia="zh-CN"/>
          </w:rPr>
          <w:t>(二)、供应商选择与合作</w:t>
        </w:r>
        <w:r>
          <w:tab/>
        </w:r>
        <w:r>
          <w:fldChar w:fldCharType="begin"/>
        </w:r>
        <w:r>
          <w:instrText xml:space="preserve"> PAGEREF _Toc24330 \h </w:instrText>
        </w:r>
        <w:r>
          <w:fldChar w:fldCharType="separate"/>
        </w:r>
        <w:r>
          <w:t>67</w:t>
        </w:r>
        <w:r>
          <w:fldChar w:fldCharType="end"/>
        </w:r>
      </w:hyperlink>
    </w:p>
    <w:p>
      <w:pPr>
        <w:pStyle w:val="TOC2"/>
        <w:tabs>
          <w:tab w:val="right" w:leader="dot" w:pos="8306"/>
        </w:tabs>
      </w:pPr>
      <w:hyperlink w:anchor="_Toc15354" w:history="1">
        <w:r>
          <w:rPr>
            <w:rFonts w:ascii="仿宋" w:eastAsia="仿宋" w:hAnsi="仿宋" w:cs="仿宋" w:hint="eastAsia"/>
            <w:lang w:eastAsia="zh-CN"/>
          </w:rPr>
          <w:t>(三)、物流与库存管理</w:t>
        </w:r>
        <w:r>
          <w:tab/>
        </w:r>
        <w:r>
          <w:fldChar w:fldCharType="begin"/>
        </w:r>
        <w:r>
          <w:instrText xml:space="preserve"> PAGEREF _Toc15354 \h </w:instrText>
        </w:r>
        <w:r>
          <w:fldChar w:fldCharType="separate"/>
        </w:r>
        <w:r>
          <w:t>68</w:t>
        </w:r>
        <w:r>
          <w:fldChar w:fldCharType="end"/>
        </w:r>
      </w:hyperlink>
    </w:p>
    <w:p>
      <w:pPr>
        <w:pStyle w:val="TOC1"/>
        <w:tabs>
          <w:tab w:val="right" w:leader="dot" w:pos="8306"/>
        </w:tabs>
      </w:pPr>
      <w:hyperlink w:anchor="_Toc4223" w:history="1">
        <w:r>
          <w:rPr>
            <w:rFonts w:ascii="仿宋" w:eastAsia="仿宋" w:hAnsi="仿宋" w:cs="仿宋" w:hint="eastAsia"/>
            <w:lang w:eastAsia="zh-CN"/>
          </w:rPr>
          <w:t>十七、防水油漆项目变更管理</w:t>
        </w:r>
        <w:r>
          <w:tab/>
        </w:r>
        <w:r>
          <w:fldChar w:fldCharType="begin"/>
        </w:r>
        <w:r>
          <w:instrText xml:space="preserve"> PAGEREF _Toc4223 \h </w:instrText>
        </w:r>
        <w:r>
          <w:fldChar w:fldCharType="separate"/>
        </w:r>
        <w:r>
          <w:t>69</w:t>
        </w:r>
        <w:r>
          <w:fldChar w:fldCharType="end"/>
        </w:r>
      </w:hyperlink>
    </w:p>
    <w:p>
      <w:pPr>
        <w:pStyle w:val="TOC2"/>
        <w:tabs>
          <w:tab w:val="right" w:leader="dot" w:pos="8306"/>
        </w:tabs>
      </w:pPr>
      <w:hyperlink w:anchor="_Toc14437" w:history="1">
        <w:r>
          <w:rPr>
            <w:rFonts w:ascii="仿宋" w:eastAsia="仿宋" w:hAnsi="仿宋" w:cs="仿宋" w:hint="eastAsia"/>
            <w:lang w:eastAsia="zh-CN"/>
          </w:rPr>
          <w:t>(一)、变更申请与评估</w:t>
        </w:r>
        <w:r>
          <w:tab/>
        </w:r>
        <w:r>
          <w:fldChar w:fldCharType="begin"/>
        </w:r>
        <w:r>
          <w:instrText xml:space="preserve"> PAGEREF _Toc14437 \h </w:instrText>
        </w:r>
        <w:r>
          <w:fldChar w:fldCharType="separate"/>
        </w:r>
        <w:r>
          <w:t>69</w:t>
        </w:r>
        <w:r>
          <w:fldChar w:fldCharType="end"/>
        </w:r>
      </w:hyperlink>
    </w:p>
    <w:p>
      <w:pPr>
        <w:pStyle w:val="TOC2"/>
        <w:tabs>
          <w:tab w:val="right" w:leader="dot" w:pos="8306"/>
        </w:tabs>
      </w:pPr>
      <w:hyperlink w:anchor="_Toc23040" w:history="1">
        <w:r>
          <w:rPr>
            <w:rFonts w:ascii="仿宋" w:eastAsia="仿宋" w:hAnsi="仿宋" w:cs="仿宋" w:hint="eastAsia"/>
            <w:lang w:eastAsia="zh-CN"/>
          </w:rPr>
          <w:t>(二)、变更实施与控制</w:t>
        </w:r>
        <w:r>
          <w:tab/>
        </w:r>
        <w:r>
          <w:fldChar w:fldCharType="begin"/>
        </w:r>
        <w:r>
          <w:instrText xml:space="preserve"> PAGEREF _Toc23040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351"/>
      <w:r>
        <w:rPr>
          <w:rFonts w:ascii="仿宋" w:eastAsia="仿宋" w:hAnsi="仿宋" w:cs="仿宋" w:hint="eastAsia"/>
          <w:sz w:val="28"/>
          <w:lang w:eastAsia="zh-CN"/>
        </w:rPr>
        <w:t>一、防水油漆项目危机管理</w:t>
      </w:r>
      <w:bookmarkEnd w:id="2"/>
    </w:p>
    <w:p>
      <w:pPr>
        <w:pStyle w:val="Heading2"/>
        <w:rPr>
          <w:rFonts w:ascii="仿宋" w:eastAsia="仿宋" w:hAnsi="仿宋" w:cs="仿宋" w:hint="eastAsia"/>
          <w:lang w:eastAsia="zh-CN"/>
        </w:rPr>
      </w:pPr>
      <w:bookmarkStart w:id="3" w:name="_Toc2740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油漆项目危机管理中，危机预警与识别是确保防水油漆项目稳健运行的核心步骤。通过建立全面的监测机制，防水油漆项目团队旨在及时发现和理解潜在的风险和危机因素，以便采取及时的预防和应对措施，确保防水油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首先，通过深入的风险评估，防水油漆项目团队全面分析了整个防水油漆项目和各个阶段可能存在的威胁。这包括准确评估每个潜在风险的发生概率和可能影响的程度，为后续危机预警提供了有力支持。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防水油漆项目团队着重于明确定义防水油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防水油漆项目进展的持续监控，团队能够及时发现潜在问题并作出迅速反应。防水油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在这一阶段，团队的专业素养和反应速度将发挥至关重要的作用，以确保潜在危机能够在初期得到有效的处理，最大程度地减轻负面影响。通过危机预警与识别，防水油漆项目得以更有序、可控地推进。</w:t>
      </w:r>
    </w:p>
    <w:p>
      <w:pPr>
        <w:pStyle w:val="Heading2"/>
        <w:ind w:firstLine="560" w:firstLineChars="200"/>
        <w:rPr>
          <w:rFonts w:ascii="仿宋" w:eastAsia="仿宋" w:hAnsi="仿宋" w:cs="仿宋" w:hint="eastAsia"/>
          <w:sz w:val="28"/>
          <w:lang w:eastAsia="zh-CN"/>
        </w:rPr>
      </w:pPr>
      <w:bookmarkStart w:id="4" w:name="_Toc896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在危机发生时，防水油漆项目团队立即行动，成立了应急小组。该小组的任务是迅速制定并实施紧急应对措施，以最小化潜在损失。以下是采取的主要措施：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暂停防水油漆项目进度：为遏制危机蔓延，防水油漆项目暂时停止进行，以便全面评估当前状况。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资源重新分配：重新评估防水油漆项目资源的分配，确保最大限度地减小损失。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实时沟通：与关键利益相关者建立实时沟通机制，向他们传递防水油漆项目危机的实际状况，保障防水油漆项目核心利益。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在紧急应对的同时，防水油漆项目团队强调了团队协作和有效沟通的重要性。以下是团队协作的关键举措：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信息共享机制：建立了信息共享平台，确保团队成员能够及时获取防水油漆项目危机的实时信息。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领导者沟通：防水油漆项目领导者通过定期会议和即时沟通工具，指导团队应对危机，保持团队稳定运行。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随着危机得到初步控制，防水油漆项目团队转向制定恢复计划，以确保防水油漆项目能够从中迅速恢复。主要恢复计划包括：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修复受损的进度计划：重新评估防水油漆项目进度，制定修复计划，确保防水油漆项目尽快回归正常进程。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重新调整资源分配：优化资源分配，确保防水油漆项目在有限资源下高效运转。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风险管理机制加强：对防水油漆项目风险进行全面评估，制定更强化的风险管理策略，以预防未来可能的危机。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489"/>
      <w:r>
        <w:rPr>
          <w:rFonts w:ascii="仿宋" w:eastAsia="仿宋" w:hAnsi="仿宋" w:cs="仿宋" w:hint="eastAsia"/>
          <w:sz w:val="28"/>
          <w:lang w:eastAsia="zh-CN"/>
        </w:rPr>
        <w:t>二、防水油漆项目建设单位说明</w:t>
      </w:r>
      <w:bookmarkEnd w:id="5"/>
    </w:p>
    <w:p>
      <w:pPr>
        <w:pStyle w:val="Heading2"/>
        <w:rPr>
          <w:rFonts w:ascii="仿宋" w:eastAsia="仿宋" w:hAnsi="仿宋" w:cs="仿宋" w:hint="eastAsia"/>
          <w:lang w:eastAsia="zh-CN"/>
        </w:rPr>
      </w:pPr>
      <w:bookmarkStart w:id="6" w:name="_Toc12417"/>
      <w:r>
        <w:rPr>
          <w:rFonts w:ascii="仿宋" w:eastAsia="仿宋" w:hAnsi="仿宋" w:cs="仿宋" w:hint="eastAsia"/>
          <w:lang w:eastAsia="zh-CN"/>
        </w:rPr>
        <w:t>(一)、防水油漆项目承办单位基本情况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491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水油漆项目承办单位的XXXX，我们着眼于实现可持续的经济效益。通过技术创新和解决方案的提供，公司预计在防水油漆项目执行期间将获得可观的收入增长。这一收入来源主要包括防水油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同时，我们注重成本控制和效率提升，以确保防水油漆项目的可持续盈利。透过精细的管理和资源优化，公司期望实现防水油漆项目利润最大化。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防水油漆项目实施进行全面的投资评估，包括防水油漆项目启动阶段的资金投入和后续运营成本。通过对防水油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防水油漆项目实施过程中具备足够的资金流动性，公司将进行详尽的现金流分析。这包括资金需求的合理预测、防水油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265"/>
      <w:r>
        <w:rPr>
          <w:rFonts w:ascii="仿宋" w:eastAsia="仿宋" w:hAnsi="仿宋" w:cs="仿宋" w:hint="eastAsia"/>
          <w:sz w:val="28"/>
          <w:lang w:eastAsia="zh-CN"/>
        </w:rPr>
        <w:t>三、防水油漆项目土建工程</w:t>
      </w:r>
      <w:bookmarkEnd w:id="8"/>
    </w:p>
    <w:p>
      <w:pPr>
        <w:pStyle w:val="Heading2"/>
        <w:rPr>
          <w:rFonts w:ascii="仿宋" w:eastAsia="仿宋" w:hAnsi="仿宋" w:cs="仿宋" w:hint="eastAsia"/>
          <w:lang w:eastAsia="zh-CN"/>
        </w:rPr>
      </w:pPr>
      <w:bookmarkStart w:id="9" w:name="_Toc826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在防水油漆项目的建筑工程设计中，我们将秉承一系列重要的设计原则，以确保防水油漆项目建筑在功能、美观、可持续性等方面达到最佳效果。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首要原则是确保建筑的功能性得到最大化的发挥。我们将充分理解防水油漆项目的实际需求，合理布局各个功能区域，保证建筑在满足业务需求的同时，提供高效的工作环境。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在建筑设计中，我们将综合考虑建设和运营成本。通过精细的经济效益分析，确保设计方案在高效利用资源的同时，对防水油漆项目的长期盈利能力有积极的贡献。</w:t>
      </w:r>
    </w:p>
    <w:p>
      <w:pPr>
        <w:pStyle w:val="Heading2"/>
        <w:ind w:firstLine="560" w:firstLineChars="200"/>
        <w:rPr>
          <w:rFonts w:ascii="仿宋" w:eastAsia="仿宋" w:hAnsi="仿宋" w:cs="仿宋" w:hint="eastAsia"/>
          <w:sz w:val="28"/>
          <w:lang w:eastAsia="zh-CN"/>
        </w:rPr>
      </w:pPr>
      <w:bookmarkStart w:id="10" w:name="_Toc615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油漆项目的土建工程设计中，我们将精准设定设计年限，结合防水油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防水油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6799"/>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防水油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防水油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防水油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008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本期工程防水油漆项目预计总建筑面积XXX平方米，其中：计容建筑面积XXX平方米，计划建筑工程投资XX万元，占防水油漆项目总投资的XX%。</w:t>
      </w:r>
    </w:p>
    <w:p>
      <w:pPr>
        <w:pStyle w:val="Heading1"/>
        <w:ind w:firstLine="560" w:firstLineChars="200"/>
        <w:rPr>
          <w:rFonts w:ascii="仿宋" w:eastAsia="仿宋" w:hAnsi="仿宋" w:cs="仿宋" w:hint="eastAsia"/>
          <w:sz w:val="28"/>
          <w:lang w:eastAsia="zh-CN"/>
        </w:rPr>
      </w:pPr>
      <w:bookmarkStart w:id="13" w:name="_Toc2020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316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防水油漆项目的主要产品是XXXX，预计年产值为XXX万元。这一产品在市场中占据着重要的地位，其广泛的应用范围使得该防水油漆项目的市场前景非常广阔。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防水油漆项目的xxx产品作为重要的原材料之一，将在多个领域发挥关键作用。其在建筑、交通、能源等方面的广泛应用将为整个产业链提供强大的支持，形成产业协同效应。防水油漆项目的年产值XXX万XXX万XXX万万元不仅反映了其在市场上的巨大潜力，更预示着它对国民经济的积极贡献。这种关联度高、涉及面广的产业关系，使得该防水油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531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项目总征地面积为XXXX平方米，相当于约XX.XX亩，其中净用地面积为XXXX平方米，红线范围内相当于约XX.XX亩。这一用地规模充分考虑了防水油漆项目的建设需求，保障了防水油漆项目在合适的空间内得以充分发展。防水油漆项目规划的总建筑面积为XXXX平方米，其中主体工程建设占XXXX平方米，计容建筑面积达XXXX平方米。预计建筑工程的投资将达到XXXX万元，为防水油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项目计划购置的设备共计XXXX台（套），设备购置费用为XXXX万元。这一设备购置计划充分考虑到防水油漆项目的生产需求和技术要求，确保了防水油漆项目在生产运营中具备先进的技术装备和高效的生产能力。设备的合理配置将为防水油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项目计划总投资为XXXX万元，预计年实现营业收入为XXXX万元。这一产能规模的设定旨在确保防水油漆项目能够在投资与回报之间取得平衡，实现长期可持续的发展。防水油漆项目的总投资充分考虑到各个方面的需求，包括用地建设、设备购置等多个环节，以确保防水油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0864"/>
      <w:r>
        <w:rPr>
          <w:rFonts w:ascii="仿宋" w:eastAsia="仿宋" w:hAnsi="仿宋" w:cs="仿宋" w:hint="eastAsia"/>
          <w:sz w:val="28"/>
          <w:lang w:eastAsia="zh-CN"/>
        </w:rPr>
        <w:t>五、防水油漆项目文档管理</w:t>
      </w:r>
      <w:bookmarkEnd w:id="16"/>
    </w:p>
    <w:p>
      <w:pPr>
        <w:pStyle w:val="Heading2"/>
        <w:rPr>
          <w:rFonts w:ascii="仿宋" w:eastAsia="仿宋" w:hAnsi="仿宋" w:cs="仿宋" w:hint="eastAsia"/>
          <w:lang w:eastAsia="zh-CN"/>
        </w:rPr>
      </w:pPr>
      <w:bookmarkStart w:id="17" w:name="_Toc286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防水油漆项目高度重视文档的质量和准确性，以支持防水油漆项目的各项活动和决策。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防水油漆项目文档的编制始于防水油漆项目计划的初期，我们制定了详细的文档编制计划，明确了每个文档的内容、格式和编写责任人。在防水油漆项目启动阶段，我们首先编制了防水油漆项目章程，明确定义了防水油漆项目的目标、范围、风险等关键要素。随后，防水油漆项目团队根据计划陆续编制了需求文档、设计文档、测试文档等各类文档，确保防水油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水油漆项目管理中的重要环节，旨在确保防水油漆项目文档符合质量标准和防水油漆项目需求。在防水油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除了内部审查，我们还进行了外部审查，邀请防水油漆项目相关利益方和专业领域的专家对文档进行独立审查。这有助于获取更全面、客观的反馈，确保防水油漆项目文档不仅符合内部标准，也满足外部需求。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防水油漆项目在文档编制与审查方面建立了严格的管理机制，通过规范的流程和多维度的审查，确保防水油漆项目文档的质量、准确性和可靠性，为防水油漆项目的顺利推进提供了有力支持。</w:t>
      </w:r>
    </w:p>
    <w:p>
      <w:pPr>
        <w:pStyle w:val="Heading2"/>
        <w:ind w:firstLine="560" w:firstLineChars="200"/>
        <w:rPr>
          <w:rFonts w:ascii="仿宋" w:eastAsia="仿宋" w:hAnsi="仿宋" w:cs="仿宋" w:hint="eastAsia"/>
          <w:sz w:val="28"/>
          <w:lang w:eastAsia="zh-CN"/>
        </w:rPr>
      </w:pPr>
      <w:bookmarkStart w:id="18" w:name="_Toc14555"/>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在防水油漆项目中，我们致力于优化文档发布与分发过程，以确保信息的高效传递和团队间协作的顺畅进行。以下是我们采取的关键优化策略：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我们通过多渠道发布文档，包括电子邮件、防水油漆项目管理平台、内部网站等，以满足不同团队成员的偏好和需求。多渠道发布确保了信息的全面覆盖。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我们采用了精细的权限控制，确保只有授权人员可以访问敏感信息。这种安全措施保护了防水油漆项目文档的机密性，防止了未经授权的信息泄露。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32535"/>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文档存档与归档是防水油漆项目生命周期中一个至关重要的环节，直接关系到防水油漆项目信息的长期保存和历史记录的完整性。在防水油漆项目中，我们实施了一系列有效的文档存档与归档管理策略：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6829"/>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28716"/>
      <w:r>
        <w:rPr>
          <w:rFonts w:ascii="仿宋" w:eastAsia="仿宋" w:hAnsi="仿宋" w:cs="仿宋" w:hint="eastAsia"/>
          <w:lang w:eastAsia="zh-CN"/>
        </w:rPr>
        <w:t>(一)、防水油漆行业分析</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水油漆行业一直以来都是市场的关注焦点。行业内的发展趋势、竞争态势以及潜在机会都对防水油漆项目的推进产生深远的影响。通过深入研究行业的整体概貌，我们将更好地理解行业的核心特征，为防水油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水油漆行业，技术一直是推动创新和发展的关键因素。我们将对当前技术趋势进行详尽分析，包括但不限于人工智能、大数据应用、先进制造技术等。这有助于防水油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防水油漆项目成功的基础。我们将对主要竞争对手进行深入研究，包括其市场份额、产品特点、市场定位等。通过全面了解竞争对手的优势和劣势，防水油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2" w:name="_Toc7791"/>
      <w:r>
        <w:rPr>
          <w:rFonts w:ascii="仿宋" w:eastAsia="仿宋" w:hAnsi="仿宋" w:cs="仿宋" w:hint="eastAsia"/>
          <w:sz w:val="28"/>
          <w:lang w:eastAsia="zh-CN"/>
        </w:rPr>
        <w:t>(二)、防水油漆市场分析预测</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通过对市场规模的深入调研，我们将预测防水油漆市场未来的增长趋势。这包括市场的整体规模、各细分领域的发展趋势等。防水油漆项目可以根据市场的扩张速度和潜在机会，制定更符合市场需求的发展策略。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https://d.book118.com/657063005133006051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防水油漆项目规划设计纲要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9B35F6"/>
    <w:rsid w:val="309B35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706300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2024-02-29T18:02:00Z</dcterms:created>
  <dcterms:modified xsi:type="dcterms:W3CDTF">2024-02-29T18:02:55Z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0F96A6CDAB034362B5EB7F3057484383_11</vt:lpwstr>
  </property>
  <property fmtid="{D5CDD505-2E9C-101B-9397-08002B2CF9AE}" pid="3" name="KSOProductBuildVer">
    <vt:lpwstr>2052-12.1.0.16388</vt:lpwstr>
  </property>
</Properties>
</file>