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电流互感器分为测量用电流互感器和(  )用电流互感器。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实验</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跳闸</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摇表的两个主要组成部分是手摇( )和磁电式流比计。</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直流发电机</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交流发电机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对于容量不太大而且需要中性线的变压器，广泛采用(  )连接，以适应照明与动力混合负载需要的两种电压。</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Y，yn</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Y，D</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YN，D</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y</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测量绕组直流电阻的目的是(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保证设备的温升不超过上限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测量绝缘是否受潮</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判断接头是否接触良好</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判断绝缘是否下降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在并联的交流电路中，总电流等于各分支电流的(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代数和；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相量和；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总和；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方根和。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我们平时称的瓷瓶,在电工专业中称为(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隔离体</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绝缘瓶</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我们使用的照明电压为220V，这个值是交流电的(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恒定值</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将电气设备和用电装置的金属外壳与(  )相连接叫做接零。</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系统中性点</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导线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大地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触电者处于高处，电源切折后触电者有高处坠落的可能，因此要采取(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预防措施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保护措施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抢救措施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救护措施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行灯的电源电压不得大于(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110V</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焊锡配比为50%的锡.32%的铅.18%的镉的熔点温度为(  )度。</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145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安全带使用(  )年后进行抽查实验。</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半</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两</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照明电路中的平开关，应让色点位于(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下方</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前方</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后方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螺丝刀的规格是以柄部外面的杆身长度和( )表示。</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半径</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厚度</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直径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单位导线截面所通过的电流值称为(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负荷电流</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电流密度</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《生产安全事故报告和调查处理条例》规定,事故发生后,事故现场有关人员应当立即向本单位负责人报告;单位负责人接到报告后,应当于(  )h内向事故发生地县级以上人民政府安全生产监督管理部门和负有安全生产监督管理职责的有关部门报告。</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电晕放电易发生于(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极不均匀电场中；</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均匀电场中；</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晴好天气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降压启动是指启动时降低加在电动机(  )绕组上的电压，启动运转后，再使其电压恢复到额定电压正常运行。</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定子及转子</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电流互感器的二次侧不许(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变压器的高.低压绝缘套管是用来引出变压器(  )引线，并起对地绝缘作用的。</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高.低压绕组</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高压绕组</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低压绕组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开关箱中设置刀型开关DK.断路器KK.漏电保护器RCD,则从电源进线端开始其联系次序应依次是(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DK-KK-RCD</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DK-RCD-KK</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KK-RCD-DK</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RCD-KK-DK</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从制造角度考虑，低压电器是指在交流50HZ.额定电压( )V或直流额定电压1500V及以下电气设备。</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800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特种作业人员在操作证有效期内，连续从事本工种10年以上，无违法行为，经考核发证机关同意，操作证复审时间可延长至( )年。</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RLC串联电路在f0时发生谐振，当频率增加到2f0时，电路性质呈(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电阻性；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电感性；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电容性。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导体的电阻是导体本身的一种性质，以下说法错误的是(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和导体截面积有关</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和导体长度有关</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和环境温度毫无关系</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和材料性质有关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高压验电器的发光电压不应高于额定电压的(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重复接地的接地电阻要求阻值小于(  )Ω.</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电阻并联的公式是(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1/R=1/R1+1/R2+1/R3</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1/R=1/R1+R2+R3</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R=R1+R2+R3</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R=R1R2R3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  )的绝缘强度不能承受电气设备或线路的工作电压,只能起加强基本安全用具的保护作用。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低压电网中的TN-C-S系统，整个系统内(  )</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中性线（零线）N和保护线PE是合用的</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中性线（零线）N与保护线PE是分开的</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中性线（零线）N与保护线PE是部分合用的</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中性线（零线）N与保护线PE是混合用的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与双柱式隔离开关相比，仰角式(v型)隔离开关的优点是(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操动机构简单.占用空间小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重量轻.操动机构简单</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重量轻.占用空间小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动力控制电路不通电测试时，可借助(  )电阻档测试每条电路的阻值情况。</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功率表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配电变压器电流速断保护的动作时间为(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1.2秒</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1.0秒</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0秒</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1.1秒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吹气要均匀，将吸入的气全部吹出，时间约(  )S0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0.5-1</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兆欧表的E端接(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地8.线路C.相线D.正极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对使用中的绝缘垫应每(  )进行一次交流耐压和泄漏试验。</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一年半；</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两年；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测量二次回路的绝缘电阻应使用(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500V摇表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1000V摇表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2500V摇表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5000V摇表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JT-1型晶体管图示仪输出集电极电压的峰值是(  )伏。</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100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制造标准电阻器的材料一定是(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低电阻率材料</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高电阻率材料</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低温度系数材料</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高温度系数材料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接地摇表的电位探针.电流探针和被测接地极三者应沿(  )相距20米分别插入地中。</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直线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直角三角形</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可选任意位置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停用电压互感器,为防止(  ),应先将二次侧保险取下,再拉开一次侧隔离开关。</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保护误动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反充电</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保护拒动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作业区各作业位置至相应坠落高度基准面之间的垂直距离中的(  )，称为该作业区的高度作业高度。</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硅稳压二极管与整流二极管不同之处在于(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稳压二极管不具有单向导电性</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稳压二极管可工作在击穿区，整流二极管不允许</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整流二极管可工作在击穿区，稳压二极管不能</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稳压二极管击穿时端电压稳定，整流二极管则不然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电容量的单位是(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安时</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电流对人体的伤害可以分为(  )两种类型。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电伤.电击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触电.电击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电伤.电烙印</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触电.电烙印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根据对触电事故发生统计分析，触电事故随季节有明显的变化，每年(  )季较为易发.集中。</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一；二</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二；三</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三；四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油浸纸绝缘钢管充油电缆的使用电压范围是(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110～750KV；</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35KV以下；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110～220KV；</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临时线架设时，距离门窗的距离应不小于( )m。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0.15</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电力系统中一般使用( )进行无功补偿。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磁力补偿启动器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移相（并联）电容器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脉冲电容器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三相四线式380V配电网属于(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一次配网</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二次配网</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高压系统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罐式SF6断路器适合用于(  )的场合。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多地震.污染轻</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多地震.污染重</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少地震.污染重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用兆欧表侧脸绝缘电阻前,应对兆欧表作(  )的检查。</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是否转动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短路和开路</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零点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电力系统中，由于操作或故障的过渡过程引起的过电压，其持续时间(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较短</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较长</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时长时短.</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三相系统中发生的短路有4种基本类型,三相短路.( ).单相接地短路和两相接地短路。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相相短路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两相短路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相地短路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xgn15-12环网柜从结构看，上下分成(  )部分。</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四个</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五个</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精确采用“口对口(鼻)人工呼吸法”大口吹气，按吹二秒停三秒(吹二停三)办法，每分钟做()同步观测伤员胸部腹部起伏状况。</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5~10次</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12—15次</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20~25次</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50~65次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电气工作人员在10kV配电装置附近工作时，其正常活动范围与带电设备的最小安全距离是(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0.35m;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低压配电线路的导线宜采用(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水平排列</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垂直排列</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三角.水平混合排列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硅二极管的正向导通电压为(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0.3V左右</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0.7V左右</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0.1V左右</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0.4V左右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兆欧表的手摇发电机输出的电压是(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高频电压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脉冲电压丝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61. 基尔霍夫电压定律的数学表达式是(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∑I入=∑I出</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∑E=∑IR</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U=IR</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E=I(R+r)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  )对电气设备和电力体系安全运转损害极大。</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额外线电压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体系最高电压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《中华人民共和国安全生产法》规定，生产经营单位应当在有较大危险因素的生产经营场所和有关设施.设备上，设置明显的安全(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指示标志</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指令标志</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警示标志</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禁止标志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更换熔体或熔管,必须在( )的情况下进行。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带电</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不带电</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带负载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在单管共射极放大电路中，如果静态工作点设置合适，而输入信号过大，则(  )失真。</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容易输出饱和</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容易出现静止</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容易出现双向</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不会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晶闸管由导通变为截止的条件是(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控制电压减小；</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控制电压反相；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阳极电压为零。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管型避雷器由(  )三部分组成。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产气管.内部电极和外部空隙</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产气管.内部空隙和外部空隙</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产气管.内部空隙和外部电极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产气管.内部电极和外部电极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瓷瓶布线时，导线距地面高度不应低于(  )m。</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https://d.book118.com/657063142166006032</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57063142166006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