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福建福州屏东中学物理八年级下册期末考试章节测试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4"/>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5"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5" o:title=""/>
            <o:lock v:ext="edit" aspectratio="f"/>
            <w10:anchorlock/>
          </v:shape>
          <o:OLEObject Type="Embed" ProgID="Equation.DSMT4" ShapeID="_x0000_i1027" DrawAspect="Content" ObjectID="_1468075727" r:id="rId8"/>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5" o:title=""/>
            <o:lock v:ext="edit" aspectratio="f"/>
            <w10:anchorlock/>
          </v:shape>
          <o:OLEObject Type="Embed" ProgID="Equation.DSMT4" ShapeID="_x0000_i1028" DrawAspect="Content" ObjectID="_1468075728" r:id="rId9"/>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5" o:title=""/>
            <o:lock v:ext="edit" aspectratio="f"/>
            <w10:anchorlock/>
          </v:shape>
          <o:OLEObject Type="Embed" ProgID="Equation.DSMT4" ShapeID="_x0000_i1029" DrawAspect="Content" ObjectID="_1468075729" r:id="rId10"/>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1"/>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2"/>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3"/>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4"/>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5"/>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6"/>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0" type="#_x0000_t75" style="width:105pt;height:20pt" o:ole="" coordsize="21600,21600" o:preferrelative="t" filled="f" stroked="f">
            <v:stroke joinstyle="miter"/>
            <v:imagedata r:id="rId17" o:title=""/>
            <o:lock v:ext="edit" aspectratio="f"/>
            <w10:anchorlock/>
          </v:shape>
          <o:OLEObject Type="Embed" ProgID="Equation.DSMT4" ShapeID="_x0000_i1030" DrawAspect="Content" ObjectID="_1468075730" r:id="rId1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9"/>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0"/>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1"/>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2"/>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3"/>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已知重为G的长方体木块漂浮在水面上，浸入在水中的体积占总体积的 </w:t>
      </w:r>
      <w:r>
        <w:rPr>
          <w:rFonts w:ascii="宋体" w:eastAsia="宋体" w:hAnsi="宋体" w:cs="宋体" w:hint="eastAsia"/>
          <w:color w:val="000000" w:themeColor="text1"/>
          <w:sz w:val="22"/>
          <w14:textFill>
            <w14:solidFill>
              <w14:schemeClr w14:val="tx1"/>
            </w14:solidFill>
          </w14:textFill>
        </w:rPr>
        <w:object>
          <v:shape id="_x0000_i1031" type="#_x0000_t75" style="width:11pt;height:31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 xml:space="preserve"> ，请你利用力学关系推导出：若把木块全部浸没于水中时，至少需要施加的压力为F</w:t>
      </w:r>
      <w:r>
        <w:rPr>
          <w:rFonts w:ascii="宋体" w:eastAsia="宋体" w:hAnsi="宋体" w:cs="宋体" w:hint="eastAsia"/>
          <w:color w:val="000000" w:themeColor="text1"/>
          <w:sz w:val="22"/>
          <w:vertAlign w:val="subscript"/>
          <w14:textFill>
            <w14:solidFill>
              <w14:schemeClr w14:val="tx1"/>
            </w14:solidFill>
          </w14:textFill>
        </w:rPr>
        <w:t>压</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2" type="#_x0000_t75" style="width:12pt;height:31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r>
        <w:rPr>
          <w:rFonts w:ascii="宋体" w:eastAsia="宋体" w:hAnsi="宋体" w:cs="宋体" w:hint="eastAsia"/>
          <w:color w:val="000000" w:themeColor="text1"/>
          <w:sz w:val="22"/>
          <w14:textFill>
            <w14:solidFill>
              <w14:schemeClr w14:val="tx1"/>
            </w14:solidFill>
          </w14:textFill>
        </w:rPr>
        <w:t xml:space="preserve"> 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676910"/>
            <wp:effectExtent l="0" t="0" r="889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8"/>
                    <a:stretch>
                      <a:fillRect/>
                    </a:stretch>
                  </pic:blipFill>
                  <pic:spPr>
                    <a:xfrm>
                      <a:off x="0" y="0"/>
                      <a:ext cx="982133"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7" name="图片 17"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105557779"/>
                    <pic:cNvPicPr>
                      <a:picLocks noChangeAspect="1"/>
                    </pic:cNvPicPr>
                  </pic:nvPicPr>
                  <pic:blipFill>
                    <a:blip xmlns:r="http://schemas.openxmlformats.org/officeDocument/2006/relationships" r:embed="rId29"/>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利用身边的一些物体，可以做很多小实验：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1117600"/>
            <wp:effectExtent l="0" t="0" r="6350" b="6350"/>
            <wp:docPr id="34" name="图片 34"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00025"/>
                    <pic:cNvPicPr>
                      <a:picLocks noChangeAspect="1"/>
                    </pic:cNvPicPr>
                  </pic:nvPicPr>
                  <pic:blipFill>
                    <a:blip xmlns:r="http://schemas.openxmlformats.org/officeDocument/2006/relationships" r:embed="rId30"/>
                    <a:stretch>
                      <a:fillRect/>
                    </a:stretch>
                  </pic:blipFill>
                  <pic:spPr>
                    <a:xfrm>
                      <a:off x="0" y="0"/>
                      <a:ext cx="29464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（1）用一根橡皮筋水平匀速直线拉动放在桌面上的一本书，然后在书下垫几支圆珠笔，再匀速直线拉动。如图甲所示，实验中发现第二次拉动时，橡皮筋伸长的长度变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（填“长”或“短”），由此可以说明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（2）如图乙所示，用手指压住铅笔两端，右边的手指感到特别疼痛，这说明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在“探究凸透镜成像的规律”实验中，所用凸透镜的焦距是10cm，将透镜固定在光具座50cm刻度线处，实验装置如图所示：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12800"/>
            <wp:effectExtent l="0" t="0" r="635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1"/>
                    <a:stretch>
                      <a:fillRect/>
                    </a:stretch>
                  </pic:blipFill>
                  <pic:spPr>
                    <a:xfrm>
                      <a:off x="0" y="0"/>
                      <a:ext cx="3403600"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（1）实验时要首先应调节凸透镜、光屏和蜡烛的高度，使它们的中心大致同一高度，点燃蜡烛应在调整高度之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（选填“前”或“后”）；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（2）实验中将蜡烛移至光具座上10cm刻度线处，移动光屏，直到烛焰在光屏上成清晰的实像，该像是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的（选填“放大”、“等大”或“缩小”）；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（3）将蜡烛从光具座上10cm向35cm刻度线移动时，若要让烛焰在光屏上能再次成清晰的像，光屏应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（选填“远离”或“靠近”）透镜；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（4）实验时，蜡烛越烧越短，将会看到屏上的像向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（选填“上”或“下”）移动；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（5）实验过程中，用黑纸将凸透镜遮掉一半，光屏上像的形状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（选填“变”或“不变”）。</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【解答】AB、压力是指物体对接触面施加的垂直于接触面指向被压物体的力；重力是由于地球的吸引而产生的，二者不是同一种力，不能说压力就是物体的重力，故AB错误；</w:t>
      </w:r>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C．甲对海绵的压力大小为F甲=G1+G2，甲对海绵的压强大小为</w:t>
      </w:r>
      <w:r>
        <w:rPr>
          <w:rFonts w:ascii="宋体" w:eastAsia="宋体" w:hAnsi="宋体" w:cs="宋体" w:hint="eastAsia"/>
          <w:color w:val="000000" w:themeColor="text1"/>
          <w:sz w:val="22"/>
          <w14:textFill>
            <w14:solidFill>
              <w14:schemeClr w14:val="tx1"/>
            </w14:solidFill>
          </w14:textFill>
        </w:rPr>
        <w:object>
          <v:shape id="_x0000_i1033" type="#_x0000_t75" style="width:93pt;height:35pt" o:ole="" coordsize="21600,21600" o:preferrelative="t" filled="f" stroked="f">
            <v:stroke joinstyle="miter"/>
            <v:imagedata r:id="rId32" o:title=""/>
            <o:lock v:ext="edit" aspectratio="f"/>
            <w10:anchorlock/>
          </v:shape>
          <o:OLEObject Type="Embed" ProgID="Equation.DSMT4" ShapeID="_x0000_i1033" DrawAspect="Content" ObjectID="_1468075733" r:id="rId33"/>
        </w:object>
      </w:r>
      <w:r>
        <w:rPr>
          <w:rFonts w:ascii="宋体" w:eastAsia="宋体" w:hAnsi="宋体" w:cs="宋体" w:hint="eastAsia"/>
          <w:color w:val="000000" w:themeColor="text1"/>
          <w:sz w:val="22"/>
          <w14:textFill>
            <w14:solidFill>
              <w14:schemeClr w14:val="tx1"/>
            </w14:solidFill>
          </w14:textFill>
        </w:rPr>
        <w:t>，故C正确；</w:t>
      </w:r>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D．乙对甲的压强大小为F乙=G2,，甲对海绵的压强大小为</w:t>
      </w:r>
      <w:r>
        <w:rPr>
          <w:rFonts w:ascii="宋体" w:eastAsia="宋体" w:hAnsi="宋体" w:cs="宋体" w:hint="eastAsia"/>
          <w:color w:val="000000" w:themeColor="text1"/>
          <w:sz w:val="22"/>
          <w14:textFill>
            <w14:solidFill>
              <w14:schemeClr w14:val="tx1"/>
            </w14:solidFill>
          </w14:textFill>
        </w:rPr>
        <w:object>
          <v:shape id="_x0000_i1034" type="#_x0000_t75" style="width:71pt;height:34pt" o:ole="" coordsize="21600,21600" o:preferrelative="t" filled="f" stroked="f">
            <v:stroke joinstyle="miter"/>
            <v:imagedata r:id="rId34" o:title=""/>
            <o:lock v:ext="edit" aspectratio="f"/>
            <w10:anchorlock/>
          </v:shape>
          <o:OLEObject Type="Embed" ProgID="Equation.DSMT4" ShapeID="_x0000_i1034" DrawAspect="Content" ObjectID="_1468075734" r:id="rId35"/>
        </w:object>
      </w:r>
      <w:r>
        <w:rPr>
          <w:rFonts w:ascii="宋体" w:eastAsia="宋体" w:hAnsi="宋体" w:cs="宋体" w:hint="eastAsia"/>
          <w:color w:val="000000" w:themeColor="text1"/>
          <w:sz w:val="22"/>
          <w14:textFill>
            <w14:solidFill>
              <w14:schemeClr w14:val="tx1"/>
            </w14:solidFill>
          </w14:textFill>
        </w:rPr>
        <w:t>，故D错误。</w:t>
      </w:r>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【分析】先正确区分重力和压力是怎样产生的，明确施力物体，从而判断重力与压力并不是同一种力；压强计算时先要捋清楚压力和受力面积，然后代入公式</w:t>
      </w:r>
      <w:r>
        <w:rPr>
          <w:rFonts w:ascii="宋体" w:eastAsia="宋体" w:hAnsi="宋体" w:cs="宋体" w:hint="eastAsia"/>
          <w:color w:val="000000" w:themeColor="text1"/>
          <w:sz w:val="22"/>
          <w14:textFill>
            <w14:solidFill>
              <w14:schemeClr w14:val="tx1"/>
            </w14:solidFill>
          </w14:textFill>
        </w:rPr>
        <w:object>
          <v:shape id="_x0000_i1035" type="#_x0000_t75" style="width:35pt;height:31pt" o:ole="" coordsize="21600,21600" o:preferrelative="t" filled="f" stroked="f">
            <v:stroke joinstyle="miter"/>
            <v:imagedata r:id="rId36" o:title=""/>
            <o:lock v:ext="edit" aspectratio="f"/>
            <w10:anchorlock/>
          </v:shape>
          <o:OLEObject Type="Embed" ProgID="Equation.DSMT4" ShapeID="_x0000_i1035" DrawAspect="Content" ObjectID="_1468075735" r:id="rId37"/>
        </w:object>
      </w:r>
      <w:r>
        <w:rPr>
          <w:rFonts w:ascii="宋体" w:eastAsia="宋体" w:hAnsi="宋体" w:cs="宋体" w:hint="eastAsia"/>
          <w:color w:val="000000" w:themeColor="text1"/>
          <w:sz w:val="22"/>
          <w14:textFill>
            <w14:solidFill>
              <w14:schemeClr w14:val="tx1"/>
            </w14:solidFill>
          </w14:textFill>
        </w:rPr>
        <w:t>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【解答】因为小球A、B的密度均小于水的密度，投入水中都漂浮，排出水的质量应当等于自身的质量。因为小球A的质量为m、 B的质量为2 m，如果溢水杯已经装满，B球排出水的质量应该是A球的二倍。那么B排出80g水，说明B的质量为80g；A的质量为40g，A应当排出40g水，但A球只排出了20g水。这说明溢水杯没有装满，A球放入时有20g水没有排出溢水杯。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6" type="#_x0000_t75" style="width:309pt;height:20pt" o:ole="" coordsize="21600,21600" o:preferrelative="t" filled="f" stroked="f">
            <v:stroke joinstyle="miter"/>
            <v:imagedata r:id="rId38" o:title=""/>
            <o:lock v:ext="edit" aspectratio="f"/>
            <w10:anchorlock/>
          </v:shape>
          <o:OLEObject Type="Embed" ProgID="Equation.DSMT4" ShapeID="_x0000_i1036" DrawAspect="Content" ObjectID="_1468075736" r:id="rId3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7" type="#_x0000_t75" style="width:224pt;height:20pt" o:ole="" coordsize="21600,21600" o:preferrelative="t" filled="f" stroked="f">
            <v:stroke joinstyle="miter"/>
            <v:imagedata r:id="rId40" o:title=""/>
            <o:lock v:ext="edit" aspectratio="f"/>
            <w10:anchorlock/>
          </v:shape>
          <o:OLEObject Type="Embed" ProgID="Equation.DSMT4" ShapeID="_x0000_i1037" DrawAspect="Content" ObjectID="_1468075737" r:id="rId4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【分析】漂浮的物体受到的浮力等于物体的重力，根据物体的间的质量关系，计算物体的总质量和总重力；利用未排出的液体质量计算重力，也是容器底压力的。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【解答】气泡在上升过程中，体积会逐渐变大，所处的深度变小，因为p=ρgh，</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所以气泡受到的压强在不断减小；因为F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=ρgV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，气泡排开液体的体积变大，所以气泡受到的浮力在不断变大．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【分析】液体产生的压强和液体密度有关，和深度有关；物体受到的浮力大小和液体密度有关，和排开液体的体积有关。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【解答】当物体以0.5m/s的速度匀速直线上升时，受到钢丝绳对物体的拉力和重力是一对平衡力，即F=G=2×10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【分析】匀速直线运动的物体受到平衡力的作用，二力平衡时，力的大小相等。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【解答】A．甲、乙、丙三个物体体积相同，故浸没在水中的排开水的体积相同，根据阿基米德原理 </w:t>
      </w:r>
      <w:r>
        <w:rPr>
          <w:rFonts w:ascii="宋体" w:eastAsia="宋体" w:hAnsi="宋体" w:cs="宋体" w:hint="eastAsia"/>
          <w:color w:val="000000" w:themeColor="text1"/>
          <w:sz w:val="22"/>
          <w14:textFill>
            <w14:solidFill>
              <w14:schemeClr w14:val="tx1"/>
            </w14:solidFill>
          </w14:textFill>
        </w:rPr>
        <w:object>
          <v:shape id="_x0000_i1038" type="#_x0000_t75" style="width:60pt;height:19pt" o:ole="" coordsize="21600,21600" o:preferrelative="t" filled="f" stroked="f">
            <v:stroke joinstyle="miter"/>
            <v:imagedata r:id="rId42" o:title=""/>
            <o:lock v:ext="edit" aspectratio="f"/>
            <w10:anchorlock/>
          </v:shape>
          <o:OLEObject Type="Embed" ProgID="Equation.DSMT4" ShapeID="_x0000_i1038" DrawAspect="Content" ObjectID="_1468075738" r:id="rId43"/>
        </w:object>
      </w:r>
      <w:r>
        <w:rPr>
          <w:rFonts w:ascii="宋体" w:eastAsia="宋体" w:hAnsi="宋体" w:cs="宋体" w:hint="eastAsia"/>
          <w:color w:val="000000" w:themeColor="text1"/>
          <w:sz w:val="22"/>
          <w14:textFill>
            <w14:solidFill>
              <w14:schemeClr w14:val="tx1"/>
            </w14:solidFill>
          </w14:textFill>
        </w:rPr>
        <w:t xml:space="preserve"> ，三个物体受到的浮力相同，A不符合题意；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B．甲物体上浮，最终会漂浮，漂浮时，排开水的体积小于物体本身的体积，由阿基米德原理，故漂浮时的浮力比上浮时的浮力小，B不符合题意；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C．悬浮时，浮力等于重力。将乙物体下移一些，物体排开水的体积不变，受到的浮力不变，浮力仍等于重力，故静止后它会继续悬浮，C符合题意；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D．丙物体最终会沉底，沉底后因排开水的体积不变，由阿基米德原理，所受的浮力不变，D不符合题意。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【分析】当物体受到的浮力大于重力时，物体上浮直至漂浮；当物体受到的浮力小于重力时，物体会下沉直至沉底。</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【解答】A．根据图象可知，木块刚刚漂浮时，木块浸入水中的深度为L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=9cm；由于从9cm到14cm，木块一直处于漂浮，浸入水中的深度不变；当水面的高度为14cm时细线刚好张紧，线的拉力为零；直到木块上表面与液面相平，此时水面的高度为20cm；所以木块的高度L=9cm+(20cm-14cm)=15cm=0.15m</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当水面的高度是20cm时，圆柱体下表面受到液体的压强是1800Pa，液体的密度 </w:t>
      </w:r>
      <w:r>
        <w:rPr>
          <w:rFonts w:ascii="宋体" w:eastAsia="宋体" w:hAnsi="宋体" w:cs="宋体" w:hint="eastAsia"/>
          <w:color w:val="000000" w:themeColor="text1"/>
          <w:sz w:val="22"/>
          <w14:textFill>
            <w14:solidFill>
              <w14:schemeClr w14:val="tx1"/>
            </w14:solidFill>
          </w14:textFill>
        </w:rPr>
        <w:object>
          <v:shape id="_x0000_i1039" type="#_x0000_t75" style="width:136pt;height:33pt" o:ole="" coordsize="21600,21600" o:preferrelative="t" filled="f" stroked="f">
            <v:stroke joinstyle="miter"/>
            <v:imagedata r:id="rId44" o:title=""/>
            <o:lock v:ext="edit" aspectratio="f"/>
            <w10:anchorlock/>
          </v:shape>
          <o:OLEObject Type="Embed" ProgID="Equation.DSMT4" ShapeID="_x0000_i1039" DrawAspect="Content" ObjectID="_1468075739" r:id="rId45"/>
        </w:object>
      </w:r>
      <w:r>
        <w:rPr>
          <w:rFonts w:ascii="宋体" w:eastAsia="宋体" w:hAnsi="宋体" w:cs="宋体" w:hint="eastAsia"/>
          <w:color w:val="000000" w:themeColor="text1"/>
          <w:sz w:val="22"/>
          <w14:textFill>
            <w14:solidFill>
              <w14:schemeClr w14:val="tx1"/>
            </w14:solidFill>
          </w14:textFill>
        </w:rPr>
        <w:t xml:space="preserve"> =1.2×10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水中的深度为L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=9cm，圆柱体下表面受到液体的压强p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gh=1.2×10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×10N/kg×0.09m=1080Pa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B．圆柱体的体积V</w:t>
      </w:r>
      <w:r>
        <w:rPr>
          <w:rFonts w:ascii="宋体" w:eastAsia="宋体" w:hAnsi="宋体" w:cs="宋体" w:hint="eastAsia"/>
          <w:color w:val="000000" w:themeColor="text1"/>
          <w:sz w:val="22"/>
          <w:vertAlign w:val="subscript"/>
          <w14:textFill>
            <w14:solidFill>
              <w14:schemeClr w14:val="tx1"/>
            </w14:solidFill>
          </w14:textFill>
        </w:rPr>
        <w:t>木</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木</w:t>
      </w:r>
      <w:r>
        <w:rPr>
          <w:rFonts w:ascii="宋体" w:eastAsia="宋体" w:hAnsi="宋体" w:cs="宋体" w:hint="eastAsia"/>
          <w:color w:val="000000" w:themeColor="text1"/>
          <w:sz w:val="22"/>
          <w14:textFill>
            <w14:solidFill>
              <w14:schemeClr w14:val="tx1"/>
            </w14:solidFill>
          </w14:textFill>
        </w:rPr>
        <w:t>L=100×10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×0.15m=1.5×10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液体对圆柱体的最大浮力为F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 V</w:t>
      </w:r>
      <w:r>
        <w:rPr>
          <w:rFonts w:ascii="宋体" w:eastAsia="宋体" w:hAnsi="宋体" w:cs="宋体" w:hint="eastAsia"/>
          <w:color w:val="000000" w:themeColor="text1"/>
          <w:sz w:val="22"/>
          <w:vertAlign w:val="subscript"/>
          <w14:textFill>
            <w14:solidFill>
              <w14:schemeClr w14:val="tx1"/>
            </w14:solidFill>
          </w14:textFill>
        </w:rPr>
        <w:t>木</w:t>
      </w:r>
      <w:r>
        <w:rPr>
          <w:rFonts w:ascii="宋体" w:eastAsia="宋体" w:hAnsi="宋体" w:cs="宋体" w:hint="eastAsia"/>
          <w:color w:val="000000" w:themeColor="text1"/>
          <w:sz w:val="22"/>
          <w14:textFill>
            <w14:solidFill>
              <w14:schemeClr w14:val="tx1"/>
            </w14:solidFill>
          </w14:textFill>
        </w:rPr>
        <w:t>=1.2×10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×10N/kg×1.5×10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=18N</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https://d.book118.com/657063164122006035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C34A65"/>
    <w:rsid w:val="73C34A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5.bin"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wmf" /><Relationship Id="rId33" Type="http://schemas.openxmlformats.org/officeDocument/2006/relationships/oleObject" Target="embeddings/oleObject9.bin" /><Relationship Id="rId34" Type="http://schemas.openxmlformats.org/officeDocument/2006/relationships/image" Target="media/image22.wmf" /><Relationship Id="rId35" Type="http://schemas.openxmlformats.org/officeDocument/2006/relationships/oleObject" Target="embeddings/oleObject10.bin" /><Relationship Id="rId36" Type="http://schemas.openxmlformats.org/officeDocument/2006/relationships/image" Target="media/image23.wmf" /><Relationship Id="rId37" Type="http://schemas.openxmlformats.org/officeDocument/2006/relationships/oleObject" Target="embeddings/oleObject11.bin" /><Relationship Id="rId38" Type="http://schemas.openxmlformats.org/officeDocument/2006/relationships/image" Target="media/image24.wmf" /><Relationship Id="rId39" Type="http://schemas.openxmlformats.org/officeDocument/2006/relationships/oleObject" Target="embeddings/oleObject12.bin" /><Relationship Id="rId4" Type="http://schemas.openxmlformats.org/officeDocument/2006/relationships/image" Target="media/image1.png" /><Relationship Id="rId40" Type="http://schemas.openxmlformats.org/officeDocument/2006/relationships/image" Target="media/image25.wmf" /><Relationship Id="rId41" Type="http://schemas.openxmlformats.org/officeDocument/2006/relationships/oleObject" Target="embeddings/oleObject13.bin" /><Relationship Id="rId42" Type="http://schemas.openxmlformats.org/officeDocument/2006/relationships/image" Target="media/image26.wmf" /><Relationship Id="rId43" Type="http://schemas.openxmlformats.org/officeDocument/2006/relationships/oleObject" Target="embeddings/oleObject14.bin" /><Relationship Id="rId44" Type="http://schemas.openxmlformats.org/officeDocument/2006/relationships/image" Target="media/image27.wmf" /><Relationship Id="rId45" Type="http://schemas.openxmlformats.org/officeDocument/2006/relationships/oleObject" Target="embeddings/oleObject15.bin" /><Relationship Id="rId46" Type="http://schemas.openxmlformats.org/officeDocument/2006/relationships/hyperlink" Target="https://d.book118.com/657063164122006035"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oleObject" Target="embeddings/oleObject2.bin" /><Relationship Id="rId8" Type="http://schemas.openxmlformats.org/officeDocument/2006/relationships/oleObject" Target="embeddings/oleObject3.bin" /><Relationship Id="rId9" Type="http://schemas.openxmlformats.org/officeDocument/2006/relationships/oleObject" Target="embeddings/oleObject4.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94</Words>
  <Characters>538</Characters>
  <Application>Microsoft Office Word</Application>
  <DocSecurity>0</DocSecurity>
  <Lines>4</Lines>
  <Paragraphs>1</Paragraphs>
  <ScaleCrop>false</ScaleCrop>
  <Company/>
  <LinksUpToDate>false</LinksUpToDate>
  <CharactersWithSpaces>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2023-11-14T21:41:21Z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0FA33F4DC4FF4DA691742DBFE340661C_11</vt:lpwstr>
  </property>
  <property fmtid="{D5CDD505-2E9C-101B-9397-08002B2CF9AE}" pid="3" name="KSOProductBuildVer">
    <vt:lpwstr>2052-11.1.0.14309</vt:lpwstr>
  </property>
</Properties>
</file>