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火灾报警控制系统项目合作计划书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64" w:history="1">
        <w:r>
          <w:rPr>
            <w:rFonts w:ascii="仿宋" w:eastAsia="仿宋" w:hAnsi="仿宋" w:cs="仿宋" w:hint="eastAsia"/>
            <w:lang w:eastAsia="zh-CN"/>
          </w:rPr>
          <w:t>前言</w:t>
        </w:r>
        <w:r>
          <w:tab/>
        </w:r>
        <w:r>
          <w:fldChar w:fldCharType="begin"/>
        </w:r>
        <w:r>
          <w:instrText xml:space="preserve"> PAGEREF _Toc6264 \h </w:instrText>
        </w:r>
        <w:r>
          <w:fldChar w:fldCharType="separate"/>
        </w:r>
        <w:r>
          <w:t>3</w:t>
        </w:r>
        <w:r>
          <w:fldChar w:fldCharType="end"/>
        </w:r>
      </w:hyperlink>
    </w:p>
    <w:p>
      <w:pPr>
        <w:pStyle w:val="TOC1"/>
        <w:tabs>
          <w:tab w:val="right" w:leader="dot" w:pos="8306"/>
        </w:tabs>
      </w:pPr>
      <w:hyperlink w:anchor="_Toc17424" w:history="1">
        <w:r>
          <w:rPr>
            <w:rFonts w:ascii="仿宋" w:eastAsia="仿宋" w:hAnsi="仿宋" w:cs="仿宋" w:hint="eastAsia"/>
            <w:lang w:eastAsia="zh-CN"/>
          </w:rPr>
          <w:t>一、工程设计说明</w:t>
        </w:r>
        <w:r>
          <w:tab/>
        </w:r>
        <w:r>
          <w:fldChar w:fldCharType="begin"/>
        </w:r>
        <w:r>
          <w:instrText xml:space="preserve"> PAGEREF _Toc17424 \h </w:instrText>
        </w:r>
        <w:r>
          <w:fldChar w:fldCharType="separate"/>
        </w:r>
        <w:r>
          <w:t>3</w:t>
        </w:r>
        <w:r>
          <w:fldChar w:fldCharType="end"/>
        </w:r>
      </w:hyperlink>
    </w:p>
    <w:p>
      <w:pPr>
        <w:pStyle w:val="TOC2"/>
        <w:tabs>
          <w:tab w:val="right" w:leader="dot" w:pos="8306"/>
        </w:tabs>
      </w:pPr>
      <w:hyperlink w:anchor="_Toc12634" w:history="1">
        <w:r>
          <w:rPr>
            <w:rFonts w:ascii="仿宋" w:eastAsia="仿宋" w:hAnsi="仿宋" w:cs="仿宋" w:hint="eastAsia"/>
            <w:lang w:eastAsia="zh-CN"/>
          </w:rPr>
          <w:t>(一)、建筑工程设计原则</w:t>
        </w:r>
        <w:r>
          <w:tab/>
        </w:r>
        <w:r>
          <w:fldChar w:fldCharType="begin"/>
        </w:r>
        <w:r>
          <w:instrText xml:space="preserve"> PAGEREF _Toc12634 \h </w:instrText>
        </w:r>
        <w:r>
          <w:fldChar w:fldCharType="separate"/>
        </w:r>
        <w:r>
          <w:t>3</w:t>
        </w:r>
        <w:r>
          <w:fldChar w:fldCharType="end"/>
        </w:r>
      </w:hyperlink>
    </w:p>
    <w:p>
      <w:pPr>
        <w:pStyle w:val="TOC2"/>
        <w:tabs>
          <w:tab w:val="right" w:leader="dot" w:pos="8306"/>
        </w:tabs>
      </w:pPr>
      <w:hyperlink w:anchor="_Toc10170" w:history="1">
        <w:r>
          <w:rPr>
            <w:rFonts w:ascii="仿宋" w:eastAsia="仿宋" w:hAnsi="仿宋" w:cs="仿宋" w:hint="eastAsia"/>
            <w:lang w:eastAsia="zh-CN"/>
          </w:rPr>
          <w:t>(二)、火灾报警控制系统项目工程建设标准规范</w:t>
        </w:r>
        <w:r>
          <w:tab/>
        </w:r>
        <w:r>
          <w:fldChar w:fldCharType="begin"/>
        </w:r>
        <w:r>
          <w:instrText xml:space="preserve"> PAGEREF _Toc10170 \h </w:instrText>
        </w:r>
        <w:r>
          <w:fldChar w:fldCharType="separate"/>
        </w:r>
        <w:r>
          <w:t>3</w:t>
        </w:r>
        <w:r>
          <w:fldChar w:fldCharType="end"/>
        </w:r>
      </w:hyperlink>
    </w:p>
    <w:p>
      <w:pPr>
        <w:pStyle w:val="TOC2"/>
        <w:tabs>
          <w:tab w:val="right" w:leader="dot" w:pos="8306"/>
        </w:tabs>
      </w:pPr>
      <w:hyperlink w:anchor="_Toc7825" w:history="1">
        <w:r>
          <w:rPr>
            <w:rFonts w:ascii="仿宋" w:eastAsia="仿宋" w:hAnsi="仿宋" w:cs="仿宋" w:hint="eastAsia"/>
            <w:lang w:eastAsia="zh-CN"/>
          </w:rPr>
          <w:t>(三)、火灾报警控制系统项目总平面设计要求</w:t>
        </w:r>
        <w:r>
          <w:tab/>
        </w:r>
        <w:r>
          <w:fldChar w:fldCharType="begin"/>
        </w:r>
        <w:r>
          <w:instrText xml:space="preserve"> PAGEREF _Toc7825 \h </w:instrText>
        </w:r>
        <w:r>
          <w:fldChar w:fldCharType="separate"/>
        </w:r>
        <w:r>
          <w:t>4</w:t>
        </w:r>
        <w:r>
          <w:fldChar w:fldCharType="end"/>
        </w:r>
      </w:hyperlink>
    </w:p>
    <w:p>
      <w:pPr>
        <w:pStyle w:val="TOC2"/>
        <w:tabs>
          <w:tab w:val="right" w:leader="dot" w:pos="8306"/>
        </w:tabs>
      </w:pPr>
      <w:hyperlink w:anchor="_Toc11797" w:history="1">
        <w:r>
          <w:rPr>
            <w:rFonts w:ascii="仿宋" w:eastAsia="仿宋" w:hAnsi="仿宋" w:cs="仿宋" w:hint="eastAsia"/>
            <w:lang w:eastAsia="zh-CN"/>
          </w:rPr>
          <w:t>(四)、建筑设计规范和标准</w:t>
        </w:r>
        <w:r>
          <w:tab/>
        </w:r>
        <w:r>
          <w:fldChar w:fldCharType="begin"/>
        </w:r>
        <w:r>
          <w:instrText xml:space="preserve"> PAGEREF _Toc11797 \h </w:instrText>
        </w:r>
        <w:r>
          <w:fldChar w:fldCharType="separate"/>
        </w:r>
        <w:r>
          <w:t>4</w:t>
        </w:r>
        <w:r>
          <w:fldChar w:fldCharType="end"/>
        </w:r>
      </w:hyperlink>
    </w:p>
    <w:p>
      <w:pPr>
        <w:pStyle w:val="TOC2"/>
        <w:tabs>
          <w:tab w:val="right" w:leader="dot" w:pos="8306"/>
        </w:tabs>
      </w:pPr>
      <w:hyperlink w:anchor="_Toc23967" w:history="1">
        <w:r>
          <w:rPr>
            <w:rFonts w:ascii="仿宋" w:eastAsia="仿宋" w:hAnsi="仿宋" w:cs="仿宋" w:hint="eastAsia"/>
            <w:lang w:eastAsia="zh-CN"/>
          </w:rPr>
          <w:t>(五)、土建工程设计年限及安全等级</w:t>
        </w:r>
        <w:r>
          <w:tab/>
        </w:r>
        <w:r>
          <w:fldChar w:fldCharType="begin"/>
        </w:r>
        <w:r>
          <w:instrText xml:space="preserve"> PAGEREF _Toc23967 \h </w:instrText>
        </w:r>
        <w:r>
          <w:fldChar w:fldCharType="separate"/>
        </w:r>
        <w:r>
          <w:t>4</w:t>
        </w:r>
        <w:r>
          <w:fldChar w:fldCharType="end"/>
        </w:r>
      </w:hyperlink>
    </w:p>
    <w:p>
      <w:pPr>
        <w:pStyle w:val="TOC2"/>
        <w:tabs>
          <w:tab w:val="right" w:leader="dot" w:pos="8306"/>
        </w:tabs>
      </w:pPr>
      <w:hyperlink w:anchor="_Toc17969" w:history="1">
        <w:r>
          <w:rPr>
            <w:rFonts w:ascii="仿宋" w:eastAsia="仿宋" w:hAnsi="仿宋" w:cs="仿宋" w:hint="eastAsia"/>
            <w:lang w:eastAsia="zh-CN"/>
          </w:rPr>
          <w:t>(六)、建筑工程设计总体要求</w:t>
        </w:r>
        <w:r>
          <w:tab/>
        </w:r>
        <w:r>
          <w:fldChar w:fldCharType="begin"/>
        </w:r>
        <w:r>
          <w:instrText xml:space="preserve"> PAGEREF _Toc17969 \h </w:instrText>
        </w:r>
        <w:r>
          <w:fldChar w:fldCharType="separate"/>
        </w:r>
        <w:r>
          <w:t>4</w:t>
        </w:r>
        <w:r>
          <w:fldChar w:fldCharType="end"/>
        </w:r>
      </w:hyperlink>
    </w:p>
    <w:p>
      <w:pPr>
        <w:pStyle w:val="TOC1"/>
        <w:tabs>
          <w:tab w:val="right" w:leader="dot" w:pos="8306"/>
        </w:tabs>
      </w:pPr>
      <w:hyperlink w:anchor="_Toc12958" w:history="1">
        <w:r>
          <w:rPr>
            <w:rFonts w:ascii="仿宋" w:eastAsia="仿宋" w:hAnsi="仿宋" w:cs="仿宋" w:hint="eastAsia"/>
            <w:lang w:eastAsia="zh-CN"/>
          </w:rPr>
          <w:t>二、后期运营与管理</w:t>
        </w:r>
        <w:r>
          <w:tab/>
        </w:r>
        <w:r>
          <w:fldChar w:fldCharType="begin"/>
        </w:r>
        <w:r>
          <w:instrText xml:space="preserve"> PAGEREF _Toc12958 \h </w:instrText>
        </w:r>
        <w:r>
          <w:fldChar w:fldCharType="separate"/>
        </w:r>
        <w:r>
          <w:t>5</w:t>
        </w:r>
        <w:r>
          <w:fldChar w:fldCharType="end"/>
        </w:r>
      </w:hyperlink>
    </w:p>
    <w:p>
      <w:pPr>
        <w:pStyle w:val="TOC2"/>
        <w:tabs>
          <w:tab w:val="right" w:leader="dot" w:pos="8306"/>
        </w:tabs>
      </w:pPr>
      <w:hyperlink w:anchor="_Toc6111" w:history="1">
        <w:r>
          <w:rPr>
            <w:rFonts w:ascii="仿宋" w:eastAsia="仿宋" w:hAnsi="仿宋" w:cs="仿宋" w:hint="eastAsia"/>
            <w:lang w:eastAsia="zh-CN"/>
          </w:rPr>
          <w:t>(一)、火灾报警控制系统项目运营管理机制</w:t>
        </w:r>
        <w:r>
          <w:tab/>
        </w:r>
        <w:r>
          <w:fldChar w:fldCharType="begin"/>
        </w:r>
        <w:r>
          <w:instrText xml:space="preserve"> PAGEREF _Toc6111 \h </w:instrText>
        </w:r>
        <w:r>
          <w:fldChar w:fldCharType="separate"/>
        </w:r>
        <w:r>
          <w:t>5</w:t>
        </w:r>
        <w:r>
          <w:fldChar w:fldCharType="end"/>
        </w:r>
      </w:hyperlink>
    </w:p>
    <w:p>
      <w:pPr>
        <w:pStyle w:val="TOC2"/>
        <w:tabs>
          <w:tab w:val="right" w:leader="dot" w:pos="8306"/>
        </w:tabs>
      </w:pPr>
      <w:hyperlink w:anchor="_Toc20913" w:history="1">
        <w:r>
          <w:rPr>
            <w:rFonts w:ascii="仿宋" w:eastAsia="仿宋" w:hAnsi="仿宋" w:cs="仿宋" w:hint="eastAsia"/>
            <w:lang w:eastAsia="zh-CN"/>
          </w:rPr>
          <w:t>(二)、人员培训与知识转移</w:t>
        </w:r>
        <w:r>
          <w:tab/>
        </w:r>
        <w:r>
          <w:fldChar w:fldCharType="begin"/>
        </w:r>
        <w:r>
          <w:instrText xml:space="preserve"> PAGEREF _Toc20913 \h </w:instrText>
        </w:r>
        <w:r>
          <w:fldChar w:fldCharType="separate"/>
        </w:r>
        <w:r>
          <w:t>6</w:t>
        </w:r>
        <w:r>
          <w:fldChar w:fldCharType="end"/>
        </w:r>
      </w:hyperlink>
    </w:p>
    <w:p>
      <w:pPr>
        <w:pStyle w:val="TOC2"/>
        <w:tabs>
          <w:tab w:val="right" w:leader="dot" w:pos="8306"/>
        </w:tabs>
      </w:pPr>
      <w:hyperlink w:anchor="_Toc27623" w:history="1">
        <w:r>
          <w:rPr>
            <w:rFonts w:ascii="仿宋" w:eastAsia="仿宋" w:hAnsi="仿宋" w:cs="仿宋" w:hint="eastAsia"/>
            <w:lang w:eastAsia="zh-CN"/>
          </w:rPr>
          <w:t>(三)、设备维护与保养</w:t>
        </w:r>
        <w:r>
          <w:tab/>
        </w:r>
        <w:r>
          <w:fldChar w:fldCharType="begin"/>
        </w:r>
        <w:r>
          <w:instrText xml:space="preserve"> PAGEREF _Toc27623 \h </w:instrText>
        </w:r>
        <w:r>
          <w:fldChar w:fldCharType="separate"/>
        </w:r>
        <w:r>
          <w:t>6</w:t>
        </w:r>
        <w:r>
          <w:fldChar w:fldCharType="end"/>
        </w:r>
      </w:hyperlink>
    </w:p>
    <w:p>
      <w:pPr>
        <w:pStyle w:val="TOC2"/>
        <w:tabs>
          <w:tab w:val="right" w:leader="dot" w:pos="8306"/>
        </w:tabs>
      </w:pPr>
      <w:hyperlink w:anchor="_Toc30959" w:history="1">
        <w:r>
          <w:rPr>
            <w:rFonts w:ascii="仿宋" w:eastAsia="仿宋" w:hAnsi="仿宋" w:cs="仿宋" w:hint="eastAsia"/>
            <w:lang w:eastAsia="zh-CN"/>
          </w:rPr>
          <w:t>(四)、定期检查与评估</w:t>
        </w:r>
        <w:r>
          <w:tab/>
        </w:r>
        <w:r>
          <w:fldChar w:fldCharType="begin"/>
        </w:r>
        <w:r>
          <w:instrText xml:space="preserve"> PAGEREF _Toc30959 \h </w:instrText>
        </w:r>
        <w:r>
          <w:fldChar w:fldCharType="separate"/>
        </w:r>
        <w:r>
          <w:t>7</w:t>
        </w:r>
        <w:r>
          <w:fldChar w:fldCharType="end"/>
        </w:r>
      </w:hyperlink>
    </w:p>
    <w:p>
      <w:pPr>
        <w:pStyle w:val="TOC1"/>
        <w:tabs>
          <w:tab w:val="right" w:leader="dot" w:pos="8306"/>
        </w:tabs>
      </w:pPr>
      <w:hyperlink w:anchor="_Toc26317" w:history="1">
        <w:r>
          <w:rPr>
            <w:rFonts w:ascii="仿宋" w:eastAsia="仿宋" w:hAnsi="仿宋" w:cs="仿宋" w:hint="eastAsia"/>
            <w:lang w:eastAsia="zh-CN"/>
          </w:rPr>
          <w:t>三、工艺先进性</w:t>
        </w:r>
        <w:r>
          <w:tab/>
        </w:r>
        <w:r>
          <w:fldChar w:fldCharType="begin"/>
        </w:r>
        <w:r>
          <w:instrText xml:space="preserve"> PAGEREF _Toc26317 \h </w:instrText>
        </w:r>
        <w:r>
          <w:fldChar w:fldCharType="separate"/>
        </w:r>
        <w:r>
          <w:t>7</w:t>
        </w:r>
        <w:r>
          <w:fldChar w:fldCharType="end"/>
        </w:r>
      </w:hyperlink>
    </w:p>
    <w:p>
      <w:pPr>
        <w:pStyle w:val="TOC2"/>
        <w:tabs>
          <w:tab w:val="right" w:leader="dot" w:pos="8306"/>
        </w:tabs>
      </w:pPr>
      <w:hyperlink w:anchor="_Toc9860" w:history="1">
        <w:r>
          <w:rPr>
            <w:rFonts w:ascii="仿宋" w:eastAsia="仿宋" w:hAnsi="仿宋" w:cs="仿宋" w:hint="eastAsia"/>
            <w:lang w:eastAsia="zh-CN"/>
          </w:rPr>
          <w:t>(一)、火灾报警控制系统项目建设期的原辅材料保障</w:t>
        </w:r>
        <w:r>
          <w:tab/>
        </w:r>
        <w:r>
          <w:fldChar w:fldCharType="begin"/>
        </w:r>
        <w:r>
          <w:instrText xml:space="preserve"> PAGEREF _Toc9860 \h </w:instrText>
        </w:r>
        <w:r>
          <w:fldChar w:fldCharType="separate"/>
        </w:r>
        <w:r>
          <w:t>7</w:t>
        </w:r>
        <w:r>
          <w:fldChar w:fldCharType="end"/>
        </w:r>
      </w:hyperlink>
    </w:p>
    <w:p>
      <w:pPr>
        <w:pStyle w:val="TOC2"/>
        <w:tabs>
          <w:tab w:val="right" w:leader="dot" w:pos="8306"/>
        </w:tabs>
      </w:pPr>
      <w:hyperlink w:anchor="_Toc13013" w:history="1">
        <w:r>
          <w:rPr>
            <w:rFonts w:ascii="仿宋" w:eastAsia="仿宋" w:hAnsi="仿宋" w:cs="仿宋" w:hint="eastAsia"/>
            <w:lang w:eastAsia="zh-CN"/>
          </w:rPr>
          <w:t>(二)、火灾报警控制系统项目运营期的原辅材料采购与管理</w:t>
        </w:r>
        <w:r>
          <w:tab/>
        </w:r>
        <w:r>
          <w:fldChar w:fldCharType="begin"/>
        </w:r>
        <w:r>
          <w:instrText xml:space="preserve"> PAGEREF _Toc13013 \h </w:instrText>
        </w:r>
        <w:r>
          <w:fldChar w:fldCharType="separate"/>
        </w:r>
        <w:r>
          <w:t>8</w:t>
        </w:r>
        <w:r>
          <w:fldChar w:fldCharType="end"/>
        </w:r>
      </w:hyperlink>
    </w:p>
    <w:p>
      <w:pPr>
        <w:pStyle w:val="TOC2"/>
        <w:tabs>
          <w:tab w:val="right" w:leader="dot" w:pos="8306"/>
        </w:tabs>
      </w:pPr>
      <w:hyperlink w:anchor="_Toc13614" w:history="1">
        <w:r>
          <w:rPr>
            <w:rFonts w:ascii="仿宋" w:eastAsia="仿宋" w:hAnsi="仿宋" w:cs="仿宋" w:hint="eastAsia"/>
            <w:lang w:eastAsia="zh-CN"/>
          </w:rPr>
          <w:t>(三)、技术管理的独特特色</w:t>
        </w:r>
        <w:r>
          <w:tab/>
        </w:r>
        <w:r>
          <w:fldChar w:fldCharType="begin"/>
        </w:r>
        <w:r>
          <w:instrText xml:space="preserve"> PAGEREF _Toc13614 \h </w:instrText>
        </w:r>
        <w:r>
          <w:fldChar w:fldCharType="separate"/>
        </w:r>
        <w:r>
          <w:t>9</w:t>
        </w:r>
        <w:r>
          <w:fldChar w:fldCharType="end"/>
        </w:r>
      </w:hyperlink>
    </w:p>
    <w:p>
      <w:pPr>
        <w:pStyle w:val="TOC2"/>
        <w:tabs>
          <w:tab w:val="right" w:leader="dot" w:pos="8306"/>
        </w:tabs>
      </w:pPr>
      <w:hyperlink w:anchor="_Toc23344" w:history="1">
        <w:r>
          <w:rPr>
            <w:rFonts w:ascii="仿宋" w:eastAsia="仿宋" w:hAnsi="仿宋" w:cs="仿宋" w:hint="eastAsia"/>
            <w:lang w:eastAsia="zh-CN"/>
          </w:rPr>
          <w:t>(四)、火灾报警控制系统项目工艺技术设计方案</w:t>
        </w:r>
        <w:r>
          <w:tab/>
        </w:r>
        <w:r>
          <w:fldChar w:fldCharType="begin"/>
        </w:r>
        <w:r>
          <w:instrText xml:space="preserve"> PAGEREF _Toc23344 \h </w:instrText>
        </w:r>
        <w:r>
          <w:fldChar w:fldCharType="separate"/>
        </w:r>
        <w:r>
          <w:t>11</w:t>
        </w:r>
        <w:r>
          <w:fldChar w:fldCharType="end"/>
        </w:r>
      </w:hyperlink>
    </w:p>
    <w:p>
      <w:pPr>
        <w:pStyle w:val="TOC2"/>
        <w:tabs>
          <w:tab w:val="right" w:leader="dot" w:pos="8306"/>
        </w:tabs>
      </w:pPr>
      <w:hyperlink w:anchor="_Toc14647" w:history="1">
        <w:r>
          <w:rPr>
            <w:rFonts w:ascii="仿宋" w:eastAsia="仿宋" w:hAnsi="仿宋" w:cs="仿宋" w:hint="eastAsia"/>
            <w:lang w:eastAsia="zh-CN"/>
          </w:rPr>
          <w:t>(五)、设备选型的智能化方案</w:t>
        </w:r>
        <w:r>
          <w:tab/>
        </w:r>
        <w:r>
          <w:fldChar w:fldCharType="begin"/>
        </w:r>
        <w:r>
          <w:instrText xml:space="preserve"> PAGEREF _Toc14647 \h </w:instrText>
        </w:r>
        <w:r>
          <w:fldChar w:fldCharType="separate"/>
        </w:r>
        <w:r>
          <w:t>12</w:t>
        </w:r>
        <w:r>
          <w:fldChar w:fldCharType="end"/>
        </w:r>
      </w:hyperlink>
    </w:p>
    <w:p>
      <w:pPr>
        <w:pStyle w:val="TOC1"/>
        <w:tabs>
          <w:tab w:val="right" w:leader="dot" w:pos="8306"/>
        </w:tabs>
      </w:pPr>
      <w:hyperlink w:anchor="_Toc26989" w:history="1">
        <w:r>
          <w:rPr>
            <w:rFonts w:ascii="仿宋" w:eastAsia="仿宋" w:hAnsi="仿宋" w:cs="仿宋" w:hint="eastAsia"/>
            <w:lang w:eastAsia="zh-CN"/>
          </w:rPr>
          <w:t>四、风险应对评估</w:t>
        </w:r>
        <w:r>
          <w:tab/>
        </w:r>
        <w:r>
          <w:fldChar w:fldCharType="begin"/>
        </w:r>
        <w:r>
          <w:instrText xml:space="preserve"> PAGEREF _Toc26989 \h </w:instrText>
        </w:r>
        <w:r>
          <w:fldChar w:fldCharType="separate"/>
        </w:r>
        <w:r>
          <w:t>13</w:t>
        </w:r>
        <w:r>
          <w:fldChar w:fldCharType="end"/>
        </w:r>
      </w:hyperlink>
    </w:p>
    <w:p>
      <w:pPr>
        <w:pStyle w:val="TOC2"/>
        <w:tabs>
          <w:tab w:val="right" w:leader="dot" w:pos="8306"/>
        </w:tabs>
      </w:pPr>
      <w:hyperlink w:anchor="_Toc2710" w:history="1">
        <w:r>
          <w:rPr>
            <w:rFonts w:ascii="仿宋" w:eastAsia="仿宋" w:hAnsi="仿宋" w:cs="仿宋" w:hint="eastAsia"/>
            <w:lang w:eastAsia="zh-CN"/>
          </w:rPr>
          <w:t>(一)、政策风险分析</w:t>
        </w:r>
        <w:r>
          <w:tab/>
        </w:r>
        <w:r>
          <w:fldChar w:fldCharType="begin"/>
        </w:r>
        <w:r>
          <w:instrText xml:space="preserve"> PAGEREF _Toc2710 \h </w:instrText>
        </w:r>
        <w:r>
          <w:fldChar w:fldCharType="separate"/>
        </w:r>
        <w:r>
          <w:t>13</w:t>
        </w:r>
        <w:r>
          <w:fldChar w:fldCharType="end"/>
        </w:r>
      </w:hyperlink>
    </w:p>
    <w:p>
      <w:pPr>
        <w:pStyle w:val="TOC2"/>
        <w:tabs>
          <w:tab w:val="right" w:leader="dot" w:pos="8306"/>
        </w:tabs>
      </w:pPr>
      <w:hyperlink w:anchor="_Toc8108" w:history="1">
        <w:r>
          <w:rPr>
            <w:rFonts w:ascii="仿宋" w:eastAsia="仿宋" w:hAnsi="仿宋" w:cs="仿宋" w:hint="eastAsia"/>
            <w:lang w:eastAsia="zh-CN"/>
          </w:rPr>
          <w:t>(二)、社会风险分析</w:t>
        </w:r>
        <w:r>
          <w:tab/>
        </w:r>
        <w:r>
          <w:fldChar w:fldCharType="begin"/>
        </w:r>
        <w:r>
          <w:instrText xml:space="preserve"> PAGEREF _Toc8108 \h </w:instrText>
        </w:r>
        <w:r>
          <w:fldChar w:fldCharType="separate"/>
        </w:r>
        <w:r>
          <w:t>14</w:t>
        </w:r>
        <w:r>
          <w:fldChar w:fldCharType="end"/>
        </w:r>
      </w:hyperlink>
    </w:p>
    <w:p>
      <w:pPr>
        <w:pStyle w:val="TOC2"/>
        <w:tabs>
          <w:tab w:val="right" w:leader="dot" w:pos="8306"/>
        </w:tabs>
      </w:pPr>
      <w:hyperlink w:anchor="_Toc3305" w:history="1">
        <w:r>
          <w:rPr>
            <w:rFonts w:ascii="仿宋" w:eastAsia="仿宋" w:hAnsi="仿宋" w:cs="仿宋" w:hint="eastAsia"/>
            <w:lang w:eastAsia="zh-CN"/>
          </w:rPr>
          <w:t>(三)、市场风险分析</w:t>
        </w:r>
        <w:r>
          <w:tab/>
        </w:r>
        <w:r>
          <w:fldChar w:fldCharType="begin"/>
        </w:r>
        <w:r>
          <w:instrText xml:space="preserve"> PAGEREF _Toc3305 \h </w:instrText>
        </w:r>
        <w:r>
          <w:fldChar w:fldCharType="separate"/>
        </w:r>
        <w:r>
          <w:t>14</w:t>
        </w:r>
        <w:r>
          <w:fldChar w:fldCharType="end"/>
        </w:r>
      </w:hyperlink>
    </w:p>
    <w:p>
      <w:pPr>
        <w:pStyle w:val="TOC2"/>
        <w:tabs>
          <w:tab w:val="right" w:leader="dot" w:pos="8306"/>
        </w:tabs>
      </w:pPr>
      <w:hyperlink w:anchor="_Toc15649" w:history="1">
        <w:r>
          <w:rPr>
            <w:rFonts w:ascii="仿宋" w:eastAsia="仿宋" w:hAnsi="仿宋" w:cs="仿宋" w:hint="eastAsia"/>
            <w:lang w:eastAsia="zh-CN"/>
          </w:rPr>
          <w:t>(四)、资金风险分析</w:t>
        </w:r>
        <w:r>
          <w:tab/>
        </w:r>
        <w:r>
          <w:fldChar w:fldCharType="begin"/>
        </w:r>
        <w:r>
          <w:instrText xml:space="preserve"> PAGEREF _Toc15649 \h </w:instrText>
        </w:r>
        <w:r>
          <w:fldChar w:fldCharType="separate"/>
        </w:r>
        <w:r>
          <w:t>14</w:t>
        </w:r>
        <w:r>
          <w:fldChar w:fldCharType="end"/>
        </w:r>
      </w:hyperlink>
    </w:p>
    <w:p>
      <w:pPr>
        <w:pStyle w:val="TOC2"/>
        <w:tabs>
          <w:tab w:val="right" w:leader="dot" w:pos="8306"/>
        </w:tabs>
      </w:pPr>
      <w:hyperlink w:anchor="_Toc3168" w:history="1">
        <w:r>
          <w:rPr>
            <w:rFonts w:ascii="仿宋" w:eastAsia="仿宋" w:hAnsi="仿宋" w:cs="仿宋" w:hint="eastAsia"/>
            <w:lang w:eastAsia="zh-CN"/>
          </w:rPr>
          <w:t>(五)、技术风险分析</w:t>
        </w:r>
        <w:r>
          <w:tab/>
        </w:r>
        <w:r>
          <w:fldChar w:fldCharType="begin"/>
        </w:r>
        <w:r>
          <w:instrText xml:space="preserve"> PAGEREF _Toc3168 \h </w:instrText>
        </w:r>
        <w:r>
          <w:fldChar w:fldCharType="separate"/>
        </w:r>
        <w:r>
          <w:t>14</w:t>
        </w:r>
        <w:r>
          <w:fldChar w:fldCharType="end"/>
        </w:r>
      </w:hyperlink>
    </w:p>
    <w:p>
      <w:pPr>
        <w:pStyle w:val="TOC2"/>
        <w:tabs>
          <w:tab w:val="right" w:leader="dot" w:pos="8306"/>
        </w:tabs>
      </w:pPr>
      <w:hyperlink w:anchor="_Toc26594" w:history="1">
        <w:r>
          <w:rPr>
            <w:rFonts w:ascii="仿宋" w:eastAsia="仿宋" w:hAnsi="仿宋" w:cs="仿宋" w:hint="eastAsia"/>
            <w:lang w:eastAsia="zh-CN"/>
          </w:rPr>
          <w:t>(六)、财务风险分析</w:t>
        </w:r>
        <w:r>
          <w:tab/>
        </w:r>
        <w:r>
          <w:fldChar w:fldCharType="begin"/>
        </w:r>
        <w:r>
          <w:instrText xml:space="preserve"> PAGEREF _Toc26594 \h </w:instrText>
        </w:r>
        <w:r>
          <w:fldChar w:fldCharType="separate"/>
        </w:r>
        <w:r>
          <w:t>15</w:t>
        </w:r>
        <w:r>
          <w:fldChar w:fldCharType="end"/>
        </w:r>
      </w:hyperlink>
    </w:p>
    <w:p>
      <w:pPr>
        <w:pStyle w:val="TOC2"/>
        <w:tabs>
          <w:tab w:val="right" w:leader="dot" w:pos="8306"/>
        </w:tabs>
      </w:pPr>
      <w:hyperlink w:anchor="_Toc32462" w:history="1">
        <w:r>
          <w:rPr>
            <w:rFonts w:ascii="仿宋" w:eastAsia="仿宋" w:hAnsi="仿宋" w:cs="仿宋" w:hint="eastAsia"/>
            <w:lang w:eastAsia="zh-CN"/>
          </w:rPr>
          <w:t>(七)、管理风险分析</w:t>
        </w:r>
        <w:r>
          <w:tab/>
        </w:r>
        <w:r>
          <w:fldChar w:fldCharType="begin"/>
        </w:r>
        <w:r>
          <w:instrText xml:space="preserve"> PAGEREF _Toc32462 \h </w:instrText>
        </w:r>
        <w:r>
          <w:fldChar w:fldCharType="separate"/>
        </w:r>
        <w:r>
          <w:t>15</w:t>
        </w:r>
        <w:r>
          <w:fldChar w:fldCharType="end"/>
        </w:r>
      </w:hyperlink>
    </w:p>
    <w:p>
      <w:pPr>
        <w:pStyle w:val="TOC2"/>
        <w:tabs>
          <w:tab w:val="right" w:leader="dot" w:pos="8306"/>
        </w:tabs>
      </w:pPr>
      <w:hyperlink w:anchor="_Toc28196" w:history="1">
        <w:r>
          <w:rPr>
            <w:rFonts w:ascii="仿宋" w:eastAsia="仿宋" w:hAnsi="仿宋" w:cs="仿宋" w:hint="eastAsia"/>
            <w:lang w:eastAsia="zh-CN"/>
          </w:rPr>
          <w:t>(八)、其它风险分析</w:t>
        </w:r>
        <w:r>
          <w:tab/>
        </w:r>
        <w:r>
          <w:fldChar w:fldCharType="begin"/>
        </w:r>
        <w:r>
          <w:instrText xml:space="preserve"> PAGEREF _Toc28196 \h </w:instrText>
        </w:r>
        <w:r>
          <w:fldChar w:fldCharType="separate"/>
        </w:r>
        <w:r>
          <w:t>15</w:t>
        </w:r>
        <w:r>
          <w:fldChar w:fldCharType="end"/>
        </w:r>
      </w:hyperlink>
    </w:p>
    <w:p>
      <w:pPr>
        <w:pStyle w:val="TOC1"/>
        <w:tabs>
          <w:tab w:val="right" w:leader="dot" w:pos="8306"/>
        </w:tabs>
      </w:pPr>
      <w:hyperlink w:anchor="_Toc12926" w:history="1">
        <w:r>
          <w:rPr>
            <w:rFonts w:ascii="仿宋" w:eastAsia="仿宋" w:hAnsi="仿宋" w:cs="仿宋" w:hint="eastAsia"/>
            <w:lang w:eastAsia="zh-CN"/>
          </w:rPr>
          <w:t>五、危机管理与应急响应</w:t>
        </w:r>
        <w:r>
          <w:tab/>
        </w:r>
        <w:r>
          <w:fldChar w:fldCharType="begin"/>
        </w:r>
        <w:r>
          <w:instrText xml:space="preserve"> PAGEREF _Toc12926 \h </w:instrText>
        </w:r>
        <w:r>
          <w:fldChar w:fldCharType="separate"/>
        </w:r>
        <w:r>
          <w:t>16</w:t>
        </w:r>
        <w:r>
          <w:fldChar w:fldCharType="end"/>
        </w:r>
      </w:hyperlink>
    </w:p>
    <w:p>
      <w:pPr>
        <w:pStyle w:val="TOC2"/>
        <w:tabs>
          <w:tab w:val="right" w:leader="dot" w:pos="8306"/>
        </w:tabs>
      </w:pPr>
      <w:hyperlink w:anchor="_Toc25163" w:history="1">
        <w:r>
          <w:rPr>
            <w:rFonts w:ascii="仿宋" w:eastAsia="仿宋" w:hAnsi="仿宋" w:cs="仿宋" w:hint="eastAsia"/>
            <w:lang w:eastAsia="zh-CN"/>
          </w:rPr>
          <w:t>(一)、危机管理计划制定</w:t>
        </w:r>
        <w:r>
          <w:tab/>
        </w:r>
        <w:r>
          <w:fldChar w:fldCharType="begin"/>
        </w:r>
        <w:r>
          <w:instrText xml:space="preserve"> PAGEREF _Toc25163 \h </w:instrText>
        </w:r>
        <w:r>
          <w:fldChar w:fldCharType="separate"/>
        </w:r>
        <w:r>
          <w:t>16</w:t>
        </w:r>
        <w:r>
          <w:fldChar w:fldCharType="end"/>
        </w:r>
      </w:hyperlink>
    </w:p>
    <w:p>
      <w:pPr>
        <w:pStyle w:val="TOC2"/>
        <w:tabs>
          <w:tab w:val="right" w:leader="dot" w:pos="8306"/>
        </w:tabs>
      </w:pPr>
      <w:hyperlink w:anchor="_Toc130" w:history="1">
        <w:r>
          <w:rPr>
            <w:rFonts w:ascii="仿宋" w:eastAsia="仿宋" w:hAnsi="仿宋" w:cs="仿宋" w:hint="eastAsia"/>
            <w:lang w:eastAsia="zh-CN"/>
          </w:rPr>
          <w:t>(二)、应急响应流程</w:t>
        </w:r>
        <w:r>
          <w:tab/>
        </w:r>
        <w:r>
          <w:fldChar w:fldCharType="begin"/>
        </w:r>
        <w:r>
          <w:instrText xml:space="preserve"> PAGEREF _Toc130 \h </w:instrText>
        </w:r>
        <w:r>
          <w:fldChar w:fldCharType="separate"/>
        </w:r>
        <w:r>
          <w:t>17</w:t>
        </w:r>
        <w:r>
          <w:fldChar w:fldCharType="end"/>
        </w:r>
      </w:hyperlink>
    </w:p>
    <w:p>
      <w:pPr>
        <w:pStyle w:val="TOC2"/>
        <w:tabs>
          <w:tab w:val="right" w:leader="dot" w:pos="8306"/>
        </w:tabs>
      </w:pPr>
      <w:hyperlink w:anchor="_Toc28788" w:history="1">
        <w:r>
          <w:rPr>
            <w:rFonts w:ascii="仿宋" w:eastAsia="仿宋" w:hAnsi="仿宋" w:cs="仿宋" w:hint="eastAsia"/>
            <w:lang w:eastAsia="zh-CN"/>
          </w:rPr>
          <w:t>(三)、危机公关与舆情管理</w:t>
        </w:r>
        <w:r>
          <w:tab/>
        </w:r>
        <w:r>
          <w:fldChar w:fldCharType="begin"/>
        </w:r>
        <w:r>
          <w:instrText xml:space="preserve"> PAGEREF _Toc28788 \h </w:instrText>
        </w:r>
        <w:r>
          <w:fldChar w:fldCharType="separate"/>
        </w:r>
        <w:r>
          <w:t>18</w:t>
        </w:r>
        <w:r>
          <w:fldChar w:fldCharType="end"/>
        </w:r>
      </w:hyperlink>
    </w:p>
    <w:p>
      <w:pPr>
        <w:pStyle w:val="TOC2"/>
        <w:tabs>
          <w:tab w:val="right" w:leader="dot" w:pos="8306"/>
        </w:tabs>
      </w:pPr>
      <w:hyperlink w:anchor="_Toc1676" w:history="1">
        <w:r>
          <w:rPr>
            <w:rFonts w:ascii="仿宋" w:eastAsia="仿宋" w:hAnsi="仿宋" w:cs="仿宋" w:hint="eastAsia"/>
            <w:lang w:eastAsia="zh-CN"/>
          </w:rPr>
          <w:t>(四)、事故调查与报告</w:t>
        </w:r>
        <w:r>
          <w:tab/>
        </w:r>
        <w:r>
          <w:fldChar w:fldCharType="begin"/>
        </w:r>
        <w:r>
          <w:instrText xml:space="preserve"> PAGEREF _Toc1676 \h </w:instrText>
        </w:r>
        <w:r>
          <w:fldChar w:fldCharType="separate"/>
        </w:r>
        <w:r>
          <w:t>18</w:t>
        </w:r>
        <w:r>
          <w:fldChar w:fldCharType="end"/>
        </w:r>
      </w:hyperlink>
    </w:p>
    <w:p>
      <w:pPr>
        <w:pStyle w:val="TOC1"/>
        <w:tabs>
          <w:tab w:val="right" w:leader="dot" w:pos="8306"/>
        </w:tabs>
      </w:pPr>
      <w:hyperlink w:anchor="_Toc359" w:history="1">
        <w:r>
          <w:rPr>
            <w:rFonts w:ascii="仿宋" w:eastAsia="仿宋" w:hAnsi="仿宋" w:cs="仿宋" w:hint="eastAsia"/>
            <w:lang w:eastAsia="zh-CN"/>
          </w:rPr>
          <w:t>六、质量管理与监督</w:t>
        </w:r>
        <w:r>
          <w:tab/>
        </w:r>
        <w:r>
          <w:fldChar w:fldCharType="begin"/>
        </w:r>
        <w:r>
          <w:instrText xml:space="preserve"> PAGEREF _Toc359 \h </w:instrText>
        </w:r>
        <w:r>
          <w:fldChar w:fldCharType="separate"/>
        </w:r>
        <w:r>
          <w:t>19</w:t>
        </w:r>
        <w:r>
          <w:fldChar w:fldCharType="end"/>
        </w:r>
      </w:hyperlink>
    </w:p>
    <w:p>
      <w:pPr>
        <w:pStyle w:val="TOC2"/>
        <w:tabs>
          <w:tab w:val="right" w:leader="dot" w:pos="8306"/>
        </w:tabs>
      </w:pPr>
      <w:hyperlink w:anchor="_Toc19613" w:history="1">
        <w:r>
          <w:rPr>
            <w:rFonts w:ascii="仿宋" w:eastAsia="仿宋" w:hAnsi="仿宋" w:cs="仿宋" w:hint="eastAsia"/>
            <w:lang w:eastAsia="zh-CN"/>
          </w:rPr>
          <w:t>(一)、质量管理原则</w:t>
        </w:r>
        <w:r>
          <w:tab/>
        </w:r>
        <w:r>
          <w:fldChar w:fldCharType="begin"/>
        </w:r>
        <w:r>
          <w:instrText xml:space="preserve"> PAGEREF _Toc19613 \h </w:instrText>
        </w:r>
        <w:r>
          <w:fldChar w:fldCharType="separate"/>
        </w:r>
        <w:r>
          <w:t>19</w:t>
        </w:r>
        <w:r>
          <w:fldChar w:fldCharType="end"/>
        </w:r>
      </w:hyperlink>
    </w:p>
    <w:p>
      <w:pPr>
        <w:pStyle w:val="TOC2"/>
        <w:tabs>
          <w:tab w:val="right" w:leader="dot" w:pos="8306"/>
        </w:tabs>
      </w:pPr>
      <w:hyperlink w:anchor="_Toc7704" w:history="1">
        <w:r>
          <w:rPr>
            <w:rFonts w:ascii="仿宋" w:eastAsia="仿宋" w:hAnsi="仿宋" w:cs="仿宋" w:hint="eastAsia"/>
            <w:lang w:eastAsia="zh-CN"/>
          </w:rPr>
          <w:t>(二)、质量控制措施</w:t>
        </w:r>
        <w:r>
          <w:tab/>
        </w:r>
        <w:r>
          <w:fldChar w:fldCharType="begin"/>
        </w:r>
        <w:r>
          <w:instrText xml:space="preserve"> PAGEREF _Toc7704 \h </w:instrText>
        </w:r>
        <w:r>
          <w:fldChar w:fldCharType="separate"/>
        </w:r>
        <w:r>
          <w:t>21</w:t>
        </w:r>
        <w:r>
          <w:fldChar w:fldCharType="end"/>
        </w:r>
      </w:hyperlink>
    </w:p>
    <w:p>
      <w:pPr>
        <w:pStyle w:val="TOC2"/>
        <w:tabs>
          <w:tab w:val="right" w:leader="dot" w:pos="8306"/>
        </w:tabs>
      </w:pPr>
      <w:hyperlink w:anchor="_Toc7428" w:history="1">
        <w:r>
          <w:rPr>
            <w:rFonts w:ascii="仿宋" w:eastAsia="仿宋" w:hAnsi="仿宋" w:cs="仿宋" w:hint="eastAsia"/>
            <w:lang w:eastAsia="zh-CN"/>
          </w:rPr>
          <w:t>(三)、监督与评估机制</w:t>
        </w:r>
        <w:r>
          <w:tab/>
        </w:r>
        <w:r>
          <w:fldChar w:fldCharType="begin"/>
        </w:r>
        <w:r>
          <w:instrText xml:space="preserve"> PAGEREF _Toc7428 \h </w:instrText>
        </w:r>
        <w:r>
          <w:fldChar w:fldCharType="separate"/>
        </w:r>
        <w:r>
          <w:t>23</w:t>
        </w:r>
        <w:r>
          <w:fldChar w:fldCharType="end"/>
        </w:r>
      </w:hyperlink>
    </w:p>
    <w:p>
      <w:pPr>
        <w:pStyle w:val="TOC2"/>
        <w:tabs>
          <w:tab w:val="right" w:leader="dot" w:pos="8306"/>
        </w:tabs>
      </w:pPr>
      <w:hyperlink w:anchor="_Toc24600" w:history="1">
        <w:r>
          <w:rPr>
            <w:rFonts w:ascii="仿宋" w:eastAsia="仿宋" w:hAnsi="仿宋" w:cs="仿宋" w:hint="eastAsia"/>
            <w:lang w:eastAsia="zh-CN"/>
          </w:rPr>
          <w:t>(四)、持续改进与反馈</w:t>
        </w:r>
        <w:r>
          <w:tab/>
        </w:r>
        <w:r>
          <w:fldChar w:fldCharType="begin"/>
        </w:r>
        <w:r>
          <w:instrText xml:space="preserve"> PAGEREF _Toc24600 \h </w:instrText>
        </w:r>
        <w:r>
          <w:fldChar w:fldCharType="separate"/>
        </w:r>
        <w:r>
          <w:t>24</w:t>
        </w:r>
        <w:r>
          <w:fldChar w:fldCharType="end"/>
        </w:r>
      </w:hyperlink>
    </w:p>
    <w:p>
      <w:pPr>
        <w:pStyle w:val="TOC1"/>
        <w:tabs>
          <w:tab w:val="right" w:leader="dot" w:pos="8306"/>
        </w:tabs>
      </w:pPr>
      <w:hyperlink w:anchor="_Toc18823" w:history="1">
        <w:r>
          <w:rPr>
            <w:rFonts w:ascii="仿宋" w:eastAsia="仿宋" w:hAnsi="仿宋" w:cs="仿宋" w:hint="eastAsia"/>
            <w:lang w:eastAsia="zh-CN"/>
          </w:rPr>
          <w:t>七、科技创新与研发</w:t>
        </w:r>
        <w:r>
          <w:tab/>
        </w:r>
        <w:r>
          <w:fldChar w:fldCharType="begin"/>
        </w:r>
        <w:r>
          <w:instrText xml:space="preserve"> PAGEREF _Toc18823 \h </w:instrText>
        </w:r>
        <w:r>
          <w:fldChar w:fldCharType="separate"/>
        </w:r>
        <w:r>
          <w:t>27</w:t>
        </w:r>
        <w:r>
          <w:fldChar w:fldCharType="end"/>
        </w:r>
      </w:hyperlink>
    </w:p>
    <w:p>
      <w:pPr>
        <w:pStyle w:val="TOC2"/>
        <w:tabs>
          <w:tab w:val="right" w:leader="dot" w:pos="8306"/>
        </w:tabs>
      </w:pPr>
      <w:hyperlink w:anchor="_Toc24230" w:history="1">
        <w:r>
          <w:rPr>
            <w:rFonts w:ascii="仿宋" w:eastAsia="仿宋" w:hAnsi="仿宋" w:cs="仿宋" w:hint="eastAsia"/>
            <w:lang w:eastAsia="zh-CN"/>
          </w:rPr>
          <w:t>(一)、科技创新战略规划</w:t>
        </w:r>
        <w:r>
          <w:tab/>
        </w:r>
        <w:r>
          <w:fldChar w:fldCharType="begin"/>
        </w:r>
        <w:r>
          <w:instrText xml:space="preserve"> PAGEREF _Toc24230 \h </w:instrText>
        </w:r>
        <w:r>
          <w:fldChar w:fldCharType="separate"/>
        </w:r>
        <w:r>
          <w:t>27</w:t>
        </w:r>
        <w:r>
          <w:fldChar w:fldCharType="end"/>
        </w:r>
      </w:hyperlink>
    </w:p>
    <w:p>
      <w:pPr>
        <w:pStyle w:val="TOC2"/>
        <w:tabs>
          <w:tab w:val="right" w:leader="dot" w:pos="8306"/>
        </w:tabs>
      </w:pPr>
      <w:hyperlink w:anchor="_Toc11953" w:history="1">
        <w:r>
          <w:rPr>
            <w:rFonts w:ascii="仿宋" w:eastAsia="仿宋" w:hAnsi="仿宋" w:cs="仿宋" w:hint="eastAsia"/>
            <w:lang w:eastAsia="zh-CN"/>
          </w:rPr>
          <w:t>(二)、研发团队建设</w:t>
        </w:r>
        <w:r>
          <w:tab/>
        </w:r>
        <w:r>
          <w:fldChar w:fldCharType="begin"/>
        </w:r>
        <w:r>
          <w:instrText xml:space="preserve"> PAGEREF _Toc11953 \h </w:instrText>
        </w:r>
        <w:r>
          <w:fldChar w:fldCharType="separate"/>
        </w:r>
        <w:r>
          <w:t>29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36" w:history="1">
        <w:r>
          <w:rPr>
            <w:rFonts w:ascii="仿宋" w:eastAsia="仿宋" w:hAnsi="仿宋" w:cs="仿宋" w:hint="eastAsia"/>
            <w:lang w:eastAsia="zh-CN"/>
          </w:rPr>
          <w:t>(三)、知识产权保护机制</w:t>
        </w:r>
        <w:r>
          <w:tab/>
        </w:r>
        <w:r>
          <w:fldChar w:fldCharType="begin"/>
        </w:r>
        <w:r>
          <w:instrText xml:space="preserve"> PAGEREF _Toc17736 \h </w:instrText>
        </w:r>
        <w:r>
          <w:fldChar w:fldCharType="separate"/>
        </w:r>
        <w:r>
          <w:t>30</w:t>
        </w:r>
        <w:r>
          <w:fldChar w:fldCharType="end"/>
        </w:r>
      </w:hyperlink>
    </w:p>
    <w:p>
      <w:pPr>
        <w:pStyle w:val="TOC2"/>
        <w:tabs>
          <w:tab w:val="right" w:leader="dot" w:pos="8306"/>
        </w:tabs>
      </w:pPr>
      <w:hyperlink w:anchor="_Toc3726" w:history="1">
        <w:r>
          <w:rPr>
            <w:rFonts w:ascii="仿宋" w:eastAsia="仿宋" w:hAnsi="仿宋" w:cs="仿宋" w:hint="eastAsia"/>
            <w:lang w:eastAsia="zh-CN"/>
          </w:rPr>
          <w:t>(四)、技术引进与应用</w:t>
        </w:r>
        <w:r>
          <w:tab/>
        </w:r>
        <w:r>
          <w:fldChar w:fldCharType="begin"/>
        </w:r>
        <w:r>
          <w:instrText xml:space="preserve"> PAGEREF _Toc3726 \h </w:instrText>
        </w:r>
        <w:r>
          <w:fldChar w:fldCharType="separate"/>
        </w:r>
        <w:r>
          <w:t>31</w:t>
        </w:r>
        <w:r>
          <w:fldChar w:fldCharType="end"/>
        </w:r>
      </w:hyperlink>
    </w:p>
    <w:p>
      <w:pPr>
        <w:pStyle w:val="TOC1"/>
        <w:tabs>
          <w:tab w:val="right" w:leader="dot" w:pos="8306"/>
        </w:tabs>
      </w:pPr>
      <w:hyperlink w:anchor="_Toc26633" w:history="1">
        <w:r>
          <w:rPr>
            <w:rFonts w:ascii="仿宋" w:eastAsia="仿宋" w:hAnsi="仿宋" w:cs="仿宋" w:hint="eastAsia"/>
            <w:lang w:eastAsia="zh-CN"/>
          </w:rPr>
          <w:t>八、合作伙伴关系管理</w:t>
        </w:r>
        <w:r>
          <w:tab/>
        </w:r>
        <w:r>
          <w:fldChar w:fldCharType="begin"/>
        </w:r>
        <w:r>
          <w:instrText xml:space="preserve"> PAGEREF _Toc26633 \h </w:instrText>
        </w:r>
        <w:r>
          <w:fldChar w:fldCharType="separate"/>
        </w:r>
        <w:r>
          <w:t>32</w:t>
        </w:r>
        <w:r>
          <w:fldChar w:fldCharType="end"/>
        </w:r>
      </w:hyperlink>
    </w:p>
    <w:p>
      <w:pPr>
        <w:pStyle w:val="TOC2"/>
        <w:tabs>
          <w:tab w:val="right" w:leader="dot" w:pos="8306"/>
        </w:tabs>
      </w:pPr>
      <w:hyperlink w:anchor="_Toc26214" w:history="1">
        <w:r>
          <w:rPr>
            <w:rFonts w:ascii="仿宋" w:eastAsia="仿宋" w:hAnsi="仿宋" w:cs="仿宋" w:hint="eastAsia"/>
            <w:lang w:eastAsia="zh-CN"/>
          </w:rPr>
          <w:t>(一)、合作伙伴选择与评估</w:t>
        </w:r>
        <w:r>
          <w:tab/>
        </w:r>
        <w:r>
          <w:fldChar w:fldCharType="begin"/>
        </w:r>
        <w:r>
          <w:instrText xml:space="preserve"> PAGEREF _Toc26214 \h </w:instrText>
        </w:r>
        <w:r>
          <w:fldChar w:fldCharType="separate"/>
        </w:r>
        <w:r>
          <w:t>32</w:t>
        </w:r>
        <w:r>
          <w:fldChar w:fldCharType="end"/>
        </w:r>
      </w:hyperlink>
    </w:p>
    <w:p>
      <w:pPr>
        <w:pStyle w:val="TOC2"/>
        <w:tabs>
          <w:tab w:val="right" w:leader="dot" w:pos="8306"/>
        </w:tabs>
      </w:pPr>
      <w:hyperlink w:anchor="_Toc2770" w:history="1">
        <w:r>
          <w:rPr>
            <w:rFonts w:ascii="仿宋" w:eastAsia="仿宋" w:hAnsi="仿宋" w:cs="仿宋" w:hint="eastAsia"/>
            <w:lang w:eastAsia="zh-CN"/>
          </w:rPr>
          <w:t>(二)、合作伙伴协议与合同管理</w:t>
        </w:r>
        <w:r>
          <w:tab/>
        </w:r>
        <w:r>
          <w:fldChar w:fldCharType="begin"/>
        </w:r>
        <w:r>
          <w:instrText xml:space="preserve"> PAGEREF _Toc2770 \h </w:instrText>
        </w:r>
        <w:r>
          <w:fldChar w:fldCharType="separate"/>
        </w:r>
        <w:r>
          <w:t>33</w:t>
        </w:r>
        <w:r>
          <w:fldChar w:fldCharType="end"/>
        </w:r>
      </w:hyperlink>
    </w:p>
    <w:p>
      <w:pPr>
        <w:pStyle w:val="TOC2"/>
        <w:tabs>
          <w:tab w:val="right" w:leader="dot" w:pos="8306"/>
        </w:tabs>
      </w:pPr>
      <w:hyperlink w:anchor="_Toc16181" w:history="1">
        <w:r>
          <w:rPr>
            <w:rFonts w:ascii="仿宋" w:eastAsia="仿宋" w:hAnsi="仿宋" w:cs="仿宋" w:hint="eastAsia"/>
            <w:lang w:eastAsia="zh-CN"/>
          </w:rPr>
          <w:t>(三)、风险共担与利益共享机制</w:t>
        </w:r>
        <w:r>
          <w:tab/>
        </w:r>
        <w:r>
          <w:fldChar w:fldCharType="begin"/>
        </w:r>
        <w:r>
          <w:instrText xml:space="preserve"> PAGEREF _Toc16181 \h </w:instrText>
        </w:r>
        <w:r>
          <w:fldChar w:fldCharType="separate"/>
        </w:r>
        <w:r>
          <w:t>34</w:t>
        </w:r>
        <w:r>
          <w:fldChar w:fldCharType="end"/>
        </w:r>
      </w:hyperlink>
    </w:p>
    <w:p>
      <w:pPr>
        <w:pStyle w:val="TOC2"/>
        <w:tabs>
          <w:tab w:val="right" w:leader="dot" w:pos="8306"/>
        </w:tabs>
      </w:pPr>
      <w:hyperlink w:anchor="_Toc31873" w:history="1">
        <w:r>
          <w:rPr>
            <w:rFonts w:ascii="仿宋" w:eastAsia="仿宋" w:hAnsi="仿宋" w:cs="仿宋" w:hint="eastAsia"/>
            <w:lang w:eastAsia="zh-CN"/>
          </w:rPr>
          <w:t>(四)、定期合作评估与调整</w:t>
        </w:r>
        <w:r>
          <w:tab/>
        </w:r>
        <w:r>
          <w:fldChar w:fldCharType="begin"/>
        </w:r>
        <w:r>
          <w:instrText xml:space="preserve"> PAGEREF _Toc31873 \h </w:instrText>
        </w:r>
        <w:r>
          <w:fldChar w:fldCharType="separate"/>
        </w:r>
        <w:r>
          <w:t>35</w:t>
        </w:r>
        <w:r>
          <w:fldChar w:fldCharType="end"/>
        </w:r>
      </w:hyperlink>
    </w:p>
    <w:p>
      <w:pPr>
        <w:pStyle w:val="TOC1"/>
        <w:tabs>
          <w:tab w:val="right" w:leader="dot" w:pos="8306"/>
        </w:tabs>
      </w:pPr>
      <w:hyperlink w:anchor="_Toc14063" w:history="1">
        <w:r>
          <w:rPr>
            <w:rFonts w:ascii="仿宋" w:eastAsia="仿宋" w:hAnsi="仿宋" w:cs="仿宋" w:hint="eastAsia"/>
            <w:lang w:eastAsia="zh-CN"/>
          </w:rPr>
          <w:t>九、成本控制与效益提升</w:t>
        </w:r>
        <w:r>
          <w:tab/>
        </w:r>
        <w:r>
          <w:fldChar w:fldCharType="begin"/>
        </w:r>
        <w:r>
          <w:instrText xml:space="preserve"> PAGEREF _Toc14063 \h </w:instrText>
        </w:r>
        <w:r>
          <w:fldChar w:fldCharType="separate"/>
        </w:r>
        <w:r>
          <w:t>36</w:t>
        </w:r>
        <w:r>
          <w:fldChar w:fldCharType="end"/>
        </w:r>
      </w:hyperlink>
    </w:p>
    <w:p>
      <w:pPr>
        <w:pStyle w:val="TOC2"/>
        <w:tabs>
          <w:tab w:val="right" w:leader="dot" w:pos="8306"/>
        </w:tabs>
      </w:pPr>
      <w:hyperlink w:anchor="_Toc27552" w:history="1">
        <w:r>
          <w:rPr>
            <w:rFonts w:ascii="仿宋" w:eastAsia="仿宋" w:hAnsi="仿宋" w:cs="仿宋" w:hint="eastAsia"/>
            <w:lang w:eastAsia="zh-CN"/>
          </w:rPr>
          <w:t>(一)、成本核算与预算管理</w:t>
        </w:r>
        <w:r>
          <w:tab/>
        </w:r>
        <w:r>
          <w:fldChar w:fldCharType="begin"/>
        </w:r>
        <w:r>
          <w:instrText xml:space="preserve"> PAGEREF _Toc27552 \h </w:instrText>
        </w:r>
        <w:r>
          <w:fldChar w:fldCharType="separate"/>
        </w:r>
        <w:r>
          <w:t>36</w:t>
        </w:r>
        <w:r>
          <w:fldChar w:fldCharType="end"/>
        </w:r>
      </w:hyperlink>
    </w:p>
    <w:p>
      <w:pPr>
        <w:pStyle w:val="TOC2"/>
        <w:tabs>
          <w:tab w:val="right" w:leader="dot" w:pos="8306"/>
        </w:tabs>
      </w:pPr>
      <w:hyperlink w:anchor="_Toc12495" w:history="1">
        <w:r>
          <w:rPr>
            <w:rFonts w:ascii="仿宋" w:eastAsia="仿宋" w:hAnsi="仿宋" w:cs="仿宋" w:hint="eastAsia"/>
            <w:lang w:eastAsia="zh-CN"/>
          </w:rPr>
          <w:t>(二)、资源利用效率评估</w:t>
        </w:r>
        <w:r>
          <w:tab/>
        </w:r>
        <w:r>
          <w:fldChar w:fldCharType="begin"/>
        </w:r>
        <w:r>
          <w:instrText xml:space="preserve"> PAGEREF _Toc12495 \h </w:instrText>
        </w:r>
        <w:r>
          <w:fldChar w:fldCharType="separate"/>
        </w:r>
        <w:r>
          <w:t>38</w:t>
        </w:r>
        <w:r>
          <w:fldChar w:fldCharType="end"/>
        </w:r>
      </w:hyperlink>
    </w:p>
    <w:p>
      <w:pPr>
        <w:pStyle w:val="TOC2"/>
        <w:tabs>
          <w:tab w:val="right" w:leader="dot" w:pos="8306"/>
        </w:tabs>
      </w:pPr>
      <w:hyperlink w:anchor="_Toc18923" w:history="1">
        <w:r>
          <w:rPr>
            <w:rFonts w:ascii="仿宋" w:eastAsia="仿宋" w:hAnsi="仿宋" w:cs="仿宋" w:hint="eastAsia"/>
            <w:lang w:eastAsia="zh-CN"/>
          </w:rPr>
          <w:t>(三)、降本增效的具体措施</w:t>
        </w:r>
        <w:r>
          <w:tab/>
        </w:r>
        <w:r>
          <w:fldChar w:fldCharType="begin"/>
        </w:r>
        <w:r>
          <w:instrText xml:space="preserve"> PAGEREF _Toc18923 \h </w:instrText>
        </w:r>
        <w:r>
          <w:fldChar w:fldCharType="separate"/>
        </w:r>
        <w:r>
          <w:t>40</w:t>
        </w:r>
        <w:r>
          <w:fldChar w:fldCharType="end"/>
        </w:r>
      </w:hyperlink>
    </w:p>
    <w:p>
      <w:pPr>
        <w:pStyle w:val="TOC2"/>
        <w:tabs>
          <w:tab w:val="right" w:leader="dot" w:pos="8306"/>
        </w:tabs>
      </w:pPr>
      <w:hyperlink w:anchor="_Toc19784" w:history="1">
        <w:r>
          <w:rPr>
            <w:rFonts w:ascii="仿宋" w:eastAsia="仿宋" w:hAnsi="仿宋" w:cs="仿宋" w:hint="eastAsia"/>
            <w:lang w:eastAsia="zh-CN"/>
          </w:rPr>
          <w:t>(四)、成本与效益的平衡策略</w:t>
        </w:r>
        <w:r>
          <w:tab/>
        </w:r>
        <w:r>
          <w:fldChar w:fldCharType="begin"/>
        </w:r>
        <w:r>
          <w:instrText xml:space="preserve"> PAGEREF _Toc19784 \h </w:instrText>
        </w:r>
        <w:r>
          <w:fldChar w:fldCharType="separate"/>
        </w:r>
        <w:r>
          <w:t>42</w:t>
        </w:r>
        <w:r>
          <w:fldChar w:fldCharType="end"/>
        </w:r>
      </w:hyperlink>
    </w:p>
    <w:p>
      <w:pPr>
        <w:pStyle w:val="TOC1"/>
        <w:tabs>
          <w:tab w:val="right" w:leader="dot" w:pos="8306"/>
        </w:tabs>
      </w:pPr>
      <w:hyperlink w:anchor="_Toc32017" w:history="1">
        <w:r>
          <w:rPr>
            <w:rFonts w:ascii="仿宋" w:eastAsia="仿宋" w:hAnsi="仿宋" w:cs="仿宋" w:hint="eastAsia"/>
            <w:lang w:eastAsia="zh-CN"/>
          </w:rPr>
          <w:t>十、危机管理与应急响应</w:t>
        </w:r>
        <w:r>
          <w:tab/>
        </w:r>
        <w:r>
          <w:fldChar w:fldCharType="begin"/>
        </w:r>
        <w:r>
          <w:instrText xml:space="preserve"> PAGEREF _Toc32017 \h </w:instrText>
        </w:r>
        <w:r>
          <w:fldChar w:fldCharType="separate"/>
        </w:r>
        <w:r>
          <w:t>43</w:t>
        </w:r>
        <w:r>
          <w:fldChar w:fldCharType="end"/>
        </w:r>
      </w:hyperlink>
    </w:p>
    <w:p>
      <w:pPr>
        <w:pStyle w:val="TOC2"/>
        <w:tabs>
          <w:tab w:val="right" w:leader="dot" w:pos="8306"/>
        </w:tabs>
      </w:pPr>
      <w:hyperlink w:anchor="_Toc3661" w:history="1">
        <w:r>
          <w:rPr>
            <w:rFonts w:ascii="仿宋" w:eastAsia="仿宋" w:hAnsi="仿宋" w:cs="仿宋" w:hint="eastAsia"/>
            <w:lang w:eastAsia="zh-CN"/>
          </w:rPr>
          <w:t>(一)、危机预警机制</w:t>
        </w:r>
        <w:r>
          <w:tab/>
        </w:r>
        <w:r>
          <w:fldChar w:fldCharType="begin"/>
        </w:r>
        <w:r>
          <w:instrText xml:space="preserve"> PAGEREF _Toc3661 \h </w:instrText>
        </w:r>
        <w:r>
          <w:fldChar w:fldCharType="separate"/>
        </w:r>
        <w:r>
          <w:t>43</w:t>
        </w:r>
        <w:r>
          <w:fldChar w:fldCharType="end"/>
        </w:r>
      </w:hyperlink>
    </w:p>
    <w:p>
      <w:pPr>
        <w:pStyle w:val="TOC2"/>
        <w:tabs>
          <w:tab w:val="right" w:leader="dot" w:pos="8306"/>
        </w:tabs>
      </w:pPr>
      <w:hyperlink w:anchor="_Toc20035" w:history="1">
        <w:r>
          <w:rPr>
            <w:rFonts w:ascii="仿宋" w:eastAsia="仿宋" w:hAnsi="仿宋" w:cs="仿宋" w:hint="eastAsia"/>
            <w:lang w:eastAsia="zh-CN"/>
          </w:rPr>
          <w:t>(二)、应急预案与演练</w:t>
        </w:r>
        <w:r>
          <w:tab/>
        </w:r>
        <w:r>
          <w:fldChar w:fldCharType="begin"/>
        </w:r>
        <w:r>
          <w:instrText xml:space="preserve"> PAGEREF _Toc20035 \h </w:instrText>
        </w:r>
        <w:r>
          <w:fldChar w:fldCharType="separate"/>
        </w:r>
        <w:r>
          <w:t>45</w:t>
        </w:r>
        <w:r>
          <w:fldChar w:fldCharType="end"/>
        </w:r>
      </w:hyperlink>
    </w:p>
    <w:p>
      <w:pPr>
        <w:pStyle w:val="TOC2"/>
        <w:tabs>
          <w:tab w:val="right" w:leader="dot" w:pos="8306"/>
        </w:tabs>
      </w:pPr>
      <w:hyperlink w:anchor="_Toc29453" w:history="1">
        <w:r>
          <w:rPr>
            <w:rFonts w:ascii="仿宋" w:eastAsia="仿宋" w:hAnsi="仿宋" w:cs="仿宋" w:hint="eastAsia"/>
            <w:lang w:eastAsia="zh-CN"/>
          </w:rPr>
          <w:t>(三)、公关与舆情管理</w:t>
        </w:r>
        <w:r>
          <w:tab/>
        </w:r>
        <w:r>
          <w:fldChar w:fldCharType="begin"/>
        </w:r>
        <w:r>
          <w:instrText xml:space="preserve"> PAGEREF _Toc29453 \h </w:instrText>
        </w:r>
        <w:r>
          <w:fldChar w:fldCharType="separate"/>
        </w:r>
        <w:r>
          <w:t>46</w:t>
        </w:r>
        <w:r>
          <w:fldChar w:fldCharType="end"/>
        </w:r>
      </w:hyperlink>
    </w:p>
    <w:p>
      <w:pPr>
        <w:pStyle w:val="TOC2"/>
        <w:tabs>
          <w:tab w:val="right" w:leader="dot" w:pos="8306"/>
        </w:tabs>
      </w:pPr>
      <w:hyperlink w:anchor="_Toc22429" w:history="1">
        <w:r>
          <w:rPr>
            <w:rFonts w:ascii="仿宋" w:eastAsia="仿宋" w:hAnsi="仿宋" w:cs="仿宋" w:hint="eastAsia"/>
            <w:lang w:eastAsia="zh-CN"/>
          </w:rPr>
          <w:t>(四)、危机后期修复与改进</w:t>
        </w:r>
        <w:r>
          <w:tab/>
        </w:r>
        <w:r>
          <w:fldChar w:fldCharType="begin"/>
        </w:r>
        <w:r>
          <w:instrText xml:space="preserve"> PAGEREF _Toc22429 \h </w:instrText>
        </w:r>
        <w:r>
          <w:fldChar w:fldCharType="separate"/>
        </w:r>
        <w:r>
          <w:t>48</w:t>
        </w:r>
        <w:r>
          <w:fldChar w:fldCharType="end"/>
        </w:r>
      </w:hyperlink>
    </w:p>
    <w:p>
      <w:pPr>
        <w:pStyle w:val="TOC1"/>
        <w:tabs>
          <w:tab w:val="right" w:leader="dot" w:pos="8306"/>
        </w:tabs>
      </w:pPr>
      <w:hyperlink w:anchor="_Toc28245" w:history="1">
        <w:r>
          <w:rPr>
            <w:rFonts w:ascii="仿宋" w:eastAsia="仿宋" w:hAnsi="仿宋" w:cs="仿宋" w:hint="eastAsia"/>
            <w:lang w:eastAsia="zh-CN"/>
          </w:rPr>
          <w:t>十一、合规与风险管理</w:t>
        </w:r>
        <w:r>
          <w:tab/>
        </w:r>
        <w:r>
          <w:fldChar w:fldCharType="begin"/>
        </w:r>
        <w:r>
          <w:instrText xml:space="preserve"> PAGEREF _Toc28245 \h </w:instrText>
        </w:r>
        <w:r>
          <w:fldChar w:fldCharType="separate"/>
        </w:r>
        <w:r>
          <w:t>50</w:t>
        </w:r>
        <w:r>
          <w:fldChar w:fldCharType="end"/>
        </w:r>
      </w:hyperlink>
    </w:p>
    <w:p>
      <w:pPr>
        <w:pStyle w:val="TOC2"/>
        <w:tabs>
          <w:tab w:val="right" w:leader="dot" w:pos="8306"/>
        </w:tabs>
      </w:pPr>
      <w:hyperlink w:anchor="_Toc25959" w:history="1">
        <w:r>
          <w:rPr>
            <w:rFonts w:ascii="仿宋" w:eastAsia="仿宋" w:hAnsi="仿宋" w:cs="仿宋" w:hint="eastAsia"/>
            <w:lang w:eastAsia="zh-CN"/>
          </w:rPr>
          <w:t>(一)、法律法规合规体系</w:t>
        </w:r>
        <w:r>
          <w:tab/>
        </w:r>
        <w:r>
          <w:fldChar w:fldCharType="begin"/>
        </w:r>
        <w:r>
          <w:instrText xml:space="preserve"> PAGEREF _Toc25959 \h </w:instrText>
        </w:r>
        <w:r>
          <w:fldChar w:fldCharType="separate"/>
        </w:r>
        <w:r>
          <w:t>50</w:t>
        </w:r>
        <w:r>
          <w:fldChar w:fldCharType="end"/>
        </w:r>
      </w:hyperlink>
    </w:p>
    <w:p>
      <w:pPr>
        <w:pStyle w:val="TOC2"/>
        <w:tabs>
          <w:tab w:val="right" w:leader="dot" w:pos="8306"/>
        </w:tabs>
      </w:pPr>
      <w:hyperlink w:anchor="_Toc30002" w:history="1">
        <w:r>
          <w:rPr>
            <w:rFonts w:ascii="仿宋" w:eastAsia="仿宋" w:hAnsi="仿宋" w:cs="仿宋" w:hint="eastAsia"/>
            <w:lang w:eastAsia="zh-CN"/>
          </w:rPr>
          <w:t>(二)、内部控制与风险评估</w:t>
        </w:r>
        <w:r>
          <w:tab/>
        </w:r>
        <w:r>
          <w:fldChar w:fldCharType="begin"/>
        </w:r>
        <w:r>
          <w:instrText xml:space="preserve"> PAGEREF _Toc30002 \h </w:instrText>
        </w:r>
        <w:r>
          <w:fldChar w:fldCharType="separate"/>
        </w:r>
        <w:r>
          <w:t>51</w:t>
        </w:r>
        <w:r>
          <w:fldChar w:fldCharType="end"/>
        </w:r>
      </w:hyperlink>
    </w:p>
    <w:p>
      <w:pPr>
        <w:pStyle w:val="TOC2"/>
        <w:tabs>
          <w:tab w:val="right" w:leader="dot" w:pos="8306"/>
        </w:tabs>
      </w:pPr>
      <w:hyperlink w:anchor="_Toc12987" w:history="1">
        <w:r>
          <w:rPr>
            <w:rFonts w:ascii="仿宋" w:eastAsia="仿宋" w:hAnsi="仿宋" w:cs="仿宋" w:hint="eastAsia"/>
            <w:lang w:eastAsia="zh-CN"/>
          </w:rPr>
          <w:t>(三)、合规培训与执行</w:t>
        </w:r>
        <w:r>
          <w:tab/>
        </w:r>
        <w:r>
          <w:fldChar w:fldCharType="begin"/>
        </w:r>
        <w:r>
          <w:instrText xml:space="preserve"> PAGEREF _Toc12987 \h </w:instrText>
        </w:r>
        <w:r>
          <w:fldChar w:fldCharType="separate"/>
        </w:r>
        <w:r>
          <w:t>52</w:t>
        </w:r>
        <w:r>
          <w:fldChar w:fldCharType="end"/>
        </w:r>
      </w:hyperlink>
    </w:p>
    <w:p>
      <w:pPr>
        <w:pStyle w:val="TOC2"/>
        <w:tabs>
          <w:tab w:val="right" w:leader="dot" w:pos="8306"/>
        </w:tabs>
      </w:pPr>
      <w:hyperlink w:anchor="_Toc3988" w:history="1">
        <w:r>
          <w:rPr>
            <w:rFonts w:ascii="仿宋" w:eastAsia="仿宋" w:hAnsi="仿宋" w:cs="仿宋" w:hint="eastAsia"/>
            <w:lang w:eastAsia="zh-CN"/>
          </w:rPr>
          <w:t>(四)、合规监测与修正机制</w:t>
        </w:r>
        <w:r>
          <w:tab/>
        </w:r>
        <w:r>
          <w:fldChar w:fldCharType="begin"/>
        </w:r>
        <w:r>
          <w:instrText xml:space="preserve"> PAGEREF _Toc3988 \h </w:instrText>
        </w:r>
        <w:r>
          <w:fldChar w:fldCharType="separate"/>
        </w:r>
        <w:r>
          <w:t>53</w:t>
        </w:r>
        <w:r>
          <w:fldChar w:fldCharType="end"/>
        </w:r>
      </w:hyperlink>
    </w:p>
    <w:p>
      <w:pPr>
        <w:pStyle w:val="TOC1"/>
        <w:tabs>
          <w:tab w:val="right" w:leader="dot" w:pos="8306"/>
        </w:tabs>
      </w:pPr>
      <w:hyperlink w:anchor="_Toc25630" w:history="1">
        <w:r>
          <w:rPr>
            <w:rFonts w:ascii="仿宋" w:eastAsia="仿宋" w:hAnsi="仿宋" w:cs="仿宋" w:hint="eastAsia"/>
            <w:lang w:eastAsia="zh-CN"/>
          </w:rPr>
          <w:t>十二、市场营销与品牌推广</w:t>
        </w:r>
        <w:r>
          <w:tab/>
        </w:r>
        <w:r>
          <w:fldChar w:fldCharType="begin"/>
        </w:r>
        <w:r>
          <w:instrText xml:space="preserve"> PAGEREF _Toc25630 \h </w:instrText>
        </w:r>
        <w:r>
          <w:fldChar w:fldCharType="separate"/>
        </w:r>
        <w:r>
          <w:t>55</w:t>
        </w:r>
        <w:r>
          <w:fldChar w:fldCharType="end"/>
        </w:r>
      </w:hyperlink>
    </w:p>
    <w:p>
      <w:pPr>
        <w:pStyle w:val="TOC2"/>
        <w:tabs>
          <w:tab w:val="right" w:leader="dot" w:pos="8306"/>
        </w:tabs>
      </w:pPr>
      <w:hyperlink w:anchor="_Toc25332" w:history="1">
        <w:r>
          <w:rPr>
            <w:rFonts w:ascii="仿宋" w:eastAsia="仿宋" w:hAnsi="仿宋" w:cs="仿宋" w:hint="eastAsia"/>
            <w:lang w:eastAsia="zh-CN"/>
          </w:rPr>
          <w:t>(一)、市场调研与定位</w:t>
        </w:r>
        <w:r>
          <w:tab/>
        </w:r>
        <w:r>
          <w:fldChar w:fldCharType="begin"/>
        </w:r>
        <w:r>
          <w:instrText xml:space="preserve"> PAGEREF _Toc25332 \h </w:instrText>
        </w:r>
        <w:r>
          <w:fldChar w:fldCharType="separate"/>
        </w:r>
        <w:r>
          <w:t>55</w:t>
        </w:r>
        <w:r>
          <w:fldChar w:fldCharType="end"/>
        </w:r>
      </w:hyperlink>
    </w:p>
    <w:p>
      <w:pPr>
        <w:pStyle w:val="TOC2"/>
        <w:tabs>
          <w:tab w:val="right" w:leader="dot" w:pos="8306"/>
        </w:tabs>
      </w:pPr>
      <w:hyperlink w:anchor="_Toc30722" w:history="1">
        <w:r>
          <w:rPr>
            <w:rFonts w:ascii="仿宋" w:eastAsia="仿宋" w:hAnsi="仿宋" w:cs="仿宋" w:hint="eastAsia"/>
            <w:lang w:eastAsia="zh-CN"/>
          </w:rPr>
          <w:t>(二)、营销策略与推广计划</w:t>
        </w:r>
        <w:r>
          <w:tab/>
        </w:r>
        <w:r>
          <w:fldChar w:fldCharType="begin"/>
        </w:r>
        <w:r>
          <w:instrText xml:space="preserve"> PAGEREF _Toc30722 \h </w:instrText>
        </w:r>
        <w:r>
          <w:fldChar w:fldCharType="separate"/>
        </w:r>
        <w:r>
          <w:t>56</w:t>
        </w:r>
        <w:r>
          <w:fldChar w:fldCharType="end"/>
        </w:r>
      </w:hyperlink>
    </w:p>
    <w:p>
      <w:pPr>
        <w:pStyle w:val="TOC2"/>
        <w:tabs>
          <w:tab w:val="right" w:leader="dot" w:pos="8306"/>
        </w:tabs>
      </w:pPr>
      <w:hyperlink w:anchor="_Toc12116" w:history="1">
        <w:r>
          <w:rPr>
            <w:rFonts w:ascii="仿宋" w:eastAsia="仿宋" w:hAnsi="仿宋" w:cs="仿宋" w:hint="eastAsia"/>
            <w:lang w:eastAsia="zh-CN"/>
          </w:rPr>
          <w:t>(三)、客户关系管理</w:t>
        </w:r>
        <w:r>
          <w:tab/>
        </w:r>
        <w:r>
          <w:fldChar w:fldCharType="begin"/>
        </w:r>
        <w:r>
          <w:instrText xml:space="preserve"> PAGEREF _Toc12116 \h </w:instrText>
        </w:r>
        <w:r>
          <w:fldChar w:fldCharType="separate"/>
        </w:r>
        <w:r>
          <w:t>58</w:t>
        </w:r>
        <w:r>
          <w:fldChar w:fldCharType="end"/>
        </w:r>
      </w:hyperlink>
    </w:p>
    <w:p>
      <w:pPr>
        <w:pStyle w:val="TOC2"/>
        <w:tabs>
          <w:tab w:val="right" w:leader="dot" w:pos="8306"/>
        </w:tabs>
      </w:pPr>
      <w:hyperlink w:anchor="_Toc25688" w:history="1">
        <w:r>
          <w:rPr>
            <w:rFonts w:ascii="仿宋" w:eastAsia="仿宋" w:hAnsi="仿宋" w:cs="仿宋" w:hint="eastAsia"/>
            <w:lang w:eastAsia="zh-CN"/>
          </w:rPr>
          <w:t>(四)、品牌建设与维护</w:t>
        </w:r>
        <w:r>
          <w:tab/>
        </w:r>
        <w:r>
          <w:fldChar w:fldCharType="begin"/>
        </w:r>
        <w:r>
          <w:instrText xml:space="preserve"> PAGEREF _Toc25688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7424"/>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263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10170"/>
      <w:r>
        <w:rPr>
          <w:rFonts w:ascii="仿宋" w:eastAsia="仿宋" w:hAnsi="仿宋" w:cs="仿宋" w:hint="eastAsia"/>
          <w:sz w:val="28"/>
          <w:lang w:eastAsia="zh-CN"/>
        </w:rPr>
        <w:t>(二)、火灾报警控制系统项目工程建设标准规范</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火灾报警控制系统项目的建设需要符合国家和地方的相关标准规范，确保施工过程和建成后的设施符合安全、环保、质量等方面的要求。各项建设标准规范将在设计中得到充分考虑和遵循。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7825"/>
      <w:r>
        <w:rPr>
          <w:rFonts w:ascii="仿宋" w:eastAsia="仿宋" w:hAnsi="仿宋" w:cs="仿宋" w:hint="eastAsia"/>
          <w:sz w:val="28"/>
          <w:lang w:eastAsia="zh-CN"/>
        </w:rPr>
        <w:t>(三)、火灾报警控制系统项目总平面设计要求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火灾报警控制系统项目总平面设计要求将包括对火灾报警控制系统项目用地的科学规划，确保合理的场地利用和各功能区域的合理布局。这涉及到交通流线、景观绿化、建筑分布等方面的综合考虑。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11797"/>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23967"/>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7969"/>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12958"/>
      <w:r>
        <w:rPr>
          <w:rFonts w:ascii="仿宋" w:eastAsia="仿宋" w:hAnsi="仿宋" w:cs="仿宋" w:hint="eastAsia"/>
          <w:sz w:val="28"/>
          <w:lang w:eastAsia="zh-CN"/>
        </w:rPr>
        <w:t>二、后期运营与管理</w:t>
      </w:r>
      <w:bookmarkEnd w:id="9"/>
    </w:p>
    <w:p>
      <w:pPr>
        <w:pStyle w:val="Heading2"/>
        <w:rPr>
          <w:rFonts w:ascii="仿宋" w:eastAsia="仿宋" w:hAnsi="仿宋" w:cs="仿宋" w:hint="eastAsia"/>
          <w:lang w:eastAsia="zh-CN"/>
        </w:rPr>
      </w:pPr>
      <w:bookmarkStart w:id="10" w:name="_Toc6111"/>
      <w:r>
        <w:rPr>
          <w:rFonts w:ascii="仿宋" w:eastAsia="仿宋" w:hAnsi="仿宋" w:cs="仿宋" w:hint="eastAsia"/>
          <w:lang w:eastAsia="zh-CN"/>
        </w:rPr>
        <w:t>(一)、火灾报警控制系统项目运营管理机制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在火灾报警控制系统项目运营阶段，我们将建立完善的运营管理机制，以确保火灾报警控制系统项目稳健运行和高效管理。关键要点包括：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成立专业化的运营团队，囊括各领域专业人才，确保对火灾报警控制系统项目各方面进行全面管理。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1" w:name="_Toc20913"/>
      <w:r>
        <w:rPr>
          <w:rFonts w:ascii="仿宋" w:eastAsia="仿宋" w:hAnsi="仿宋" w:cs="仿宋" w:hint="eastAsia"/>
          <w:sz w:val="28"/>
          <w:lang w:eastAsia="zh-CN"/>
        </w:rPr>
        <w:t>(二)、人员培训与知识转移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2" w:name="_Toc27623"/>
      <w:r>
        <w:rPr>
          <w:rFonts w:ascii="仿宋" w:eastAsia="仿宋" w:hAnsi="仿宋" w:cs="仿宋" w:hint="eastAsia"/>
          <w:sz w:val="28"/>
          <w:lang w:eastAsia="zh-CN"/>
        </w:rPr>
        <w:t>(三)、设备维护与保养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3" w:name="_Toc30959"/>
      <w:r>
        <w:rPr>
          <w:rFonts w:ascii="仿宋" w:eastAsia="仿宋" w:hAnsi="仿宋" w:cs="仿宋" w:hint="eastAsia"/>
          <w:sz w:val="28"/>
          <w:lang w:eastAsia="zh-CN"/>
        </w:rPr>
        <w:t>(四)、定期检查与评估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为保持火灾报警控制系统项目的高效运行和不断改进，我们将定期进行检查与评估：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4" w:name="_Toc26317"/>
      <w:r>
        <w:rPr>
          <w:rFonts w:ascii="仿宋" w:eastAsia="仿宋" w:hAnsi="仿宋" w:cs="仿宋" w:hint="eastAsia"/>
          <w:sz w:val="28"/>
          <w:lang w:eastAsia="zh-CN"/>
        </w:rPr>
        <w:t>三、工艺先进性</w:t>
      </w:r>
      <w:bookmarkEnd w:id="14"/>
    </w:p>
    <w:p>
      <w:pPr>
        <w:pStyle w:val="Heading2"/>
        <w:rPr>
          <w:rFonts w:ascii="仿宋" w:eastAsia="仿宋" w:hAnsi="仿宋" w:cs="仿宋" w:hint="eastAsia"/>
          <w:lang w:eastAsia="zh-CN"/>
        </w:rPr>
      </w:pPr>
      <w:bookmarkStart w:id="15" w:name="_Toc9860"/>
      <w:r>
        <w:rPr>
          <w:rFonts w:ascii="仿宋" w:eastAsia="仿宋" w:hAnsi="仿宋" w:cs="仿宋" w:hint="eastAsia"/>
          <w:lang w:eastAsia="zh-CN"/>
        </w:rPr>
        <w:t>(一)、火灾报警控制系统项目建设期的原辅材料保障</w:t>
      </w:r>
      <w:bookmarkEnd w:id="15"/>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火灾报警控制系统项目在施工期间的原辅材料采购主要涵盖以下几个方面：钢材、木材、水泥以及各种建筑和装饰材料。火灾报警控制系统项目所在地周边市场拥有丰富的供应资源，有多家供货厂家和商户，能够满足火灾报警控制系统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火灾报警控制系统项目施工不可或缺的主要材料之一，涵盖结构钢、型钢等多个种类，市场上存在多家专业生产厂家，提供了多样化的选择。木材作为建筑和装饰的重要原材料，周边供应商可提供各类木材品种，以满足火灾报警控制系统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火灾报警控制系统项目所在地区有多家水泥生产厂家，保障了火灾报警控制系统项目对水泥的供应。此外，各种建筑及装饰材料，如砖瓦、涂料、地板等，也能在周边市场找到丰富的品种和供应商，确保火灾报警控制系统项目在施工过程中有足够的选择空间。</w:t>
      </w:r>
    </w:p>
    <w:p>
      <w:pPr>
        <w:pStyle w:val="Heading2"/>
        <w:ind w:firstLine="560" w:firstLineChars="200"/>
        <w:rPr>
          <w:rFonts w:ascii="仿宋" w:eastAsia="仿宋" w:hAnsi="仿宋" w:cs="仿宋" w:hint="eastAsia"/>
          <w:sz w:val="28"/>
          <w:lang w:eastAsia="zh-CN"/>
        </w:rPr>
      </w:pPr>
      <w:bookmarkStart w:id="16" w:name="_Toc13013"/>
      <w:r>
        <w:rPr>
          <w:rFonts w:ascii="仿宋" w:eastAsia="仿宋" w:hAnsi="仿宋" w:cs="仿宋" w:hint="eastAsia"/>
          <w:sz w:val="28"/>
          <w:lang w:eastAsia="zh-CN"/>
        </w:rPr>
        <w:t>(二)、火灾报警控制系统项目运营期的原辅材料采购与管理</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在火灾报警控制系统项目运营期，原辅材料的采购及管理是确保生产顺利进行和产品质量稳定的关键环节。以下是对该方面的运营策略：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火灾报警控制系统项目承办单位将建立健全IS09000质量管理和质量保证体系，确保物料的质量控制和管理符合国际标准。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火灾报警控制系统项目在建设时应确保原料来源的稳定可靠，建立长期合作关系，确保建成后原料的质量和连续供应。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7" w:name="_Toc13614"/>
      <w:r>
        <w:rPr>
          <w:rFonts w:ascii="仿宋" w:eastAsia="仿宋" w:hAnsi="仿宋" w:cs="仿宋" w:hint="eastAsia"/>
          <w:sz w:val="28"/>
          <w:lang w:eastAsia="zh-CN"/>
        </w:rPr>
        <w:t>(三)、技术管理的独特特色</w:t>
      </w:r>
      <w:bookmarkEnd w:id="1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在火灾报警控制系统项目建设和实施阶段，我们将严格遵循环境保护和安全生产的“三同时”原则，全面贯彻环境保护、职业安全卫生、消防及节能等法律法规和相关措施。关键要求如下：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制定并执行符合环保法规的排放标准，确保火灾报警控制系统项目不对周边环境造成污染。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实施定期的能耗评估，优化生产流程，确保火灾报警控制系统项目运行成本最低化。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二、火灾报警控制系统项目技术优势分析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投资火灾报警控制系统项目具备明显的技术优势，主要体现在以下方面：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火灾报警控制系统项目采用先进的节能设施，具备多规格产品转换能力，灵活适应市场需求，运行成本相对较低。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投资火灾报警控制系统项目所采用的技术与国内资源条件相适应，具有良好的技术适应性。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火灾报警控制系统项目采用的技术工艺路线在国内生产实践中已经得到验证，证明技术成熟可行。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技术支援条件良好，具备较强的可靠性，有助于确保火灾报警控制系统项目的平稳运行和高效生产。</w:t>
      </w:r>
    </w:p>
    <w:p>
      <w:pPr>
        <w:pStyle w:val="Heading2"/>
        <w:ind w:firstLine="560" w:firstLineChars="200"/>
        <w:rPr>
          <w:rFonts w:ascii="仿宋" w:eastAsia="仿宋" w:hAnsi="仿宋" w:cs="仿宋" w:hint="eastAsia"/>
          <w:sz w:val="28"/>
          <w:lang w:eastAsia="zh-CN"/>
        </w:rPr>
      </w:pPr>
      <w:bookmarkStart w:id="18" w:name="_Toc23344"/>
      <w:r>
        <w:rPr>
          <w:rFonts w:ascii="仿宋" w:eastAsia="仿宋" w:hAnsi="仿宋" w:cs="仿宋" w:hint="eastAsia"/>
          <w:sz w:val="28"/>
          <w:lang w:eastAsia="zh-CN"/>
        </w:rPr>
        <w:t>(四)、火灾报警控制系统项目工艺技术设计方案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火灾报警控制系统项目的建设和实施过程中，我们坚定贯彻执行“三同时”原则，即环境保护、职业安全卫生、消防及节能的原则。我们注重遵循与环境保护、职业安全卫生、消防及节能相关的法律法规，并全面贯彻各项措施，确保火灾报警控制系统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火灾报警控制系统项目技术优势分析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火灾报警控制系统项目在技术方面拥有独特的优势。首先，我们的节能设施是先进的，并具备多规格产品转换的能力，从而确保火灾报警控制系统项目在运行过程中能够适应市场需求的变化，具备较低的运行成本。其次，投资火灾报警控制系统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火灾报警控制系统项目提供了强大的技术支持，使其具备了较强的可靠性。在技术方面，火灾报警控制系统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9" w:name="_Toc14647"/>
      <w:r>
        <w:rPr>
          <w:rFonts w:ascii="仿宋" w:eastAsia="仿宋" w:hAnsi="仿宋" w:cs="仿宋" w:hint="eastAsia"/>
          <w:sz w:val="28"/>
          <w:lang w:eastAsia="zh-CN"/>
        </w:rPr>
        <w:t>(五)、设备选型的智能化方案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火灾报警控制系统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火灾报警控制系统项目的正常运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火灾报警控制系统项目投资风险，我们将力求选择设备生产厂家，其设备交货期、售后服务、安装调试等方面表现优越，以确保火灾报警控制系统项目的顺利进行。我们主要选用国产设备，以减少火灾报警控制系统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万元。通过以上措施，我们将确保火灾报警控制系统项目在设备采购方面达到最佳性能和效益。</w:t>
      </w:r>
    </w:p>
    <w:p>
      <w:pPr>
        <w:pStyle w:val="Heading1"/>
        <w:ind w:firstLine="560" w:firstLineChars="200"/>
        <w:rPr>
          <w:rFonts w:ascii="仿宋" w:eastAsia="仿宋" w:hAnsi="仿宋" w:cs="仿宋" w:hint="eastAsia"/>
          <w:sz w:val="28"/>
          <w:lang w:eastAsia="zh-CN"/>
        </w:rPr>
      </w:pPr>
      <w:bookmarkStart w:id="20" w:name="_Toc26989"/>
      <w:r>
        <w:rPr>
          <w:rFonts w:ascii="仿宋" w:eastAsia="仿宋" w:hAnsi="仿宋" w:cs="仿宋" w:hint="eastAsia"/>
          <w:sz w:val="28"/>
          <w:lang w:eastAsia="zh-CN"/>
        </w:rPr>
        <w:t>四、风险应对评估</w:t>
      </w:r>
      <w:bookmarkEnd w:id="20"/>
    </w:p>
    <w:p>
      <w:pPr>
        <w:pStyle w:val="Heading2"/>
        <w:rPr>
          <w:rFonts w:ascii="仿宋" w:eastAsia="仿宋" w:hAnsi="仿宋" w:cs="仿宋" w:hint="eastAsia"/>
          <w:lang w:eastAsia="zh-CN"/>
        </w:rPr>
      </w:pPr>
      <w:bookmarkStart w:id="21" w:name="_Toc2710"/>
      <w:r>
        <w:rPr>
          <w:rFonts w:ascii="仿宋" w:eastAsia="仿宋" w:hAnsi="仿宋" w:cs="仿宋" w:hint="eastAsia"/>
          <w:lang w:eastAsia="zh-CN"/>
        </w:rPr>
        <w:t>(一)、政策风险分析</w:t>
      </w:r>
      <w:bookmarkEnd w:id="2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火灾报警控制系统项目实施过程中，政策因素可能对火灾报警控制系统项目产生一定的影响。为了应对潜在的政策风险，我们将密切关注国家和地方相关政策的变化。与相关政府部门建立良好的沟通渠道，及时获取政策信息，确保火灾报警控制系统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22" w:name="_Toc8108"/>
      <w:r>
        <w:rPr>
          <w:rFonts w:ascii="仿宋" w:eastAsia="仿宋" w:hAnsi="仿宋" w:cs="仿宋" w:hint="eastAsia"/>
          <w:sz w:val="28"/>
          <w:lang w:eastAsia="zh-CN"/>
        </w:rPr>
        <w:t>(二)、社会风险分析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3" w:name="_Toc3305"/>
      <w:r>
        <w:rPr>
          <w:rFonts w:ascii="仿宋" w:eastAsia="仿宋" w:hAnsi="仿宋" w:cs="仿宋" w:hint="eastAsia"/>
          <w:sz w:val="28"/>
          <w:lang w:eastAsia="zh-CN"/>
        </w:rPr>
        <w:t>(三)、市场风险分析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火灾报警控制系统项目面临的重要挑战之一。我们将进行全面的市场调研，了解目标市场的需求和竞争格局。同时，制定灵活的市场推广策略，以适应市场变化。建立多层次、多元化的市场渠道，降低单一市场对火灾报警控制系统项目的风险影响。</w:t>
      </w:r>
    </w:p>
    <w:p>
      <w:pPr>
        <w:pStyle w:val="Heading2"/>
        <w:ind w:firstLine="560" w:firstLineChars="200"/>
        <w:rPr>
          <w:rFonts w:ascii="仿宋" w:eastAsia="仿宋" w:hAnsi="仿宋" w:cs="仿宋" w:hint="eastAsia"/>
          <w:sz w:val="28"/>
          <w:lang w:eastAsia="zh-CN"/>
        </w:rPr>
      </w:pPr>
      <w:bookmarkStart w:id="24" w:name="_Toc15649"/>
      <w:r>
        <w:rPr>
          <w:rFonts w:ascii="仿宋" w:eastAsia="仿宋" w:hAnsi="仿宋" w:cs="仿宋" w:hint="eastAsia"/>
          <w:sz w:val="28"/>
          <w:lang w:eastAsia="zh-CN"/>
        </w:rPr>
        <w:t>(四)、资金风险分析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火灾报警控制系统项目成功实施的基础。我们将建立健全的资金管理制度，定期进行资金流量分析，确保火灾报警控制系统项目运营资金的充足。与金融机构建立良好的合作关系，提前制定应对资金紧张的预案，以确保火灾报警控制系统项目的资金安全。</w:t>
      </w:r>
    </w:p>
    <w:p>
      <w:pPr>
        <w:pStyle w:val="Heading2"/>
        <w:ind w:firstLine="560" w:firstLineChars="200"/>
        <w:rPr>
          <w:rFonts w:ascii="仿宋" w:eastAsia="仿宋" w:hAnsi="仿宋" w:cs="仿宋" w:hint="eastAsia"/>
          <w:sz w:val="28"/>
          <w:lang w:eastAsia="zh-CN"/>
        </w:rPr>
      </w:pPr>
      <w:bookmarkStart w:id="25" w:name="_Toc3168"/>
      <w:r>
        <w:rPr>
          <w:rFonts w:ascii="仿宋" w:eastAsia="仿宋" w:hAnsi="仿宋" w:cs="仿宋" w:hint="eastAsia"/>
          <w:sz w:val="28"/>
          <w:lang w:eastAsia="zh-CN"/>
        </w:rPr>
        <w:t>(五)、技术风险分析</w:t>
      </w:r>
      <w:bookmarkEnd w:id="2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火灾报警控制系统项目实施中不可避免的挑战。我们将进行全面的技术评估，确保所采用的技术方案是成熟、可行的。与专业技术团队建立良好的合作关系，及时解决技术难题，确保火灾报警控制系统项目按计划进行。</w:t>
      </w:r>
    </w:p>
    <w:p>
      <w:pPr>
        <w:pStyle w:val="Heading2"/>
        <w:ind w:firstLine="560" w:firstLineChars="200"/>
        <w:rPr>
          <w:rFonts w:ascii="仿宋" w:eastAsia="仿宋" w:hAnsi="仿宋" w:cs="仿宋" w:hint="eastAsia"/>
          <w:sz w:val="28"/>
          <w:lang w:eastAsia="zh-CN"/>
        </w:rPr>
      </w:pPr>
      <w:bookmarkStart w:id="26" w:name="_Toc26594"/>
      <w:r>
        <w:rPr>
          <w:rFonts w:ascii="仿宋" w:eastAsia="仿宋" w:hAnsi="仿宋" w:cs="仿宋" w:hint="eastAsia"/>
          <w:sz w:val="28"/>
          <w:lang w:eastAsia="zh-CN"/>
        </w:rPr>
        <w:t>(六)、财务风险分析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火灾报警控制系统项目运营中需要高度重视的方面。我们将建立健全的财务管理体系，严格执行财务制度。通过多元化投资，降低财务风险集中度。及时调整财务战略，确保火灾报警控制系统项目财务运作的健康发展。</w:t>
      </w:r>
    </w:p>
    <w:p>
      <w:pPr>
        <w:pStyle w:val="Heading2"/>
        <w:ind w:firstLine="560" w:firstLineChars="200"/>
        <w:rPr>
          <w:rFonts w:ascii="仿宋" w:eastAsia="仿宋" w:hAnsi="仿宋" w:cs="仿宋" w:hint="eastAsia"/>
          <w:sz w:val="28"/>
          <w:lang w:eastAsia="zh-CN"/>
        </w:rPr>
      </w:pPr>
      <w:bookmarkStart w:id="27" w:name="_Toc32462"/>
      <w:r>
        <w:rPr>
          <w:rFonts w:ascii="仿宋" w:eastAsia="仿宋" w:hAnsi="仿宋" w:cs="仿宋" w:hint="eastAsia"/>
          <w:sz w:val="28"/>
          <w:lang w:eastAsia="zh-CN"/>
        </w:rPr>
        <w:t>(七)、管理风险分析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火灾报警控制系统项目进度管理等方面。我们将通过建设高效的管理团队，提升管理水平。建立科学的火灾报警控制系统项目管理体系，确保火灾报警控制系统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28" w:name="_Toc28196"/>
      <w:r>
        <w:rPr>
          <w:rFonts w:ascii="仿宋" w:eastAsia="仿宋" w:hAnsi="仿宋" w:cs="仿宋" w:hint="eastAsia"/>
          <w:sz w:val="28"/>
          <w:lang w:eastAsia="zh-CN"/>
        </w:rPr>
        <w:t>(八)、其它风险分析</w:t>
      </w:r>
      <w:bookmarkEnd w:id="2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火灾报警控制系统项目实施中可能还存在其他各种意外风险，我们将建立综合的风险管理机制，及时评估、响应和应对各类潜在风险。通过建设风险管理团队，提高应对不确定性的能力。灵活调整火灾报警控制系统项目计划，确保火灾报警控制系统项目始终处于可控的状态。</w:t>
      </w:r>
    </w:p>
    <w:p>
      <w:pPr>
        <w:pStyle w:val="Heading1"/>
        <w:ind w:firstLine="560" w:firstLineChars="200"/>
        <w:rPr>
          <w:rFonts w:ascii="仿宋" w:eastAsia="仿宋" w:hAnsi="仿宋" w:cs="仿宋" w:hint="eastAsia"/>
          <w:sz w:val="28"/>
          <w:lang w:eastAsia="zh-CN"/>
        </w:rPr>
      </w:pPr>
      <w:bookmarkStart w:id="29" w:name="_Toc12926"/>
      <w:r>
        <w:rPr>
          <w:rFonts w:ascii="仿宋" w:eastAsia="仿宋" w:hAnsi="仿宋" w:cs="仿宋" w:hint="eastAsia"/>
          <w:sz w:val="28"/>
          <w:lang w:eastAsia="zh-CN"/>
        </w:rPr>
        <w:t>五、危机管理与应急响应</w:t>
      </w:r>
      <w:bookmarkEnd w:id="29"/>
    </w:p>
    <w:p>
      <w:pPr>
        <w:pStyle w:val="Heading2"/>
        <w:rPr>
          <w:rFonts w:ascii="仿宋" w:eastAsia="仿宋" w:hAnsi="仿宋" w:cs="仿宋" w:hint="eastAsia"/>
          <w:lang w:eastAsia="zh-CN"/>
        </w:rPr>
      </w:pPr>
      <w:bookmarkStart w:id="30" w:name="_Toc25163"/>
      <w:r>
        <w:rPr>
          <w:rFonts w:ascii="仿宋" w:eastAsia="仿宋" w:hAnsi="仿宋" w:cs="仿宋" w:hint="eastAsia"/>
          <w:lang w:eastAsia="zh-CN"/>
        </w:rPr>
        <w:t>(一)、危机管理计划制定</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识别是危机管理计划中的关键步骤，通过定期进行全面的风险评估，有助于发现可能导致危机的多方面因素。这包括市场、技术、人员和法规等多个方面的风险。在市场层面，组织需要审视市场趋势、竞争态势和客户需求的变化，以及潜在的供应链风险。技术风险则涉及到系统故障、安全漏洞和技术创新的变革。人员方面的风险包括员工离职、团队协作问题以及领导层变动可能引发的不稳定因素。法规方面的风险涵盖了政策法规的变化，可能导致的合规性问题。通过全面的风险评估，组织能够更全面地了解可能威胁业务稳定的各种潜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组建与培训是危机管理计划的核心元素之一。制定危机管理团队组建计划，需要明确每个团队成员的角色和职责，确保在危机发生时，团队能够迅速而有序地展开应急响应。团队的有效协作是成功应对危机的关键，因此定期进行团队培训，包括模拟危机场景和实际案例的讨论，有助于提高团队成员的应对危机的能力。培训还能加强团队之间的沟通和配合，提升整体的应急响应效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调配与准备是危机管理计划中的战略性考虑。通过制定资源调配计划，组织能够在危机发生时迅速调动所需的物质、人力和财务资源，以支持有效的应急响应。这可能包括建立应急基金、预先协商供应链合作关系、培训和准备专业的危机管理团队等方面。确保在危机时能够迅速调度和有效利用各类资源，是保障应急响应成功的重要因素。通过资源调配与准备，组织能够更加灵活、有力地应对各类危机挑战。</w:t>
      </w:r>
    </w:p>
    <w:p>
      <w:pPr>
        <w:pStyle w:val="Heading2"/>
        <w:ind w:firstLine="560" w:firstLineChars="200"/>
        <w:rPr>
          <w:rFonts w:ascii="仿宋" w:eastAsia="仿宋" w:hAnsi="仿宋" w:cs="仿宋" w:hint="eastAsia"/>
          <w:sz w:val="28"/>
          <w:lang w:eastAsia="zh-CN"/>
        </w:rPr>
      </w:pPr>
      <w:bookmarkStart w:id="31" w:name="_Toc130"/>
      <w:r>
        <w:rPr>
          <w:rFonts w:ascii="仿宋" w:eastAsia="仿宋" w:hAnsi="仿宋" w:cs="仿宋" w:hint="eastAsia"/>
          <w:sz w:val="28"/>
          <w:lang w:eastAsia="zh-CN"/>
        </w:rPr>
        <w:t>(二)、应急响应流程</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应急响应流程是组织在危机发生时的具体操作步骤，以确保迅速、有效地处理危机情况。在危机响应流程中，主要包括以下关键步骤：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危机响应团队召集：</w:t>
      </w:r>
    </w:p>
    <w:p>
      <w:pPr>
        <w:ind w:firstLine="560" w:firstLineChars="200"/>
        <w:rPr>
          <w:rFonts w:ascii="仿宋" w:eastAsia="仿宋" w:hAnsi="仿宋" w:cs="仿宋" w:hint="eastAsia"/>
          <w:sz w:val="28"/>
        </w:rPr>
      </w:pPr>
      <w:r>
        <w:rPr>
          <w:rFonts w:ascii="仿宋" w:eastAsia="仿宋" w:hAnsi="仿宋" w:cs="仿宋" w:hint="eastAsia"/>
          <w:sz w:val="28"/>
          <w:lang w:eastAsia="zh-CN"/>
        </w:rPr>
        <w:t>立即召集危机响应团队，确保团队成员迅速响应。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启动事先制定的危机响应计划，明确每位团队成员的职责和责任。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信息搜集与分析：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快速搜集与危机相关的信息，包括危机的起因、影响范围、相关方受影响程度等。</w:t>
      </w:r>
    </w:p>
    <w:p>
      <w:pPr>
        <w:ind w:firstLine="560" w:firstLineChars="200"/>
        <w:rPr>
          <w:rFonts w:ascii="仿宋" w:eastAsia="仿宋" w:hAnsi="仿宋" w:cs="仿宋" w:hint="eastAsia"/>
          <w:sz w:val="28"/>
        </w:rPr>
      </w:pPr>
      <w:r>
        <w:rPr>
          <w:rFonts w:ascii="仿宋" w:eastAsia="仿宋" w:hAnsi="仿宋" w:cs="仿宋" w:hint="eastAsia"/>
          <w:sz w:val="28"/>
          <w:lang w:eastAsia="zh-CN"/>
        </w:rPr>
        <w:t>利用各种信息来源，如媒体、社交媒体、内部通讯等，全面了解危机的实时动态。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对搜集到的信息进行综合分析，评估危机的严重性和紧急性。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决策制定与执行：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在信息分析的基础上，危机响应团队制定详细的决策方案。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明确执行步骤，包括资源调配、沟通计划、公关策略等。</w:t>
      </w:r>
    </w:p>
    <w:p>
      <w:pPr>
        <w:ind w:firstLine="560" w:firstLineChars="200"/>
        <w:rPr>
          <w:rFonts w:ascii="仿宋" w:eastAsia="仿宋" w:hAnsi="仿宋" w:cs="仿宋" w:hint="eastAsia"/>
          <w:sz w:val="28"/>
        </w:rPr>
      </w:pPr>
      <w:r>
        <w:rPr>
          <w:rFonts w:ascii="仿宋" w:eastAsia="仿宋" w:hAnsi="仿宋" w:cs="仿宋" w:hint="eastAsia"/>
          <w:sz w:val="28"/>
          <w:lang w:eastAsia="zh-CN"/>
        </w:rPr>
        <w:t>迅速执行决策方案，确保危机得以快速、有效地控制和处理。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在整个应急响应流程中，迅速而有序的团队协作、准确的信息搜集与分析、明确的决策制定与执行是保障危机应对成功的关键因素。危机响应团队的高效协作和执行力将直接影响组织在危机中的应对能力和结果。</w:t>
      </w:r>
    </w:p>
    <w:p>
      <w:pPr>
        <w:pStyle w:val="Heading2"/>
        <w:ind w:firstLine="560" w:firstLineChars="200"/>
        <w:rPr>
          <w:rFonts w:ascii="仿宋" w:eastAsia="仿宋" w:hAnsi="仿宋" w:cs="仿宋" w:hint="eastAsia"/>
          <w:sz w:val="28"/>
          <w:lang w:eastAsia="zh-CN"/>
        </w:rPr>
      </w:pPr>
      <w:bookmarkStart w:id="32" w:name="_Toc28788"/>
      <w:r>
        <w:rPr>
          <w:rFonts w:ascii="仿宋" w:eastAsia="仿宋" w:hAnsi="仿宋" w:cs="仿宋" w:hint="eastAsia"/>
          <w:sz w:val="28"/>
          <w:lang w:eastAsia="zh-CN"/>
        </w:rPr>
        <w:t>(三)、危机公关与舆情管理</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信息发布与透明沟通：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及时发布准确信息： 在危机发生时，第一时间发布准确的信息，以防止谣言和不实消息的传播。通过公开透明的信息发布，组织可以有效地掌握舆论引导权。</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保持透明度： 确保与关键利益相关者之间的沟通是透明的，消除信息不对称，增强公众对组织的信任感。透明度有助于遏制猜疑和不确定性的蔓延，维护组织形象。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社交媒体管理：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建立健全的社交媒体管理机制： 设立专业的社交媒体管理团队，负责监测、分析和回应社交媒体上的舆情。及时感知并处理与危机相关的信息，确保在社交媒体平台上维护组织的声誉。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迅速回应和引导社交媒体上的舆论： 对于社交媒体上涌现的负面舆论，迅速作出回应，并采取有效的引导措施。通过积极参与社交媒体平台，回应公众关切，及时纠正误解，塑造正面形象。</w:t>
      </w:r>
    </w:p>
    <w:p>
      <w:pPr>
        <w:pStyle w:val="Heading2"/>
        <w:ind w:firstLine="560" w:firstLineChars="200"/>
        <w:rPr>
          <w:rFonts w:ascii="仿宋" w:eastAsia="仿宋" w:hAnsi="仿宋" w:cs="仿宋" w:hint="eastAsia"/>
          <w:sz w:val="28"/>
          <w:lang w:eastAsia="zh-CN"/>
        </w:rPr>
      </w:pPr>
      <w:bookmarkStart w:id="33" w:name="_Toc1676"/>
      <w:r>
        <w:rPr>
          <w:rFonts w:ascii="仿宋" w:eastAsia="仿宋" w:hAnsi="仿宋" w:cs="仿宋" w:hint="eastAsia"/>
          <w:sz w:val="28"/>
          <w:lang w:eastAsia="zh-CN"/>
        </w:rPr>
        <w:t>(四)、事故调查与报告</w:t>
      </w:r>
      <w:bookmarkEnd w:id="33"/>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在危机得以控制后，进行事故调查是确保组织能够从危机中吸取教训、改进管理，并继续提高危机处理水平的关键步骤：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责任追究与改进措施：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确定危机发生的原因： 进行深入的事故调查，明确危机的起因，包括技术、人为、管理等各个层面的因素。对关键节点进行细致分析，找出事故的源头。</w:t>
      </w:r>
    </w:p>
    <w:p>
      <w:pPr>
        <w:ind w:firstLine="560" w:firstLineChars="200"/>
        <w:rPr>
          <w:rFonts w:ascii="仿宋" w:eastAsia="仿宋" w:hAnsi="仿宋" w:cs="仿宋" w:hint="eastAsia"/>
          <w:sz w:val="28"/>
        </w:rPr>
      </w:pPr>
      <w:r>
        <w:rPr>
          <w:rFonts w:ascii="仿宋" w:eastAsia="仿宋" w:hAnsi="仿宋" w:cs="仿宋" w:hint="eastAsia"/>
          <w:sz w:val="28"/>
          <w:lang w:eastAsia="zh-CN"/>
        </w:rPr>
        <w:t>追究相关责任： 确定事故中涉及的责任方，明确责任人员，对违规行为或疏忽进行追责。这有助于维护组织的规范和纪律。</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制定改进措施： 基于事故调查结果，制定有效的改进措施。这可能包括加强培训、改进流程、升级设备等方面的措施，以防范未来类似危机。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事故报告与沟通：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撰写详细的事故报告： 建立详尽的事故报告，包括对事故调查结果的详细说明、对危机影响的评估，以及制定的改进计划。报告需要客观、全面地呈现事实，为组织内外各方提供清晰的了解。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透明的沟通： 向内外部关键利益相关者透明地沟通事故报告，及时发布报告，解释事故原因、责任追究过程和改进计划。通过公开透明的沟通，赢得各方对组织的信任，展现组织对问题的认知和解决的决心。</w:t>
      </w:r>
    </w:p>
    <w:p>
      <w:pPr>
        <w:pStyle w:val="Heading1"/>
        <w:ind w:firstLine="560" w:firstLineChars="200"/>
        <w:rPr>
          <w:rFonts w:ascii="仿宋" w:eastAsia="仿宋" w:hAnsi="仿宋" w:cs="仿宋" w:hint="eastAsia"/>
          <w:sz w:val="28"/>
          <w:lang w:eastAsia="zh-CN"/>
        </w:rPr>
      </w:pPr>
      <w:bookmarkStart w:id="34" w:name="_Toc359"/>
      <w:r>
        <w:rPr>
          <w:rFonts w:ascii="仿宋" w:eastAsia="仿宋" w:hAnsi="仿宋" w:cs="仿宋" w:hint="eastAsia"/>
          <w:sz w:val="28"/>
          <w:lang w:eastAsia="zh-CN"/>
        </w:rPr>
        <w:t>六、质量管理与监督</w:t>
      </w:r>
      <w:bookmarkEnd w:id="34"/>
    </w:p>
    <w:p>
      <w:pPr>
        <w:pStyle w:val="Heading2"/>
        <w:rPr>
          <w:rFonts w:ascii="仿宋" w:eastAsia="仿宋" w:hAnsi="仿宋" w:cs="仿宋" w:hint="eastAsia"/>
          <w:lang w:eastAsia="zh-CN"/>
        </w:rPr>
      </w:pPr>
      <w:bookmarkStart w:id="35" w:name="_Toc19613"/>
      <w:r>
        <w:rPr>
          <w:rFonts w:ascii="仿宋" w:eastAsia="仿宋" w:hAnsi="仿宋" w:cs="仿宋" w:hint="eastAsia"/>
          <w:lang w:eastAsia="zh-CN"/>
        </w:rPr>
        <w:t>(一)、质量管理原则</w:t>
      </w:r>
      <w:bookmarkEnd w:id="3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https://d.book118.com/657065144133006046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火灾报警控制系统项目合作计划书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2D4C35"/>
    <w:rsid w:val="072D4C35"/>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657065144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2024-02-08T07:48:00Z</dcterms:created>
  <dcterms:modified xsi:type="dcterms:W3CDTF">2024-02-08T07:48:27Z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02847459499548A6AEC6CC40439450C0_11</vt:lpwstr>
  </property>
  <property fmtid="{D5CDD505-2E9C-101B-9397-08002B2CF9AE}" pid="3" name="KSOProductBuildVer">
    <vt:lpwstr>2052-12.1.0.16250</vt:lpwstr>
  </property>
</Properties>
</file>