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生发剂项目规划设计蓝图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33" w:history="1">
        <w:r>
          <w:rPr>
            <w:rFonts w:ascii="仿宋" w:eastAsia="仿宋" w:hAnsi="仿宋" w:cs="仿宋" w:hint="eastAsia"/>
            <w:lang w:eastAsia="zh-CN"/>
          </w:rPr>
          <w:t>概论</w:t>
        </w:r>
        <w:r>
          <w:tab/>
        </w:r>
        <w:r>
          <w:fldChar w:fldCharType="begin"/>
        </w:r>
        <w:r>
          <w:instrText xml:space="preserve"> PAGEREF _Toc19133 \h </w:instrText>
        </w:r>
        <w:r>
          <w:fldChar w:fldCharType="separate"/>
        </w:r>
        <w:r>
          <w:t>3</w:t>
        </w:r>
        <w:r>
          <w:fldChar w:fldCharType="end"/>
        </w:r>
      </w:hyperlink>
    </w:p>
    <w:p>
      <w:pPr>
        <w:pStyle w:val="TOC1"/>
        <w:tabs>
          <w:tab w:val="right" w:leader="dot" w:pos="8306"/>
        </w:tabs>
      </w:pPr>
      <w:hyperlink w:anchor="_Toc32049" w:history="1">
        <w:r>
          <w:rPr>
            <w:rFonts w:ascii="仿宋" w:eastAsia="仿宋" w:hAnsi="仿宋" w:cs="仿宋" w:hint="eastAsia"/>
            <w:lang w:eastAsia="zh-CN"/>
          </w:rPr>
          <w:t>一、生发剂项目可持续发展</w:t>
        </w:r>
        <w:r>
          <w:tab/>
        </w:r>
        <w:r>
          <w:fldChar w:fldCharType="begin"/>
        </w:r>
        <w:r>
          <w:instrText xml:space="preserve"> PAGEREF _Toc32049 \h </w:instrText>
        </w:r>
        <w:r>
          <w:fldChar w:fldCharType="separate"/>
        </w:r>
        <w:r>
          <w:t>3</w:t>
        </w:r>
        <w:r>
          <w:fldChar w:fldCharType="end"/>
        </w:r>
      </w:hyperlink>
    </w:p>
    <w:p>
      <w:pPr>
        <w:pStyle w:val="TOC2"/>
        <w:tabs>
          <w:tab w:val="right" w:leader="dot" w:pos="8306"/>
        </w:tabs>
      </w:pPr>
      <w:hyperlink w:anchor="_Toc26030" w:history="1">
        <w:r>
          <w:rPr>
            <w:rFonts w:ascii="仿宋" w:eastAsia="仿宋" w:hAnsi="仿宋" w:cs="仿宋" w:hint="eastAsia"/>
            <w:lang w:eastAsia="zh-CN"/>
          </w:rPr>
          <w:t>(一)、可持续战略与实践</w:t>
        </w:r>
        <w:r>
          <w:tab/>
        </w:r>
        <w:r>
          <w:fldChar w:fldCharType="begin"/>
        </w:r>
        <w:r>
          <w:instrText xml:space="preserve"> PAGEREF _Toc26030 \h </w:instrText>
        </w:r>
        <w:r>
          <w:fldChar w:fldCharType="separate"/>
        </w:r>
        <w:r>
          <w:t>3</w:t>
        </w:r>
        <w:r>
          <w:fldChar w:fldCharType="end"/>
        </w:r>
      </w:hyperlink>
    </w:p>
    <w:p>
      <w:pPr>
        <w:pStyle w:val="TOC2"/>
        <w:tabs>
          <w:tab w:val="right" w:leader="dot" w:pos="8306"/>
        </w:tabs>
      </w:pPr>
      <w:hyperlink w:anchor="_Toc32026" w:history="1">
        <w:r>
          <w:rPr>
            <w:rFonts w:ascii="仿宋" w:eastAsia="仿宋" w:hAnsi="仿宋" w:cs="仿宋" w:hint="eastAsia"/>
            <w:lang w:eastAsia="zh-CN"/>
          </w:rPr>
          <w:t>(二)、环保与社会责任</w:t>
        </w:r>
        <w:r>
          <w:tab/>
        </w:r>
        <w:r>
          <w:fldChar w:fldCharType="begin"/>
        </w:r>
        <w:r>
          <w:instrText xml:space="preserve"> PAGEREF _Toc32026 \h </w:instrText>
        </w:r>
        <w:r>
          <w:fldChar w:fldCharType="separate"/>
        </w:r>
        <w:r>
          <w:t>4</w:t>
        </w:r>
        <w:r>
          <w:fldChar w:fldCharType="end"/>
        </w:r>
      </w:hyperlink>
    </w:p>
    <w:p>
      <w:pPr>
        <w:pStyle w:val="TOC1"/>
        <w:tabs>
          <w:tab w:val="right" w:leader="dot" w:pos="8306"/>
        </w:tabs>
      </w:pPr>
      <w:hyperlink w:anchor="_Toc4826" w:history="1">
        <w:r>
          <w:rPr>
            <w:rFonts w:ascii="仿宋" w:eastAsia="仿宋" w:hAnsi="仿宋" w:cs="仿宋" w:hint="eastAsia"/>
            <w:lang w:eastAsia="zh-CN"/>
          </w:rPr>
          <w:t>二、产品规划分析</w:t>
        </w:r>
        <w:r>
          <w:tab/>
        </w:r>
        <w:r>
          <w:fldChar w:fldCharType="begin"/>
        </w:r>
        <w:r>
          <w:instrText xml:space="preserve"> PAGEREF _Toc4826 \h </w:instrText>
        </w:r>
        <w:r>
          <w:fldChar w:fldCharType="separate"/>
        </w:r>
        <w:r>
          <w:t>5</w:t>
        </w:r>
        <w:r>
          <w:fldChar w:fldCharType="end"/>
        </w:r>
      </w:hyperlink>
    </w:p>
    <w:p>
      <w:pPr>
        <w:pStyle w:val="TOC2"/>
        <w:tabs>
          <w:tab w:val="right" w:leader="dot" w:pos="8306"/>
        </w:tabs>
      </w:pPr>
      <w:hyperlink w:anchor="_Toc4479" w:history="1">
        <w:r>
          <w:rPr>
            <w:rFonts w:ascii="仿宋" w:eastAsia="仿宋" w:hAnsi="仿宋" w:cs="仿宋" w:hint="eastAsia"/>
            <w:lang w:eastAsia="zh-CN"/>
          </w:rPr>
          <w:t>(一)、产品规划</w:t>
        </w:r>
        <w:r>
          <w:tab/>
        </w:r>
        <w:r>
          <w:fldChar w:fldCharType="begin"/>
        </w:r>
        <w:r>
          <w:instrText xml:space="preserve"> PAGEREF _Toc4479 \h </w:instrText>
        </w:r>
        <w:r>
          <w:fldChar w:fldCharType="separate"/>
        </w:r>
        <w:r>
          <w:t>5</w:t>
        </w:r>
        <w:r>
          <w:fldChar w:fldCharType="end"/>
        </w:r>
      </w:hyperlink>
    </w:p>
    <w:p>
      <w:pPr>
        <w:pStyle w:val="TOC2"/>
        <w:tabs>
          <w:tab w:val="right" w:leader="dot" w:pos="8306"/>
        </w:tabs>
      </w:pPr>
      <w:hyperlink w:anchor="_Toc6676" w:history="1">
        <w:r>
          <w:rPr>
            <w:rFonts w:ascii="仿宋" w:eastAsia="仿宋" w:hAnsi="仿宋" w:cs="仿宋" w:hint="eastAsia"/>
            <w:lang w:eastAsia="zh-CN"/>
          </w:rPr>
          <w:t>(二)、建设规模</w:t>
        </w:r>
        <w:r>
          <w:tab/>
        </w:r>
        <w:r>
          <w:fldChar w:fldCharType="begin"/>
        </w:r>
        <w:r>
          <w:instrText xml:space="preserve"> PAGEREF _Toc6676 \h </w:instrText>
        </w:r>
        <w:r>
          <w:fldChar w:fldCharType="separate"/>
        </w:r>
        <w:r>
          <w:t>5</w:t>
        </w:r>
        <w:r>
          <w:fldChar w:fldCharType="end"/>
        </w:r>
      </w:hyperlink>
    </w:p>
    <w:p>
      <w:pPr>
        <w:pStyle w:val="TOC1"/>
        <w:tabs>
          <w:tab w:val="right" w:leader="dot" w:pos="8306"/>
        </w:tabs>
      </w:pPr>
      <w:hyperlink w:anchor="_Toc26164" w:history="1">
        <w:r>
          <w:rPr>
            <w:rFonts w:ascii="仿宋" w:eastAsia="仿宋" w:hAnsi="仿宋" w:cs="仿宋" w:hint="eastAsia"/>
            <w:lang w:eastAsia="zh-CN"/>
          </w:rPr>
          <w:t>三、生发剂项目土建工程</w:t>
        </w:r>
        <w:r>
          <w:tab/>
        </w:r>
        <w:r>
          <w:fldChar w:fldCharType="begin"/>
        </w:r>
        <w:r>
          <w:instrText xml:space="preserve"> PAGEREF _Toc26164 \h </w:instrText>
        </w:r>
        <w:r>
          <w:fldChar w:fldCharType="separate"/>
        </w:r>
        <w:r>
          <w:t>7</w:t>
        </w:r>
        <w:r>
          <w:fldChar w:fldCharType="end"/>
        </w:r>
      </w:hyperlink>
    </w:p>
    <w:p>
      <w:pPr>
        <w:pStyle w:val="TOC2"/>
        <w:tabs>
          <w:tab w:val="right" w:leader="dot" w:pos="8306"/>
        </w:tabs>
      </w:pPr>
      <w:hyperlink w:anchor="_Toc13804" w:history="1">
        <w:r>
          <w:rPr>
            <w:rFonts w:ascii="仿宋" w:eastAsia="仿宋" w:hAnsi="仿宋" w:cs="仿宋" w:hint="eastAsia"/>
            <w:lang w:eastAsia="zh-CN"/>
          </w:rPr>
          <w:t>(一)、建筑工程设计原则</w:t>
        </w:r>
        <w:r>
          <w:tab/>
        </w:r>
        <w:r>
          <w:fldChar w:fldCharType="begin"/>
        </w:r>
        <w:r>
          <w:instrText xml:space="preserve"> PAGEREF _Toc13804 \h </w:instrText>
        </w:r>
        <w:r>
          <w:fldChar w:fldCharType="separate"/>
        </w:r>
        <w:r>
          <w:t>7</w:t>
        </w:r>
        <w:r>
          <w:fldChar w:fldCharType="end"/>
        </w:r>
      </w:hyperlink>
    </w:p>
    <w:p>
      <w:pPr>
        <w:pStyle w:val="TOC2"/>
        <w:tabs>
          <w:tab w:val="right" w:leader="dot" w:pos="8306"/>
        </w:tabs>
      </w:pPr>
      <w:hyperlink w:anchor="_Toc14703" w:history="1">
        <w:r>
          <w:rPr>
            <w:rFonts w:ascii="仿宋" w:eastAsia="仿宋" w:hAnsi="仿宋" w:cs="仿宋" w:hint="eastAsia"/>
            <w:lang w:eastAsia="zh-CN"/>
          </w:rPr>
          <w:t>(二)、土建工程设计年限及安全等级</w:t>
        </w:r>
        <w:r>
          <w:tab/>
        </w:r>
        <w:r>
          <w:fldChar w:fldCharType="begin"/>
        </w:r>
        <w:r>
          <w:instrText xml:space="preserve"> PAGEREF _Toc14703 \h </w:instrText>
        </w:r>
        <w:r>
          <w:fldChar w:fldCharType="separate"/>
        </w:r>
        <w:r>
          <w:t>8</w:t>
        </w:r>
        <w:r>
          <w:fldChar w:fldCharType="end"/>
        </w:r>
      </w:hyperlink>
    </w:p>
    <w:p>
      <w:pPr>
        <w:pStyle w:val="TOC2"/>
        <w:tabs>
          <w:tab w:val="right" w:leader="dot" w:pos="8306"/>
        </w:tabs>
      </w:pPr>
      <w:hyperlink w:anchor="_Toc27155" w:history="1">
        <w:r>
          <w:rPr>
            <w:rFonts w:ascii="仿宋" w:eastAsia="仿宋" w:hAnsi="仿宋" w:cs="仿宋" w:hint="eastAsia"/>
            <w:lang w:eastAsia="zh-CN"/>
          </w:rPr>
          <w:t>(三)、建筑工程设计总体要求</w:t>
        </w:r>
        <w:r>
          <w:tab/>
        </w:r>
        <w:r>
          <w:fldChar w:fldCharType="begin"/>
        </w:r>
        <w:r>
          <w:instrText xml:space="preserve"> PAGEREF _Toc27155 \h </w:instrText>
        </w:r>
        <w:r>
          <w:fldChar w:fldCharType="separate"/>
        </w:r>
        <w:r>
          <w:t>9</w:t>
        </w:r>
        <w:r>
          <w:fldChar w:fldCharType="end"/>
        </w:r>
      </w:hyperlink>
    </w:p>
    <w:p>
      <w:pPr>
        <w:pStyle w:val="TOC2"/>
        <w:tabs>
          <w:tab w:val="right" w:leader="dot" w:pos="8306"/>
        </w:tabs>
      </w:pPr>
      <w:hyperlink w:anchor="_Toc11533" w:history="1">
        <w:r>
          <w:rPr>
            <w:rFonts w:ascii="仿宋" w:eastAsia="仿宋" w:hAnsi="仿宋" w:cs="仿宋" w:hint="eastAsia"/>
            <w:lang w:eastAsia="zh-CN"/>
          </w:rPr>
          <w:t>(四)、土建工程建设指标</w:t>
        </w:r>
        <w:r>
          <w:tab/>
        </w:r>
        <w:r>
          <w:fldChar w:fldCharType="begin"/>
        </w:r>
        <w:r>
          <w:instrText xml:space="preserve"> PAGEREF _Toc11533 \h </w:instrText>
        </w:r>
        <w:r>
          <w:fldChar w:fldCharType="separate"/>
        </w:r>
        <w:r>
          <w:t>10</w:t>
        </w:r>
        <w:r>
          <w:fldChar w:fldCharType="end"/>
        </w:r>
      </w:hyperlink>
    </w:p>
    <w:p>
      <w:pPr>
        <w:pStyle w:val="TOC1"/>
        <w:tabs>
          <w:tab w:val="right" w:leader="dot" w:pos="8306"/>
        </w:tabs>
      </w:pPr>
      <w:hyperlink w:anchor="_Toc4644" w:history="1">
        <w:r>
          <w:rPr>
            <w:rFonts w:ascii="仿宋" w:eastAsia="仿宋" w:hAnsi="仿宋" w:cs="仿宋" w:hint="eastAsia"/>
            <w:lang w:eastAsia="zh-CN"/>
          </w:rPr>
          <w:t>四、生发剂项目文档管理</w:t>
        </w:r>
        <w:r>
          <w:tab/>
        </w:r>
        <w:r>
          <w:fldChar w:fldCharType="begin"/>
        </w:r>
        <w:r>
          <w:instrText xml:space="preserve"> PAGEREF _Toc4644 \h </w:instrText>
        </w:r>
        <w:r>
          <w:fldChar w:fldCharType="separate"/>
        </w:r>
        <w:r>
          <w:t>10</w:t>
        </w:r>
        <w:r>
          <w:fldChar w:fldCharType="end"/>
        </w:r>
      </w:hyperlink>
    </w:p>
    <w:p>
      <w:pPr>
        <w:pStyle w:val="TOC2"/>
        <w:tabs>
          <w:tab w:val="right" w:leader="dot" w:pos="8306"/>
        </w:tabs>
      </w:pPr>
      <w:hyperlink w:anchor="_Toc4795" w:history="1">
        <w:r>
          <w:rPr>
            <w:rFonts w:ascii="仿宋" w:eastAsia="仿宋" w:hAnsi="仿宋" w:cs="仿宋" w:hint="eastAsia"/>
            <w:lang w:eastAsia="zh-CN"/>
          </w:rPr>
          <w:t>(一)、文档编制与审查</w:t>
        </w:r>
        <w:r>
          <w:tab/>
        </w:r>
        <w:r>
          <w:fldChar w:fldCharType="begin"/>
        </w:r>
        <w:r>
          <w:instrText xml:space="preserve"> PAGEREF _Toc4795 \h </w:instrText>
        </w:r>
        <w:r>
          <w:fldChar w:fldCharType="separate"/>
        </w:r>
        <w:r>
          <w:t>10</w:t>
        </w:r>
        <w:r>
          <w:fldChar w:fldCharType="end"/>
        </w:r>
      </w:hyperlink>
    </w:p>
    <w:p>
      <w:pPr>
        <w:pStyle w:val="TOC2"/>
        <w:tabs>
          <w:tab w:val="right" w:leader="dot" w:pos="8306"/>
        </w:tabs>
      </w:pPr>
      <w:hyperlink w:anchor="_Toc5002" w:history="1">
        <w:r>
          <w:rPr>
            <w:rFonts w:ascii="仿宋" w:eastAsia="仿宋" w:hAnsi="仿宋" w:cs="仿宋" w:hint="eastAsia"/>
            <w:lang w:eastAsia="zh-CN"/>
          </w:rPr>
          <w:t>(二)、文档发布与分发</w:t>
        </w:r>
        <w:r>
          <w:tab/>
        </w:r>
        <w:r>
          <w:fldChar w:fldCharType="begin"/>
        </w:r>
        <w:r>
          <w:instrText xml:space="preserve"> PAGEREF _Toc5002 \h </w:instrText>
        </w:r>
        <w:r>
          <w:fldChar w:fldCharType="separate"/>
        </w:r>
        <w:r>
          <w:t>11</w:t>
        </w:r>
        <w:r>
          <w:fldChar w:fldCharType="end"/>
        </w:r>
      </w:hyperlink>
    </w:p>
    <w:p>
      <w:pPr>
        <w:pStyle w:val="TOC2"/>
        <w:tabs>
          <w:tab w:val="right" w:leader="dot" w:pos="8306"/>
        </w:tabs>
      </w:pPr>
      <w:hyperlink w:anchor="_Toc4819" w:history="1">
        <w:r>
          <w:rPr>
            <w:rFonts w:ascii="仿宋" w:eastAsia="仿宋" w:hAnsi="仿宋" w:cs="仿宋" w:hint="eastAsia"/>
            <w:lang w:eastAsia="zh-CN"/>
          </w:rPr>
          <w:t>(三)、文档存档与归档</w:t>
        </w:r>
        <w:r>
          <w:tab/>
        </w:r>
        <w:r>
          <w:fldChar w:fldCharType="begin"/>
        </w:r>
        <w:r>
          <w:instrText xml:space="preserve"> PAGEREF _Toc4819 \h </w:instrText>
        </w:r>
        <w:r>
          <w:fldChar w:fldCharType="separate"/>
        </w:r>
        <w:r>
          <w:t>12</w:t>
        </w:r>
        <w:r>
          <w:fldChar w:fldCharType="end"/>
        </w:r>
      </w:hyperlink>
    </w:p>
    <w:p>
      <w:pPr>
        <w:pStyle w:val="TOC1"/>
        <w:tabs>
          <w:tab w:val="right" w:leader="dot" w:pos="8306"/>
        </w:tabs>
      </w:pPr>
      <w:hyperlink w:anchor="_Toc13193" w:history="1">
        <w:r>
          <w:rPr>
            <w:rFonts w:ascii="仿宋" w:eastAsia="仿宋" w:hAnsi="仿宋" w:cs="仿宋" w:hint="eastAsia"/>
            <w:lang w:eastAsia="zh-CN"/>
          </w:rPr>
          <w:t>五、生发剂项目绩效评估</w:t>
        </w:r>
        <w:r>
          <w:tab/>
        </w:r>
        <w:r>
          <w:fldChar w:fldCharType="begin"/>
        </w:r>
        <w:r>
          <w:instrText xml:space="preserve"> PAGEREF _Toc13193 \h </w:instrText>
        </w:r>
        <w:r>
          <w:fldChar w:fldCharType="separate"/>
        </w:r>
        <w:r>
          <w:t>13</w:t>
        </w:r>
        <w:r>
          <w:fldChar w:fldCharType="end"/>
        </w:r>
      </w:hyperlink>
    </w:p>
    <w:p>
      <w:pPr>
        <w:pStyle w:val="TOC2"/>
        <w:tabs>
          <w:tab w:val="right" w:leader="dot" w:pos="8306"/>
        </w:tabs>
      </w:pPr>
      <w:hyperlink w:anchor="_Toc19111" w:history="1">
        <w:r>
          <w:rPr>
            <w:rFonts w:ascii="仿宋" w:eastAsia="仿宋" w:hAnsi="仿宋" w:cs="仿宋" w:hint="eastAsia"/>
            <w:lang w:eastAsia="zh-CN"/>
          </w:rPr>
          <w:t>(一)、绩效评估指标</w:t>
        </w:r>
        <w:r>
          <w:tab/>
        </w:r>
        <w:r>
          <w:fldChar w:fldCharType="begin"/>
        </w:r>
        <w:r>
          <w:instrText xml:space="preserve"> PAGEREF _Toc19111 \h </w:instrText>
        </w:r>
        <w:r>
          <w:fldChar w:fldCharType="separate"/>
        </w:r>
        <w:r>
          <w:t>13</w:t>
        </w:r>
        <w:r>
          <w:fldChar w:fldCharType="end"/>
        </w:r>
      </w:hyperlink>
    </w:p>
    <w:p>
      <w:pPr>
        <w:pStyle w:val="TOC2"/>
        <w:tabs>
          <w:tab w:val="right" w:leader="dot" w:pos="8306"/>
        </w:tabs>
      </w:pPr>
      <w:hyperlink w:anchor="_Toc23231" w:history="1">
        <w:r>
          <w:rPr>
            <w:rFonts w:ascii="仿宋" w:eastAsia="仿宋" w:hAnsi="仿宋" w:cs="仿宋" w:hint="eastAsia"/>
            <w:lang w:eastAsia="zh-CN"/>
          </w:rPr>
          <w:t>(二)、绩效评估方法</w:t>
        </w:r>
        <w:r>
          <w:tab/>
        </w:r>
        <w:r>
          <w:fldChar w:fldCharType="begin"/>
        </w:r>
        <w:r>
          <w:instrText xml:space="preserve"> PAGEREF _Toc23231 \h </w:instrText>
        </w:r>
        <w:r>
          <w:fldChar w:fldCharType="separate"/>
        </w:r>
        <w:r>
          <w:t>14</w:t>
        </w:r>
        <w:r>
          <w:fldChar w:fldCharType="end"/>
        </w:r>
      </w:hyperlink>
    </w:p>
    <w:p>
      <w:pPr>
        <w:pStyle w:val="TOC2"/>
        <w:tabs>
          <w:tab w:val="right" w:leader="dot" w:pos="8306"/>
        </w:tabs>
      </w:pPr>
      <w:hyperlink w:anchor="_Toc9866" w:history="1">
        <w:r>
          <w:rPr>
            <w:rFonts w:ascii="仿宋" w:eastAsia="仿宋" w:hAnsi="仿宋" w:cs="仿宋" w:hint="eastAsia"/>
            <w:lang w:eastAsia="zh-CN"/>
          </w:rPr>
          <w:t>(三)、绩效评估周期</w:t>
        </w:r>
        <w:r>
          <w:tab/>
        </w:r>
        <w:r>
          <w:fldChar w:fldCharType="begin"/>
        </w:r>
        <w:r>
          <w:instrText xml:space="preserve"> PAGEREF _Toc9866 \h </w:instrText>
        </w:r>
        <w:r>
          <w:fldChar w:fldCharType="separate"/>
        </w:r>
        <w:r>
          <w:t>15</w:t>
        </w:r>
        <w:r>
          <w:fldChar w:fldCharType="end"/>
        </w:r>
      </w:hyperlink>
    </w:p>
    <w:p>
      <w:pPr>
        <w:pStyle w:val="TOC1"/>
        <w:tabs>
          <w:tab w:val="right" w:leader="dot" w:pos="8306"/>
        </w:tabs>
      </w:pPr>
      <w:hyperlink w:anchor="_Toc6562" w:history="1">
        <w:r>
          <w:rPr>
            <w:rFonts w:ascii="仿宋" w:eastAsia="仿宋" w:hAnsi="仿宋" w:cs="仿宋" w:hint="eastAsia"/>
            <w:lang w:eastAsia="zh-CN"/>
          </w:rPr>
          <w:t>六、生发剂项目选址可行性分析</w:t>
        </w:r>
        <w:r>
          <w:tab/>
        </w:r>
        <w:r>
          <w:fldChar w:fldCharType="begin"/>
        </w:r>
        <w:r>
          <w:instrText xml:space="preserve"> PAGEREF _Toc6562 \h </w:instrText>
        </w:r>
        <w:r>
          <w:fldChar w:fldCharType="separate"/>
        </w:r>
        <w:r>
          <w:t>16</w:t>
        </w:r>
        <w:r>
          <w:fldChar w:fldCharType="end"/>
        </w:r>
      </w:hyperlink>
    </w:p>
    <w:p>
      <w:pPr>
        <w:pStyle w:val="TOC2"/>
        <w:tabs>
          <w:tab w:val="right" w:leader="dot" w:pos="8306"/>
        </w:tabs>
      </w:pPr>
      <w:hyperlink w:anchor="_Toc7396" w:history="1">
        <w:r>
          <w:rPr>
            <w:rFonts w:ascii="仿宋" w:eastAsia="仿宋" w:hAnsi="仿宋" w:cs="仿宋" w:hint="eastAsia"/>
            <w:lang w:eastAsia="zh-CN"/>
          </w:rPr>
          <w:t>(一)、生发剂项目选址</w:t>
        </w:r>
        <w:r>
          <w:tab/>
        </w:r>
        <w:r>
          <w:fldChar w:fldCharType="begin"/>
        </w:r>
        <w:r>
          <w:instrText xml:space="preserve"> PAGEREF _Toc7396 \h </w:instrText>
        </w:r>
        <w:r>
          <w:fldChar w:fldCharType="separate"/>
        </w:r>
        <w:r>
          <w:t>16</w:t>
        </w:r>
        <w:r>
          <w:fldChar w:fldCharType="end"/>
        </w:r>
      </w:hyperlink>
    </w:p>
    <w:p>
      <w:pPr>
        <w:pStyle w:val="TOC2"/>
        <w:tabs>
          <w:tab w:val="right" w:leader="dot" w:pos="8306"/>
        </w:tabs>
      </w:pPr>
      <w:hyperlink w:anchor="_Toc7599" w:history="1">
        <w:r>
          <w:rPr>
            <w:rFonts w:ascii="仿宋" w:eastAsia="仿宋" w:hAnsi="仿宋" w:cs="仿宋" w:hint="eastAsia"/>
            <w:lang w:eastAsia="zh-CN"/>
          </w:rPr>
          <w:t>(二)、用地控制指标</w:t>
        </w:r>
        <w:r>
          <w:tab/>
        </w:r>
        <w:r>
          <w:fldChar w:fldCharType="begin"/>
        </w:r>
        <w:r>
          <w:instrText xml:space="preserve"> PAGEREF _Toc7599 \h </w:instrText>
        </w:r>
        <w:r>
          <w:fldChar w:fldCharType="separate"/>
        </w:r>
        <w:r>
          <w:t>16</w:t>
        </w:r>
        <w:r>
          <w:fldChar w:fldCharType="end"/>
        </w:r>
      </w:hyperlink>
    </w:p>
    <w:p>
      <w:pPr>
        <w:pStyle w:val="TOC2"/>
        <w:tabs>
          <w:tab w:val="right" w:leader="dot" w:pos="8306"/>
        </w:tabs>
      </w:pPr>
      <w:hyperlink w:anchor="_Toc23305" w:history="1">
        <w:r>
          <w:rPr>
            <w:rFonts w:ascii="仿宋" w:eastAsia="仿宋" w:hAnsi="仿宋" w:cs="仿宋" w:hint="eastAsia"/>
            <w:lang w:eastAsia="zh-CN"/>
          </w:rPr>
          <w:t>(三)、节约用地措施</w:t>
        </w:r>
        <w:r>
          <w:tab/>
        </w:r>
        <w:r>
          <w:fldChar w:fldCharType="begin"/>
        </w:r>
        <w:r>
          <w:instrText xml:space="preserve"> PAGEREF _Toc23305 \h </w:instrText>
        </w:r>
        <w:r>
          <w:fldChar w:fldCharType="separate"/>
        </w:r>
        <w:r>
          <w:t>18</w:t>
        </w:r>
        <w:r>
          <w:fldChar w:fldCharType="end"/>
        </w:r>
      </w:hyperlink>
    </w:p>
    <w:p>
      <w:pPr>
        <w:pStyle w:val="TOC2"/>
        <w:tabs>
          <w:tab w:val="right" w:leader="dot" w:pos="8306"/>
        </w:tabs>
      </w:pPr>
      <w:hyperlink w:anchor="_Toc1397" w:history="1">
        <w:r>
          <w:rPr>
            <w:rFonts w:ascii="仿宋" w:eastAsia="仿宋" w:hAnsi="仿宋" w:cs="仿宋" w:hint="eastAsia"/>
            <w:lang w:eastAsia="zh-CN"/>
          </w:rPr>
          <w:t>(四)、总图布置方案</w:t>
        </w:r>
        <w:r>
          <w:tab/>
        </w:r>
        <w:r>
          <w:fldChar w:fldCharType="begin"/>
        </w:r>
        <w:r>
          <w:instrText xml:space="preserve"> PAGEREF _Toc1397 \h </w:instrText>
        </w:r>
        <w:r>
          <w:fldChar w:fldCharType="separate"/>
        </w:r>
        <w:r>
          <w:t>19</w:t>
        </w:r>
        <w:r>
          <w:fldChar w:fldCharType="end"/>
        </w:r>
      </w:hyperlink>
    </w:p>
    <w:p>
      <w:pPr>
        <w:pStyle w:val="TOC2"/>
        <w:tabs>
          <w:tab w:val="right" w:leader="dot" w:pos="8306"/>
        </w:tabs>
      </w:pPr>
      <w:hyperlink w:anchor="_Toc14771" w:history="1">
        <w:r>
          <w:rPr>
            <w:rFonts w:ascii="仿宋" w:eastAsia="仿宋" w:hAnsi="仿宋" w:cs="仿宋" w:hint="eastAsia"/>
            <w:lang w:eastAsia="zh-CN"/>
          </w:rPr>
          <w:t>(五)、选址综合评价</w:t>
        </w:r>
        <w:r>
          <w:tab/>
        </w:r>
        <w:r>
          <w:fldChar w:fldCharType="begin"/>
        </w:r>
        <w:r>
          <w:instrText xml:space="preserve"> PAGEREF _Toc14771 \h </w:instrText>
        </w:r>
        <w:r>
          <w:fldChar w:fldCharType="separate"/>
        </w:r>
        <w:r>
          <w:t>20</w:t>
        </w:r>
        <w:r>
          <w:fldChar w:fldCharType="end"/>
        </w:r>
      </w:hyperlink>
    </w:p>
    <w:p>
      <w:pPr>
        <w:pStyle w:val="TOC1"/>
        <w:tabs>
          <w:tab w:val="right" w:leader="dot" w:pos="8306"/>
        </w:tabs>
      </w:pPr>
      <w:hyperlink w:anchor="_Toc12707" w:history="1">
        <w:r>
          <w:rPr>
            <w:rFonts w:ascii="仿宋" w:eastAsia="仿宋" w:hAnsi="仿宋" w:cs="仿宋" w:hint="eastAsia"/>
            <w:lang w:eastAsia="zh-CN"/>
          </w:rPr>
          <w:t>七、生发剂项目人力资源管理</w:t>
        </w:r>
        <w:r>
          <w:tab/>
        </w:r>
        <w:r>
          <w:fldChar w:fldCharType="begin"/>
        </w:r>
        <w:r>
          <w:instrText xml:space="preserve"> PAGEREF _Toc12707 \h </w:instrText>
        </w:r>
        <w:r>
          <w:fldChar w:fldCharType="separate"/>
        </w:r>
        <w:r>
          <w:t>21</w:t>
        </w:r>
        <w:r>
          <w:fldChar w:fldCharType="end"/>
        </w:r>
      </w:hyperlink>
    </w:p>
    <w:p>
      <w:pPr>
        <w:pStyle w:val="TOC2"/>
        <w:tabs>
          <w:tab w:val="right" w:leader="dot" w:pos="8306"/>
        </w:tabs>
      </w:pPr>
      <w:hyperlink w:anchor="_Toc15942" w:history="1">
        <w:r>
          <w:rPr>
            <w:rFonts w:ascii="仿宋" w:eastAsia="仿宋" w:hAnsi="仿宋" w:cs="仿宋" w:hint="eastAsia"/>
            <w:lang w:eastAsia="zh-CN"/>
          </w:rPr>
          <w:t>(一)、建立健全的预算管理制度</w:t>
        </w:r>
        <w:r>
          <w:tab/>
        </w:r>
        <w:r>
          <w:fldChar w:fldCharType="begin"/>
        </w:r>
        <w:r>
          <w:instrText xml:space="preserve"> PAGEREF _Toc15942 \h </w:instrText>
        </w:r>
        <w:r>
          <w:fldChar w:fldCharType="separate"/>
        </w:r>
        <w:r>
          <w:t>21</w:t>
        </w:r>
        <w:r>
          <w:fldChar w:fldCharType="end"/>
        </w:r>
      </w:hyperlink>
    </w:p>
    <w:p>
      <w:pPr>
        <w:pStyle w:val="TOC2"/>
        <w:tabs>
          <w:tab w:val="right" w:leader="dot" w:pos="8306"/>
        </w:tabs>
      </w:pPr>
      <w:hyperlink w:anchor="_Toc25526" w:history="1">
        <w:r>
          <w:rPr>
            <w:rFonts w:ascii="仿宋" w:eastAsia="仿宋" w:hAnsi="仿宋" w:cs="仿宋" w:hint="eastAsia"/>
            <w:lang w:eastAsia="zh-CN"/>
          </w:rPr>
          <w:t>(二)、加强资金流动监控</w:t>
        </w:r>
        <w:r>
          <w:tab/>
        </w:r>
        <w:r>
          <w:fldChar w:fldCharType="begin"/>
        </w:r>
        <w:r>
          <w:instrText xml:space="preserve"> PAGEREF _Toc25526 \h </w:instrText>
        </w:r>
        <w:r>
          <w:fldChar w:fldCharType="separate"/>
        </w:r>
        <w:r>
          <w:t>23</w:t>
        </w:r>
        <w:r>
          <w:fldChar w:fldCharType="end"/>
        </w:r>
      </w:hyperlink>
    </w:p>
    <w:p>
      <w:pPr>
        <w:pStyle w:val="TOC2"/>
        <w:tabs>
          <w:tab w:val="right" w:leader="dot" w:pos="8306"/>
        </w:tabs>
      </w:pPr>
      <w:hyperlink w:anchor="_Toc22350" w:history="1">
        <w:r>
          <w:rPr>
            <w:rFonts w:ascii="仿宋" w:eastAsia="仿宋" w:hAnsi="仿宋" w:cs="仿宋" w:hint="eastAsia"/>
            <w:lang w:eastAsia="zh-CN"/>
          </w:rPr>
          <w:t>(三)、制定完善的风险控制机制</w:t>
        </w:r>
        <w:r>
          <w:tab/>
        </w:r>
        <w:r>
          <w:fldChar w:fldCharType="begin"/>
        </w:r>
        <w:r>
          <w:instrText xml:space="preserve"> PAGEREF _Toc22350 \h </w:instrText>
        </w:r>
        <w:r>
          <w:fldChar w:fldCharType="separate"/>
        </w:r>
        <w:r>
          <w:t>24</w:t>
        </w:r>
        <w:r>
          <w:fldChar w:fldCharType="end"/>
        </w:r>
      </w:hyperlink>
    </w:p>
    <w:p>
      <w:pPr>
        <w:pStyle w:val="TOC2"/>
        <w:tabs>
          <w:tab w:val="right" w:leader="dot" w:pos="8306"/>
        </w:tabs>
      </w:pPr>
      <w:hyperlink w:anchor="_Toc16132" w:history="1">
        <w:r>
          <w:rPr>
            <w:rFonts w:ascii="仿宋" w:eastAsia="仿宋" w:hAnsi="仿宋" w:cs="仿宋" w:hint="eastAsia"/>
            <w:lang w:eastAsia="zh-CN"/>
          </w:rPr>
          <w:t>(四)、优化成本管理</w:t>
        </w:r>
        <w:r>
          <w:tab/>
        </w:r>
        <w:r>
          <w:fldChar w:fldCharType="begin"/>
        </w:r>
        <w:r>
          <w:instrText xml:space="preserve"> PAGEREF _Toc16132 \h </w:instrText>
        </w:r>
        <w:r>
          <w:fldChar w:fldCharType="separate"/>
        </w:r>
        <w:r>
          <w:t>25</w:t>
        </w:r>
        <w:r>
          <w:fldChar w:fldCharType="end"/>
        </w:r>
      </w:hyperlink>
    </w:p>
    <w:p>
      <w:pPr>
        <w:pStyle w:val="TOC1"/>
        <w:tabs>
          <w:tab w:val="right" w:leader="dot" w:pos="8306"/>
        </w:tabs>
      </w:pPr>
      <w:hyperlink w:anchor="_Toc13780" w:history="1">
        <w:r>
          <w:rPr>
            <w:rFonts w:ascii="仿宋" w:eastAsia="仿宋" w:hAnsi="仿宋" w:cs="仿宋" w:hint="eastAsia"/>
            <w:lang w:eastAsia="zh-CN"/>
          </w:rPr>
          <w:t>八、生发剂项目社会影响</w:t>
        </w:r>
        <w:r>
          <w:tab/>
        </w:r>
        <w:r>
          <w:fldChar w:fldCharType="begin"/>
        </w:r>
        <w:r>
          <w:instrText xml:space="preserve"> PAGEREF _Toc13780 \h </w:instrText>
        </w:r>
        <w:r>
          <w:fldChar w:fldCharType="separate"/>
        </w:r>
        <w:r>
          <w:t>27</w:t>
        </w:r>
        <w:r>
          <w:fldChar w:fldCharType="end"/>
        </w:r>
      </w:hyperlink>
    </w:p>
    <w:p>
      <w:pPr>
        <w:pStyle w:val="TOC2"/>
        <w:tabs>
          <w:tab w:val="right" w:leader="dot" w:pos="8306"/>
        </w:tabs>
      </w:pPr>
      <w:hyperlink w:anchor="_Toc10040" w:history="1">
        <w:r>
          <w:rPr>
            <w:rFonts w:ascii="仿宋" w:eastAsia="仿宋" w:hAnsi="仿宋" w:cs="仿宋" w:hint="eastAsia"/>
            <w:lang w:eastAsia="zh-CN"/>
          </w:rPr>
          <w:t>(一)、社会责任与义务</w:t>
        </w:r>
        <w:r>
          <w:tab/>
        </w:r>
        <w:r>
          <w:fldChar w:fldCharType="begin"/>
        </w:r>
        <w:r>
          <w:instrText xml:space="preserve"> PAGEREF _Toc10040 \h </w:instrText>
        </w:r>
        <w:r>
          <w:fldChar w:fldCharType="separate"/>
        </w:r>
        <w:r>
          <w:t>27</w:t>
        </w:r>
        <w:r>
          <w:fldChar w:fldCharType="end"/>
        </w:r>
      </w:hyperlink>
    </w:p>
    <w:p>
      <w:pPr>
        <w:pStyle w:val="TOC2"/>
        <w:tabs>
          <w:tab w:val="right" w:leader="dot" w:pos="8306"/>
        </w:tabs>
      </w:pPr>
      <w:hyperlink w:anchor="_Toc29315" w:history="1">
        <w:r>
          <w:rPr>
            <w:rFonts w:ascii="仿宋" w:eastAsia="仿宋" w:hAnsi="仿宋" w:cs="仿宋" w:hint="eastAsia"/>
            <w:lang w:eastAsia="zh-CN"/>
          </w:rPr>
          <w:t>(二)、社会参与与沟通</w:t>
        </w:r>
        <w:r>
          <w:tab/>
        </w:r>
        <w:r>
          <w:fldChar w:fldCharType="begin"/>
        </w:r>
        <w:r>
          <w:instrText xml:space="preserve"> PAGEREF _Toc29315 \h </w:instrText>
        </w:r>
        <w:r>
          <w:fldChar w:fldCharType="separate"/>
        </w:r>
        <w:r>
          <w:t>28</w:t>
        </w:r>
        <w:r>
          <w:fldChar w:fldCharType="end"/>
        </w:r>
      </w:hyperlink>
    </w:p>
    <w:p>
      <w:pPr>
        <w:pStyle w:val="TOC1"/>
        <w:tabs>
          <w:tab w:val="right" w:leader="dot" w:pos="8306"/>
        </w:tabs>
      </w:pPr>
      <w:hyperlink w:anchor="_Toc3952" w:history="1">
        <w:r>
          <w:rPr>
            <w:rFonts w:ascii="仿宋" w:eastAsia="仿宋" w:hAnsi="仿宋" w:cs="仿宋" w:hint="eastAsia"/>
            <w:lang w:eastAsia="zh-CN"/>
          </w:rPr>
          <w:t>九、生发剂项目计划安排</w:t>
        </w:r>
        <w:r>
          <w:tab/>
        </w:r>
        <w:r>
          <w:fldChar w:fldCharType="begin"/>
        </w:r>
        <w:r>
          <w:instrText xml:space="preserve"> PAGEREF _Toc3952 \h </w:instrText>
        </w:r>
        <w:r>
          <w:fldChar w:fldCharType="separate"/>
        </w:r>
        <w:r>
          <w:t>28</w:t>
        </w:r>
        <w:r>
          <w:fldChar w:fldCharType="end"/>
        </w:r>
      </w:hyperlink>
    </w:p>
    <w:p>
      <w:pPr>
        <w:pStyle w:val="TOC2"/>
        <w:tabs>
          <w:tab w:val="right" w:leader="dot" w:pos="8306"/>
        </w:tabs>
      </w:pPr>
      <w:hyperlink w:anchor="_Toc25770" w:history="1">
        <w:r>
          <w:rPr>
            <w:rFonts w:ascii="仿宋" w:eastAsia="仿宋" w:hAnsi="仿宋" w:cs="仿宋" w:hint="eastAsia"/>
            <w:lang w:eastAsia="zh-CN"/>
          </w:rPr>
          <w:t>(一)、建设周期</w:t>
        </w:r>
        <w:r>
          <w:tab/>
        </w:r>
        <w:r>
          <w:fldChar w:fldCharType="begin"/>
        </w:r>
        <w:r>
          <w:instrText xml:space="preserve"> PAGEREF _Toc25770 \h </w:instrText>
        </w:r>
        <w:r>
          <w:fldChar w:fldCharType="separate"/>
        </w:r>
        <w:r>
          <w:t>28</w:t>
        </w:r>
        <w:r>
          <w:fldChar w:fldCharType="end"/>
        </w:r>
      </w:hyperlink>
    </w:p>
    <w:p>
      <w:pPr>
        <w:pStyle w:val="TOC2"/>
        <w:tabs>
          <w:tab w:val="right" w:leader="dot" w:pos="8306"/>
        </w:tabs>
      </w:pPr>
      <w:hyperlink w:anchor="_Toc10151" w:history="1">
        <w:r>
          <w:rPr>
            <w:rFonts w:ascii="仿宋" w:eastAsia="仿宋" w:hAnsi="仿宋" w:cs="仿宋" w:hint="eastAsia"/>
            <w:lang w:eastAsia="zh-CN"/>
          </w:rPr>
          <w:t>(二)、建设进度</w:t>
        </w:r>
        <w:r>
          <w:tab/>
        </w:r>
        <w:r>
          <w:fldChar w:fldCharType="begin"/>
        </w:r>
        <w:r>
          <w:instrText xml:space="preserve"> PAGEREF _Toc10151 \h </w:instrText>
        </w:r>
        <w:r>
          <w:fldChar w:fldCharType="separate"/>
        </w:r>
        <w:r>
          <w:t>29</w:t>
        </w:r>
        <w:r>
          <w:fldChar w:fldCharType="end"/>
        </w:r>
      </w:hyperlink>
    </w:p>
    <w:p>
      <w:pPr>
        <w:pStyle w:val="TOC2"/>
        <w:tabs>
          <w:tab w:val="right" w:leader="dot" w:pos="8306"/>
        </w:tabs>
      </w:pPr>
      <w:hyperlink w:anchor="_Toc674" w:history="1">
        <w:r>
          <w:rPr>
            <w:rFonts w:ascii="仿宋" w:eastAsia="仿宋" w:hAnsi="仿宋" w:cs="仿宋" w:hint="eastAsia"/>
            <w:lang w:eastAsia="zh-CN"/>
          </w:rPr>
          <w:t>(三)、进度安排注意事项</w:t>
        </w:r>
        <w:r>
          <w:tab/>
        </w:r>
        <w:r>
          <w:fldChar w:fldCharType="begin"/>
        </w:r>
        <w:r>
          <w:instrText xml:space="preserve"> PAGEREF _Toc674 \h </w:instrText>
        </w:r>
        <w:r>
          <w:fldChar w:fldCharType="separate"/>
        </w:r>
        <w:r>
          <w:t>30</w:t>
        </w:r>
        <w:r>
          <w:fldChar w:fldCharType="end"/>
        </w:r>
      </w:hyperlink>
    </w:p>
    <w:p>
      <w:pPr>
        <w:pStyle w:val="TOC2"/>
        <w:tabs>
          <w:tab w:val="right" w:leader="dot" w:pos="8306"/>
        </w:tabs>
      </w:pPr>
      <w:hyperlink w:anchor="_Toc525" w:history="1">
        <w:r>
          <w:rPr>
            <w:rFonts w:ascii="仿宋" w:eastAsia="仿宋" w:hAnsi="仿宋" w:cs="仿宋" w:hint="eastAsia"/>
            <w:lang w:eastAsia="zh-CN"/>
          </w:rPr>
          <w:t>(四)、人力资源配置</w:t>
        </w:r>
        <w:r>
          <w:tab/>
        </w:r>
        <w:r>
          <w:fldChar w:fldCharType="begin"/>
        </w:r>
        <w:r>
          <w:instrText xml:space="preserve"> PAGEREF _Toc525 \h </w:instrText>
        </w:r>
        <w:r>
          <w:fldChar w:fldCharType="separate"/>
        </w:r>
        <w:r>
          <w:t>32</w:t>
        </w:r>
        <w:r>
          <w:fldChar w:fldCharType="end"/>
        </w:r>
      </w:hyperlink>
    </w:p>
    <w:p>
      <w:pPr>
        <w:pStyle w:val="TOC1"/>
        <w:tabs>
          <w:tab w:val="right" w:leader="dot" w:pos="8306"/>
        </w:tabs>
      </w:pPr>
      <w:hyperlink w:anchor="_Toc7718" w:history="1">
        <w:r>
          <w:rPr>
            <w:rFonts w:ascii="仿宋" w:eastAsia="仿宋" w:hAnsi="仿宋" w:cs="仿宋" w:hint="eastAsia"/>
            <w:lang w:eastAsia="zh-CN"/>
          </w:rPr>
          <w:t>十、生发剂项目投资规划</w:t>
        </w:r>
        <w:r>
          <w:tab/>
        </w:r>
        <w:r>
          <w:fldChar w:fldCharType="begin"/>
        </w:r>
        <w:r>
          <w:instrText xml:space="preserve"> PAGEREF _Toc7718 \h </w:instrText>
        </w:r>
        <w:r>
          <w:fldChar w:fldCharType="separate"/>
        </w:r>
        <w:r>
          <w:t>33</w:t>
        </w:r>
        <w:r>
          <w:fldChar w:fldCharType="end"/>
        </w:r>
      </w:hyperlink>
    </w:p>
    <w:p>
      <w:pPr>
        <w:pStyle w:val="TOC2"/>
        <w:tabs>
          <w:tab w:val="right" w:leader="dot" w:pos="8306"/>
        </w:tabs>
      </w:pPr>
      <w:hyperlink w:anchor="_Toc22649" w:history="1">
        <w:r>
          <w:rPr>
            <w:rFonts w:ascii="仿宋" w:eastAsia="仿宋" w:hAnsi="仿宋" w:cs="仿宋" w:hint="eastAsia"/>
            <w:lang w:eastAsia="zh-CN"/>
          </w:rPr>
          <w:t>(一)、生发剂项目总投资估算</w:t>
        </w:r>
        <w:r>
          <w:tab/>
        </w:r>
        <w:r>
          <w:fldChar w:fldCharType="begin"/>
        </w:r>
        <w:r>
          <w:instrText xml:space="preserve"> PAGEREF _Toc22649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69" w:history="1">
        <w:r>
          <w:rPr>
            <w:rFonts w:ascii="仿宋" w:eastAsia="仿宋" w:hAnsi="仿宋" w:cs="仿宋" w:hint="eastAsia"/>
            <w:lang w:eastAsia="zh-CN"/>
          </w:rPr>
          <w:t>(二)、资金筹措</w:t>
        </w:r>
        <w:r>
          <w:tab/>
        </w:r>
        <w:r>
          <w:fldChar w:fldCharType="begin"/>
        </w:r>
        <w:r>
          <w:instrText xml:space="preserve"> PAGEREF _Toc9369 \h </w:instrText>
        </w:r>
        <w:r>
          <w:fldChar w:fldCharType="separate"/>
        </w:r>
        <w:r>
          <w:t>34</w:t>
        </w:r>
        <w:r>
          <w:fldChar w:fldCharType="end"/>
        </w:r>
      </w:hyperlink>
    </w:p>
    <w:p>
      <w:pPr>
        <w:pStyle w:val="TOC1"/>
        <w:tabs>
          <w:tab w:val="right" w:leader="dot" w:pos="8306"/>
        </w:tabs>
      </w:pPr>
      <w:hyperlink w:anchor="_Toc6686" w:history="1">
        <w:r>
          <w:rPr>
            <w:rFonts w:ascii="仿宋" w:eastAsia="仿宋" w:hAnsi="仿宋" w:cs="仿宋" w:hint="eastAsia"/>
            <w:lang w:eastAsia="zh-CN"/>
          </w:rPr>
          <w:t>十一、生发剂项目创新与研发</w:t>
        </w:r>
        <w:r>
          <w:tab/>
        </w:r>
        <w:r>
          <w:fldChar w:fldCharType="begin"/>
        </w:r>
        <w:r>
          <w:instrText xml:space="preserve"> PAGEREF _Toc6686 \h </w:instrText>
        </w:r>
        <w:r>
          <w:fldChar w:fldCharType="separate"/>
        </w:r>
        <w:r>
          <w:t>35</w:t>
        </w:r>
        <w:r>
          <w:fldChar w:fldCharType="end"/>
        </w:r>
      </w:hyperlink>
    </w:p>
    <w:p>
      <w:pPr>
        <w:pStyle w:val="TOC2"/>
        <w:tabs>
          <w:tab w:val="right" w:leader="dot" w:pos="8306"/>
        </w:tabs>
      </w:pPr>
      <w:hyperlink w:anchor="_Toc2642" w:history="1">
        <w:r>
          <w:rPr>
            <w:rFonts w:ascii="仿宋" w:eastAsia="仿宋" w:hAnsi="仿宋" w:cs="仿宋" w:hint="eastAsia"/>
            <w:lang w:eastAsia="zh-CN"/>
          </w:rPr>
          <w:t>(一)、创新策略与方向</w:t>
        </w:r>
        <w:r>
          <w:tab/>
        </w:r>
        <w:r>
          <w:fldChar w:fldCharType="begin"/>
        </w:r>
        <w:r>
          <w:instrText xml:space="preserve"> PAGEREF _Toc2642 \h </w:instrText>
        </w:r>
        <w:r>
          <w:fldChar w:fldCharType="separate"/>
        </w:r>
        <w:r>
          <w:t>35</w:t>
        </w:r>
        <w:r>
          <w:fldChar w:fldCharType="end"/>
        </w:r>
      </w:hyperlink>
    </w:p>
    <w:p>
      <w:pPr>
        <w:pStyle w:val="TOC2"/>
        <w:tabs>
          <w:tab w:val="right" w:leader="dot" w:pos="8306"/>
        </w:tabs>
      </w:pPr>
      <w:hyperlink w:anchor="_Toc27682" w:history="1">
        <w:r>
          <w:rPr>
            <w:rFonts w:ascii="仿宋" w:eastAsia="仿宋" w:hAnsi="仿宋" w:cs="仿宋" w:hint="eastAsia"/>
            <w:lang w:eastAsia="zh-CN"/>
          </w:rPr>
          <w:t>(二)、研发规划与投入</w:t>
        </w:r>
        <w:r>
          <w:tab/>
        </w:r>
        <w:r>
          <w:fldChar w:fldCharType="begin"/>
        </w:r>
        <w:r>
          <w:instrText xml:space="preserve"> PAGEREF _Toc27682 \h </w:instrText>
        </w:r>
        <w:r>
          <w:fldChar w:fldCharType="separate"/>
        </w:r>
        <w:r>
          <w:t>36</w:t>
        </w:r>
        <w:r>
          <w:fldChar w:fldCharType="end"/>
        </w:r>
      </w:hyperlink>
    </w:p>
    <w:p>
      <w:pPr>
        <w:pStyle w:val="TOC1"/>
        <w:tabs>
          <w:tab w:val="right" w:leader="dot" w:pos="8306"/>
        </w:tabs>
      </w:pPr>
      <w:hyperlink w:anchor="_Toc350" w:history="1">
        <w:r>
          <w:rPr>
            <w:rFonts w:ascii="仿宋" w:eastAsia="仿宋" w:hAnsi="仿宋" w:cs="仿宋" w:hint="eastAsia"/>
            <w:lang w:eastAsia="zh-CN"/>
          </w:rPr>
          <w:t>十二、生产安全保护</w:t>
        </w:r>
        <w:r>
          <w:tab/>
        </w:r>
        <w:r>
          <w:fldChar w:fldCharType="begin"/>
        </w:r>
        <w:r>
          <w:instrText xml:space="preserve"> PAGEREF _Toc350 \h </w:instrText>
        </w:r>
        <w:r>
          <w:fldChar w:fldCharType="separate"/>
        </w:r>
        <w:r>
          <w:t>38</w:t>
        </w:r>
        <w:r>
          <w:fldChar w:fldCharType="end"/>
        </w:r>
      </w:hyperlink>
    </w:p>
    <w:p>
      <w:pPr>
        <w:pStyle w:val="TOC2"/>
        <w:tabs>
          <w:tab w:val="right" w:leader="dot" w:pos="8306"/>
        </w:tabs>
      </w:pPr>
      <w:hyperlink w:anchor="_Toc23508" w:history="1">
        <w:r>
          <w:rPr>
            <w:rFonts w:ascii="仿宋" w:eastAsia="仿宋" w:hAnsi="仿宋" w:cs="仿宋" w:hint="eastAsia"/>
            <w:lang w:eastAsia="zh-CN"/>
          </w:rPr>
          <w:t>(一)、消防安全</w:t>
        </w:r>
        <w:r>
          <w:tab/>
        </w:r>
        <w:r>
          <w:fldChar w:fldCharType="begin"/>
        </w:r>
        <w:r>
          <w:instrText xml:space="preserve"> PAGEREF _Toc23508 \h </w:instrText>
        </w:r>
        <w:r>
          <w:fldChar w:fldCharType="separate"/>
        </w:r>
        <w:r>
          <w:t>38</w:t>
        </w:r>
        <w:r>
          <w:fldChar w:fldCharType="end"/>
        </w:r>
      </w:hyperlink>
    </w:p>
    <w:p>
      <w:pPr>
        <w:pStyle w:val="TOC2"/>
        <w:tabs>
          <w:tab w:val="right" w:leader="dot" w:pos="8306"/>
        </w:tabs>
      </w:pPr>
      <w:hyperlink w:anchor="_Toc24421" w:history="1">
        <w:r>
          <w:rPr>
            <w:rFonts w:ascii="仿宋" w:eastAsia="仿宋" w:hAnsi="仿宋" w:cs="仿宋" w:hint="eastAsia"/>
            <w:lang w:eastAsia="zh-CN"/>
          </w:rPr>
          <w:t>(二)、防火防爆总图布置措施</w:t>
        </w:r>
        <w:r>
          <w:tab/>
        </w:r>
        <w:r>
          <w:fldChar w:fldCharType="begin"/>
        </w:r>
        <w:r>
          <w:instrText xml:space="preserve"> PAGEREF _Toc24421 \h </w:instrText>
        </w:r>
        <w:r>
          <w:fldChar w:fldCharType="separate"/>
        </w:r>
        <w:r>
          <w:t>39</w:t>
        </w:r>
        <w:r>
          <w:fldChar w:fldCharType="end"/>
        </w:r>
      </w:hyperlink>
    </w:p>
    <w:p>
      <w:pPr>
        <w:pStyle w:val="TOC2"/>
        <w:tabs>
          <w:tab w:val="right" w:leader="dot" w:pos="8306"/>
        </w:tabs>
      </w:pPr>
      <w:hyperlink w:anchor="_Toc14215" w:history="1">
        <w:r>
          <w:rPr>
            <w:rFonts w:ascii="仿宋" w:eastAsia="仿宋" w:hAnsi="仿宋" w:cs="仿宋" w:hint="eastAsia"/>
            <w:lang w:eastAsia="zh-CN"/>
          </w:rPr>
          <w:t>(三)、自然灾害防范措施</w:t>
        </w:r>
        <w:r>
          <w:tab/>
        </w:r>
        <w:r>
          <w:fldChar w:fldCharType="begin"/>
        </w:r>
        <w:r>
          <w:instrText xml:space="preserve"> PAGEREF _Toc14215 \h </w:instrText>
        </w:r>
        <w:r>
          <w:fldChar w:fldCharType="separate"/>
        </w:r>
        <w:r>
          <w:t>40</w:t>
        </w:r>
        <w:r>
          <w:fldChar w:fldCharType="end"/>
        </w:r>
      </w:hyperlink>
    </w:p>
    <w:p>
      <w:pPr>
        <w:pStyle w:val="TOC2"/>
        <w:tabs>
          <w:tab w:val="right" w:leader="dot" w:pos="8306"/>
        </w:tabs>
      </w:pPr>
      <w:hyperlink w:anchor="_Toc29581" w:history="1">
        <w:r>
          <w:rPr>
            <w:rFonts w:ascii="仿宋" w:eastAsia="仿宋" w:hAnsi="仿宋" w:cs="仿宋" w:hint="eastAsia"/>
            <w:lang w:eastAsia="zh-CN"/>
          </w:rPr>
          <w:t>(四)、安全色及安全标志使用要求</w:t>
        </w:r>
        <w:r>
          <w:tab/>
        </w:r>
        <w:r>
          <w:fldChar w:fldCharType="begin"/>
        </w:r>
        <w:r>
          <w:instrText xml:space="preserve"> PAGEREF _Toc29581 \h </w:instrText>
        </w:r>
        <w:r>
          <w:fldChar w:fldCharType="separate"/>
        </w:r>
        <w:r>
          <w:t>41</w:t>
        </w:r>
        <w:r>
          <w:fldChar w:fldCharType="end"/>
        </w:r>
      </w:hyperlink>
    </w:p>
    <w:p>
      <w:pPr>
        <w:pStyle w:val="TOC2"/>
        <w:tabs>
          <w:tab w:val="right" w:leader="dot" w:pos="8306"/>
        </w:tabs>
      </w:pPr>
      <w:hyperlink w:anchor="_Toc27494" w:history="1">
        <w:r>
          <w:rPr>
            <w:rFonts w:ascii="仿宋" w:eastAsia="仿宋" w:hAnsi="仿宋" w:cs="仿宋" w:hint="eastAsia"/>
            <w:lang w:eastAsia="zh-CN"/>
          </w:rPr>
          <w:t>(五)、防尘防毒措施</w:t>
        </w:r>
        <w:r>
          <w:tab/>
        </w:r>
        <w:r>
          <w:fldChar w:fldCharType="begin"/>
        </w:r>
        <w:r>
          <w:instrText xml:space="preserve"> PAGEREF _Toc27494 \h </w:instrText>
        </w:r>
        <w:r>
          <w:fldChar w:fldCharType="separate"/>
        </w:r>
        <w:r>
          <w:t>42</w:t>
        </w:r>
        <w:r>
          <w:fldChar w:fldCharType="end"/>
        </w:r>
      </w:hyperlink>
    </w:p>
    <w:p>
      <w:pPr>
        <w:pStyle w:val="TOC2"/>
        <w:tabs>
          <w:tab w:val="right" w:leader="dot" w:pos="8306"/>
        </w:tabs>
      </w:pPr>
      <w:hyperlink w:anchor="_Toc21645" w:history="1">
        <w:r>
          <w:rPr>
            <w:rFonts w:ascii="仿宋" w:eastAsia="仿宋" w:hAnsi="仿宋" w:cs="仿宋" w:hint="eastAsia"/>
            <w:lang w:eastAsia="zh-CN"/>
          </w:rPr>
          <w:t>(六)、防静电、触电防护及防雷措施</w:t>
        </w:r>
        <w:r>
          <w:tab/>
        </w:r>
        <w:r>
          <w:fldChar w:fldCharType="begin"/>
        </w:r>
        <w:r>
          <w:instrText xml:space="preserve"> PAGEREF _Toc21645 \h </w:instrText>
        </w:r>
        <w:r>
          <w:fldChar w:fldCharType="separate"/>
        </w:r>
        <w:r>
          <w:t>43</w:t>
        </w:r>
        <w:r>
          <w:fldChar w:fldCharType="end"/>
        </w:r>
      </w:hyperlink>
    </w:p>
    <w:p>
      <w:pPr>
        <w:pStyle w:val="TOC2"/>
        <w:tabs>
          <w:tab w:val="right" w:leader="dot" w:pos="8306"/>
        </w:tabs>
      </w:pPr>
      <w:hyperlink w:anchor="_Toc27062" w:history="1">
        <w:r>
          <w:rPr>
            <w:rFonts w:ascii="仿宋" w:eastAsia="仿宋" w:hAnsi="仿宋" w:cs="仿宋" w:hint="eastAsia"/>
            <w:lang w:eastAsia="zh-CN"/>
          </w:rPr>
          <w:t>(七)、机械设备安全保障措施</w:t>
        </w:r>
        <w:r>
          <w:tab/>
        </w:r>
        <w:r>
          <w:fldChar w:fldCharType="begin"/>
        </w:r>
        <w:r>
          <w:instrText xml:space="preserve"> PAGEREF _Toc27062 \h </w:instrText>
        </w:r>
        <w:r>
          <w:fldChar w:fldCharType="separate"/>
        </w:r>
        <w:r>
          <w:t>44</w:t>
        </w:r>
        <w:r>
          <w:fldChar w:fldCharType="end"/>
        </w:r>
      </w:hyperlink>
    </w:p>
    <w:p>
      <w:pPr>
        <w:pStyle w:val="TOC1"/>
        <w:tabs>
          <w:tab w:val="right" w:leader="dot" w:pos="8306"/>
        </w:tabs>
      </w:pPr>
      <w:hyperlink w:anchor="_Toc12371" w:history="1">
        <w:r>
          <w:rPr>
            <w:rFonts w:ascii="仿宋" w:eastAsia="仿宋" w:hAnsi="仿宋" w:cs="仿宋" w:hint="eastAsia"/>
            <w:lang w:eastAsia="zh-CN"/>
          </w:rPr>
          <w:t>十三、生发剂项目工程方案分析</w:t>
        </w:r>
        <w:r>
          <w:tab/>
        </w:r>
        <w:r>
          <w:fldChar w:fldCharType="begin"/>
        </w:r>
        <w:r>
          <w:instrText xml:space="preserve"> PAGEREF _Toc12371 \h </w:instrText>
        </w:r>
        <w:r>
          <w:fldChar w:fldCharType="separate"/>
        </w:r>
        <w:r>
          <w:t>45</w:t>
        </w:r>
        <w:r>
          <w:fldChar w:fldCharType="end"/>
        </w:r>
      </w:hyperlink>
    </w:p>
    <w:p>
      <w:pPr>
        <w:pStyle w:val="TOC2"/>
        <w:tabs>
          <w:tab w:val="right" w:leader="dot" w:pos="8306"/>
        </w:tabs>
      </w:pPr>
      <w:hyperlink w:anchor="_Toc8804" w:history="1">
        <w:r>
          <w:rPr>
            <w:rFonts w:ascii="仿宋" w:eastAsia="仿宋" w:hAnsi="仿宋" w:cs="仿宋" w:hint="eastAsia"/>
            <w:lang w:eastAsia="zh-CN"/>
          </w:rPr>
          <w:t>(一)、建筑工程设计原则</w:t>
        </w:r>
        <w:r>
          <w:tab/>
        </w:r>
        <w:r>
          <w:fldChar w:fldCharType="begin"/>
        </w:r>
        <w:r>
          <w:instrText xml:space="preserve"> PAGEREF _Toc8804 \h </w:instrText>
        </w:r>
        <w:r>
          <w:fldChar w:fldCharType="separate"/>
        </w:r>
        <w:r>
          <w:t>45</w:t>
        </w:r>
        <w:r>
          <w:fldChar w:fldCharType="end"/>
        </w:r>
      </w:hyperlink>
    </w:p>
    <w:p>
      <w:pPr>
        <w:pStyle w:val="TOC2"/>
        <w:tabs>
          <w:tab w:val="right" w:leader="dot" w:pos="8306"/>
        </w:tabs>
      </w:pPr>
      <w:hyperlink w:anchor="_Toc12779" w:history="1">
        <w:r>
          <w:rPr>
            <w:rFonts w:ascii="仿宋" w:eastAsia="仿宋" w:hAnsi="仿宋" w:cs="仿宋" w:hint="eastAsia"/>
            <w:lang w:eastAsia="zh-CN"/>
          </w:rPr>
          <w:t>(二)、土建工程建设指标</w:t>
        </w:r>
        <w:r>
          <w:tab/>
        </w:r>
        <w:r>
          <w:fldChar w:fldCharType="begin"/>
        </w:r>
        <w:r>
          <w:instrText xml:space="preserve"> PAGEREF _Toc12779 \h </w:instrText>
        </w:r>
        <w:r>
          <w:fldChar w:fldCharType="separate"/>
        </w:r>
        <w:r>
          <w:t>49</w:t>
        </w:r>
        <w:r>
          <w:fldChar w:fldCharType="end"/>
        </w:r>
      </w:hyperlink>
    </w:p>
    <w:p>
      <w:pPr>
        <w:pStyle w:val="TOC1"/>
        <w:tabs>
          <w:tab w:val="right" w:leader="dot" w:pos="8306"/>
        </w:tabs>
      </w:pPr>
      <w:hyperlink w:anchor="_Toc27604" w:history="1">
        <w:r>
          <w:rPr>
            <w:rFonts w:ascii="仿宋" w:eastAsia="仿宋" w:hAnsi="仿宋" w:cs="仿宋" w:hint="eastAsia"/>
            <w:lang w:eastAsia="zh-CN"/>
          </w:rPr>
          <w:t>十四、利益相关者分析与沟通计划</w:t>
        </w:r>
        <w:r>
          <w:tab/>
        </w:r>
        <w:r>
          <w:fldChar w:fldCharType="begin"/>
        </w:r>
        <w:r>
          <w:instrText xml:space="preserve"> PAGEREF _Toc27604 \h </w:instrText>
        </w:r>
        <w:r>
          <w:fldChar w:fldCharType="separate"/>
        </w:r>
        <w:r>
          <w:t>50</w:t>
        </w:r>
        <w:r>
          <w:fldChar w:fldCharType="end"/>
        </w:r>
      </w:hyperlink>
    </w:p>
    <w:p>
      <w:pPr>
        <w:pStyle w:val="TOC2"/>
        <w:tabs>
          <w:tab w:val="right" w:leader="dot" w:pos="8306"/>
        </w:tabs>
      </w:pPr>
      <w:hyperlink w:anchor="_Toc30602" w:history="1">
        <w:r>
          <w:rPr>
            <w:rFonts w:ascii="仿宋" w:eastAsia="仿宋" w:hAnsi="仿宋" w:cs="仿宋" w:hint="eastAsia"/>
            <w:lang w:eastAsia="zh-CN"/>
          </w:rPr>
          <w:t>(一)、利益相关者分析</w:t>
        </w:r>
        <w:r>
          <w:tab/>
        </w:r>
        <w:r>
          <w:fldChar w:fldCharType="begin"/>
        </w:r>
        <w:r>
          <w:instrText xml:space="preserve"> PAGEREF _Toc30602 \h </w:instrText>
        </w:r>
        <w:r>
          <w:fldChar w:fldCharType="separate"/>
        </w:r>
        <w:r>
          <w:t>50</w:t>
        </w:r>
        <w:r>
          <w:fldChar w:fldCharType="end"/>
        </w:r>
      </w:hyperlink>
    </w:p>
    <w:p>
      <w:pPr>
        <w:pStyle w:val="TOC2"/>
        <w:tabs>
          <w:tab w:val="right" w:leader="dot" w:pos="8306"/>
        </w:tabs>
      </w:pPr>
      <w:hyperlink w:anchor="_Toc3912" w:history="1">
        <w:r>
          <w:rPr>
            <w:rFonts w:ascii="仿宋" w:eastAsia="仿宋" w:hAnsi="仿宋" w:cs="仿宋" w:hint="eastAsia"/>
            <w:lang w:eastAsia="zh-CN"/>
          </w:rPr>
          <w:t>(二)、沟通计划</w:t>
        </w:r>
        <w:r>
          <w:tab/>
        </w:r>
        <w:r>
          <w:fldChar w:fldCharType="begin"/>
        </w:r>
        <w:r>
          <w:instrText xml:space="preserve"> PAGEREF _Toc3912 \h </w:instrText>
        </w:r>
        <w:r>
          <w:fldChar w:fldCharType="separate"/>
        </w:r>
        <w:r>
          <w:t>51</w:t>
        </w:r>
        <w:r>
          <w:fldChar w:fldCharType="end"/>
        </w:r>
      </w:hyperlink>
    </w:p>
    <w:p>
      <w:pPr>
        <w:pStyle w:val="TOC1"/>
        <w:tabs>
          <w:tab w:val="right" w:leader="dot" w:pos="8306"/>
        </w:tabs>
      </w:pPr>
      <w:hyperlink w:anchor="_Toc8671" w:history="1">
        <w:r>
          <w:rPr>
            <w:rFonts w:ascii="仿宋" w:eastAsia="仿宋" w:hAnsi="仿宋" w:cs="仿宋" w:hint="eastAsia"/>
            <w:lang w:eastAsia="zh-CN"/>
          </w:rPr>
          <w:t>十五、风险识别与分类</w:t>
        </w:r>
        <w:r>
          <w:tab/>
        </w:r>
        <w:r>
          <w:fldChar w:fldCharType="begin"/>
        </w:r>
        <w:r>
          <w:instrText xml:space="preserve"> PAGEREF _Toc8671 \h </w:instrText>
        </w:r>
        <w:r>
          <w:fldChar w:fldCharType="separate"/>
        </w:r>
        <w:r>
          <w:t>53</w:t>
        </w:r>
        <w:r>
          <w:fldChar w:fldCharType="end"/>
        </w:r>
      </w:hyperlink>
    </w:p>
    <w:p>
      <w:pPr>
        <w:pStyle w:val="TOC2"/>
        <w:tabs>
          <w:tab w:val="right" w:leader="dot" w:pos="8306"/>
        </w:tabs>
      </w:pPr>
      <w:hyperlink w:anchor="_Toc32086" w:history="1">
        <w:r>
          <w:rPr>
            <w:rFonts w:ascii="仿宋" w:eastAsia="仿宋" w:hAnsi="仿宋" w:cs="仿宋" w:hint="eastAsia"/>
            <w:lang w:eastAsia="zh-CN"/>
          </w:rPr>
          <w:t>(一)、风险识别</w:t>
        </w:r>
        <w:r>
          <w:tab/>
        </w:r>
        <w:r>
          <w:fldChar w:fldCharType="begin"/>
        </w:r>
        <w:r>
          <w:instrText xml:space="preserve"> PAGEREF _Toc32086 \h </w:instrText>
        </w:r>
        <w:r>
          <w:fldChar w:fldCharType="separate"/>
        </w:r>
        <w:r>
          <w:t>53</w:t>
        </w:r>
        <w:r>
          <w:fldChar w:fldCharType="end"/>
        </w:r>
      </w:hyperlink>
    </w:p>
    <w:p>
      <w:pPr>
        <w:pStyle w:val="TOC2"/>
        <w:tabs>
          <w:tab w:val="right" w:leader="dot" w:pos="8306"/>
        </w:tabs>
      </w:pPr>
      <w:hyperlink w:anchor="_Toc3877" w:history="1">
        <w:r>
          <w:rPr>
            <w:rFonts w:ascii="仿宋" w:eastAsia="仿宋" w:hAnsi="仿宋" w:cs="仿宋" w:hint="eastAsia"/>
            <w:lang w:eastAsia="zh-CN"/>
          </w:rPr>
          <w:t>(二)、风险分类</w:t>
        </w:r>
        <w:r>
          <w:tab/>
        </w:r>
        <w:r>
          <w:fldChar w:fldCharType="begin"/>
        </w:r>
        <w:r>
          <w:instrText xml:space="preserve"> PAGEREF _Toc3877 \h </w:instrText>
        </w:r>
        <w:r>
          <w:fldChar w:fldCharType="separate"/>
        </w:r>
        <w:r>
          <w:t>54</w:t>
        </w:r>
        <w:r>
          <w:fldChar w:fldCharType="end"/>
        </w:r>
      </w:hyperlink>
    </w:p>
    <w:p>
      <w:pPr>
        <w:pStyle w:val="TOC1"/>
        <w:tabs>
          <w:tab w:val="right" w:leader="dot" w:pos="8306"/>
        </w:tabs>
      </w:pPr>
      <w:hyperlink w:anchor="_Toc4942" w:history="1">
        <w:r>
          <w:rPr>
            <w:rFonts w:ascii="仿宋" w:eastAsia="仿宋" w:hAnsi="仿宋" w:cs="仿宋" w:hint="eastAsia"/>
            <w:lang w:eastAsia="zh-CN"/>
          </w:rPr>
          <w:t>十六、供应链管理</w:t>
        </w:r>
        <w:r>
          <w:tab/>
        </w:r>
        <w:r>
          <w:fldChar w:fldCharType="begin"/>
        </w:r>
        <w:r>
          <w:instrText xml:space="preserve"> PAGEREF _Toc4942 \h </w:instrText>
        </w:r>
        <w:r>
          <w:fldChar w:fldCharType="separate"/>
        </w:r>
        <w:r>
          <w:t>56</w:t>
        </w:r>
        <w:r>
          <w:fldChar w:fldCharType="end"/>
        </w:r>
      </w:hyperlink>
    </w:p>
    <w:p>
      <w:pPr>
        <w:pStyle w:val="TOC2"/>
        <w:tabs>
          <w:tab w:val="right" w:leader="dot" w:pos="8306"/>
        </w:tabs>
      </w:pPr>
      <w:hyperlink w:anchor="_Toc10119" w:history="1">
        <w:r>
          <w:rPr>
            <w:rFonts w:ascii="仿宋" w:eastAsia="仿宋" w:hAnsi="仿宋" w:cs="仿宋" w:hint="eastAsia"/>
            <w:lang w:eastAsia="zh-CN"/>
          </w:rPr>
          <w:t>(一)、供应链战略规划</w:t>
        </w:r>
        <w:r>
          <w:tab/>
        </w:r>
        <w:r>
          <w:fldChar w:fldCharType="begin"/>
        </w:r>
        <w:r>
          <w:instrText xml:space="preserve"> PAGEREF _Toc10119 \h </w:instrText>
        </w:r>
        <w:r>
          <w:fldChar w:fldCharType="separate"/>
        </w:r>
        <w:r>
          <w:t>56</w:t>
        </w:r>
        <w:r>
          <w:fldChar w:fldCharType="end"/>
        </w:r>
      </w:hyperlink>
    </w:p>
    <w:p>
      <w:pPr>
        <w:pStyle w:val="TOC2"/>
        <w:tabs>
          <w:tab w:val="right" w:leader="dot" w:pos="8306"/>
        </w:tabs>
      </w:pPr>
      <w:hyperlink w:anchor="_Toc24693" w:history="1">
        <w:r>
          <w:rPr>
            <w:rFonts w:ascii="仿宋" w:eastAsia="仿宋" w:hAnsi="仿宋" w:cs="仿宋" w:hint="eastAsia"/>
            <w:lang w:eastAsia="zh-CN"/>
          </w:rPr>
          <w:t>(二)、供应商选择与合作</w:t>
        </w:r>
        <w:r>
          <w:tab/>
        </w:r>
        <w:r>
          <w:fldChar w:fldCharType="begin"/>
        </w:r>
        <w:r>
          <w:instrText xml:space="preserve"> PAGEREF _Toc24693 \h </w:instrText>
        </w:r>
        <w:r>
          <w:fldChar w:fldCharType="separate"/>
        </w:r>
        <w:r>
          <w:t>57</w:t>
        </w:r>
        <w:r>
          <w:fldChar w:fldCharType="end"/>
        </w:r>
      </w:hyperlink>
    </w:p>
    <w:p>
      <w:pPr>
        <w:pStyle w:val="TOC2"/>
        <w:tabs>
          <w:tab w:val="right" w:leader="dot" w:pos="8306"/>
        </w:tabs>
      </w:pPr>
      <w:hyperlink w:anchor="_Toc3535" w:history="1">
        <w:r>
          <w:rPr>
            <w:rFonts w:ascii="仿宋" w:eastAsia="仿宋" w:hAnsi="仿宋" w:cs="仿宋" w:hint="eastAsia"/>
            <w:lang w:eastAsia="zh-CN"/>
          </w:rPr>
          <w:t>(三)、物流与库存管理</w:t>
        </w:r>
        <w:r>
          <w:tab/>
        </w:r>
        <w:r>
          <w:fldChar w:fldCharType="begin"/>
        </w:r>
        <w:r>
          <w:instrText xml:space="preserve"> PAGEREF _Toc3535 \h </w:instrText>
        </w:r>
        <w:r>
          <w:fldChar w:fldCharType="separate"/>
        </w:r>
        <w:r>
          <w:t>58</w:t>
        </w:r>
        <w:r>
          <w:fldChar w:fldCharType="end"/>
        </w:r>
      </w:hyperlink>
    </w:p>
    <w:p>
      <w:pPr>
        <w:pStyle w:val="TOC1"/>
        <w:tabs>
          <w:tab w:val="right" w:leader="dot" w:pos="8306"/>
        </w:tabs>
      </w:pPr>
      <w:hyperlink w:anchor="_Toc4741" w:history="1">
        <w:r>
          <w:rPr>
            <w:rFonts w:ascii="仿宋" w:eastAsia="仿宋" w:hAnsi="仿宋" w:cs="仿宋" w:hint="eastAsia"/>
            <w:lang w:eastAsia="zh-CN"/>
          </w:rPr>
          <w:t>十七、生发剂项目实施时间节点</w:t>
        </w:r>
        <w:r>
          <w:tab/>
        </w:r>
        <w:r>
          <w:fldChar w:fldCharType="begin"/>
        </w:r>
        <w:r>
          <w:instrText xml:space="preserve"> PAGEREF _Toc4741 \h </w:instrText>
        </w:r>
        <w:r>
          <w:fldChar w:fldCharType="separate"/>
        </w:r>
        <w:r>
          <w:t>60</w:t>
        </w:r>
        <w:r>
          <w:fldChar w:fldCharType="end"/>
        </w:r>
      </w:hyperlink>
    </w:p>
    <w:p>
      <w:pPr>
        <w:pStyle w:val="TOC2"/>
        <w:tabs>
          <w:tab w:val="right" w:leader="dot" w:pos="8306"/>
        </w:tabs>
      </w:pPr>
      <w:hyperlink w:anchor="_Toc24194" w:history="1">
        <w:r>
          <w:rPr>
            <w:rFonts w:ascii="仿宋" w:eastAsia="仿宋" w:hAnsi="仿宋" w:cs="仿宋" w:hint="eastAsia"/>
            <w:lang w:eastAsia="zh-CN"/>
          </w:rPr>
          <w:t>(一)、生发剂项目启动阶段时间节点</w:t>
        </w:r>
        <w:r>
          <w:tab/>
        </w:r>
        <w:r>
          <w:fldChar w:fldCharType="begin"/>
        </w:r>
        <w:r>
          <w:instrText xml:space="preserve"> PAGEREF _Toc24194 \h </w:instrText>
        </w:r>
        <w:r>
          <w:fldChar w:fldCharType="separate"/>
        </w:r>
        <w:r>
          <w:t>60</w:t>
        </w:r>
        <w:r>
          <w:fldChar w:fldCharType="end"/>
        </w:r>
      </w:hyperlink>
    </w:p>
    <w:p>
      <w:pPr>
        <w:pStyle w:val="TOC2"/>
        <w:tabs>
          <w:tab w:val="right" w:leader="dot" w:pos="8306"/>
        </w:tabs>
      </w:pPr>
      <w:hyperlink w:anchor="_Toc10971" w:history="1">
        <w:r>
          <w:rPr>
            <w:rFonts w:ascii="仿宋" w:eastAsia="仿宋" w:hAnsi="仿宋" w:cs="仿宋" w:hint="eastAsia"/>
            <w:lang w:eastAsia="zh-CN"/>
          </w:rPr>
          <w:t>(二)、生发剂项目执行阶段时间节点</w:t>
        </w:r>
        <w:r>
          <w:tab/>
        </w:r>
        <w:r>
          <w:fldChar w:fldCharType="begin"/>
        </w:r>
        <w:r>
          <w:instrText xml:space="preserve"> PAGEREF _Toc10971 \h </w:instrText>
        </w:r>
        <w:r>
          <w:fldChar w:fldCharType="separate"/>
        </w:r>
        <w:r>
          <w:t>61</w:t>
        </w:r>
        <w:r>
          <w:fldChar w:fldCharType="end"/>
        </w:r>
      </w:hyperlink>
    </w:p>
    <w:p>
      <w:pPr>
        <w:pStyle w:val="TOC2"/>
        <w:tabs>
          <w:tab w:val="right" w:leader="dot" w:pos="8306"/>
        </w:tabs>
      </w:pPr>
      <w:hyperlink w:anchor="_Toc14543" w:history="1">
        <w:r>
          <w:rPr>
            <w:rFonts w:ascii="仿宋" w:eastAsia="仿宋" w:hAnsi="仿宋" w:cs="仿宋" w:hint="eastAsia"/>
            <w:lang w:eastAsia="zh-CN"/>
          </w:rPr>
          <w:t>(三)、生发剂项目完成阶段时间节点</w:t>
        </w:r>
        <w:r>
          <w:tab/>
        </w:r>
        <w:r>
          <w:fldChar w:fldCharType="begin"/>
        </w:r>
        <w:r>
          <w:instrText xml:space="preserve"> PAGEREF _Toc14543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049"/>
      <w:r>
        <w:rPr>
          <w:rFonts w:ascii="仿宋" w:eastAsia="仿宋" w:hAnsi="仿宋" w:cs="仿宋" w:hint="eastAsia"/>
          <w:sz w:val="28"/>
          <w:lang w:eastAsia="zh-CN"/>
        </w:rPr>
        <w:t>一、生发剂项目可持续发展</w:t>
      </w:r>
      <w:bookmarkEnd w:id="2"/>
    </w:p>
    <w:p>
      <w:pPr>
        <w:pStyle w:val="Heading2"/>
        <w:rPr>
          <w:rFonts w:ascii="仿宋" w:eastAsia="仿宋" w:hAnsi="仿宋" w:cs="仿宋" w:hint="eastAsia"/>
          <w:lang w:eastAsia="zh-CN"/>
        </w:rPr>
      </w:pPr>
      <w:bookmarkStart w:id="3" w:name="_Toc2603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发剂项目中，生发剂项目团队着眼于未来，明确了可持续发展的战略方向。制定的具体可持续发展目标包括降低资源使用、采用环保技术、最大化社会效益等。这一步骤不仅有助于生发剂项目在环保和社会责任方面达到最高标准，也为未来提供了明确的指引，确保生发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可持续实践的融入生发剂项目管理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发剂项目管理周期。从生发剂项目规划开始，生发剂项目团队就考虑了环境和社会的因素。在执行阶段，生发剂项目团队积极推动绿色技术的应用，优化资源利用。此外，关注员工的社会责任，通过培训和沟通活动提高员工对可持续发展的认知，使他们能够在日常工作中践行可持续实践。这些举措不仅为生发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02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扎根于生发剂项目的可持续发展理念，我们深信环保与社会责任是生发剂项目成功的关键支柱。在生发剂项目的每一步，我们都致力于通过创新和实践，履行对环境和社会的坚定责任。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发剂项目团队通过引入先进的环保技术、建立高效的废物处理系统以及推动能源节约措施，积极履行环保责任。定期的环保监测和评估确保生发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生发剂项目不仅致力于自身可持续发展，还注重对社会的回馈。通过支持社区生发剂项目、参与慈善事业、提供培训机会等方式，生发剂项目积极履行社会责任。与当地社区建立积极互动，关注员工的工作与生活平衡，以及员工的身心健康，是生发剂项目在社会责任层面的关键举措。这样的实践不仅增强了生发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82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447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生发剂项目的主要产品是XXXX，预计年产值为XXX万元。这一产品在市场中占据着重要的地位，其广泛的应用范围使得该生发剂项目的市场前景非常广阔。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发剂项目的xxx产品作为重要的原材料之一，将在多个领域发挥关键作用。其在建筑、交通、能源等方面的广泛应用将为整个产业链提供强大的支持，形成产业协同效应。生发剂项目的年产值XXX万XXX万XXX万万元不仅反映了其在市场上的巨大潜力，更预示着它对国民经济的积极贡献。这种关联度高、涉及面广的产业关系，使得该生发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667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发剂项目总征地面积为XXXX平方米，相当于约XX.XX亩，其中净用地面积为XXXX平方米，红线范围内相当于约XX.XX亩。这一用地规模充分考虑了生发剂项目的建设需求，保障了生发剂项目在合适的空间内得以充分发展。生发剂项目规划的总建筑面积为XXXX平方米，其中主体工程建设占XXXX平方米，计容建筑面积达XXXX平方米。预计建筑工程的投资将达到XXXX万元，为生发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生发剂项目计划购置的设备共计XXXX台（套），设备购置费用为XXXX万元。这一设备购置计划充分考虑到生发剂项目的生产需求和技术要求，确保了生发剂项目在生产运营中具备先进的技术装备和高效的生产能力。设备的合理配置将为生发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生发剂项目计划总投资为XXXX万元，预计年实现营业收入为XXXX万元。这一产能规模的设定旨在确保生发剂项目能够在投资与回报之间取得平衡，实现长期可持续的发展。生发剂项目的总投资充分考虑到各个方面的需求，包括用地建设、设备购置等多个环节，以确保生发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6164"/>
      <w:r>
        <w:rPr>
          <w:rFonts w:ascii="仿宋" w:eastAsia="仿宋" w:hAnsi="仿宋" w:cs="仿宋" w:hint="eastAsia"/>
          <w:sz w:val="28"/>
          <w:lang w:eastAsia="zh-CN"/>
        </w:rPr>
        <w:t>三、生发剂项目土建工程</w:t>
      </w:r>
      <w:bookmarkEnd w:id="8"/>
    </w:p>
    <w:p>
      <w:pPr>
        <w:pStyle w:val="Heading2"/>
        <w:rPr>
          <w:rFonts w:ascii="仿宋" w:eastAsia="仿宋" w:hAnsi="仿宋" w:cs="仿宋" w:hint="eastAsia"/>
          <w:lang w:eastAsia="zh-CN"/>
        </w:rPr>
      </w:pPr>
      <w:bookmarkStart w:id="9" w:name="_Toc1380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在生发剂项目的建筑工程设计中，我们将秉承一系列重要的设计原则，以确保生发剂项目建筑在功能、美观、可持续性等方面达到最佳效果。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首要原则是确保建筑的功能性得到最大化的发挥。我们将充分理解生发剂项目的实际需求，合理布局各个功能区域，保证建筑在满足业务需求的同时，提供高效的工作环境。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在建筑设计中，我们将综合考虑建设和运营成本。通过精细的经济效益分析，确保设计方案在高效利用资源的同时，对生发剂项目的长期盈利能力有积极的贡献。</w:t>
      </w:r>
    </w:p>
    <w:p>
      <w:pPr>
        <w:pStyle w:val="Heading2"/>
        <w:ind w:firstLine="560" w:firstLineChars="200"/>
        <w:rPr>
          <w:rFonts w:ascii="仿宋" w:eastAsia="仿宋" w:hAnsi="仿宋" w:cs="仿宋" w:hint="eastAsia"/>
          <w:sz w:val="28"/>
          <w:lang w:eastAsia="zh-CN"/>
        </w:rPr>
      </w:pPr>
      <w:bookmarkStart w:id="10" w:name="_Toc1470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发剂项目的土建工程设计中，我们将精准设定设计年限，结合生发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发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715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生发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发剂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发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153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本期工程生发剂项目预计总建筑面积XXX平方米，其中：计容建筑面积XXX平方米，计划建筑工程投资XX万元，占生发剂项目总投资的XX%。</w:t>
      </w:r>
    </w:p>
    <w:p>
      <w:pPr>
        <w:pStyle w:val="Heading1"/>
        <w:ind w:firstLine="560" w:firstLineChars="200"/>
        <w:rPr>
          <w:rFonts w:ascii="仿宋" w:eastAsia="仿宋" w:hAnsi="仿宋" w:cs="仿宋" w:hint="eastAsia"/>
          <w:sz w:val="28"/>
          <w:lang w:eastAsia="zh-CN"/>
        </w:rPr>
      </w:pPr>
      <w:bookmarkStart w:id="13" w:name="_Toc4644"/>
      <w:r>
        <w:rPr>
          <w:rFonts w:ascii="仿宋" w:eastAsia="仿宋" w:hAnsi="仿宋" w:cs="仿宋" w:hint="eastAsia"/>
          <w:sz w:val="28"/>
          <w:lang w:eastAsia="zh-CN"/>
        </w:rPr>
        <w:t>四、生发剂项目文档管理</w:t>
      </w:r>
      <w:bookmarkEnd w:id="13"/>
    </w:p>
    <w:p>
      <w:pPr>
        <w:pStyle w:val="Heading2"/>
        <w:rPr>
          <w:rFonts w:ascii="仿宋" w:eastAsia="仿宋" w:hAnsi="仿宋" w:cs="仿宋" w:hint="eastAsia"/>
          <w:lang w:eastAsia="zh-CN"/>
        </w:rPr>
      </w:pPr>
      <w:bookmarkStart w:id="14" w:name="_Toc4795"/>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生发剂项目高度重视文档的质量和准确性，以支持生发剂项目的各项活动和决策。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发剂项目文档的编制始于生发剂项目计划的初期，我们制定了详细的文档编制计划，明确了每个文档的内容、格式和编写责任人。在生发剂项目启动阶段，我们首先编制了生发剂项目章程，明确定义了生发剂项目的目标、范围、风险等关键要素。随后，生发剂项目团队根据计划陆续编制了需求文档、设计文档、测试文档等各类文档，确保生发剂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发剂项目管理中的重要环节，旨在确保生发剂项目文档符合质量标准和生发剂项目需求。在生发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除了内部审查，我们还进行了外部审查，邀请生发剂项目相关利益方和专业领域的专家对文档进行独立审查。这有助于获取更全面、客观的反馈，确保生发剂项目文档不仅符合内部标准，也满足外部需求。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生发剂项目在文档编制与审查方面建立了严格的管理机制，通过规范的流程和多维度的审查，确保生发剂项目文档的质量、准确性和可靠性，为生发剂项目的顺利推进提供了有力支持。</w:t>
      </w:r>
    </w:p>
    <w:p>
      <w:pPr>
        <w:pStyle w:val="Heading2"/>
        <w:ind w:firstLine="560" w:firstLineChars="200"/>
        <w:rPr>
          <w:rFonts w:ascii="仿宋" w:eastAsia="仿宋" w:hAnsi="仿宋" w:cs="仿宋" w:hint="eastAsia"/>
          <w:sz w:val="28"/>
          <w:lang w:eastAsia="zh-CN"/>
        </w:rPr>
      </w:pPr>
      <w:bookmarkStart w:id="15" w:name="_Toc5002"/>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在生发剂项目中，我们致力于优化文档发布与分发过程，以确保信息的高效传递和团队间协作的顺畅进行。以下是我们采取的关键优化策略：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我们通过多渠道发布文档，包括电子邮件、生发剂项目管理平台、内部网站等，以满足不同团队成员的偏好和需求。多渠道发布确保了信息的全面覆盖。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我们采用了精细的权限控制，确保只有授权人员可以访问敏感信息。这种安全措施保护了生发剂项目文档的机密性，防止了未经授权的信息泄露。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481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文档存档与归档是生发剂项目生命周期中一个至关重要的环节，直接关系到生发剂项目信息的长期保存和历史记录的完整性。在生发剂项目中，我们实施了一系列有效的文档存档与归档管理策略：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3193"/>
      <w:r>
        <w:rPr>
          <w:rFonts w:ascii="仿宋" w:eastAsia="仿宋" w:hAnsi="仿宋" w:cs="仿宋" w:hint="eastAsia"/>
          <w:sz w:val="28"/>
          <w:lang w:eastAsia="zh-CN"/>
        </w:rPr>
        <w:t>五、生发剂项目绩效评估</w:t>
      </w:r>
      <w:bookmarkEnd w:id="17"/>
    </w:p>
    <w:p>
      <w:pPr>
        <w:pStyle w:val="Heading2"/>
        <w:rPr>
          <w:rFonts w:ascii="仿宋" w:eastAsia="仿宋" w:hAnsi="仿宋" w:cs="仿宋" w:hint="eastAsia"/>
          <w:lang w:eastAsia="zh-CN"/>
        </w:rPr>
      </w:pPr>
      <w:bookmarkStart w:id="18" w:name="_Toc1911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在生发剂项目中，我们设计了一套全面的绩效评估指标，以确保生发剂项目的可控和成功交付。这些指标跨足生发剂项目目标、成本、进度和质量等多个维度，为我们提供了全面洞察生发剂项目的健康状况。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发剂项目目标达成率是我们关注的首要指标。我们设定了明确的目标，并通过定期监测和评估，迅速发现并应对潜在的目标偏差。这为生发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成本绩效是另一个核心关注点。通过实际成本与预算成本的对比分析，我们深入了解成本差异的原因，及时调整资源分配，保持生发剂项目在经济效益方面的合理水平。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发剂项目进度作为关键的绩效指标之一，得到了精心的关注。我们制定了详细的生发剂项目进度计划，并设立了进度符合度指标，确保实际进度与计划进度保持一致。这使我们能够快速发现和解决潜在的进度问题，保持生发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发剂项目绩效的不可或缺的一环。我们引入了一系列的质量标准和客户满意度指标，以确保生发剂项目交付的成果在质量上达到或超越预期水平。通过持续监测这些指标，我们努力提升生发剂项目整体质量水平，为生发剂项目的成功交付提供有力保障。通过这些科学且全面的绩效评估，我们能够更好地引导生发剂项目的持续改进，确保生发剂项目目标的顺利达成。</w:t>
      </w:r>
    </w:p>
    <w:p>
      <w:pPr>
        <w:pStyle w:val="Heading2"/>
        <w:ind w:firstLine="560" w:firstLineChars="200"/>
        <w:rPr>
          <w:rFonts w:ascii="仿宋" w:eastAsia="仿宋" w:hAnsi="仿宋" w:cs="仿宋" w:hint="eastAsia"/>
          <w:sz w:val="28"/>
          <w:lang w:eastAsia="zh-CN"/>
        </w:rPr>
      </w:pPr>
      <w:bookmarkStart w:id="19" w:name="_Toc23231"/>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绩效评估是生发剂项目中的关键环节，为确保生发剂项目达到预期目标，我们采用了多层次、多维度的绩效评估方法。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发剂项目的战略目标对齐，确保每个决策和行动都与生发剂项目整体目标保持一致。团队会定期召开战略对齐会议，审视当前工作与生发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发剂项目进度、质量、成本和风险等方面。这些指标通过数据收集和分析，为生发剂项目管理团队提供了客观的评估依据。例如，我们通过生发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绩效评估不仅仅停留在生发剂项目内部，还考虑了生发剂项目对外部环境的影响。我们定期进行干系人满意度调查，以了解各利益相关方对生发剂项目的期望和满意度，并及时做出调整。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这种多层次、多角度的绩效评估方法，使得我们能够全面了解生发剂项目的运行状态，及时做出调整，确保生发剂项目在不断变化的环境中保持稳健前行。</w:t>
      </w:r>
    </w:p>
    <w:p>
      <w:pPr>
        <w:pStyle w:val="Heading2"/>
        <w:ind w:firstLine="560" w:firstLineChars="200"/>
        <w:rPr>
          <w:rFonts w:ascii="仿宋" w:eastAsia="仿宋" w:hAnsi="仿宋" w:cs="仿宋" w:hint="eastAsia"/>
          <w:sz w:val="28"/>
          <w:lang w:eastAsia="zh-CN"/>
        </w:rPr>
      </w:pPr>
      <w:bookmarkStart w:id="20" w:name="_Toc9866"/>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为了确保生发剂项目的有效管理和不断优化，我们采用了精心设计的绩效评估周期。这个周期旨在实现灵活、实时和全面的评估，以适应生发剂项目执行中的各种挑战。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发剂项目的不同需求，分为短期、中期和长期。短期评估关注每个迭代或工作周期，以及时发现和解决当前任务中的问题。中期评估涵盖几个迭代，深入了解整体生发剂项目的趋势和性能。长期评估则着眼于整个生发剂项目阶段，确保生发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发剂项目管理工具和协作平台，团队成员能够随时更新和分享生发剂项目数据。这种实时性的反馈机制使我们能够及时察觉潜在问题，快速调整，保持生发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发剂项目的决策制定密不可分。每个周期的生发剂项目回顾会议成为集体总结经验、识别问题深层次原因并找到创新解决方案的平台。这种定期的反思与调整机制使生发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6562"/>
      <w:r>
        <w:rPr>
          <w:rFonts w:ascii="仿宋" w:eastAsia="仿宋" w:hAnsi="仿宋" w:cs="仿宋" w:hint="eastAsia"/>
          <w:sz w:val="28"/>
          <w:lang w:eastAsia="zh-CN"/>
        </w:rPr>
        <w:t>六、生发剂项目选址可行性分析</w:t>
      </w:r>
      <w:bookmarkEnd w:id="21"/>
    </w:p>
    <w:p>
      <w:pPr>
        <w:pStyle w:val="Heading2"/>
        <w:rPr>
          <w:rFonts w:ascii="仿宋" w:eastAsia="仿宋" w:hAnsi="仿宋" w:cs="仿宋" w:hint="eastAsia"/>
          <w:lang w:eastAsia="zh-CN"/>
        </w:rPr>
      </w:pPr>
      <w:bookmarkStart w:id="22" w:name="_Toc7396"/>
      <w:r>
        <w:rPr>
          <w:rFonts w:ascii="仿宋" w:eastAsia="仿宋" w:hAnsi="仿宋" w:cs="仿宋" w:hint="eastAsia"/>
          <w:lang w:eastAsia="zh-CN"/>
        </w:rPr>
        <w:t>(一)、生发剂项目选址</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该生发剂项目选址位于XX省XX市XX区XXX街道</w:t>
      </w:r>
    </w:p>
    <w:p>
      <w:pPr>
        <w:pStyle w:val="Heading2"/>
        <w:ind w:firstLine="560" w:firstLineChars="200"/>
        <w:rPr>
          <w:rFonts w:ascii="仿宋" w:eastAsia="仿宋" w:hAnsi="仿宋" w:cs="仿宋" w:hint="eastAsia"/>
          <w:sz w:val="28"/>
          <w:lang w:eastAsia="zh-CN"/>
        </w:rPr>
      </w:pPr>
      <w:bookmarkStart w:id="23" w:name="_Toc7599"/>
      <w:r>
        <w:rPr>
          <w:rFonts w:ascii="仿宋" w:eastAsia="仿宋" w:hAnsi="仿宋" w:cs="仿宋" w:hint="eastAsia"/>
          <w:sz w:val="28"/>
          <w:lang w:eastAsia="zh-CN"/>
        </w:rPr>
        <w:t>(二)、用地控制指标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https://d.book118.com/657101141164006030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F01FA8"/>
    <w:rsid w:val="65F01F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710114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2024-01-12T18:36:00Z</dcterms:created>
  <dcterms:modified xsi:type="dcterms:W3CDTF">2024-01-12T18:36:16Z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64A22659FED94D03AEAC59210C981BCB_11</vt:lpwstr>
  </property>
  <property fmtid="{D5CDD505-2E9C-101B-9397-08002B2CF9AE}" pid="3" name="KSOProductBuildVer">
    <vt:lpwstr>2052-12.1.0.16120</vt:lpwstr>
  </property>
</Properties>
</file>