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Β-羟基烷酸PHAS项目营销方案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31014" w:history="1">
        <w:r>
          <w:rPr>
            <w:rFonts w:ascii="仿宋" w:eastAsia="仿宋" w:hAnsi="仿宋" w:cs="仿宋" w:hint="eastAsia"/>
            <w:lang w:eastAsia="zh-CN"/>
          </w:rPr>
          <w:t>前言</w:t>
        </w:r>
        <w:r>
          <w:tab/>
        </w:r>
        <w:r>
          <w:fldChar w:fldCharType="begin"/>
        </w:r>
        <w:r>
          <w:instrText xml:space="preserve"> PAGEREF _Toc31014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056" w:history="1">
        <w:r>
          <w:rPr>
            <w:rFonts w:ascii="仿宋" w:eastAsia="仿宋" w:hAnsi="仿宋" w:cs="仿宋" w:hint="eastAsia"/>
            <w:lang w:eastAsia="zh-CN"/>
          </w:rPr>
          <w:t>一、技术创新风险的探讨</w:t>
        </w:r>
        <w:r>
          <w:tab/>
        </w:r>
        <w:r>
          <w:fldChar w:fldCharType="begin"/>
        </w:r>
        <w:r>
          <w:instrText xml:space="preserve"> PAGEREF _Toc8056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7" w:history="1">
        <w:r>
          <w:rPr>
            <w:rFonts w:ascii="仿宋" w:eastAsia="仿宋" w:hAnsi="仿宋" w:cs="仿宋" w:hint="eastAsia"/>
            <w:lang w:eastAsia="zh-CN"/>
          </w:rPr>
          <w:t>(一)、技术创新风险的探讨</w:t>
        </w:r>
        <w:r>
          <w:tab/>
        </w:r>
        <w:r>
          <w:fldChar w:fldCharType="begin"/>
        </w:r>
        <w:r>
          <w:instrText xml:space="preserve"> PAGEREF _Toc927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524" w:history="1">
        <w:r>
          <w:rPr>
            <w:rFonts w:ascii="仿宋" w:eastAsia="仿宋" w:hAnsi="仿宋" w:cs="仿宋" w:hint="eastAsia"/>
            <w:lang w:eastAsia="zh-CN"/>
          </w:rPr>
          <w:t>二、行业前景及市场预测</w:t>
        </w:r>
        <w:r>
          <w:tab/>
        </w:r>
        <w:r>
          <w:fldChar w:fldCharType="begin"/>
        </w:r>
        <w:r>
          <w:instrText xml:space="preserve"> PAGEREF _Toc11524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94" w:history="1">
        <w:r>
          <w:rPr>
            <w:rFonts w:ascii="仿宋" w:eastAsia="仿宋" w:hAnsi="仿宋" w:cs="仿宋" w:hint="eastAsia"/>
            <w:lang w:eastAsia="zh-CN"/>
          </w:rPr>
          <w:t>(一)、行业基本情况</w:t>
        </w:r>
        <w:r>
          <w:tab/>
        </w:r>
        <w:r>
          <w:fldChar w:fldCharType="begin"/>
        </w:r>
        <w:r>
          <w:instrText xml:space="preserve"> PAGEREF _Toc23994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29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_Toc31129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853" w:history="1">
        <w:r>
          <w:rPr>
            <w:rFonts w:ascii="仿宋" w:eastAsia="仿宋" w:hAnsi="仿宋" w:cs="仿宋" w:hint="eastAsia"/>
            <w:lang w:eastAsia="zh-CN"/>
          </w:rPr>
          <w:t>三、Β-羟基烷酸PHAS项目概论</w:t>
        </w:r>
        <w:r>
          <w:tab/>
        </w:r>
        <w:r>
          <w:fldChar w:fldCharType="begin"/>
        </w:r>
        <w:r>
          <w:instrText xml:space="preserve"> PAGEREF _Toc15853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45" w:history="1">
        <w:r>
          <w:rPr>
            <w:rFonts w:ascii="仿宋" w:eastAsia="仿宋" w:hAnsi="仿宋" w:cs="仿宋" w:hint="eastAsia"/>
            <w:lang w:eastAsia="zh-CN"/>
          </w:rPr>
          <w:t>(一)、项目申报单位概况</w:t>
        </w:r>
        <w:r>
          <w:tab/>
        </w:r>
        <w:r>
          <w:fldChar w:fldCharType="begin"/>
        </w:r>
        <w:r>
          <w:instrText xml:space="preserve"> PAGEREF _Toc845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651" w:history="1">
        <w:r>
          <w:rPr>
            <w:rFonts w:ascii="仿宋" w:eastAsia="仿宋" w:hAnsi="仿宋" w:cs="仿宋" w:hint="eastAsia"/>
            <w:lang w:eastAsia="zh-CN"/>
          </w:rPr>
          <w:t>(二)、项目概况</w:t>
        </w:r>
        <w:r>
          <w:tab/>
        </w:r>
        <w:r>
          <w:fldChar w:fldCharType="begin"/>
        </w:r>
        <w:r>
          <w:instrText xml:space="preserve"> PAGEREF _Toc11651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532" w:history="1">
        <w:r>
          <w:rPr>
            <w:rFonts w:ascii="仿宋" w:eastAsia="仿宋" w:hAnsi="仿宋" w:cs="仿宋" w:hint="eastAsia"/>
            <w:lang w:eastAsia="zh-CN"/>
          </w:rPr>
          <w:t>四、制度建设与员工手册</w:t>
        </w:r>
        <w:r>
          <w:tab/>
        </w:r>
        <w:r>
          <w:fldChar w:fldCharType="begin"/>
        </w:r>
        <w:r>
          <w:instrText xml:space="preserve"> PAGEREF _Toc27532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4" w:history="1">
        <w:r>
          <w:rPr>
            <w:rFonts w:ascii="仿宋" w:eastAsia="仿宋" w:hAnsi="仿宋" w:cs="仿宋" w:hint="eastAsia"/>
            <w:lang w:eastAsia="zh-CN"/>
          </w:rPr>
          <w:t>(一)、公司制度体系规划</w:t>
        </w:r>
        <w:r>
          <w:tab/>
        </w:r>
        <w:r>
          <w:fldChar w:fldCharType="begin"/>
        </w:r>
        <w:r>
          <w:instrText xml:space="preserve"> PAGEREF _Toc14434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984" w:history="1">
        <w:r>
          <w:rPr>
            <w:rFonts w:ascii="仿宋" w:eastAsia="仿宋" w:hAnsi="仿宋" w:cs="仿宋" w:hint="eastAsia"/>
            <w:lang w:eastAsia="zh-CN"/>
          </w:rPr>
          <w:t>(二)、员工手册编制与更新</w:t>
        </w:r>
        <w:r>
          <w:tab/>
        </w:r>
        <w:r>
          <w:fldChar w:fldCharType="begin"/>
        </w:r>
        <w:r>
          <w:instrText xml:space="preserve"> PAGEREF _Toc17984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94" w:history="1">
        <w:r>
          <w:rPr>
            <w:rFonts w:ascii="仿宋" w:eastAsia="仿宋" w:hAnsi="仿宋" w:cs="仿宋" w:hint="eastAsia"/>
            <w:lang w:eastAsia="zh-CN"/>
          </w:rPr>
          <w:t>(三)、制度宣导与培训</w:t>
        </w:r>
        <w:r>
          <w:tab/>
        </w:r>
        <w:r>
          <w:fldChar w:fldCharType="begin"/>
        </w:r>
        <w:r>
          <w:instrText xml:space="preserve"> PAGEREF _Toc25594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16" w:history="1">
        <w:r>
          <w:rPr>
            <w:rFonts w:ascii="仿宋" w:eastAsia="仿宋" w:hAnsi="仿宋" w:cs="仿宋" w:hint="eastAsia"/>
            <w:lang w:eastAsia="zh-CN"/>
          </w:rPr>
          <w:t>(四)、制度执行与监督</w:t>
        </w:r>
        <w:r>
          <w:tab/>
        </w:r>
        <w:r>
          <w:fldChar w:fldCharType="begin"/>
        </w:r>
        <w:r>
          <w:instrText xml:space="preserve"> PAGEREF _Toc1916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72" w:history="1">
        <w:r>
          <w:rPr>
            <w:rFonts w:ascii="仿宋" w:eastAsia="仿宋" w:hAnsi="仿宋" w:cs="仿宋" w:hint="eastAsia"/>
            <w:lang w:eastAsia="zh-CN"/>
          </w:rPr>
          <w:t>(五)、制度评估与改进</w:t>
        </w:r>
        <w:r>
          <w:tab/>
        </w:r>
        <w:r>
          <w:fldChar w:fldCharType="begin"/>
        </w:r>
        <w:r>
          <w:instrText xml:space="preserve"> PAGEREF _Toc28372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110" w:history="1">
        <w:r>
          <w:rPr>
            <w:rFonts w:ascii="仿宋" w:eastAsia="仿宋" w:hAnsi="仿宋" w:cs="仿宋" w:hint="eastAsia"/>
            <w:lang w:eastAsia="zh-CN"/>
          </w:rPr>
          <w:t>五、环境和生态影响分析</w:t>
        </w:r>
        <w:r>
          <w:tab/>
        </w:r>
        <w:r>
          <w:fldChar w:fldCharType="begin"/>
        </w:r>
        <w:r>
          <w:instrText xml:space="preserve"> PAGEREF _Toc11110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550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_Toc9550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98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_Toc21098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756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_Toc15756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160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_Toc7160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658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_Toc31658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271" w:history="1">
        <w:r>
          <w:rPr>
            <w:rFonts w:ascii="仿宋" w:eastAsia="仿宋" w:hAnsi="仿宋" w:cs="仿宋" w:hint="eastAsia"/>
            <w:lang w:eastAsia="zh-CN"/>
          </w:rPr>
          <w:t>六、Β-羟基烷酸PHAS行业背景及市场分析</w:t>
        </w:r>
        <w:r>
          <w:tab/>
        </w:r>
        <w:r>
          <w:fldChar w:fldCharType="begin"/>
        </w:r>
        <w:r>
          <w:instrText xml:space="preserve"> PAGEREF _Toc7271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08" w:history="1">
        <w:r>
          <w:rPr>
            <w:rFonts w:ascii="仿宋" w:eastAsia="仿宋" w:hAnsi="仿宋" w:cs="仿宋" w:hint="eastAsia"/>
            <w:lang w:eastAsia="zh-CN"/>
          </w:rPr>
          <w:t>(一)、环境与对策</w:t>
        </w:r>
        <w:r>
          <w:tab/>
        </w:r>
        <w:r>
          <w:fldChar w:fldCharType="begin"/>
        </w:r>
        <w:r>
          <w:instrText xml:space="preserve"> PAGEREF _Toc10408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332" w:history="1">
        <w:r>
          <w:rPr>
            <w:rFonts w:ascii="仿宋" w:eastAsia="仿宋" w:hAnsi="仿宋" w:cs="仿宋" w:hint="eastAsia"/>
            <w:lang w:eastAsia="zh-CN"/>
          </w:rPr>
          <w:t>(二)、前景</w:t>
        </w:r>
        <w:r>
          <w:tab/>
        </w:r>
        <w:r>
          <w:fldChar w:fldCharType="begin"/>
        </w:r>
        <w:r>
          <w:instrText xml:space="preserve"> PAGEREF _Toc28332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158" w:history="1">
        <w:r>
          <w:rPr>
            <w:rFonts w:ascii="仿宋" w:eastAsia="仿宋" w:hAnsi="仿宋" w:cs="仿宋" w:hint="eastAsia"/>
            <w:lang w:eastAsia="zh-CN"/>
          </w:rPr>
          <w:t>(三)、实施路径分析</w:t>
        </w:r>
        <w:r>
          <w:tab/>
        </w:r>
        <w:r>
          <w:fldChar w:fldCharType="begin"/>
        </w:r>
        <w:r>
          <w:instrText xml:space="preserve"> PAGEREF _Toc31158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502" w:history="1">
        <w:r>
          <w:rPr>
            <w:rFonts w:ascii="仿宋" w:eastAsia="仿宋" w:hAnsi="仿宋" w:cs="仿宋" w:hint="eastAsia"/>
            <w:lang w:eastAsia="zh-CN"/>
          </w:rPr>
          <w:t>(四)、特征</w:t>
        </w:r>
        <w:r>
          <w:tab/>
        </w:r>
        <w:r>
          <w:fldChar w:fldCharType="begin"/>
        </w:r>
        <w:r>
          <w:instrText xml:space="preserve"> PAGEREF _Toc10502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990" w:history="1">
        <w:r>
          <w:rPr>
            <w:rFonts w:ascii="仿宋" w:eastAsia="仿宋" w:hAnsi="仿宋" w:cs="仿宋" w:hint="eastAsia"/>
            <w:lang w:eastAsia="zh-CN"/>
          </w:rPr>
          <w:t>七、Β-羟基烷酸PHAS项目建设地方案</w:t>
        </w:r>
        <w:r>
          <w:tab/>
        </w:r>
        <w:r>
          <w:fldChar w:fldCharType="begin"/>
        </w:r>
        <w:r>
          <w:instrText xml:space="preserve"> PAGEREF _Toc12990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7" w:history="1">
        <w:r>
          <w:rPr>
            <w:rFonts w:ascii="仿宋" w:eastAsia="仿宋" w:hAnsi="仿宋" w:cs="仿宋" w:hint="eastAsia"/>
            <w:lang w:eastAsia="zh-CN"/>
          </w:rPr>
          <w:t>(一)、Β-羟基烷酸PHAS项目选址原则</w:t>
        </w:r>
        <w:r>
          <w:tab/>
        </w:r>
        <w:r>
          <w:fldChar w:fldCharType="begin"/>
        </w:r>
        <w:r>
          <w:instrText xml:space="preserve"> PAGEREF _Toc29647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208" w:history="1">
        <w:r>
          <w:rPr>
            <w:rFonts w:ascii="仿宋" w:eastAsia="仿宋" w:hAnsi="仿宋" w:cs="仿宋" w:hint="eastAsia"/>
            <w:lang w:eastAsia="zh-CN"/>
          </w:rPr>
          <w:t>(二)、Β-羟基烷酸PHAS项目选址</w:t>
        </w:r>
        <w:r>
          <w:tab/>
        </w:r>
        <w:r>
          <w:fldChar w:fldCharType="begin"/>
        </w:r>
        <w:r>
          <w:instrText xml:space="preserve"> PAGEREF _Toc26208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37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_Toc15377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30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_Toc1730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0" w:history="1">
        <w:r>
          <w:rPr>
            <w:rFonts w:ascii="仿宋" w:eastAsia="仿宋" w:hAnsi="仿宋" w:cs="仿宋" w:hint="eastAsia"/>
            <w:lang w:eastAsia="zh-CN"/>
          </w:rPr>
          <w:t>(五)、用地总体要求</w:t>
        </w:r>
        <w:r>
          <w:tab/>
        </w:r>
        <w:r>
          <w:fldChar w:fldCharType="begin"/>
        </w:r>
        <w:r>
          <w:instrText xml:space="preserve"> PAGEREF _Toc1940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980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_Toc21980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187" w:history="1">
        <w:r>
          <w:rPr>
            <w:rFonts w:ascii="仿宋" w:eastAsia="仿宋" w:hAnsi="仿宋" w:cs="仿宋" w:hint="eastAsia"/>
            <w:lang w:eastAsia="zh-CN"/>
          </w:rPr>
          <w:t>(七)、总图布置方案</w:t>
        </w:r>
        <w:r>
          <w:tab/>
        </w:r>
        <w:r>
          <w:fldChar w:fldCharType="begin"/>
        </w:r>
        <w:r>
          <w:instrText xml:space="preserve"> PAGEREF _Toc24187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018" w:history="1">
        <w:r>
          <w:rPr>
            <w:rFonts w:ascii="仿宋" w:eastAsia="仿宋" w:hAnsi="仿宋" w:cs="仿宋" w:hint="eastAsia"/>
            <w:lang w:eastAsia="zh-CN"/>
          </w:rPr>
          <w:t>(八)、运输组成</w:t>
        </w:r>
        <w:r>
          <w:tab/>
        </w:r>
        <w:r>
          <w:fldChar w:fldCharType="begin"/>
        </w:r>
        <w:r>
          <w:instrText xml:space="preserve"> PAGEREF _Toc31018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852" w:history="1">
        <w:r>
          <w:rPr>
            <w:rFonts w:ascii="仿宋" w:eastAsia="仿宋" w:hAnsi="仿宋" w:cs="仿宋" w:hint="eastAsia"/>
            <w:lang w:eastAsia="zh-CN"/>
          </w:rPr>
          <w:t>(九)、选址综合评价</w:t>
        </w:r>
        <w:r>
          <w:tab/>
        </w:r>
        <w:r>
          <w:fldChar w:fldCharType="begin"/>
        </w:r>
        <w:r>
          <w:instrText xml:space="preserve"> PAGEREF _Toc7852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481" w:history="1">
        <w:r>
          <w:rPr>
            <w:rFonts w:ascii="仿宋" w:eastAsia="仿宋" w:hAnsi="仿宋" w:cs="仿宋" w:hint="eastAsia"/>
            <w:lang w:eastAsia="zh-CN"/>
          </w:rPr>
          <w:t>八、Β-羟基烷酸PHAS项目风险概况</w:t>
        </w:r>
        <w:r>
          <w:tab/>
        </w:r>
        <w:r>
          <w:fldChar w:fldCharType="begin"/>
        </w:r>
        <w:r>
          <w:instrText xml:space="preserve"> PAGEREF _Toc21481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566" w:history="1">
        <w:r>
          <w:rPr>
            <w:rFonts w:ascii="仿宋" w:eastAsia="仿宋" w:hAnsi="仿宋" w:cs="仿宋" w:hint="eastAsia"/>
            <w:lang w:eastAsia="zh-CN"/>
          </w:rPr>
          <w:t>(一)、政策风险分析</w:t>
        </w:r>
        <w:r>
          <w:tab/>
        </w:r>
        <w:r>
          <w:fldChar w:fldCharType="begin"/>
        </w:r>
        <w:r>
          <w:instrText xml:space="preserve"> PAGEREF _Toc28566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95" w:history="1">
        <w:r>
          <w:rPr>
            <w:rFonts w:ascii="仿宋" w:eastAsia="仿宋" w:hAnsi="仿宋" w:cs="仿宋" w:hint="eastAsia"/>
            <w:lang w:eastAsia="zh-CN"/>
          </w:rPr>
          <w:t>(二)、社会风险分析</w:t>
        </w:r>
        <w:r>
          <w:tab/>
        </w:r>
        <w:r>
          <w:fldChar w:fldCharType="begin"/>
        </w:r>
        <w:r>
          <w:instrText xml:space="preserve"> PAGEREF _Toc9295 \h </w:instrText>
        </w:r>
        <w:r>
          <w:fldChar w:fldCharType="separate"/>
        </w:r>
        <w:r>
          <w:t>39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" w:history="1">
        <w:r>
          <w:rPr>
            <w:rFonts w:ascii="仿宋" w:eastAsia="仿宋" w:hAnsi="仿宋" w:cs="仿宋" w:hint="eastAsia"/>
            <w:lang w:eastAsia="zh-CN"/>
          </w:rPr>
          <w:t>(三)、市场风险分析</w:t>
        </w:r>
        <w:r>
          <w:tab/>
        </w:r>
        <w:r>
          <w:fldChar w:fldCharType="begin"/>
        </w:r>
        <w:r>
          <w:instrText xml:space="preserve"> PAGEREF _Toc278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55" w:history="1">
        <w:r>
          <w:rPr>
            <w:rFonts w:ascii="仿宋" w:eastAsia="仿宋" w:hAnsi="仿宋" w:cs="仿宋" w:hint="eastAsia"/>
            <w:lang w:eastAsia="zh-CN"/>
          </w:rPr>
          <w:t>(四)、资金风险分析</w:t>
        </w:r>
        <w:r>
          <w:tab/>
        </w:r>
        <w:r>
          <w:fldChar w:fldCharType="begin"/>
        </w:r>
        <w:r>
          <w:instrText xml:space="preserve"> PAGEREF _Toc855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2150" w:history="1">
        <w:r>
          <w:rPr>
            <w:rFonts w:ascii="仿宋" w:eastAsia="仿宋" w:hAnsi="仿宋" w:cs="仿宋" w:hint="eastAsia"/>
            <w:lang w:eastAsia="zh-CN"/>
          </w:rPr>
          <w:t>(五)、技术风险分析</w:t>
        </w:r>
        <w:r>
          <w:tab/>
        </w:r>
        <w:r>
          <w:fldChar w:fldCharType="begin"/>
        </w:r>
        <w:r>
          <w:instrText xml:space="preserve"> PAGEREF _Toc22150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239" w:history="1">
        <w:r>
          <w:rPr>
            <w:rFonts w:ascii="仿宋" w:eastAsia="仿宋" w:hAnsi="仿宋" w:cs="仿宋" w:hint="eastAsia"/>
            <w:lang w:eastAsia="zh-CN"/>
          </w:rPr>
          <w:t>(六)、财务风险分析</w:t>
        </w:r>
        <w:r>
          <w:tab/>
        </w:r>
        <w:r>
          <w:fldChar w:fldCharType="begin"/>
        </w:r>
        <w:r>
          <w:instrText xml:space="preserve"> PAGEREF _Toc9239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41" w:history="1">
        <w:r>
          <w:rPr>
            <w:rFonts w:ascii="仿宋" w:eastAsia="仿宋" w:hAnsi="仿宋" w:cs="仿宋" w:hint="eastAsia"/>
            <w:lang w:eastAsia="zh-CN"/>
          </w:rPr>
          <w:t>(七)、管理风险分析</w:t>
        </w:r>
        <w:r>
          <w:tab/>
        </w:r>
        <w:r>
          <w:fldChar w:fldCharType="begin"/>
        </w:r>
        <w:r>
          <w:instrText xml:space="preserve"> PAGEREF _Toc10041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14" w:history="1">
        <w:r>
          <w:rPr>
            <w:rFonts w:ascii="仿宋" w:eastAsia="仿宋" w:hAnsi="仿宋" w:cs="仿宋" w:hint="eastAsia"/>
            <w:lang w:eastAsia="zh-CN"/>
          </w:rPr>
          <w:t>(八)、其它风险分析</w:t>
        </w:r>
        <w:r>
          <w:tab/>
        </w:r>
        <w:r>
          <w:fldChar w:fldCharType="begin"/>
        </w:r>
        <w:r>
          <w:instrText xml:space="preserve"> PAGEREF _Toc22214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614" w:history="1">
        <w:r>
          <w:rPr>
            <w:rFonts w:ascii="仿宋" w:eastAsia="仿宋" w:hAnsi="仿宋" w:cs="仿宋" w:hint="eastAsia"/>
            <w:lang w:eastAsia="zh-CN"/>
          </w:rPr>
          <w:t>(九)、社会影响评估</w:t>
        </w:r>
        <w:r>
          <w:tab/>
        </w:r>
        <w:r>
          <w:fldChar w:fldCharType="begin"/>
        </w:r>
        <w:r>
          <w:instrText xml:space="preserve"> PAGEREF _Toc26614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521" w:history="1">
        <w:r>
          <w:rPr>
            <w:rFonts w:ascii="仿宋" w:eastAsia="仿宋" w:hAnsi="仿宋" w:cs="仿宋" w:hint="eastAsia"/>
            <w:lang w:eastAsia="zh-CN"/>
          </w:rPr>
          <w:t>九、监测和评估</w:t>
        </w:r>
        <w:r>
          <w:tab/>
        </w:r>
        <w:r>
          <w:fldChar w:fldCharType="begin"/>
        </w:r>
        <w:r>
          <w:instrText xml:space="preserve"> PAGEREF _Toc13521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952" w:history="1">
        <w:r>
          <w:rPr>
            <w:rFonts w:ascii="仿宋" w:eastAsia="仿宋" w:hAnsi="仿宋" w:cs="仿宋" w:hint="eastAsia"/>
            <w:lang w:eastAsia="zh-CN"/>
          </w:rPr>
          <w:t>(一)、Β-羟基烷酸PHAS项目监测</w:t>
        </w:r>
        <w:r>
          <w:tab/>
        </w:r>
        <w:r>
          <w:fldChar w:fldCharType="begin"/>
        </w:r>
        <w:r>
          <w:instrText xml:space="preserve"> PAGEREF _Toc27952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8096" w:history="1">
        <w:r>
          <w:rPr>
            <w:rFonts w:ascii="仿宋" w:eastAsia="仿宋" w:hAnsi="仿宋" w:cs="仿宋" w:hint="eastAsia"/>
            <w:lang w:eastAsia="zh-CN"/>
          </w:rPr>
          <w:t>(二)、Β-羟基烷酸PHAS项目评估</w:t>
        </w:r>
        <w:r>
          <w:tab/>
        </w:r>
        <w:r>
          <w:fldChar w:fldCharType="begin"/>
        </w:r>
        <w:r>
          <w:instrText xml:space="preserve"> PAGEREF _Toc18096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513" w:history="1">
        <w:r>
          <w:rPr>
            <w:rFonts w:ascii="仿宋" w:eastAsia="仿宋" w:hAnsi="仿宋" w:cs="仿宋" w:hint="eastAsia"/>
            <w:lang w:eastAsia="zh-CN"/>
          </w:rPr>
          <w:t>(三)、成果评估</w:t>
        </w:r>
        <w:r>
          <w:tab/>
        </w:r>
        <w:r>
          <w:fldChar w:fldCharType="begin"/>
        </w:r>
        <w:r>
          <w:instrText xml:space="preserve"> PAGEREF _Toc21513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4688" w:history="1">
        <w:r>
          <w:rPr>
            <w:rFonts w:ascii="仿宋" w:eastAsia="仿宋" w:hAnsi="仿宋" w:cs="仿宋" w:hint="eastAsia"/>
            <w:lang w:eastAsia="zh-CN"/>
          </w:rPr>
          <w:t>十、Β-羟基烷酸PHAS项目投资规划</w:t>
        </w:r>
        <w:r>
          <w:tab/>
        </w:r>
        <w:r>
          <w:fldChar w:fldCharType="begin"/>
        </w:r>
        <w:r>
          <w:instrText xml:space="preserve"> PAGEREF _Toc14688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97" w:history="1">
        <w:r>
          <w:rPr>
            <w:rFonts w:ascii="仿宋" w:eastAsia="仿宋" w:hAnsi="仿宋" w:cs="仿宋" w:hint="eastAsia"/>
            <w:lang w:eastAsia="zh-CN"/>
          </w:rPr>
          <w:t>(一)、Β-羟基烷酸PHAS项目总投资估算</w:t>
        </w:r>
        <w:r>
          <w:tab/>
        </w:r>
        <w:r>
          <w:fldChar w:fldCharType="begin"/>
        </w:r>
        <w:r>
          <w:instrText xml:space="preserve"> PAGEREF _Toc4197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10" w:history="1">
        <w:r>
          <w:rPr>
            <w:rFonts w:ascii="仿宋" w:eastAsia="仿宋" w:hAnsi="仿宋" w:cs="仿宋" w:hint="eastAsia"/>
            <w:lang w:eastAsia="zh-CN"/>
          </w:rPr>
          <w:t>(二)、资金筹措</w:t>
        </w:r>
        <w:r>
          <w:tab/>
        </w:r>
        <w:r>
          <w:fldChar w:fldCharType="begin"/>
        </w:r>
        <w:r>
          <w:instrText xml:space="preserve"> PAGEREF _Toc10410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435" w:history="1">
        <w:r>
          <w:rPr>
            <w:rFonts w:ascii="仿宋" w:eastAsia="仿宋" w:hAnsi="仿宋" w:cs="仿宋" w:hint="eastAsia"/>
            <w:lang w:eastAsia="zh-CN"/>
          </w:rPr>
          <w:t>十一、供应链管理</w:t>
        </w:r>
        <w:r>
          <w:tab/>
        </w:r>
        <w:r>
          <w:fldChar w:fldCharType="begin"/>
        </w:r>
        <w:r>
          <w:instrText xml:space="preserve"> PAGEREF _Toc12435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804" w:history="1">
        <w:r>
          <w:rPr>
            <w:rFonts w:ascii="仿宋" w:eastAsia="仿宋" w:hAnsi="仿宋" w:cs="仿宋" w:hint="eastAsia"/>
            <w:lang w:eastAsia="zh-CN"/>
          </w:rPr>
          <w:t>(一)、供应链概述</w:t>
        </w:r>
        <w:r>
          <w:tab/>
        </w:r>
        <w:r>
          <w:fldChar w:fldCharType="begin"/>
        </w:r>
        <w:r>
          <w:instrText xml:space="preserve"> PAGEREF _Toc27804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105" w:history="1">
        <w:r>
          <w:rPr>
            <w:rFonts w:ascii="仿宋" w:eastAsia="仿宋" w:hAnsi="仿宋" w:cs="仿宋" w:hint="eastAsia"/>
            <w:lang w:eastAsia="zh-CN"/>
          </w:rPr>
          <w:t>(二)、供应商选择与关系管理</w:t>
        </w:r>
        <w:r>
          <w:tab/>
        </w:r>
        <w:r>
          <w:fldChar w:fldCharType="begin"/>
        </w:r>
        <w:r>
          <w:instrText xml:space="preserve"> PAGEREF _Toc11105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6" w:history="1">
        <w:r>
          <w:rPr>
            <w:rFonts w:ascii="仿宋" w:eastAsia="仿宋" w:hAnsi="仿宋" w:cs="仿宋" w:hint="eastAsia"/>
            <w:lang w:eastAsia="zh-CN"/>
          </w:rPr>
          <w:t>(三)、库存管理</w:t>
        </w:r>
        <w:r>
          <w:tab/>
        </w:r>
        <w:r>
          <w:fldChar w:fldCharType="begin"/>
        </w:r>
        <w:r>
          <w:instrText xml:space="preserve"> PAGEREF _Toc3046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578" w:history="1">
        <w:r>
          <w:rPr>
            <w:rFonts w:ascii="仿宋" w:eastAsia="仿宋" w:hAnsi="仿宋" w:cs="仿宋" w:hint="eastAsia"/>
            <w:lang w:eastAsia="zh-CN"/>
          </w:rPr>
          <w:t>(四)、物流与运输策略</w:t>
        </w:r>
        <w:r>
          <w:tab/>
        </w:r>
        <w:r>
          <w:fldChar w:fldCharType="begin"/>
        </w:r>
        <w:r>
          <w:instrText xml:space="preserve"> PAGEREF _Toc29578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885" w:history="1">
        <w:r>
          <w:rPr>
            <w:rFonts w:ascii="仿宋" w:eastAsia="仿宋" w:hAnsi="仿宋" w:cs="仿宋" w:hint="eastAsia"/>
            <w:lang w:eastAsia="zh-CN"/>
          </w:rPr>
          <w:t>(五)、供应链风险管理</w:t>
        </w:r>
        <w:r>
          <w:tab/>
        </w:r>
        <w:r>
          <w:fldChar w:fldCharType="begin"/>
        </w:r>
        <w:r>
          <w:instrText xml:space="preserve"> PAGEREF _Toc16885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186" w:history="1">
        <w:r>
          <w:rPr>
            <w:rFonts w:ascii="仿宋" w:eastAsia="仿宋" w:hAnsi="仿宋" w:cs="仿宋" w:hint="eastAsia"/>
            <w:lang w:eastAsia="zh-CN"/>
          </w:rPr>
          <w:t>十二、生产控制的基本程序</w:t>
        </w:r>
        <w:r>
          <w:tab/>
        </w:r>
        <w:r>
          <w:fldChar w:fldCharType="begin"/>
        </w:r>
        <w:r>
          <w:instrText xml:space="preserve"> PAGEREF _Toc9186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25" w:history="1">
        <w:r>
          <w:rPr>
            <w:rFonts w:ascii="仿宋" w:eastAsia="仿宋" w:hAnsi="仿宋" w:cs="仿宋" w:hint="eastAsia"/>
            <w:lang w:eastAsia="zh-CN"/>
          </w:rPr>
          <w:t>(一)、制定控制标准</w:t>
        </w:r>
        <w:r>
          <w:tab/>
        </w:r>
        <w:r>
          <w:fldChar w:fldCharType="begin"/>
        </w:r>
        <w:r>
          <w:instrText xml:space="preserve"> PAGEREF _Toc16125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1" w:history="1">
        <w:r>
          <w:rPr>
            <w:rFonts w:ascii="仿宋" w:eastAsia="仿宋" w:hAnsi="仿宋" w:cs="仿宋" w:hint="eastAsia"/>
            <w:lang w:eastAsia="zh-CN"/>
          </w:rPr>
          <w:t>(二)、实际执行情况检验</w:t>
        </w:r>
        <w:r>
          <w:tab/>
        </w:r>
        <w:r>
          <w:fldChar w:fldCharType="begin"/>
        </w:r>
        <w:r>
          <w:instrText xml:space="preserve"> PAGEREF _Toc29111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2" w:history="1">
        <w:r>
          <w:rPr>
            <w:rFonts w:ascii="仿宋" w:eastAsia="仿宋" w:hAnsi="仿宋" w:cs="仿宋" w:hint="eastAsia"/>
            <w:lang w:eastAsia="zh-CN"/>
          </w:rPr>
          <w:t>(三)、控制决策</w:t>
        </w:r>
        <w:r>
          <w:tab/>
        </w:r>
        <w:r>
          <w:fldChar w:fldCharType="begin"/>
        </w:r>
        <w:r>
          <w:instrText xml:space="preserve"> PAGEREF _Toc14682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174" w:history="1">
        <w:r>
          <w:rPr>
            <w:rFonts w:ascii="仿宋" w:eastAsia="仿宋" w:hAnsi="仿宋" w:cs="仿宋" w:hint="eastAsia"/>
            <w:lang w:eastAsia="zh-CN"/>
          </w:rPr>
          <w:t>(四)、实施执行</w:t>
        </w:r>
        <w:r>
          <w:tab/>
        </w:r>
        <w:r>
          <w:fldChar w:fldCharType="begin"/>
        </w:r>
        <w:r>
          <w:instrText xml:space="preserve"> PAGEREF _Toc16174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5323" w:history="1">
        <w:r>
          <w:rPr>
            <w:rFonts w:ascii="仿宋" w:eastAsia="仿宋" w:hAnsi="仿宋" w:cs="仿宋" w:hint="eastAsia"/>
            <w:lang w:eastAsia="zh-CN"/>
          </w:rPr>
          <w:t>十三、市场预测</w:t>
        </w:r>
        <w:r>
          <w:tab/>
        </w:r>
        <w:r>
          <w:fldChar w:fldCharType="begin"/>
        </w:r>
        <w:r>
          <w:instrText xml:space="preserve"> PAGEREF _Toc25323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745" w:history="1">
        <w:r>
          <w:rPr>
            <w:rFonts w:ascii="仿宋" w:eastAsia="仿宋" w:hAnsi="仿宋" w:cs="仿宋" w:hint="eastAsia"/>
            <w:lang w:eastAsia="zh-CN"/>
          </w:rPr>
          <w:t>(一)、增强资金保障能力</w:t>
        </w:r>
        <w:r>
          <w:tab/>
        </w:r>
        <w:r>
          <w:fldChar w:fldCharType="begin"/>
        </w:r>
        <w:r>
          <w:instrText xml:space="preserve"> PAGEREF _Toc13745 \h </w:instrText>
        </w:r>
        <w:r>
          <w:fldChar w:fldCharType="separate"/>
        </w:r>
        <w:r>
          <w:t>62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41" w:history="1">
        <w:r>
          <w:rPr>
            <w:rFonts w:ascii="仿宋" w:eastAsia="仿宋" w:hAnsi="仿宋" w:cs="仿宋" w:hint="eastAsia"/>
            <w:lang w:eastAsia="zh-CN"/>
          </w:rPr>
          <w:t>(二)、营造良好投资氛围</w:t>
        </w:r>
        <w:r>
          <w:tab/>
        </w:r>
        <w:r>
          <w:fldChar w:fldCharType="begin"/>
        </w:r>
        <w:r>
          <w:instrText xml:space="preserve"> PAGEREF _Toc10841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648" w:history="1">
        <w:r>
          <w:rPr>
            <w:rFonts w:ascii="仿宋" w:eastAsia="仿宋" w:hAnsi="仿宋" w:cs="仿宋" w:hint="eastAsia"/>
            <w:lang w:eastAsia="zh-CN"/>
          </w:rPr>
          <w:t>十四、效益分析</w:t>
        </w:r>
        <w:r>
          <w:tab/>
        </w:r>
        <w:r>
          <w:fldChar w:fldCharType="begin"/>
        </w:r>
        <w:r>
          <w:instrText xml:space="preserve"> PAGEREF _Toc20648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123" w:history="1">
        <w:r>
          <w:rPr>
            <w:rFonts w:ascii="仿宋" w:eastAsia="仿宋" w:hAnsi="仿宋" w:cs="仿宋" w:hint="eastAsia"/>
            <w:lang w:eastAsia="zh-CN"/>
          </w:rPr>
          <w:t>(一)、生产成本和销售收入估算</w:t>
        </w:r>
        <w:r>
          <w:tab/>
        </w:r>
        <w:r>
          <w:fldChar w:fldCharType="begin"/>
        </w:r>
        <w:r>
          <w:instrText xml:space="preserve"> PAGEREF _Toc12123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4" w:history="1">
        <w:r>
          <w:rPr>
            <w:rFonts w:ascii="仿宋" w:eastAsia="仿宋" w:hAnsi="仿宋" w:cs="仿宋" w:hint="eastAsia"/>
            <w:lang w:eastAsia="zh-CN"/>
          </w:rPr>
          <w:t>(二)、财务评价</w:t>
        </w:r>
        <w:r>
          <w:tab/>
        </w:r>
        <w:r>
          <w:fldChar w:fldCharType="begin"/>
        </w:r>
        <w:r>
          <w:instrText xml:space="preserve"> PAGEREF _Toc17164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079" w:history="1">
        <w:r>
          <w:rPr>
            <w:rFonts w:ascii="仿宋" w:eastAsia="仿宋" w:hAnsi="仿宋" w:cs="仿宋" w:hint="eastAsia"/>
            <w:lang w:eastAsia="zh-CN"/>
          </w:rPr>
          <w:t>(三)、环境效益和社会效益</w:t>
        </w:r>
        <w:r>
          <w:tab/>
        </w:r>
        <w:r>
          <w:fldChar w:fldCharType="begin"/>
        </w:r>
        <w:r>
          <w:instrText xml:space="preserve"> PAGEREF _Toc19079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985" w:history="1">
        <w:r>
          <w:rPr>
            <w:rFonts w:ascii="仿宋" w:eastAsia="仿宋" w:hAnsi="仿宋" w:cs="仿宋" w:hint="eastAsia"/>
            <w:lang w:eastAsia="zh-CN"/>
          </w:rPr>
          <w:t>十五、环境保护措施</w:t>
        </w:r>
        <w:r>
          <w:tab/>
        </w:r>
        <w:r>
          <w:fldChar w:fldCharType="begin"/>
        </w:r>
        <w:r>
          <w:instrText xml:space="preserve"> PAGEREF _Toc13985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494" w:history="1">
        <w:r>
          <w:rPr>
            <w:rFonts w:ascii="仿宋" w:eastAsia="仿宋" w:hAnsi="仿宋" w:cs="仿宋" w:hint="eastAsia"/>
            <w:lang w:eastAsia="zh-CN"/>
          </w:rPr>
          <w:t>(一)、施工期环境保护措施</w:t>
        </w:r>
        <w:r>
          <w:tab/>
        </w:r>
        <w:r>
          <w:fldChar w:fldCharType="begin"/>
        </w:r>
        <w:r>
          <w:instrText xml:space="preserve"> PAGEREF _Toc19494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606" w:history="1">
        <w:r>
          <w:rPr>
            <w:rFonts w:ascii="仿宋" w:eastAsia="仿宋" w:hAnsi="仿宋" w:cs="仿宋" w:hint="eastAsia"/>
            <w:lang w:eastAsia="zh-CN"/>
          </w:rPr>
          <w:t>(二)、运营期环境保护措施</w:t>
        </w:r>
        <w:r>
          <w:tab/>
        </w:r>
        <w:r>
          <w:fldChar w:fldCharType="begin"/>
        </w:r>
        <w:r>
          <w:instrText xml:space="preserve"> PAGEREF _Toc6606 \h </w:instrText>
        </w:r>
        <w:r>
          <w:fldChar w:fldCharType="separate"/>
        </w:r>
        <w:r>
          <w:t>70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474" w:history="1">
        <w:r>
          <w:rPr>
            <w:rFonts w:ascii="仿宋" w:eastAsia="仿宋" w:hAnsi="仿宋" w:cs="仿宋" w:hint="eastAsia"/>
            <w:lang w:eastAsia="zh-CN"/>
          </w:rPr>
          <w:t>(三)、污染物排放控制措施</w:t>
        </w:r>
        <w:r>
          <w:tab/>
        </w:r>
        <w:r>
          <w:fldChar w:fldCharType="begin"/>
        </w:r>
        <w:r>
          <w:instrText xml:space="preserve"> PAGEREF _Toc29474 \h </w:instrText>
        </w:r>
        <w:r>
          <w:fldChar w:fldCharType="separate"/>
        </w:r>
        <w:r>
          <w:t>72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6512" w:history="1">
        <w:r>
          <w:rPr>
            <w:rFonts w:ascii="仿宋" w:eastAsia="仿宋" w:hAnsi="仿宋" w:cs="仿宋" w:hint="eastAsia"/>
            <w:lang w:eastAsia="zh-CN"/>
          </w:rPr>
          <w:t>十六、Β-羟基烷酸PHAS项目风险管理与预警</w:t>
        </w:r>
        <w:r>
          <w:tab/>
        </w:r>
        <w:r>
          <w:fldChar w:fldCharType="begin"/>
        </w:r>
        <w:r>
          <w:instrText xml:space="preserve"> PAGEREF _Toc6512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622" w:history="1">
        <w:r>
          <w:rPr>
            <w:rFonts w:ascii="仿宋" w:eastAsia="仿宋" w:hAnsi="仿宋" w:cs="仿宋" w:hint="eastAsia"/>
            <w:lang w:eastAsia="zh-CN"/>
          </w:rPr>
          <w:t>(一)、风险识别与评估方法</w:t>
        </w:r>
        <w:r>
          <w:tab/>
        </w:r>
        <w:r>
          <w:fldChar w:fldCharType="begin"/>
        </w:r>
        <w:r>
          <w:instrText xml:space="preserve"> PAGEREF _Toc25622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618" w:history="1">
        <w:r>
          <w:rPr>
            <w:rFonts w:ascii="仿宋" w:eastAsia="仿宋" w:hAnsi="仿宋" w:cs="仿宋" w:hint="eastAsia"/>
            <w:lang w:eastAsia="zh-CN"/>
          </w:rPr>
          <w:t>(二)、危机管理与应急预案</w:t>
        </w:r>
        <w:r>
          <w:tab/>
        </w:r>
        <w:r>
          <w:fldChar w:fldCharType="begin"/>
        </w:r>
        <w:r>
          <w:instrText xml:space="preserve"> PAGEREF _Toc3618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125" w:history="1">
        <w:r>
          <w:rPr>
            <w:rFonts w:ascii="仿宋" w:eastAsia="仿宋" w:hAnsi="仿宋" w:cs="仿宋" w:hint="eastAsia"/>
            <w:lang w:eastAsia="zh-CN"/>
          </w:rPr>
          <w:t>十七、Β-羟基烷酸PHAS项目变更管理</w:t>
        </w:r>
        <w:r>
          <w:tab/>
        </w:r>
        <w:r>
          <w:fldChar w:fldCharType="begin"/>
        </w:r>
        <w:r>
          <w:instrText xml:space="preserve"> PAGEREF _Toc27125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89" w:history="1">
        <w:r>
          <w:rPr>
            <w:rFonts w:ascii="仿宋" w:eastAsia="仿宋" w:hAnsi="仿宋" w:cs="仿宋" w:hint="eastAsia"/>
            <w:lang w:eastAsia="zh-CN"/>
          </w:rPr>
          <w:t>(一)、变更申请与评估</w:t>
        </w:r>
        <w:r>
          <w:tab/>
        </w:r>
        <w:r>
          <w:fldChar w:fldCharType="begin"/>
        </w:r>
        <w:r>
          <w:instrText xml:space="preserve"> PAGEREF _Toc8389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743" w:history="1">
        <w:r>
          <w:rPr>
            <w:rFonts w:ascii="仿宋" w:eastAsia="仿宋" w:hAnsi="仿宋" w:cs="仿宋" w:hint="eastAsia"/>
            <w:lang w:eastAsia="zh-CN"/>
          </w:rPr>
          <w:t>(二)、变更实施与控制</w:t>
        </w:r>
        <w:r>
          <w:tab/>
        </w:r>
        <w:r>
          <w:fldChar w:fldCharType="begin"/>
        </w:r>
        <w:r>
          <w:instrText xml:space="preserve"> PAGEREF _Toc21743 \h </w:instrText>
        </w:r>
        <w:r>
          <w:fldChar w:fldCharType="separate"/>
        </w:r>
        <w:r>
          <w:t>78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513" w:history="1">
        <w:r>
          <w:rPr>
            <w:rFonts w:ascii="仿宋" w:eastAsia="仿宋" w:hAnsi="仿宋" w:cs="仿宋" w:hint="eastAsia"/>
            <w:lang w:eastAsia="zh-CN"/>
          </w:rPr>
          <w:t>十八、合规与风险管理</w:t>
        </w:r>
        <w:r>
          <w:tab/>
        </w:r>
        <w:r>
          <w:fldChar w:fldCharType="begin"/>
        </w:r>
        <w:r>
          <w:instrText xml:space="preserve"> PAGEREF _Toc18513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668" w:history="1">
        <w:r>
          <w:rPr>
            <w:rFonts w:ascii="仿宋" w:eastAsia="仿宋" w:hAnsi="仿宋" w:cs="仿宋" w:hint="eastAsia"/>
            <w:lang w:eastAsia="zh-CN"/>
          </w:rPr>
          <w:t>(一)、法律法规合规体系</w:t>
        </w:r>
        <w:r>
          <w:tab/>
        </w:r>
        <w:r>
          <w:fldChar w:fldCharType="begin"/>
        </w:r>
        <w:r>
          <w:instrText xml:space="preserve"> PAGEREF _Toc12668 \h </w:instrText>
        </w:r>
        <w:r>
          <w:fldChar w:fldCharType="separate"/>
        </w:r>
        <w:r>
          <w:t>79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922" w:history="1">
        <w:r>
          <w:rPr>
            <w:rFonts w:ascii="仿宋" w:eastAsia="仿宋" w:hAnsi="仿宋" w:cs="仿宋" w:hint="eastAsia"/>
            <w:lang w:eastAsia="zh-CN"/>
          </w:rPr>
          <w:t>(二)、内部控制与风险评估</w:t>
        </w:r>
        <w:r>
          <w:tab/>
        </w:r>
        <w:r>
          <w:fldChar w:fldCharType="begin"/>
        </w:r>
        <w:r>
          <w:instrText xml:space="preserve"> PAGEREF _Toc4922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368" w:history="1">
        <w:r>
          <w:rPr>
            <w:rFonts w:ascii="仿宋" w:eastAsia="仿宋" w:hAnsi="仿宋" w:cs="仿宋" w:hint="eastAsia"/>
            <w:lang w:eastAsia="zh-CN"/>
          </w:rPr>
          <w:t>(三)、合规培训与执行</w:t>
        </w:r>
        <w:r>
          <w:tab/>
        </w:r>
        <w:r>
          <w:fldChar w:fldCharType="begin"/>
        </w:r>
        <w:r>
          <w:instrText xml:space="preserve"> PAGEREF _Toc8368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hyperlink w:anchor="_Toc237" w:history="1">
        <w:r>
          <w:rPr>
            <w:rFonts w:ascii="仿宋" w:eastAsia="仿宋" w:hAnsi="仿宋" w:cs="仿宋" w:hint="eastAsia"/>
            <w:lang w:eastAsia="zh-CN"/>
          </w:rPr>
          <w:t>(四)、合规监测与修正机制</w:t>
        </w:r>
        <w:r>
          <w:tab/>
        </w:r>
        <w:r>
          <w:fldChar w:fldCharType="begin"/>
        </w:r>
        <w:r>
          <w:instrText xml:space="preserve"> PAGEREF _Toc237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9289" w:history="1">
        <w:r>
          <w:rPr>
            <w:rFonts w:ascii="仿宋" w:eastAsia="仿宋" w:hAnsi="仿宋" w:cs="仿宋" w:hint="eastAsia"/>
            <w:lang w:eastAsia="zh-CN"/>
          </w:rPr>
          <w:t>十九、危机管理与应急响应方案</w:t>
        </w:r>
        <w:r>
          <w:tab/>
        </w:r>
        <w:r>
          <w:fldChar w:fldCharType="begin"/>
        </w:r>
        <w:r>
          <w:instrText xml:space="preserve"> PAGEREF _Toc9289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163" w:history="1">
        <w:r>
          <w:rPr>
            <w:rFonts w:ascii="仿宋" w:eastAsia="仿宋" w:hAnsi="仿宋" w:cs="仿宋" w:hint="eastAsia"/>
            <w:lang w:eastAsia="zh-CN"/>
          </w:rPr>
          <w:t>(一)、危机管理团队组建与培训</w:t>
        </w:r>
        <w:r>
          <w:tab/>
        </w:r>
        <w:r>
          <w:fldChar w:fldCharType="begin"/>
        </w:r>
        <w:r>
          <w:instrText xml:space="preserve"> PAGEREF _Toc5163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6" w:history="1">
        <w:r>
          <w:rPr>
            <w:rFonts w:ascii="仿宋" w:eastAsia="仿宋" w:hAnsi="仿宋" w:cs="仿宋" w:hint="eastAsia"/>
            <w:lang w:eastAsia="zh-CN"/>
          </w:rPr>
          <w:t>(二)、危机预警与风险评估</w:t>
        </w:r>
        <w:r>
          <w:tab/>
        </w:r>
        <w:r>
          <w:fldChar w:fldCharType="begin"/>
        </w:r>
        <w:r>
          <w:instrText xml:space="preserve"> PAGEREF _Toc1046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792" w:history="1">
        <w:r>
          <w:rPr>
            <w:rFonts w:ascii="仿宋" w:eastAsia="仿宋" w:hAnsi="仿宋" w:cs="仿宋" w:hint="eastAsia"/>
            <w:lang w:eastAsia="zh-CN"/>
          </w:rPr>
          <w:t>(三)、危机发生时的应急响应流程</w:t>
        </w:r>
        <w:r>
          <w:tab/>
        </w:r>
        <w:r>
          <w:fldChar w:fldCharType="begin"/>
        </w:r>
        <w:r>
          <w:instrText xml:space="preserve"> PAGEREF _Toc19792 \h </w:instrText>
        </w:r>
        <w:r>
          <w:fldChar w:fldCharType="separate"/>
        </w:r>
        <w:r>
          <w:t>87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486" w:history="1">
        <w:r>
          <w:rPr>
            <w:rFonts w:ascii="仿宋" w:eastAsia="仿宋" w:hAnsi="仿宋" w:cs="仿宋" w:hint="eastAsia"/>
            <w:lang w:eastAsia="zh-CN"/>
          </w:rPr>
          <w:t>(四)、危机后的公关与声誉修复</w:t>
        </w:r>
        <w:r>
          <w:tab/>
        </w:r>
        <w:r>
          <w:fldChar w:fldCharType="begin"/>
        </w:r>
        <w:r>
          <w:instrText xml:space="preserve"> PAGEREF _Toc24486 \h </w:instrText>
        </w:r>
        <w:r>
          <w:fldChar w:fldCharType="separate"/>
        </w:r>
        <w:r>
          <w:t>89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640" w:history="1">
        <w:r>
          <w:rPr>
            <w:rFonts w:ascii="仿宋" w:eastAsia="仿宋" w:hAnsi="仿宋" w:cs="仿宋" w:hint="eastAsia"/>
            <w:lang w:eastAsia="zh-CN"/>
          </w:rPr>
          <w:t>(五)、经验总结与危机防范改进</w:t>
        </w:r>
        <w:r>
          <w:tab/>
        </w:r>
        <w:r>
          <w:fldChar w:fldCharType="begin"/>
        </w:r>
        <w:r>
          <w:instrText xml:space="preserve"> PAGEREF _Toc29640 \h </w:instrText>
        </w:r>
        <w:r>
          <w:fldChar w:fldCharType="separate"/>
        </w:r>
        <w:r>
          <w:t>91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2114" w:history="1">
        <w:r>
          <w:rPr>
            <w:rFonts w:ascii="仿宋" w:eastAsia="仿宋" w:hAnsi="仿宋" w:cs="仿宋" w:hint="eastAsia"/>
            <w:lang w:eastAsia="zh-CN"/>
          </w:rPr>
          <w:t>二十、Β-羟基烷酸PHAS项目验收与运行</w:t>
        </w:r>
        <w:r>
          <w:tab/>
        </w:r>
        <w:r>
          <w:fldChar w:fldCharType="begin"/>
        </w:r>
        <w:r>
          <w:instrText xml:space="preserve"> PAGEREF _Toc22114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165" w:history="1">
        <w:r>
          <w:rPr>
            <w:rFonts w:ascii="仿宋" w:eastAsia="仿宋" w:hAnsi="仿宋" w:cs="仿宋" w:hint="eastAsia"/>
            <w:lang w:eastAsia="zh-CN"/>
          </w:rPr>
          <w:t>(一)、Β-羟基烷酸PHAS项目验收的程序和步骤</w:t>
        </w:r>
        <w:r>
          <w:tab/>
        </w:r>
        <w:r>
          <w:fldChar w:fldCharType="begin"/>
        </w:r>
        <w:r>
          <w:instrText xml:space="preserve"> PAGEREF _Toc4165 \h </w:instrText>
        </w:r>
        <w:r>
          <w:fldChar w:fldCharType="separate"/>
        </w:r>
        <w:r>
          <w:t>93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64" w:history="1">
        <w:r>
          <w:rPr>
            <w:rFonts w:ascii="仿宋" w:eastAsia="仿宋" w:hAnsi="仿宋" w:cs="仿宋" w:hint="eastAsia"/>
            <w:lang w:eastAsia="zh-CN"/>
          </w:rPr>
          <w:t>(二)、Β-羟基烷酸PHAS项目验收的相关标准和规范</w:t>
        </w:r>
        <w:r>
          <w:tab/>
        </w:r>
        <w:r>
          <w:fldChar w:fldCharType="begin"/>
        </w:r>
        <w:r>
          <w:instrText xml:space="preserve"> PAGEREF _Toc16764 \h </w:instrText>
        </w:r>
        <w:r>
          <w:fldChar w:fldCharType="separate"/>
        </w:r>
        <w:r>
          <w:t>94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68" w:history="1">
        <w:r>
          <w:rPr>
            <w:rFonts w:ascii="仿宋" w:eastAsia="仿宋" w:hAnsi="仿宋" w:cs="仿宋" w:hint="eastAsia"/>
            <w:lang w:eastAsia="zh-CN"/>
          </w:rPr>
          <w:t>(三)、Β-羟基烷酸PHAS项目运行的监督与管理</w:t>
        </w:r>
        <w:r>
          <w:tab/>
        </w:r>
        <w:r>
          <w:fldChar w:fldCharType="begin"/>
        </w:r>
        <w:r>
          <w:instrText xml:space="preserve"> PAGEREF _Toc17768 \h </w:instrText>
        </w:r>
        <w:r>
          <w:fldChar w:fldCharType="separate"/>
        </w:r>
        <w:r>
          <w:t>96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724" w:history="1">
        <w:r>
          <w:rPr>
            <w:rFonts w:ascii="仿宋" w:eastAsia="仿宋" w:hAnsi="仿宋" w:cs="仿宋" w:hint="eastAsia"/>
            <w:lang w:eastAsia="zh-CN"/>
          </w:rPr>
          <w:t>(四)、Β-羟基烷酸PHAS项目运行中的安全与质量保障</w:t>
        </w:r>
        <w:r>
          <w:tab/>
        </w:r>
        <w:r>
          <w:fldChar w:fldCharType="begin"/>
        </w:r>
        <w:r>
          <w:instrText xml:space="preserve"> PAGEREF _Toc5724 \h </w:instrText>
        </w:r>
        <w:r>
          <w:fldChar w:fldCharType="separate"/>
        </w:r>
        <w:r>
          <w:t>97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48" w:history="1">
        <w:r>
          <w:rPr>
            <w:rFonts w:ascii="仿宋" w:eastAsia="仿宋" w:hAnsi="仿宋" w:cs="仿宋" w:hint="eastAsia"/>
            <w:lang w:eastAsia="zh-CN"/>
          </w:rPr>
          <w:t>(五)、Β-羟基烷酸PHAS项目运行中的持续改进与优化</w:t>
        </w:r>
        <w:r>
          <w:tab/>
        </w:r>
        <w:r>
          <w:fldChar w:fldCharType="begin"/>
        </w:r>
        <w:r>
          <w:instrText xml:space="preserve"> PAGEREF _Toc25348 \h </w:instrText>
        </w:r>
        <w:r>
          <w:fldChar w:fldCharType="separate"/>
        </w:r>
        <w:r>
          <w:t>98</w:t>
        </w:r>
        <w:r>
          <w:fldChar w:fldCharType="end"/>
        </w:r>
      </w:hyperlink>
    </w:p>
    <w:p>
      <w:p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31014"/>
      <w:r>
        <w:rPr>
          <w:rFonts w:ascii="仿宋" w:eastAsia="仿宋" w:hAnsi="仿宋" w:cs="仿宋" w:hint="eastAsia"/>
          <w:lang w:eastAsia="zh-CN"/>
        </w:rPr>
        <w:t>前言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展开本报告的学习与研讨之际，我们必须向您说明一个重要的事项。本报告是供学习和学术交流用途而创建的，并且所有内容都不应被应用于任何商业活动。本报告的编撰旨在促进知识的分享和提高教育资源的可及性，而非追求商业利润。为此，我们恳请每一位读者遵守这一使用准则。我们对于您的理解与遵守表示感谢，并希望本报告能够助您学业有成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8056"/>
      <w:r>
        <w:rPr>
          <w:rFonts w:ascii="仿宋" w:eastAsia="仿宋" w:hAnsi="仿宋" w:cs="仿宋" w:hint="eastAsia"/>
          <w:sz w:val="28"/>
          <w:lang w:eastAsia="zh-CN"/>
        </w:rPr>
        <w:t>一、技术创新风险的探讨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927"/>
      <w:r>
        <w:rPr>
          <w:rFonts w:ascii="仿宋" w:eastAsia="仿宋" w:hAnsi="仿宋" w:cs="仿宋" w:hint="eastAsia"/>
          <w:lang w:eastAsia="zh-CN"/>
        </w:rPr>
        <w:t>(一)、技术创新风险的探讨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技术的先进性是Β-羟基烷酸PHAS行业企业竞争力的核心所在，而技术创新风险则源自于Β-羟基烷酸PHAS行业企业在经营过程中拥有的专有技术所带来的不确定性，可能导致经营失败。深入研究技术创新风险的存在领域和来源有助于Β-羟基烷酸PHAS行业企业更好地管理这一关键风险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存在领域：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技术创新风险主要存在于以下几个领域：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技术的先进性： Β-羟基烷酸PHAS行业企业所拥有的技术是否具备独特的优势，是否仍然符合市场需求，避免被市场淘汰。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 技术的可靠性： 技术在规定条件下能否无故障地发挥其特定功能，关系到产品或服务的品质和用户体验。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https://d.book118.com/657115024053006052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Β-羟基烷酸PHAS项目营销方案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Β-羟基烷酸PHAS项目营销方案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Β-羟基烷酸PHAS项目营销方案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Β-羟基烷酸PHAS项目营销方案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Β-羟基烷酸PHAS项目营销方案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21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7086119"/>
    <w:rsid w:val="4593521B"/>
    <w:rsid w:val="47086119"/>
    <w:rsid w:val="7AE7341D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657115024053006052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WPS_1644550690</dc:creator>
  <cp:lastModifiedBy>WPS_1644550690</cp:lastModifiedBy>
  <cp:revision>1</cp:revision>
  <dcterms:created xsi:type="dcterms:W3CDTF">2024-03-13T13:22:00Z</dcterms:created>
  <dcterms:modified xsi:type="dcterms:W3CDTF">2024-03-13T13:23:05Z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B7C9A49877FD4189A47BF1921AA224D7_11</vt:lpwstr>
  </property>
  <property fmtid="{D5CDD505-2E9C-101B-9397-08002B2CF9AE}" pid="3" name="KSOProductBuildVer">
    <vt:lpwstr>2052-12.1.0.16399</vt:lpwstr>
  </property>
</Properties>
</file>