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铲土运输机械项目规划设计方案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94" w:history="1">
        <w:r>
          <w:rPr>
            <w:rFonts w:ascii="仿宋" w:eastAsia="仿宋" w:hAnsi="仿宋" w:cs="仿宋" w:hint="eastAsia"/>
            <w:lang w:eastAsia="zh-CN"/>
          </w:rPr>
          <w:t>概论</w:t>
        </w:r>
        <w:r>
          <w:tab/>
        </w:r>
        <w:r>
          <w:fldChar w:fldCharType="begin"/>
        </w:r>
        <w:r>
          <w:instrText xml:space="preserve"> PAGEREF _Toc4694 \h </w:instrText>
        </w:r>
        <w:r>
          <w:fldChar w:fldCharType="separate"/>
        </w:r>
        <w:r>
          <w:t>3</w:t>
        </w:r>
        <w:r>
          <w:fldChar w:fldCharType="end"/>
        </w:r>
      </w:hyperlink>
    </w:p>
    <w:p>
      <w:pPr>
        <w:pStyle w:val="TOC1"/>
        <w:tabs>
          <w:tab w:val="right" w:leader="dot" w:pos="8306"/>
        </w:tabs>
      </w:pPr>
      <w:hyperlink w:anchor="_Toc18357" w:history="1">
        <w:r>
          <w:rPr>
            <w:rFonts w:ascii="仿宋" w:eastAsia="仿宋" w:hAnsi="仿宋" w:cs="仿宋" w:hint="eastAsia"/>
            <w:lang w:eastAsia="zh-CN"/>
          </w:rPr>
          <w:t>一、产品规划分析</w:t>
        </w:r>
        <w:r>
          <w:tab/>
        </w:r>
        <w:r>
          <w:fldChar w:fldCharType="begin"/>
        </w:r>
        <w:r>
          <w:instrText xml:space="preserve"> PAGEREF _Toc18357 \h </w:instrText>
        </w:r>
        <w:r>
          <w:fldChar w:fldCharType="separate"/>
        </w:r>
        <w:r>
          <w:t>3</w:t>
        </w:r>
        <w:r>
          <w:fldChar w:fldCharType="end"/>
        </w:r>
      </w:hyperlink>
    </w:p>
    <w:p>
      <w:pPr>
        <w:pStyle w:val="TOC2"/>
        <w:tabs>
          <w:tab w:val="right" w:leader="dot" w:pos="8306"/>
        </w:tabs>
      </w:pPr>
      <w:hyperlink w:anchor="_Toc30469" w:history="1">
        <w:r>
          <w:rPr>
            <w:rFonts w:ascii="仿宋" w:eastAsia="仿宋" w:hAnsi="仿宋" w:cs="仿宋" w:hint="eastAsia"/>
            <w:lang w:eastAsia="zh-CN"/>
          </w:rPr>
          <w:t>(一)、产品规划</w:t>
        </w:r>
        <w:r>
          <w:tab/>
        </w:r>
        <w:r>
          <w:fldChar w:fldCharType="begin"/>
        </w:r>
        <w:r>
          <w:instrText xml:space="preserve"> PAGEREF _Toc30469 \h </w:instrText>
        </w:r>
        <w:r>
          <w:fldChar w:fldCharType="separate"/>
        </w:r>
        <w:r>
          <w:t>3</w:t>
        </w:r>
        <w:r>
          <w:fldChar w:fldCharType="end"/>
        </w:r>
      </w:hyperlink>
    </w:p>
    <w:p>
      <w:pPr>
        <w:pStyle w:val="TOC2"/>
        <w:tabs>
          <w:tab w:val="right" w:leader="dot" w:pos="8306"/>
        </w:tabs>
      </w:pPr>
      <w:hyperlink w:anchor="_Toc14331" w:history="1">
        <w:r>
          <w:rPr>
            <w:rFonts w:ascii="仿宋" w:eastAsia="仿宋" w:hAnsi="仿宋" w:cs="仿宋" w:hint="eastAsia"/>
            <w:lang w:eastAsia="zh-CN"/>
          </w:rPr>
          <w:t>(二)、建设规模</w:t>
        </w:r>
        <w:r>
          <w:tab/>
        </w:r>
        <w:r>
          <w:fldChar w:fldCharType="begin"/>
        </w:r>
        <w:r>
          <w:instrText xml:space="preserve"> PAGEREF _Toc14331 \h </w:instrText>
        </w:r>
        <w:r>
          <w:fldChar w:fldCharType="separate"/>
        </w:r>
        <w:r>
          <w:t>4</w:t>
        </w:r>
        <w:r>
          <w:fldChar w:fldCharType="end"/>
        </w:r>
      </w:hyperlink>
    </w:p>
    <w:p>
      <w:pPr>
        <w:pStyle w:val="TOC1"/>
        <w:tabs>
          <w:tab w:val="right" w:leader="dot" w:pos="8306"/>
        </w:tabs>
      </w:pPr>
      <w:hyperlink w:anchor="_Toc4307" w:history="1">
        <w:r>
          <w:rPr>
            <w:rFonts w:ascii="仿宋" w:eastAsia="仿宋" w:hAnsi="仿宋" w:cs="仿宋" w:hint="eastAsia"/>
            <w:lang w:eastAsia="zh-CN"/>
          </w:rPr>
          <w:t>二、铲土运输机械项目建设背景及必要性分析</w:t>
        </w:r>
        <w:r>
          <w:tab/>
        </w:r>
        <w:r>
          <w:fldChar w:fldCharType="begin"/>
        </w:r>
        <w:r>
          <w:instrText xml:space="preserve"> PAGEREF _Toc4307 \h </w:instrText>
        </w:r>
        <w:r>
          <w:fldChar w:fldCharType="separate"/>
        </w:r>
        <w:r>
          <w:t>5</w:t>
        </w:r>
        <w:r>
          <w:fldChar w:fldCharType="end"/>
        </w:r>
      </w:hyperlink>
    </w:p>
    <w:p>
      <w:pPr>
        <w:pStyle w:val="TOC2"/>
        <w:tabs>
          <w:tab w:val="right" w:leader="dot" w:pos="8306"/>
        </w:tabs>
      </w:pPr>
      <w:hyperlink w:anchor="_Toc22989" w:history="1">
        <w:r>
          <w:rPr>
            <w:rFonts w:ascii="仿宋" w:eastAsia="仿宋" w:hAnsi="仿宋" w:cs="仿宋" w:hint="eastAsia"/>
            <w:lang w:eastAsia="zh-CN"/>
          </w:rPr>
          <w:t>(一)、铲土运输机械项目背景分析</w:t>
        </w:r>
        <w:r>
          <w:tab/>
        </w:r>
        <w:r>
          <w:fldChar w:fldCharType="begin"/>
        </w:r>
        <w:r>
          <w:instrText xml:space="preserve"> PAGEREF _Toc22989 \h </w:instrText>
        </w:r>
        <w:r>
          <w:fldChar w:fldCharType="separate"/>
        </w:r>
        <w:r>
          <w:t>5</w:t>
        </w:r>
        <w:r>
          <w:fldChar w:fldCharType="end"/>
        </w:r>
      </w:hyperlink>
    </w:p>
    <w:p>
      <w:pPr>
        <w:pStyle w:val="TOC2"/>
        <w:tabs>
          <w:tab w:val="right" w:leader="dot" w:pos="8306"/>
        </w:tabs>
      </w:pPr>
      <w:hyperlink w:anchor="_Toc20553" w:history="1">
        <w:r>
          <w:rPr>
            <w:rFonts w:ascii="仿宋" w:eastAsia="仿宋" w:hAnsi="仿宋" w:cs="仿宋" w:hint="eastAsia"/>
            <w:lang w:eastAsia="zh-CN"/>
          </w:rPr>
          <w:t>(二)、铲土运输机械项目建设必要性分析</w:t>
        </w:r>
        <w:r>
          <w:tab/>
        </w:r>
        <w:r>
          <w:fldChar w:fldCharType="begin"/>
        </w:r>
        <w:r>
          <w:instrText xml:space="preserve"> PAGEREF _Toc20553 \h </w:instrText>
        </w:r>
        <w:r>
          <w:fldChar w:fldCharType="separate"/>
        </w:r>
        <w:r>
          <w:t>7</w:t>
        </w:r>
        <w:r>
          <w:fldChar w:fldCharType="end"/>
        </w:r>
      </w:hyperlink>
    </w:p>
    <w:p>
      <w:pPr>
        <w:pStyle w:val="TOC1"/>
        <w:tabs>
          <w:tab w:val="right" w:leader="dot" w:pos="8306"/>
        </w:tabs>
      </w:pPr>
      <w:hyperlink w:anchor="_Toc21706" w:history="1">
        <w:r>
          <w:rPr>
            <w:rFonts w:ascii="仿宋" w:eastAsia="仿宋" w:hAnsi="仿宋" w:cs="仿宋" w:hint="eastAsia"/>
            <w:lang w:eastAsia="zh-CN"/>
          </w:rPr>
          <w:t>三、铲土运输机械项目土建工程</w:t>
        </w:r>
        <w:r>
          <w:tab/>
        </w:r>
        <w:r>
          <w:fldChar w:fldCharType="begin"/>
        </w:r>
        <w:r>
          <w:instrText xml:space="preserve"> PAGEREF _Toc21706 \h </w:instrText>
        </w:r>
        <w:r>
          <w:fldChar w:fldCharType="separate"/>
        </w:r>
        <w:r>
          <w:t>8</w:t>
        </w:r>
        <w:r>
          <w:fldChar w:fldCharType="end"/>
        </w:r>
      </w:hyperlink>
    </w:p>
    <w:p>
      <w:pPr>
        <w:pStyle w:val="TOC2"/>
        <w:tabs>
          <w:tab w:val="right" w:leader="dot" w:pos="8306"/>
        </w:tabs>
      </w:pPr>
      <w:hyperlink w:anchor="_Toc15068" w:history="1">
        <w:r>
          <w:rPr>
            <w:rFonts w:ascii="仿宋" w:eastAsia="仿宋" w:hAnsi="仿宋" w:cs="仿宋" w:hint="eastAsia"/>
            <w:lang w:eastAsia="zh-CN"/>
          </w:rPr>
          <w:t>(一)、建筑工程设计原则</w:t>
        </w:r>
        <w:r>
          <w:tab/>
        </w:r>
        <w:r>
          <w:fldChar w:fldCharType="begin"/>
        </w:r>
        <w:r>
          <w:instrText xml:space="preserve"> PAGEREF _Toc15068 \h </w:instrText>
        </w:r>
        <w:r>
          <w:fldChar w:fldCharType="separate"/>
        </w:r>
        <w:r>
          <w:t>8</w:t>
        </w:r>
        <w:r>
          <w:fldChar w:fldCharType="end"/>
        </w:r>
      </w:hyperlink>
    </w:p>
    <w:p>
      <w:pPr>
        <w:pStyle w:val="TOC2"/>
        <w:tabs>
          <w:tab w:val="right" w:leader="dot" w:pos="8306"/>
        </w:tabs>
      </w:pPr>
      <w:hyperlink w:anchor="_Toc27547" w:history="1">
        <w:r>
          <w:rPr>
            <w:rFonts w:ascii="仿宋" w:eastAsia="仿宋" w:hAnsi="仿宋" w:cs="仿宋" w:hint="eastAsia"/>
            <w:lang w:eastAsia="zh-CN"/>
          </w:rPr>
          <w:t>(二)、土建工程设计年限及安全等级</w:t>
        </w:r>
        <w:r>
          <w:tab/>
        </w:r>
        <w:r>
          <w:fldChar w:fldCharType="begin"/>
        </w:r>
        <w:r>
          <w:instrText xml:space="preserve"> PAGEREF _Toc27547 \h </w:instrText>
        </w:r>
        <w:r>
          <w:fldChar w:fldCharType="separate"/>
        </w:r>
        <w:r>
          <w:t>9</w:t>
        </w:r>
        <w:r>
          <w:fldChar w:fldCharType="end"/>
        </w:r>
      </w:hyperlink>
    </w:p>
    <w:p>
      <w:pPr>
        <w:pStyle w:val="TOC2"/>
        <w:tabs>
          <w:tab w:val="right" w:leader="dot" w:pos="8306"/>
        </w:tabs>
      </w:pPr>
      <w:hyperlink w:anchor="_Toc14190" w:history="1">
        <w:r>
          <w:rPr>
            <w:rFonts w:ascii="仿宋" w:eastAsia="仿宋" w:hAnsi="仿宋" w:cs="仿宋" w:hint="eastAsia"/>
            <w:lang w:eastAsia="zh-CN"/>
          </w:rPr>
          <w:t>(三)、建筑工程设计总体要求</w:t>
        </w:r>
        <w:r>
          <w:tab/>
        </w:r>
        <w:r>
          <w:fldChar w:fldCharType="begin"/>
        </w:r>
        <w:r>
          <w:instrText xml:space="preserve"> PAGEREF _Toc14190 \h </w:instrText>
        </w:r>
        <w:r>
          <w:fldChar w:fldCharType="separate"/>
        </w:r>
        <w:r>
          <w:t>10</w:t>
        </w:r>
        <w:r>
          <w:fldChar w:fldCharType="end"/>
        </w:r>
      </w:hyperlink>
    </w:p>
    <w:p>
      <w:pPr>
        <w:pStyle w:val="TOC2"/>
        <w:tabs>
          <w:tab w:val="right" w:leader="dot" w:pos="8306"/>
        </w:tabs>
      </w:pPr>
      <w:hyperlink w:anchor="_Toc25842" w:history="1">
        <w:r>
          <w:rPr>
            <w:rFonts w:ascii="仿宋" w:eastAsia="仿宋" w:hAnsi="仿宋" w:cs="仿宋" w:hint="eastAsia"/>
            <w:lang w:eastAsia="zh-CN"/>
          </w:rPr>
          <w:t>(四)、土建工程建设指标</w:t>
        </w:r>
        <w:r>
          <w:tab/>
        </w:r>
        <w:r>
          <w:fldChar w:fldCharType="begin"/>
        </w:r>
        <w:r>
          <w:instrText xml:space="preserve"> PAGEREF _Toc25842 \h </w:instrText>
        </w:r>
        <w:r>
          <w:fldChar w:fldCharType="separate"/>
        </w:r>
        <w:r>
          <w:t>11</w:t>
        </w:r>
        <w:r>
          <w:fldChar w:fldCharType="end"/>
        </w:r>
      </w:hyperlink>
    </w:p>
    <w:p>
      <w:pPr>
        <w:pStyle w:val="TOC1"/>
        <w:tabs>
          <w:tab w:val="right" w:leader="dot" w:pos="8306"/>
        </w:tabs>
      </w:pPr>
      <w:hyperlink w:anchor="_Toc26592" w:history="1">
        <w:r>
          <w:rPr>
            <w:rFonts w:ascii="仿宋" w:eastAsia="仿宋" w:hAnsi="仿宋" w:cs="仿宋" w:hint="eastAsia"/>
            <w:lang w:eastAsia="zh-CN"/>
          </w:rPr>
          <w:t>四、市场分析、调研</w:t>
        </w:r>
        <w:r>
          <w:tab/>
        </w:r>
        <w:r>
          <w:fldChar w:fldCharType="begin"/>
        </w:r>
        <w:r>
          <w:instrText xml:space="preserve"> PAGEREF _Toc26592 \h </w:instrText>
        </w:r>
        <w:r>
          <w:fldChar w:fldCharType="separate"/>
        </w:r>
        <w:r>
          <w:t>11</w:t>
        </w:r>
        <w:r>
          <w:fldChar w:fldCharType="end"/>
        </w:r>
      </w:hyperlink>
    </w:p>
    <w:p>
      <w:pPr>
        <w:pStyle w:val="TOC2"/>
        <w:tabs>
          <w:tab w:val="right" w:leader="dot" w:pos="8306"/>
        </w:tabs>
      </w:pPr>
      <w:hyperlink w:anchor="_Toc16730" w:history="1">
        <w:r>
          <w:rPr>
            <w:rFonts w:ascii="仿宋" w:eastAsia="仿宋" w:hAnsi="仿宋" w:cs="仿宋" w:hint="eastAsia"/>
            <w:lang w:eastAsia="zh-CN"/>
          </w:rPr>
          <w:t>(一)、铲土运输机械行业分析</w:t>
        </w:r>
        <w:r>
          <w:tab/>
        </w:r>
        <w:r>
          <w:fldChar w:fldCharType="begin"/>
        </w:r>
        <w:r>
          <w:instrText xml:space="preserve"> PAGEREF _Toc16730 \h </w:instrText>
        </w:r>
        <w:r>
          <w:fldChar w:fldCharType="separate"/>
        </w:r>
        <w:r>
          <w:t>11</w:t>
        </w:r>
        <w:r>
          <w:fldChar w:fldCharType="end"/>
        </w:r>
      </w:hyperlink>
    </w:p>
    <w:p>
      <w:pPr>
        <w:pStyle w:val="TOC2"/>
        <w:tabs>
          <w:tab w:val="right" w:leader="dot" w:pos="8306"/>
        </w:tabs>
      </w:pPr>
      <w:hyperlink w:anchor="_Toc16400" w:history="1">
        <w:r>
          <w:rPr>
            <w:rFonts w:ascii="仿宋" w:eastAsia="仿宋" w:hAnsi="仿宋" w:cs="仿宋" w:hint="eastAsia"/>
            <w:lang w:eastAsia="zh-CN"/>
          </w:rPr>
          <w:t>(二)、铲土运输机械市场分析预测</w:t>
        </w:r>
        <w:r>
          <w:tab/>
        </w:r>
        <w:r>
          <w:fldChar w:fldCharType="begin"/>
        </w:r>
        <w:r>
          <w:instrText xml:space="preserve"> PAGEREF _Toc16400 \h </w:instrText>
        </w:r>
        <w:r>
          <w:fldChar w:fldCharType="separate"/>
        </w:r>
        <w:r>
          <w:t>12</w:t>
        </w:r>
        <w:r>
          <w:fldChar w:fldCharType="end"/>
        </w:r>
      </w:hyperlink>
    </w:p>
    <w:p>
      <w:pPr>
        <w:pStyle w:val="TOC1"/>
        <w:tabs>
          <w:tab w:val="right" w:leader="dot" w:pos="8306"/>
        </w:tabs>
      </w:pPr>
      <w:hyperlink w:anchor="_Toc19630" w:history="1">
        <w:r>
          <w:rPr>
            <w:rFonts w:ascii="仿宋" w:eastAsia="仿宋" w:hAnsi="仿宋" w:cs="仿宋" w:hint="eastAsia"/>
            <w:lang w:eastAsia="zh-CN"/>
          </w:rPr>
          <w:t>五、铲土运输机械项目绩效评估</w:t>
        </w:r>
        <w:r>
          <w:tab/>
        </w:r>
        <w:r>
          <w:fldChar w:fldCharType="begin"/>
        </w:r>
        <w:r>
          <w:instrText xml:space="preserve"> PAGEREF _Toc19630 \h </w:instrText>
        </w:r>
        <w:r>
          <w:fldChar w:fldCharType="separate"/>
        </w:r>
        <w:r>
          <w:t>13</w:t>
        </w:r>
        <w:r>
          <w:fldChar w:fldCharType="end"/>
        </w:r>
      </w:hyperlink>
    </w:p>
    <w:p>
      <w:pPr>
        <w:pStyle w:val="TOC2"/>
        <w:tabs>
          <w:tab w:val="right" w:leader="dot" w:pos="8306"/>
        </w:tabs>
      </w:pPr>
      <w:hyperlink w:anchor="_Toc19968" w:history="1">
        <w:r>
          <w:rPr>
            <w:rFonts w:ascii="仿宋" w:eastAsia="仿宋" w:hAnsi="仿宋" w:cs="仿宋" w:hint="eastAsia"/>
            <w:lang w:eastAsia="zh-CN"/>
          </w:rPr>
          <w:t>(一)、绩效评估指标</w:t>
        </w:r>
        <w:r>
          <w:tab/>
        </w:r>
        <w:r>
          <w:fldChar w:fldCharType="begin"/>
        </w:r>
        <w:r>
          <w:instrText xml:space="preserve"> PAGEREF _Toc19968 \h </w:instrText>
        </w:r>
        <w:r>
          <w:fldChar w:fldCharType="separate"/>
        </w:r>
        <w:r>
          <w:t>13</w:t>
        </w:r>
        <w:r>
          <w:fldChar w:fldCharType="end"/>
        </w:r>
      </w:hyperlink>
    </w:p>
    <w:p>
      <w:pPr>
        <w:pStyle w:val="TOC2"/>
        <w:tabs>
          <w:tab w:val="right" w:leader="dot" w:pos="8306"/>
        </w:tabs>
      </w:pPr>
      <w:hyperlink w:anchor="_Toc20536" w:history="1">
        <w:r>
          <w:rPr>
            <w:rFonts w:ascii="仿宋" w:eastAsia="仿宋" w:hAnsi="仿宋" w:cs="仿宋" w:hint="eastAsia"/>
            <w:lang w:eastAsia="zh-CN"/>
          </w:rPr>
          <w:t>(二)、绩效评估方法</w:t>
        </w:r>
        <w:r>
          <w:tab/>
        </w:r>
        <w:r>
          <w:fldChar w:fldCharType="begin"/>
        </w:r>
        <w:r>
          <w:instrText xml:space="preserve"> PAGEREF _Toc20536 \h </w:instrText>
        </w:r>
        <w:r>
          <w:fldChar w:fldCharType="separate"/>
        </w:r>
        <w:r>
          <w:t>14</w:t>
        </w:r>
        <w:r>
          <w:fldChar w:fldCharType="end"/>
        </w:r>
      </w:hyperlink>
    </w:p>
    <w:p>
      <w:pPr>
        <w:pStyle w:val="TOC2"/>
        <w:tabs>
          <w:tab w:val="right" w:leader="dot" w:pos="8306"/>
        </w:tabs>
      </w:pPr>
      <w:hyperlink w:anchor="_Toc1014" w:history="1">
        <w:r>
          <w:rPr>
            <w:rFonts w:ascii="仿宋" w:eastAsia="仿宋" w:hAnsi="仿宋" w:cs="仿宋" w:hint="eastAsia"/>
            <w:lang w:eastAsia="zh-CN"/>
          </w:rPr>
          <w:t>(三)、绩效评估周期</w:t>
        </w:r>
        <w:r>
          <w:tab/>
        </w:r>
        <w:r>
          <w:fldChar w:fldCharType="begin"/>
        </w:r>
        <w:r>
          <w:instrText xml:space="preserve"> PAGEREF _Toc1014 \h </w:instrText>
        </w:r>
        <w:r>
          <w:fldChar w:fldCharType="separate"/>
        </w:r>
        <w:r>
          <w:t>15</w:t>
        </w:r>
        <w:r>
          <w:fldChar w:fldCharType="end"/>
        </w:r>
      </w:hyperlink>
    </w:p>
    <w:p>
      <w:pPr>
        <w:pStyle w:val="TOC1"/>
        <w:tabs>
          <w:tab w:val="right" w:leader="dot" w:pos="8306"/>
        </w:tabs>
      </w:pPr>
      <w:hyperlink w:anchor="_Toc4797" w:history="1">
        <w:r>
          <w:rPr>
            <w:rFonts w:ascii="仿宋" w:eastAsia="仿宋" w:hAnsi="仿宋" w:cs="仿宋" w:hint="eastAsia"/>
            <w:lang w:eastAsia="zh-CN"/>
          </w:rPr>
          <w:t>六、铲土运输机械项目概论</w:t>
        </w:r>
        <w:r>
          <w:tab/>
        </w:r>
        <w:r>
          <w:fldChar w:fldCharType="begin"/>
        </w:r>
        <w:r>
          <w:instrText xml:space="preserve"> PAGEREF _Toc4797 \h </w:instrText>
        </w:r>
        <w:r>
          <w:fldChar w:fldCharType="separate"/>
        </w:r>
        <w:r>
          <w:t>16</w:t>
        </w:r>
        <w:r>
          <w:fldChar w:fldCharType="end"/>
        </w:r>
      </w:hyperlink>
    </w:p>
    <w:p>
      <w:pPr>
        <w:pStyle w:val="TOC2"/>
        <w:tabs>
          <w:tab w:val="right" w:leader="dot" w:pos="8306"/>
        </w:tabs>
      </w:pPr>
      <w:hyperlink w:anchor="_Toc7378" w:history="1">
        <w:r>
          <w:rPr>
            <w:rFonts w:ascii="仿宋" w:eastAsia="仿宋" w:hAnsi="仿宋" w:cs="仿宋" w:hint="eastAsia"/>
            <w:lang w:eastAsia="zh-CN"/>
          </w:rPr>
          <w:t>(一)、铲土运输机械项目概况</w:t>
        </w:r>
        <w:r>
          <w:tab/>
        </w:r>
        <w:r>
          <w:fldChar w:fldCharType="begin"/>
        </w:r>
        <w:r>
          <w:instrText xml:space="preserve"> PAGEREF _Toc7378 \h </w:instrText>
        </w:r>
        <w:r>
          <w:fldChar w:fldCharType="separate"/>
        </w:r>
        <w:r>
          <w:t>16</w:t>
        </w:r>
        <w:r>
          <w:fldChar w:fldCharType="end"/>
        </w:r>
      </w:hyperlink>
    </w:p>
    <w:p>
      <w:pPr>
        <w:pStyle w:val="TOC2"/>
        <w:tabs>
          <w:tab w:val="right" w:leader="dot" w:pos="8306"/>
        </w:tabs>
      </w:pPr>
      <w:hyperlink w:anchor="_Toc32265" w:history="1">
        <w:r>
          <w:rPr>
            <w:rFonts w:ascii="仿宋" w:eastAsia="仿宋" w:hAnsi="仿宋" w:cs="仿宋" w:hint="eastAsia"/>
            <w:lang w:eastAsia="zh-CN"/>
          </w:rPr>
          <w:t>(二)、铲土运输机械项目目标</w:t>
        </w:r>
        <w:r>
          <w:tab/>
        </w:r>
        <w:r>
          <w:fldChar w:fldCharType="begin"/>
        </w:r>
        <w:r>
          <w:instrText xml:space="preserve"> PAGEREF _Toc32265 \h </w:instrText>
        </w:r>
        <w:r>
          <w:fldChar w:fldCharType="separate"/>
        </w:r>
        <w:r>
          <w:t>18</w:t>
        </w:r>
        <w:r>
          <w:fldChar w:fldCharType="end"/>
        </w:r>
      </w:hyperlink>
    </w:p>
    <w:p>
      <w:pPr>
        <w:pStyle w:val="TOC2"/>
        <w:tabs>
          <w:tab w:val="right" w:leader="dot" w:pos="8306"/>
        </w:tabs>
      </w:pPr>
      <w:hyperlink w:anchor="_Toc13298" w:history="1">
        <w:r>
          <w:rPr>
            <w:rFonts w:ascii="仿宋" w:eastAsia="仿宋" w:hAnsi="仿宋" w:cs="仿宋" w:hint="eastAsia"/>
            <w:lang w:eastAsia="zh-CN"/>
          </w:rPr>
          <w:t>(三)、铲土运输机械项目提出的理由</w:t>
        </w:r>
        <w:r>
          <w:tab/>
        </w:r>
        <w:r>
          <w:fldChar w:fldCharType="begin"/>
        </w:r>
        <w:r>
          <w:instrText xml:space="preserve"> PAGEREF _Toc13298 \h </w:instrText>
        </w:r>
        <w:r>
          <w:fldChar w:fldCharType="separate"/>
        </w:r>
        <w:r>
          <w:t>19</w:t>
        </w:r>
        <w:r>
          <w:fldChar w:fldCharType="end"/>
        </w:r>
      </w:hyperlink>
    </w:p>
    <w:p>
      <w:pPr>
        <w:pStyle w:val="TOC2"/>
        <w:tabs>
          <w:tab w:val="right" w:leader="dot" w:pos="8306"/>
        </w:tabs>
      </w:pPr>
      <w:hyperlink w:anchor="_Toc15798" w:history="1">
        <w:r>
          <w:rPr>
            <w:rFonts w:ascii="仿宋" w:eastAsia="仿宋" w:hAnsi="仿宋" w:cs="仿宋" w:hint="eastAsia"/>
            <w:lang w:eastAsia="zh-CN"/>
          </w:rPr>
          <w:t>(四)、铲土运输机械项目意义</w:t>
        </w:r>
        <w:r>
          <w:tab/>
        </w:r>
        <w:r>
          <w:fldChar w:fldCharType="begin"/>
        </w:r>
        <w:r>
          <w:instrText xml:space="preserve"> PAGEREF _Toc15798 \h </w:instrText>
        </w:r>
        <w:r>
          <w:fldChar w:fldCharType="separate"/>
        </w:r>
        <w:r>
          <w:t>21</w:t>
        </w:r>
        <w:r>
          <w:fldChar w:fldCharType="end"/>
        </w:r>
      </w:hyperlink>
    </w:p>
    <w:p>
      <w:pPr>
        <w:pStyle w:val="TOC2"/>
        <w:tabs>
          <w:tab w:val="right" w:leader="dot" w:pos="8306"/>
        </w:tabs>
      </w:pPr>
      <w:hyperlink w:anchor="_Toc13662" w:history="1">
        <w:r>
          <w:rPr>
            <w:rFonts w:ascii="仿宋" w:eastAsia="仿宋" w:hAnsi="仿宋" w:cs="仿宋" w:hint="eastAsia"/>
            <w:lang w:eastAsia="zh-CN"/>
          </w:rPr>
          <w:t>(五)、铲土运输机械项目背景</w:t>
        </w:r>
        <w:r>
          <w:tab/>
        </w:r>
        <w:r>
          <w:fldChar w:fldCharType="begin"/>
        </w:r>
        <w:r>
          <w:instrText xml:space="preserve"> PAGEREF _Toc13662 \h </w:instrText>
        </w:r>
        <w:r>
          <w:fldChar w:fldCharType="separate"/>
        </w:r>
        <w:r>
          <w:t>22</w:t>
        </w:r>
        <w:r>
          <w:fldChar w:fldCharType="end"/>
        </w:r>
      </w:hyperlink>
    </w:p>
    <w:p>
      <w:pPr>
        <w:pStyle w:val="TOC1"/>
        <w:tabs>
          <w:tab w:val="right" w:leader="dot" w:pos="8306"/>
        </w:tabs>
      </w:pPr>
      <w:hyperlink w:anchor="_Toc2365" w:history="1">
        <w:r>
          <w:rPr>
            <w:rFonts w:ascii="仿宋" w:eastAsia="仿宋" w:hAnsi="仿宋" w:cs="仿宋" w:hint="eastAsia"/>
            <w:lang w:eastAsia="zh-CN"/>
          </w:rPr>
          <w:t>七、生产安全保护</w:t>
        </w:r>
        <w:r>
          <w:tab/>
        </w:r>
        <w:r>
          <w:fldChar w:fldCharType="begin"/>
        </w:r>
        <w:r>
          <w:instrText xml:space="preserve"> PAGEREF _Toc2365 \h </w:instrText>
        </w:r>
        <w:r>
          <w:fldChar w:fldCharType="separate"/>
        </w:r>
        <w:r>
          <w:t>23</w:t>
        </w:r>
        <w:r>
          <w:fldChar w:fldCharType="end"/>
        </w:r>
      </w:hyperlink>
    </w:p>
    <w:p>
      <w:pPr>
        <w:pStyle w:val="TOC2"/>
        <w:tabs>
          <w:tab w:val="right" w:leader="dot" w:pos="8306"/>
        </w:tabs>
      </w:pPr>
      <w:hyperlink w:anchor="_Toc12297" w:history="1">
        <w:r>
          <w:rPr>
            <w:rFonts w:ascii="仿宋" w:eastAsia="仿宋" w:hAnsi="仿宋" w:cs="仿宋" w:hint="eastAsia"/>
            <w:lang w:eastAsia="zh-CN"/>
          </w:rPr>
          <w:t>(一)、消防安全</w:t>
        </w:r>
        <w:r>
          <w:tab/>
        </w:r>
        <w:r>
          <w:fldChar w:fldCharType="begin"/>
        </w:r>
        <w:r>
          <w:instrText xml:space="preserve"> PAGEREF _Toc12297 \h </w:instrText>
        </w:r>
        <w:r>
          <w:fldChar w:fldCharType="separate"/>
        </w:r>
        <w:r>
          <w:t>23</w:t>
        </w:r>
        <w:r>
          <w:fldChar w:fldCharType="end"/>
        </w:r>
      </w:hyperlink>
    </w:p>
    <w:p>
      <w:pPr>
        <w:pStyle w:val="TOC2"/>
        <w:tabs>
          <w:tab w:val="right" w:leader="dot" w:pos="8306"/>
        </w:tabs>
      </w:pPr>
      <w:hyperlink w:anchor="_Toc7068" w:history="1">
        <w:r>
          <w:rPr>
            <w:rFonts w:ascii="仿宋" w:eastAsia="仿宋" w:hAnsi="仿宋" w:cs="仿宋" w:hint="eastAsia"/>
            <w:lang w:eastAsia="zh-CN"/>
          </w:rPr>
          <w:t>(二)、防火防爆总图布置措施</w:t>
        </w:r>
        <w:r>
          <w:tab/>
        </w:r>
        <w:r>
          <w:fldChar w:fldCharType="begin"/>
        </w:r>
        <w:r>
          <w:instrText xml:space="preserve"> PAGEREF _Toc7068 \h </w:instrText>
        </w:r>
        <w:r>
          <w:fldChar w:fldCharType="separate"/>
        </w:r>
        <w:r>
          <w:t>24</w:t>
        </w:r>
        <w:r>
          <w:fldChar w:fldCharType="end"/>
        </w:r>
      </w:hyperlink>
    </w:p>
    <w:p>
      <w:pPr>
        <w:pStyle w:val="TOC2"/>
        <w:tabs>
          <w:tab w:val="right" w:leader="dot" w:pos="8306"/>
        </w:tabs>
      </w:pPr>
      <w:hyperlink w:anchor="_Toc9069" w:history="1">
        <w:r>
          <w:rPr>
            <w:rFonts w:ascii="仿宋" w:eastAsia="仿宋" w:hAnsi="仿宋" w:cs="仿宋" w:hint="eastAsia"/>
            <w:lang w:eastAsia="zh-CN"/>
          </w:rPr>
          <w:t>(三)、自然灾害防范措施</w:t>
        </w:r>
        <w:r>
          <w:tab/>
        </w:r>
        <w:r>
          <w:fldChar w:fldCharType="begin"/>
        </w:r>
        <w:r>
          <w:instrText xml:space="preserve"> PAGEREF _Toc9069 \h </w:instrText>
        </w:r>
        <w:r>
          <w:fldChar w:fldCharType="separate"/>
        </w:r>
        <w:r>
          <w:t>25</w:t>
        </w:r>
        <w:r>
          <w:fldChar w:fldCharType="end"/>
        </w:r>
      </w:hyperlink>
    </w:p>
    <w:p>
      <w:pPr>
        <w:pStyle w:val="TOC2"/>
        <w:tabs>
          <w:tab w:val="right" w:leader="dot" w:pos="8306"/>
        </w:tabs>
      </w:pPr>
      <w:hyperlink w:anchor="_Toc11535" w:history="1">
        <w:r>
          <w:rPr>
            <w:rFonts w:ascii="仿宋" w:eastAsia="仿宋" w:hAnsi="仿宋" w:cs="仿宋" w:hint="eastAsia"/>
            <w:lang w:eastAsia="zh-CN"/>
          </w:rPr>
          <w:t>(四)、安全色及安全标志使用要求</w:t>
        </w:r>
        <w:r>
          <w:tab/>
        </w:r>
        <w:r>
          <w:fldChar w:fldCharType="begin"/>
        </w:r>
        <w:r>
          <w:instrText xml:space="preserve"> PAGEREF _Toc11535 \h </w:instrText>
        </w:r>
        <w:r>
          <w:fldChar w:fldCharType="separate"/>
        </w:r>
        <w:r>
          <w:t>26</w:t>
        </w:r>
        <w:r>
          <w:fldChar w:fldCharType="end"/>
        </w:r>
      </w:hyperlink>
    </w:p>
    <w:p>
      <w:pPr>
        <w:pStyle w:val="TOC2"/>
        <w:tabs>
          <w:tab w:val="right" w:leader="dot" w:pos="8306"/>
        </w:tabs>
      </w:pPr>
      <w:hyperlink w:anchor="_Toc27348" w:history="1">
        <w:r>
          <w:rPr>
            <w:rFonts w:ascii="仿宋" w:eastAsia="仿宋" w:hAnsi="仿宋" w:cs="仿宋" w:hint="eastAsia"/>
            <w:lang w:eastAsia="zh-CN"/>
          </w:rPr>
          <w:t>(五)、防尘防毒措施</w:t>
        </w:r>
        <w:r>
          <w:tab/>
        </w:r>
        <w:r>
          <w:fldChar w:fldCharType="begin"/>
        </w:r>
        <w:r>
          <w:instrText xml:space="preserve"> PAGEREF _Toc27348 \h </w:instrText>
        </w:r>
        <w:r>
          <w:fldChar w:fldCharType="separate"/>
        </w:r>
        <w:r>
          <w:t>27</w:t>
        </w:r>
        <w:r>
          <w:fldChar w:fldCharType="end"/>
        </w:r>
      </w:hyperlink>
    </w:p>
    <w:p>
      <w:pPr>
        <w:pStyle w:val="TOC2"/>
        <w:tabs>
          <w:tab w:val="right" w:leader="dot" w:pos="8306"/>
        </w:tabs>
      </w:pPr>
      <w:hyperlink w:anchor="_Toc10162" w:history="1">
        <w:r>
          <w:rPr>
            <w:rFonts w:ascii="仿宋" w:eastAsia="仿宋" w:hAnsi="仿宋" w:cs="仿宋" w:hint="eastAsia"/>
            <w:lang w:eastAsia="zh-CN"/>
          </w:rPr>
          <w:t>(六)、防静电、触电防护及防雷措施</w:t>
        </w:r>
        <w:r>
          <w:tab/>
        </w:r>
        <w:r>
          <w:fldChar w:fldCharType="begin"/>
        </w:r>
        <w:r>
          <w:instrText xml:space="preserve"> PAGEREF _Toc10162 \h </w:instrText>
        </w:r>
        <w:r>
          <w:fldChar w:fldCharType="separate"/>
        </w:r>
        <w:r>
          <w:t>28</w:t>
        </w:r>
        <w:r>
          <w:fldChar w:fldCharType="end"/>
        </w:r>
      </w:hyperlink>
    </w:p>
    <w:p>
      <w:pPr>
        <w:pStyle w:val="TOC2"/>
        <w:tabs>
          <w:tab w:val="right" w:leader="dot" w:pos="8306"/>
        </w:tabs>
      </w:pPr>
      <w:hyperlink w:anchor="_Toc15364" w:history="1">
        <w:r>
          <w:rPr>
            <w:rFonts w:ascii="仿宋" w:eastAsia="仿宋" w:hAnsi="仿宋" w:cs="仿宋" w:hint="eastAsia"/>
            <w:lang w:eastAsia="zh-CN"/>
          </w:rPr>
          <w:t>(七)、机械设备安全保障措施</w:t>
        </w:r>
        <w:r>
          <w:tab/>
        </w:r>
        <w:r>
          <w:fldChar w:fldCharType="begin"/>
        </w:r>
        <w:r>
          <w:instrText xml:space="preserve"> PAGEREF _Toc15364 \h </w:instrText>
        </w:r>
        <w:r>
          <w:fldChar w:fldCharType="separate"/>
        </w:r>
        <w:r>
          <w:t>29</w:t>
        </w:r>
        <w:r>
          <w:fldChar w:fldCharType="end"/>
        </w:r>
      </w:hyperlink>
    </w:p>
    <w:p>
      <w:pPr>
        <w:pStyle w:val="TOC1"/>
        <w:tabs>
          <w:tab w:val="right" w:leader="dot" w:pos="8306"/>
        </w:tabs>
      </w:pPr>
      <w:hyperlink w:anchor="_Toc22016" w:history="1">
        <w:r>
          <w:rPr>
            <w:rFonts w:ascii="仿宋" w:eastAsia="仿宋" w:hAnsi="仿宋" w:cs="仿宋" w:hint="eastAsia"/>
            <w:lang w:eastAsia="zh-CN"/>
          </w:rPr>
          <w:t>八、铲土运输机械项目社会影响</w:t>
        </w:r>
        <w:r>
          <w:tab/>
        </w:r>
        <w:r>
          <w:fldChar w:fldCharType="begin"/>
        </w:r>
        <w:r>
          <w:instrText xml:space="preserve"> PAGEREF _Toc22016 \h </w:instrText>
        </w:r>
        <w:r>
          <w:fldChar w:fldCharType="separate"/>
        </w:r>
        <w:r>
          <w:t>31</w:t>
        </w:r>
        <w:r>
          <w:fldChar w:fldCharType="end"/>
        </w:r>
      </w:hyperlink>
    </w:p>
    <w:p>
      <w:pPr>
        <w:pStyle w:val="TOC2"/>
        <w:tabs>
          <w:tab w:val="right" w:leader="dot" w:pos="8306"/>
        </w:tabs>
      </w:pPr>
      <w:hyperlink w:anchor="_Toc7206" w:history="1">
        <w:r>
          <w:rPr>
            <w:rFonts w:ascii="仿宋" w:eastAsia="仿宋" w:hAnsi="仿宋" w:cs="仿宋" w:hint="eastAsia"/>
            <w:lang w:eastAsia="zh-CN"/>
          </w:rPr>
          <w:t>(一)、社会责任与义务</w:t>
        </w:r>
        <w:r>
          <w:tab/>
        </w:r>
        <w:r>
          <w:fldChar w:fldCharType="begin"/>
        </w:r>
        <w:r>
          <w:instrText xml:space="preserve"> PAGEREF _Toc7206 \h </w:instrText>
        </w:r>
        <w:r>
          <w:fldChar w:fldCharType="separate"/>
        </w:r>
        <w:r>
          <w:t>31</w:t>
        </w:r>
        <w:r>
          <w:fldChar w:fldCharType="end"/>
        </w:r>
      </w:hyperlink>
    </w:p>
    <w:p>
      <w:pPr>
        <w:pStyle w:val="TOC2"/>
        <w:tabs>
          <w:tab w:val="right" w:leader="dot" w:pos="8306"/>
        </w:tabs>
      </w:pPr>
      <w:hyperlink w:anchor="_Toc656" w:history="1">
        <w:r>
          <w:rPr>
            <w:rFonts w:ascii="仿宋" w:eastAsia="仿宋" w:hAnsi="仿宋" w:cs="仿宋" w:hint="eastAsia"/>
            <w:lang w:eastAsia="zh-CN"/>
          </w:rPr>
          <w:t>(二)、社会参与与沟通</w:t>
        </w:r>
        <w:r>
          <w:tab/>
        </w:r>
        <w:r>
          <w:fldChar w:fldCharType="begin"/>
        </w:r>
        <w:r>
          <w:instrText xml:space="preserve"> PAGEREF _Toc656 \h </w:instrText>
        </w:r>
        <w:r>
          <w:fldChar w:fldCharType="separate"/>
        </w:r>
        <w:r>
          <w:t>32</w:t>
        </w:r>
        <w:r>
          <w:fldChar w:fldCharType="end"/>
        </w:r>
      </w:hyperlink>
    </w:p>
    <w:p>
      <w:pPr>
        <w:pStyle w:val="TOC1"/>
        <w:tabs>
          <w:tab w:val="right" w:leader="dot" w:pos="8306"/>
        </w:tabs>
      </w:pPr>
      <w:hyperlink w:anchor="_Toc1323" w:history="1">
        <w:r>
          <w:rPr>
            <w:rFonts w:ascii="仿宋" w:eastAsia="仿宋" w:hAnsi="仿宋" w:cs="仿宋" w:hint="eastAsia"/>
            <w:lang w:eastAsia="zh-CN"/>
          </w:rPr>
          <w:t>九、铲土运输机械项目人力资源管理</w:t>
        </w:r>
        <w:r>
          <w:tab/>
        </w:r>
        <w:r>
          <w:fldChar w:fldCharType="begin"/>
        </w:r>
        <w:r>
          <w:instrText xml:space="preserve"> PAGEREF _Toc1323 \h </w:instrText>
        </w:r>
        <w:r>
          <w:fldChar w:fldCharType="separate"/>
        </w:r>
        <w:r>
          <w:t>33</w:t>
        </w:r>
        <w:r>
          <w:fldChar w:fldCharType="end"/>
        </w:r>
      </w:hyperlink>
    </w:p>
    <w:p>
      <w:pPr>
        <w:pStyle w:val="TOC2"/>
        <w:tabs>
          <w:tab w:val="right" w:leader="dot" w:pos="8306"/>
        </w:tabs>
      </w:pPr>
      <w:hyperlink w:anchor="_Toc31364" w:history="1">
        <w:r>
          <w:rPr>
            <w:rFonts w:ascii="仿宋" w:eastAsia="仿宋" w:hAnsi="仿宋" w:cs="仿宋" w:hint="eastAsia"/>
            <w:lang w:eastAsia="zh-CN"/>
          </w:rPr>
          <w:t>(一)、建立健全的预算管理制度</w:t>
        </w:r>
        <w:r>
          <w:tab/>
        </w:r>
        <w:r>
          <w:fldChar w:fldCharType="begin"/>
        </w:r>
        <w:r>
          <w:instrText xml:space="preserve"> PAGEREF _Toc31364 \h </w:instrText>
        </w:r>
        <w:r>
          <w:fldChar w:fldCharType="separate"/>
        </w:r>
        <w:r>
          <w:t>33</w:t>
        </w:r>
        <w:r>
          <w:fldChar w:fldCharType="end"/>
        </w:r>
      </w:hyperlink>
    </w:p>
    <w:p>
      <w:pPr>
        <w:pStyle w:val="TOC2"/>
        <w:tabs>
          <w:tab w:val="right" w:leader="dot" w:pos="8306"/>
        </w:tabs>
      </w:pPr>
      <w:hyperlink w:anchor="_Toc1776" w:history="1">
        <w:r>
          <w:rPr>
            <w:rFonts w:ascii="仿宋" w:eastAsia="仿宋" w:hAnsi="仿宋" w:cs="仿宋" w:hint="eastAsia"/>
            <w:lang w:eastAsia="zh-CN"/>
          </w:rPr>
          <w:t>(二)、加强资金流动监控</w:t>
        </w:r>
        <w:r>
          <w:tab/>
        </w:r>
        <w:r>
          <w:fldChar w:fldCharType="begin"/>
        </w:r>
        <w:r>
          <w:instrText xml:space="preserve"> PAGEREF _Toc1776 \h </w:instrText>
        </w:r>
        <w:r>
          <w:fldChar w:fldCharType="separate"/>
        </w:r>
        <w:r>
          <w:t>34</w:t>
        </w:r>
        <w:r>
          <w:fldChar w:fldCharType="end"/>
        </w:r>
      </w:hyperlink>
    </w:p>
    <w:p>
      <w:pPr>
        <w:pStyle w:val="TOC2"/>
        <w:tabs>
          <w:tab w:val="right" w:leader="dot" w:pos="8306"/>
        </w:tabs>
      </w:pPr>
      <w:hyperlink w:anchor="_Toc12407" w:history="1">
        <w:r>
          <w:rPr>
            <w:rFonts w:ascii="仿宋" w:eastAsia="仿宋" w:hAnsi="仿宋" w:cs="仿宋" w:hint="eastAsia"/>
            <w:lang w:eastAsia="zh-CN"/>
          </w:rPr>
          <w:t>(三)、制定完善的风险控制机制</w:t>
        </w:r>
        <w:r>
          <w:tab/>
        </w:r>
        <w:r>
          <w:fldChar w:fldCharType="begin"/>
        </w:r>
        <w:r>
          <w:instrText xml:space="preserve"> PAGEREF _Toc12407 \h </w:instrText>
        </w:r>
        <w:r>
          <w:fldChar w:fldCharType="separate"/>
        </w:r>
        <w:r>
          <w:t>35</w:t>
        </w:r>
        <w:r>
          <w:fldChar w:fldCharType="end"/>
        </w:r>
      </w:hyperlink>
    </w:p>
    <w:p>
      <w:pPr>
        <w:pStyle w:val="TOC2"/>
        <w:tabs>
          <w:tab w:val="right" w:leader="dot" w:pos="8306"/>
        </w:tabs>
      </w:pPr>
      <w:hyperlink w:anchor="_Toc19186" w:history="1">
        <w:r>
          <w:rPr>
            <w:rFonts w:ascii="仿宋" w:eastAsia="仿宋" w:hAnsi="仿宋" w:cs="仿宋" w:hint="eastAsia"/>
            <w:lang w:eastAsia="zh-CN"/>
          </w:rPr>
          <w:t>(四)、优化成本管理</w:t>
        </w:r>
        <w:r>
          <w:tab/>
        </w:r>
        <w:r>
          <w:fldChar w:fldCharType="begin"/>
        </w:r>
        <w:r>
          <w:instrText xml:space="preserve"> PAGEREF _Toc19186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43" w:history="1">
        <w:r>
          <w:rPr>
            <w:rFonts w:ascii="仿宋" w:eastAsia="仿宋" w:hAnsi="仿宋" w:cs="仿宋" w:hint="eastAsia"/>
            <w:lang w:eastAsia="zh-CN"/>
          </w:rPr>
          <w:t>十、铲土运输机械项目创新与研发</w:t>
        </w:r>
        <w:r>
          <w:tab/>
        </w:r>
        <w:r>
          <w:fldChar w:fldCharType="begin"/>
        </w:r>
        <w:r>
          <w:instrText xml:space="preserve"> PAGEREF _Toc27643 \h </w:instrText>
        </w:r>
        <w:r>
          <w:fldChar w:fldCharType="separate"/>
        </w:r>
        <w:r>
          <w:t>38</w:t>
        </w:r>
        <w:r>
          <w:fldChar w:fldCharType="end"/>
        </w:r>
      </w:hyperlink>
    </w:p>
    <w:p>
      <w:pPr>
        <w:pStyle w:val="TOC2"/>
        <w:tabs>
          <w:tab w:val="right" w:leader="dot" w:pos="8306"/>
        </w:tabs>
      </w:pPr>
      <w:hyperlink w:anchor="_Toc22113" w:history="1">
        <w:r>
          <w:rPr>
            <w:rFonts w:ascii="仿宋" w:eastAsia="仿宋" w:hAnsi="仿宋" w:cs="仿宋" w:hint="eastAsia"/>
            <w:lang w:eastAsia="zh-CN"/>
          </w:rPr>
          <w:t>(一)、创新策略与方向</w:t>
        </w:r>
        <w:r>
          <w:tab/>
        </w:r>
        <w:r>
          <w:fldChar w:fldCharType="begin"/>
        </w:r>
        <w:r>
          <w:instrText xml:space="preserve"> PAGEREF _Toc22113 \h </w:instrText>
        </w:r>
        <w:r>
          <w:fldChar w:fldCharType="separate"/>
        </w:r>
        <w:r>
          <w:t>38</w:t>
        </w:r>
        <w:r>
          <w:fldChar w:fldCharType="end"/>
        </w:r>
      </w:hyperlink>
    </w:p>
    <w:p>
      <w:pPr>
        <w:pStyle w:val="TOC2"/>
        <w:tabs>
          <w:tab w:val="right" w:leader="dot" w:pos="8306"/>
        </w:tabs>
      </w:pPr>
      <w:hyperlink w:anchor="_Toc4578" w:history="1">
        <w:r>
          <w:rPr>
            <w:rFonts w:ascii="仿宋" w:eastAsia="仿宋" w:hAnsi="仿宋" w:cs="仿宋" w:hint="eastAsia"/>
            <w:lang w:eastAsia="zh-CN"/>
          </w:rPr>
          <w:t>(二)、研发规划与投入</w:t>
        </w:r>
        <w:r>
          <w:tab/>
        </w:r>
        <w:r>
          <w:fldChar w:fldCharType="begin"/>
        </w:r>
        <w:r>
          <w:instrText xml:space="preserve"> PAGEREF _Toc4578 \h </w:instrText>
        </w:r>
        <w:r>
          <w:fldChar w:fldCharType="separate"/>
        </w:r>
        <w:r>
          <w:t>40</w:t>
        </w:r>
        <w:r>
          <w:fldChar w:fldCharType="end"/>
        </w:r>
      </w:hyperlink>
    </w:p>
    <w:p>
      <w:pPr>
        <w:pStyle w:val="TOC1"/>
        <w:tabs>
          <w:tab w:val="right" w:leader="dot" w:pos="8306"/>
        </w:tabs>
      </w:pPr>
      <w:hyperlink w:anchor="_Toc1462" w:history="1">
        <w:r>
          <w:rPr>
            <w:rFonts w:ascii="仿宋" w:eastAsia="仿宋" w:hAnsi="仿宋" w:cs="仿宋" w:hint="eastAsia"/>
            <w:lang w:eastAsia="zh-CN"/>
          </w:rPr>
          <w:t>十一、铲土运输机械项目人力资源培养与发展</w:t>
        </w:r>
        <w:r>
          <w:tab/>
        </w:r>
        <w:r>
          <w:fldChar w:fldCharType="begin"/>
        </w:r>
        <w:r>
          <w:instrText xml:space="preserve"> PAGEREF _Toc1462 \h </w:instrText>
        </w:r>
        <w:r>
          <w:fldChar w:fldCharType="separate"/>
        </w:r>
        <w:r>
          <w:t>41</w:t>
        </w:r>
        <w:r>
          <w:fldChar w:fldCharType="end"/>
        </w:r>
      </w:hyperlink>
    </w:p>
    <w:p>
      <w:pPr>
        <w:pStyle w:val="TOC2"/>
        <w:tabs>
          <w:tab w:val="right" w:leader="dot" w:pos="8306"/>
        </w:tabs>
      </w:pPr>
      <w:hyperlink w:anchor="_Toc13282" w:history="1">
        <w:r>
          <w:rPr>
            <w:rFonts w:ascii="仿宋" w:eastAsia="仿宋" w:hAnsi="仿宋" w:cs="仿宋" w:hint="eastAsia"/>
            <w:lang w:eastAsia="zh-CN"/>
          </w:rPr>
          <w:t>(一)、人才需求与规划</w:t>
        </w:r>
        <w:r>
          <w:tab/>
        </w:r>
        <w:r>
          <w:fldChar w:fldCharType="begin"/>
        </w:r>
        <w:r>
          <w:instrText xml:space="preserve"> PAGEREF _Toc13282 \h </w:instrText>
        </w:r>
        <w:r>
          <w:fldChar w:fldCharType="separate"/>
        </w:r>
        <w:r>
          <w:t>41</w:t>
        </w:r>
        <w:r>
          <w:fldChar w:fldCharType="end"/>
        </w:r>
      </w:hyperlink>
    </w:p>
    <w:p>
      <w:pPr>
        <w:pStyle w:val="TOC2"/>
        <w:tabs>
          <w:tab w:val="right" w:leader="dot" w:pos="8306"/>
        </w:tabs>
      </w:pPr>
      <w:hyperlink w:anchor="_Toc22097" w:history="1">
        <w:r>
          <w:rPr>
            <w:rFonts w:ascii="仿宋" w:eastAsia="仿宋" w:hAnsi="仿宋" w:cs="仿宋" w:hint="eastAsia"/>
            <w:lang w:eastAsia="zh-CN"/>
          </w:rPr>
          <w:t>(二)、培训与发展计划</w:t>
        </w:r>
        <w:r>
          <w:tab/>
        </w:r>
        <w:r>
          <w:fldChar w:fldCharType="begin"/>
        </w:r>
        <w:r>
          <w:instrText xml:space="preserve"> PAGEREF _Toc22097 \h </w:instrText>
        </w:r>
        <w:r>
          <w:fldChar w:fldCharType="separate"/>
        </w:r>
        <w:r>
          <w:t>42</w:t>
        </w:r>
        <w:r>
          <w:fldChar w:fldCharType="end"/>
        </w:r>
      </w:hyperlink>
    </w:p>
    <w:p>
      <w:pPr>
        <w:pStyle w:val="TOC1"/>
        <w:tabs>
          <w:tab w:val="right" w:leader="dot" w:pos="8306"/>
        </w:tabs>
      </w:pPr>
      <w:hyperlink w:anchor="_Toc19037" w:history="1">
        <w:r>
          <w:rPr>
            <w:rFonts w:ascii="仿宋" w:eastAsia="仿宋" w:hAnsi="仿宋" w:cs="仿宋" w:hint="eastAsia"/>
            <w:lang w:eastAsia="zh-CN"/>
          </w:rPr>
          <w:t>十二、铲土运输机械项目财务管理</w:t>
        </w:r>
        <w:r>
          <w:tab/>
        </w:r>
        <w:r>
          <w:fldChar w:fldCharType="begin"/>
        </w:r>
        <w:r>
          <w:instrText xml:space="preserve"> PAGEREF _Toc19037 \h </w:instrText>
        </w:r>
        <w:r>
          <w:fldChar w:fldCharType="separate"/>
        </w:r>
        <w:r>
          <w:t>42</w:t>
        </w:r>
        <w:r>
          <w:fldChar w:fldCharType="end"/>
        </w:r>
      </w:hyperlink>
    </w:p>
    <w:p>
      <w:pPr>
        <w:pStyle w:val="TOC2"/>
        <w:tabs>
          <w:tab w:val="right" w:leader="dot" w:pos="8306"/>
        </w:tabs>
      </w:pPr>
      <w:hyperlink w:anchor="_Toc30113" w:history="1">
        <w:r>
          <w:rPr>
            <w:rFonts w:ascii="仿宋" w:eastAsia="仿宋" w:hAnsi="仿宋" w:cs="仿宋" w:hint="eastAsia"/>
            <w:lang w:eastAsia="zh-CN"/>
          </w:rPr>
          <w:t>(一)、资金需求大</w:t>
        </w:r>
        <w:r>
          <w:tab/>
        </w:r>
        <w:r>
          <w:fldChar w:fldCharType="begin"/>
        </w:r>
        <w:r>
          <w:instrText xml:space="preserve"> PAGEREF _Toc30113 \h </w:instrText>
        </w:r>
        <w:r>
          <w:fldChar w:fldCharType="separate"/>
        </w:r>
        <w:r>
          <w:t>42</w:t>
        </w:r>
        <w:r>
          <w:fldChar w:fldCharType="end"/>
        </w:r>
      </w:hyperlink>
    </w:p>
    <w:p>
      <w:pPr>
        <w:pStyle w:val="TOC2"/>
        <w:tabs>
          <w:tab w:val="right" w:leader="dot" w:pos="8306"/>
        </w:tabs>
      </w:pPr>
      <w:hyperlink w:anchor="_Toc20811" w:history="1">
        <w:r>
          <w:rPr>
            <w:rFonts w:ascii="仿宋" w:eastAsia="仿宋" w:hAnsi="仿宋" w:cs="仿宋" w:hint="eastAsia"/>
            <w:lang w:eastAsia="zh-CN"/>
          </w:rPr>
          <w:t>(二)、研发周期长</w:t>
        </w:r>
        <w:r>
          <w:tab/>
        </w:r>
        <w:r>
          <w:fldChar w:fldCharType="begin"/>
        </w:r>
        <w:r>
          <w:instrText xml:space="preserve"> PAGEREF _Toc20811 \h </w:instrText>
        </w:r>
        <w:r>
          <w:fldChar w:fldCharType="separate"/>
        </w:r>
        <w:r>
          <w:t>43</w:t>
        </w:r>
        <w:r>
          <w:fldChar w:fldCharType="end"/>
        </w:r>
      </w:hyperlink>
    </w:p>
    <w:p>
      <w:pPr>
        <w:pStyle w:val="TOC2"/>
        <w:tabs>
          <w:tab w:val="right" w:leader="dot" w:pos="8306"/>
        </w:tabs>
      </w:pPr>
      <w:hyperlink w:anchor="_Toc2783" w:history="1">
        <w:r>
          <w:rPr>
            <w:rFonts w:ascii="仿宋" w:eastAsia="仿宋" w:hAnsi="仿宋" w:cs="仿宋" w:hint="eastAsia"/>
            <w:lang w:eastAsia="zh-CN"/>
          </w:rPr>
          <w:t>(三)、市场风险大</w:t>
        </w:r>
        <w:r>
          <w:tab/>
        </w:r>
        <w:r>
          <w:fldChar w:fldCharType="begin"/>
        </w:r>
        <w:r>
          <w:instrText xml:space="preserve"> PAGEREF _Toc2783 \h </w:instrText>
        </w:r>
        <w:r>
          <w:fldChar w:fldCharType="separate"/>
        </w:r>
        <w:r>
          <w:t>45</w:t>
        </w:r>
        <w:r>
          <w:fldChar w:fldCharType="end"/>
        </w:r>
      </w:hyperlink>
    </w:p>
    <w:p>
      <w:pPr>
        <w:pStyle w:val="TOC2"/>
        <w:tabs>
          <w:tab w:val="right" w:leader="dot" w:pos="8306"/>
        </w:tabs>
      </w:pPr>
      <w:hyperlink w:anchor="_Toc2458" w:history="1">
        <w:r>
          <w:rPr>
            <w:rFonts w:ascii="仿宋" w:eastAsia="仿宋" w:hAnsi="仿宋" w:cs="仿宋" w:hint="eastAsia"/>
            <w:lang w:eastAsia="zh-CN"/>
          </w:rPr>
          <w:t>(四)、利润率高</w:t>
        </w:r>
        <w:r>
          <w:tab/>
        </w:r>
        <w:r>
          <w:fldChar w:fldCharType="begin"/>
        </w:r>
        <w:r>
          <w:instrText xml:space="preserve"> PAGEREF _Toc2458 \h </w:instrText>
        </w:r>
        <w:r>
          <w:fldChar w:fldCharType="separate"/>
        </w:r>
        <w:r>
          <w:t>47</w:t>
        </w:r>
        <w:r>
          <w:fldChar w:fldCharType="end"/>
        </w:r>
      </w:hyperlink>
    </w:p>
    <w:p>
      <w:pPr>
        <w:pStyle w:val="TOC1"/>
        <w:tabs>
          <w:tab w:val="right" w:leader="dot" w:pos="8306"/>
        </w:tabs>
      </w:pPr>
      <w:hyperlink w:anchor="_Toc6000" w:history="1">
        <w:r>
          <w:rPr>
            <w:rFonts w:ascii="仿宋" w:eastAsia="仿宋" w:hAnsi="仿宋" w:cs="仿宋" w:hint="eastAsia"/>
            <w:lang w:eastAsia="zh-CN"/>
          </w:rPr>
          <w:t>十三、质量管理体系</w:t>
        </w:r>
        <w:r>
          <w:tab/>
        </w:r>
        <w:r>
          <w:fldChar w:fldCharType="begin"/>
        </w:r>
        <w:r>
          <w:instrText xml:space="preserve"> PAGEREF _Toc6000 \h </w:instrText>
        </w:r>
        <w:r>
          <w:fldChar w:fldCharType="separate"/>
        </w:r>
        <w:r>
          <w:t>50</w:t>
        </w:r>
        <w:r>
          <w:fldChar w:fldCharType="end"/>
        </w:r>
      </w:hyperlink>
    </w:p>
    <w:p>
      <w:pPr>
        <w:pStyle w:val="TOC2"/>
        <w:tabs>
          <w:tab w:val="right" w:leader="dot" w:pos="8306"/>
        </w:tabs>
      </w:pPr>
      <w:hyperlink w:anchor="_Toc27274" w:history="1">
        <w:r>
          <w:rPr>
            <w:rFonts w:ascii="仿宋" w:eastAsia="仿宋" w:hAnsi="仿宋" w:cs="仿宋" w:hint="eastAsia"/>
            <w:lang w:eastAsia="zh-CN"/>
          </w:rPr>
          <w:t>(一)、质量目标与方针</w:t>
        </w:r>
        <w:r>
          <w:tab/>
        </w:r>
        <w:r>
          <w:fldChar w:fldCharType="begin"/>
        </w:r>
        <w:r>
          <w:instrText xml:space="preserve"> PAGEREF _Toc27274 \h </w:instrText>
        </w:r>
        <w:r>
          <w:fldChar w:fldCharType="separate"/>
        </w:r>
        <w:r>
          <w:t>50</w:t>
        </w:r>
        <w:r>
          <w:fldChar w:fldCharType="end"/>
        </w:r>
      </w:hyperlink>
    </w:p>
    <w:p>
      <w:pPr>
        <w:pStyle w:val="TOC2"/>
        <w:tabs>
          <w:tab w:val="right" w:leader="dot" w:pos="8306"/>
        </w:tabs>
      </w:pPr>
      <w:hyperlink w:anchor="_Toc27481" w:history="1">
        <w:r>
          <w:rPr>
            <w:rFonts w:ascii="仿宋" w:eastAsia="仿宋" w:hAnsi="仿宋" w:cs="仿宋" w:hint="eastAsia"/>
            <w:lang w:eastAsia="zh-CN"/>
          </w:rPr>
          <w:t>(二)、质量管理责任</w:t>
        </w:r>
        <w:r>
          <w:tab/>
        </w:r>
        <w:r>
          <w:fldChar w:fldCharType="begin"/>
        </w:r>
        <w:r>
          <w:instrText xml:space="preserve"> PAGEREF _Toc27481 \h </w:instrText>
        </w:r>
        <w:r>
          <w:fldChar w:fldCharType="separate"/>
        </w:r>
        <w:r>
          <w:t>51</w:t>
        </w:r>
        <w:r>
          <w:fldChar w:fldCharType="end"/>
        </w:r>
      </w:hyperlink>
    </w:p>
    <w:p>
      <w:pPr>
        <w:pStyle w:val="TOC2"/>
        <w:tabs>
          <w:tab w:val="right" w:leader="dot" w:pos="8306"/>
        </w:tabs>
      </w:pPr>
      <w:hyperlink w:anchor="_Toc27330" w:history="1">
        <w:r>
          <w:rPr>
            <w:rFonts w:ascii="仿宋" w:eastAsia="仿宋" w:hAnsi="仿宋" w:cs="仿宋" w:hint="eastAsia"/>
            <w:lang w:eastAsia="zh-CN"/>
          </w:rPr>
          <w:t>(三)、质量管理体系文件</w:t>
        </w:r>
        <w:r>
          <w:tab/>
        </w:r>
        <w:r>
          <w:fldChar w:fldCharType="begin"/>
        </w:r>
        <w:r>
          <w:instrText xml:space="preserve"> PAGEREF _Toc27330 \h </w:instrText>
        </w:r>
        <w:r>
          <w:fldChar w:fldCharType="separate"/>
        </w:r>
        <w:r>
          <w:t>52</w:t>
        </w:r>
        <w:r>
          <w:fldChar w:fldCharType="end"/>
        </w:r>
      </w:hyperlink>
    </w:p>
    <w:p>
      <w:pPr>
        <w:pStyle w:val="TOC2"/>
        <w:tabs>
          <w:tab w:val="right" w:leader="dot" w:pos="8306"/>
        </w:tabs>
      </w:pPr>
      <w:hyperlink w:anchor="_Toc22137" w:history="1">
        <w:r>
          <w:rPr>
            <w:rFonts w:ascii="仿宋" w:eastAsia="仿宋" w:hAnsi="仿宋" w:cs="仿宋" w:hint="eastAsia"/>
            <w:lang w:eastAsia="zh-CN"/>
          </w:rPr>
          <w:t>(四)、质量培训与教育</w:t>
        </w:r>
        <w:r>
          <w:tab/>
        </w:r>
        <w:r>
          <w:fldChar w:fldCharType="begin"/>
        </w:r>
        <w:r>
          <w:instrText xml:space="preserve"> PAGEREF _Toc22137 \h </w:instrText>
        </w:r>
        <w:r>
          <w:fldChar w:fldCharType="separate"/>
        </w:r>
        <w:r>
          <w:t>54</w:t>
        </w:r>
        <w:r>
          <w:fldChar w:fldCharType="end"/>
        </w:r>
      </w:hyperlink>
    </w:p>
    <w:p>
      <w:pPr>
        <w:pStyle w:val="TOC2"/>
        <w:tabs>
          <w:tab w:val="right" w:leader="dot" w:pos="8306"/>
        </w:tabs>
      </w:pPr>
      <w:hyperlink w:anchor="_Toc18226" w:history="1">
        <w:r>
          <w:rPr>
            <w:rFonts w:ascii="仿宋" w:eastAsia="仿宋" w:hAnsi="仿宋" w:cs="仿宋" w:hint="eastAsia"/>
            <w:lang w:eastAsia="zh-CN"/>
          </w:rPr>
          <w:t>(五)、质量审核与评价</w:t>
        </w:r>
        <w:r>
          <w:tab/>
        </w:r>
        <w:r>
          <w:fldChar w:fldCharType="begin"/>
        </w:r>
        <w:r>
          <w:instrText xml:space="preserve"> PAGEREF _Toc18226 \h </w:instrText>
        </w:r>
        <w:r>
          <w:fldChar w:fldCharType="separate"/>
        </w:r>
        <w:r>
          <w:t>55</w:t>
        </w:r>
        <w:r>
          <w:fldChar w:fldCharType="end"/>
        </w:r>
      </w:hyperlink>
    </w:p>
    <w:p>
      <w:pPr>
        <w:pStyle w:val="TOC2"/>
        <w:tabs>
          <w:tab w:val="right" w:leader="dot" w:pos="8306"/>
        </w:tabs>
      </w:pPr>
      <w:hyperlink w:anchor="_Toc17501" w:history="1">
        <w:r>
          <w:rPr>
            <w:rFonts w:ascii="仿宋" w:eastAsia="仿宋" w:hAnsi="仿宋" w:cs="仿宋" w:hint="eastAsia"/>
            <w:lang w:eastAsia="zh-CN"/>
          </w:rPr>
          <w:t>(六)、不符合与纠正措施</w:t>
        </w:r>
        <w:r>
          <w:tab/>
        </w:r>
        <w:r>
          <w:fldChar w:fldCharType="begin"/>
        </w:r>
        <w:r>
          <w:instrText xml:space="preserve"> PAGEREF _Toc17501 \h </w:instrText>
        </w:r>
        <w:r>
          <w:fldChar w:fldCharType="separate"/>
        </w:r>
        <w:r>
          <w:t>56</w:t>
        </w:r>
        <w:r>
          <w:fldChar w:fldCharType="end"/>
        </w:r>
      </w:hyperlink>
    </w:p>
    <w:p>
      <w:pPr>
        <w:pStyle w:val="TOC1"/>
        <w:tabs>
          <w:tab w:val="right" w:leader="dot" w:pos="8306"/>
        </w:tabs>
      </w:pPr>
      <w:hyperlink w:anchor="_Toc24073" w:history="1">
        <w:r>
          <w:rPr>
            <w:rFonts w:ascii="仿宋" w:eastAsia="仿宋" w:hAnsi="仿宋" w:cs="仿宋" w:hint="eastAsia"/>
            <w:lang w:eastAsia="zh-CN"/>
          </w:rPr>
          <w:t>十四、营销与推广策略</w:t>
        </w:r>
        <w:r>
          <w:tab/>
        </w:r>
        <w:r>
          <w:fldChar w:fldCharType="begin"/>
        </w:r>
        <w:r>
          <w:instrText xml:space="preserve"> PAGEREF _Toc24073 \h </w:instrText>
        </w:r>
        <w:r>
          <w:fldChar w:fldCharType="separate"/>
        </w:r>
        <w:r>
          <w:t>58</w:t>
        </w:r>
        <w:r>
          <w:fldChar w:fldCharType="end"/>
        </w:r>
      </w:hyperlink>
    </w:p>
    <w:p>
      <w:pPr>
        <w:pStyle w:val="TOC2"/>
        <w:tabs>
          <w:tab w:val="right" w:leader="dot" w:pos="8306"/>
        </w:tabs>
      </w:pPr>
      <w:hyperlink w:anchor="_Toc8172" w:history="1">
        <w:r>
          <w:rPr>
            <w:rFonts w:ascii="仿宋" w:eastAsia="仿宋" w:hAnsi="仿宋" w:cs="仿宋" w:hint="eastAsia"/>
            <w:lang w:eastAsia="zh-CN"/>
          </w:rPr>
          <w:t>(一)、产品/服务定位与特点</w:t>
        </w:r>
        <w:r>
          <w:tab/>
        </w:r>
        <w:r>
          <w:fldChar w:fldCharType="begin"/>
        </w:r>
        <w:r>
          <w:instrText xml:space="preserve"> PAGEREF _Toc8172 \h </w:instrText>
        </w:r>
        <w:r>
          <w:fldChar w:fldCharType="separate"/>
        </w:r>
        <w:r>
          <w:t>58</w:t>
        </w:r>
        <w:r>
          <w:fldChar w:fldCharType="end"/>
        </w:r>
      </w:hyperlink>
    </w:p>
    <w:p>
      <w:pPr>
        <w:pStyle w:val="TOC2"/>
        <w:tabs>
          <w:tab w:val="right" w:leader="dot" w:pos="8306"/>
        </w:tabs>
      </w:pPr>
      <w:hyperlink w:anchor="_Toc9792" w:history="1">
        <w:r>
          <w:rPr>
            <w:rFonts w:ascii="仿宋" w:eastAsia="仿宋" w:hAnsi="仿宋" w:cs="仿宋" w:hint="eastAsia"/>
            <w:lang w:eastAsia="zh-CN"/>
          </w:rPr>
          <w:t>(二)、市场定位与竞争分析</w:t>
        </w:r>
        <w:r>
          <w:tab/>
        </w:r>
        <w:r>
          <w:fldChar w:fldCharType="begin"/>
        </w:r>
        <w:r>
          <w:instrText xml:space="preserve"> PAGEREF _Toc9792 \h </w:instrText>
        </w:r>
        <w:r>
          <w:fldChar w:fldCharType="separate"/>
        </w:r>
        <w:r>
          <w:t>59</w:t>
        </w:r>
        <w:r>
          <w:fldChar w:fldCharType="end"/>
        </w:r>
      </w:hyperlink>
    </w:p>
    <w:p>
      <w:pPr>
        <w:pStyle w:val="TOC2"/>
        <w:tabs>
          <w:tab w:val="right" w:leader="dot" w:pos="8306"/>
        </w:tabs>
      </w:pPr>
      <w:hyperlink w:anchor="_Toc1342" w:history="1">
        <w:r>
          <w:rPr>
            <w:rFonts w:ascii="仿宋" w:eastAsia="仿宋" w:hAnsi="仿宋" w:cs="仿宋" w:hint="eastAsia"/>
            <w:lang w:eastAsia="zh-CN"/>
          </w:rPr>
          <w:t>(三)、营销渠道与策略</w:t>
        </w:r>
        <w:r>
          <w:tab/>
        </w:r>
        <w:r>
          <w:fldChar w:fldCharType="begin"/>
        </w:r>
        <w:r>
          <w:instrText xml:space="preserve"> PAGEREF _Toc1342 \h </w:instrText>
        </w:r>
        <w:r>
          <w:fldChar w:fldCharType="separate"/>
        </w:r>
        <w:r>
          <w:t>60</w:t>
        </w:r>
        <w:r>
          <w:fldChar w:fldCharType="end"/>
        </w:r>
      </w:hyperlink>
    </w:p>
    <w:p>
      <w:pPr>
        <w:pStyle w:val="TOC2"/>
        <w:tabs>
          <w:tab w:val="right" w:leader="dot" w:pos="8306"/>
        </w:tabs>
      </w:pPr>
      <w:hyperlink w:anchor="_Toc20613" w:history="1">
        <w:r>
          <w:rPr>
            <w:rFonts w:ascii="仿宋" w:eastAsia="仿宋" w:hAnsi="仿宋" w:cs="仿宋" w:hint="eastAsia"/>
            <w:lang w:eastAsia="zh-CN"/>
          </w:rPr>
          <w:t>(四)、推广与宣传活动</w:t>
        </w:r>
        <w:r>
          <w:tab/>
        </w:r>
        <w:r>
          <w:fldChar w:fldCharType="begin"/>
        </w:r>
        <w:r>
          <w:instrText xml:space="preserve"> PAGEREF _Toc20613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357"/>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46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铲土运输机械项目的主要产品是XXXX，预计年产值为XXX万元。这一产品在市场中占据着重要的地位，其广泛的应用范围使得该铲土运输机械项目的市场前景非常广阔。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铲土运输机械项目的xxx产品作为重要的原材料之一，将在多个领域发挥关键作用。其在建筑、交通、能源等方面的广泛应用将为整个产业链提供强大的支持，形成产业协同效应。铲土运输机械项目的年产值XXX万XXX万XXX万万元不仅反映了其在市场上的巨大潜力，更预示着它对国民经济的积极贡献。这种关联度高、涉及面广的产业关系，使得该铲土运输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433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总征地面积为XXXX平方米，相当于约XX.XX亩，其中净用地面积为XXXX平方米，红线范围内相当于约XX.XX亩。这一用地规模充分考虑了铲土运输机械项目的建设需求，保障了铲土运输机械项目在合适的空间内得以充分发展。铲土运输机械项目规划的总建筑面积为XXXX平方米，其中主体工程建设占XXXX平方米，计容建筑面积达XXXX平方米。预计建筑工程的投资将达到XXXX万元，为铲土运输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计划购置的设备共计XXXX台（套），设备购置费用为XXXX万元。这一设备购置计划充分考虑到铲土运输机械项目的生产需求和技术要求，确保了铲土运输机械项目在生产运营中具备先进的技术装备和高效的生产能力。设备的合理配置将为铲土运输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计划总投资为XXXX万元，预计年实现营业收入为XXXX万元。这一产能规模的设定旨在确保铲土运输机械项目能够在投资与回报之间取得平衡，实现长期可持续的发展。铲土运输机械项目的总投资充分考虑到各个方面的需求，包括用地建设、设备购置等多个环节，以确保铲土运输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4307"/>
      <w:r>
        <w:rPr>
          <w:rFonts w:ascii="仿宋" w:eastAsia="仿宋" w:hAnsi="仿宋" w:cs="仿宋" w:hint="eastAsia"/>
          <w:sz w:val="28"/>
          <w:lang w:eastAsia="zh-CN"/>
        </w:rPr>
        <w:t>二、铲土运输机械项目建设背景及必要性分析</w:t>
      </w:r>
      <w:bookmarkEnd w:id="5"/>
    </w:p>
    <w:p>
      <w:pPr>
        <w:pStyle w:val="Heading2"/>
        <w:rPr>
          <w:rFonts w:ascii="仿宋" w:eastAsia="仿宋" w:hAnsi="仿宋" w:cs="仿宋" w:hint="eastAsia"/>
          <w:lang w:eastAsia="zh-CN"/>
        </w:rPr>
      </w:pPr>
      <w:bookmarkStart w:id="6" w:name="_Toc22989"/>
      <w:r>
        <w:rPr>
          <w:rFonts w:ascii="仿宋" w:eastAsia="仿宋" w:hAnsi="仿宋" w:cs="仿宋" w:hint="eastAsia"/>
          <w:lang w:eastAsia="zh-CN"/>
        </w:rPr>
        <w:t>(一)、铲土运输机械项目背景分析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铲土运输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铲土运输机械项目在这个潮流中的定位。同时，我们将关注行业内涌现的新兴机遇，以便铲土运输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铲土运输机械项目提供了强大的发展动力。我们将聚焦于行业内最新的技术发展趋势，包括但不限于人工智能、大数据分析、物联网等领域。通过深度的技术研究，我们将确保铲土运输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铲土运输机械项目发展的源泉。我们将投入更多的精力对市场需求进行深入剖析，超越表面的需求，深入挖掘潜在的市场痛点和机遇。通过对市场需求的细致了解，铲土运输机械项目将更有针对性地设计解决方案，满足市场的多样化需求，从而更好地促进铲土运输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铲土运输机械项目战略至关重要。我们将对竞争态势进行更为深入的分析，包括但不限于市场份额、产品特点、客户满意度等多个维度。通过深度的竞争分析，铲土运输机械项目将能够更准确地把握市场脉搏，制定具有竞争力的铲土运输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铲土运输机械项目的发展具有直接的影响。我们将进行更为全面的法规和政策分析，了解行业发展中的潜在法律风险和合规挑战。通过充分了解和遵守相关法规，铲土运输机械项目将确保在法律框架内合法合规运营，为铲土运输机械项目的稳健发展提供有力支持。</w:t>
      </w:r>
    </w:p>
    <w:p>
      <w:pPr>
        <w:pStyle w:val="Heading2"/>
        <w:ind w:firstLine="560" w:firstLineChars="200"/>
        <w:rPr>
          <w:rFonts w:ascii="仿宋" w:eastAsia="仿宋" w:hAnsi="仿宋" w:cs="仿宋" w:hint="eastAsia"/>
          <w:sz w:val="28"/>
          <w:lang w:eastAsia="zh-CN"/>
        </w:rPr>
      </w:pPr>
      <w:bookmarkStart w:id="7" w:name="_Toc20553"/>
      <w:r>
        <w:rPr>
          <w:rFonts w:ascii="仿宋" w:eastAsia="仿宋" w:hAnsi="仿宋" w:cs="仿宋" w:hint="eastAsia"/>
          <w:sz w:val="28"/>
          <w:lang w:eastAsia="zh-CN"/>
        </w:rPr>
        <w:t>(二)、铲土运输机械项目建设必要性分析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建设的迫切性源于对行业发展趋势的深刻洞察。我们正处于一个行业变革的时代，科技创新、数字化转型成为企业发展的关键动力。铲土运输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建设不仅仅是为了跟上潮流，更是为了通过技术创新推动企业的持续发展。通过引入先进的技术和解决方案，铲土运输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铲土运输机械项目的建设成为必然选择，通过提高产品质量、拓展服务领域，从而在竞争中获得更多的机会。铲土运输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铲土运输机械项目建设的必要性体现在对客户需求更精准的满足。通过铲土运输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建设的背后是对企业持续创新的追求。只有通过不断创新，企业才能在竞争中立于不败之地。铲土运输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1706"/>
      <w:r>
        <w:rPr>
          <w:rFonts w:ascii="仿宋" w:eastAsia="仿宋" w:hAnsi="仿宋" w:cs="仿宋" w:hint="eastAsia"/>
          <w:sz w:val="28"/>
          <w:lang w:eastAsia="zh-CN"/>
        </w:rPr>
        <w:t>三、铲土运输机械项目土建工程</w:t>
      </w:r>
      <w:bookmarkEnd w:id="8"/>
    </w:p>
    <w:p>
      <w:pPr>
        <w:pStyle w:val="Heading2"/>
        <w:rPr>
          <w:rFonts w:ascii="仿宋" w:eastAsia="仿宋" w:hAnsi="仿宋" w:cs="仿宋" w:hint="eastAsia"/>
          <w:lang w:eastAsia="zh-CN"/>
        </w:rPr>
      </w:pPr>
      <w:bookmarkStart w:id="9" w:name="_Toc1506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在铲土运输机械项目的建筑工程设计中，我们将秉承一系列重要的设计原则，以确保铲土运输机械项目建筑在功能、美观、可持续性等方面达到最佳效果。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首要原则是确保建筑的功能性得到最大化的发挥。我们将充分理解铲土运输机械项目的实际需求，合理布局各个功能区域，保证建筑在满足业务需求的同时，提供高效的工作环境。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在建筑设计中，我们将综合考虑建设和运营成本。通过精细的经济效益分析，确保设计方案在高效利用资源的同时，对铲土运输机械项目的长期盈利能力有积极的贡献。</w:t>
      </w:r>
    </w:p>
    <w:p>
      <w:pPr>
        <w:pStyle w:val="Heading2"/>
        <w:ind w:firstLine="560" w:firstLineChars="200"/>
        <w:rPr>
          <w:rFonts w:ascii="仿宋" w:eastAsia="仿宋" w:hAnsi="仿宋" w:cs="仿宋" w:hint="eastAsia"/>
          <w:sz w:val="28"/>
          <w:lang w:eastAsia="zh-CN"/>
        </w:rPr>
      </w:pPr>
      <w:bookmarkStart w:id="10" w:name="_Toc2754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铲土运输机械项目的土建工程设计中，我们将精准设定设计年限，结合铲土运输机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铲土运输机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419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铲土运输机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铲土运输机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铲土运输机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5842"/>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本期工程铲土运输机械项目预计总建筑面积XXX平方米，其中：计容建筑面积XXX平方米，计划建筑工程投资XX万元，占铲土运输机械项目总投资的XX%。</w:t>
      </w:r>
    </w:p>
    <w:p>
      <w:pPr>
        <w:pStyle w:val="Heading1"/>
        <w:ind w:firstLine="560" w:firstLineChars="200"/>
        <w:rPr>
          <w:rFonts w:ascii="仿宋" w:eastAsia="仿宋" w:hAnsi="仿宋" w:cs="仿宋" w:hint="eastAsia"/>
          <w:sz w:val="28"/>
          <w:lang w:eastAsia="zh-CN"/>
        </w:rPr>
      </w:pPr>
      <w:bookmarkStart w:id="13" w:name="_Toc26592"/>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6730"/>
      <w:r>
        <w:rPr>
          <w:rFonts w:ascii="仿宋" w:eastAsia="仿宋" w:hAnsi="仿宋" w:cs="仿宋" w:hint="eastAsia"/>
          <w:lang w:eastAsia="zh-CN"/>
        </w:rPr>
        <w:t>(一)、铲土运输机械行业分析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行业一直以来都是市场的关注焦点。行业内的发展趋势、竞争态势以及潜在机会都对铲土运输机械项目的推进产生深远的影响。通过深入研究行业的整体概貌，我们将更好地理解行业的核心特征，为铲土运输机械项目的定位提供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铲土运输机械行业，技术一直是推动创新和发展的关键因素。我们将对当前技术趋势进行详尽分析，包括但不限于人工智能、大数据应用、先进制造技术等。这有助于铲土运输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铲土运输机械项目成功的基础。我们将对主要竞争对手进行深入研究，包括其市场份额、产品特点、市场定位等。通过全面了解竞争对手的优势和劣势，铲土运输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16400"/>
      <w:r>
        <w:rPr>
          <w:rFonts w:ascii="仿宋" w:eastAsia="仿宋" w:hAnsi="仿宋" w:cs="仿宋" w:hint="eastAsia"/>
          <w:sz w:val="28"/>
          <w:lang w:eastAsia="zh-CN"/>
        </w:rPr>
        <w:t>(二)、铲土运输机械市场分析预测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铲土运输机械市场未来的增长趋势。这包括市场的整体规模、各细分领域的发展趋势等。铲土运输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铲土运输机械项目更好地定位目标市场，提供更符合消费者期待的解决方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铲土运输机械项目实施过程中需要充分考虑的因素。我们将对市场风险进行全面评估，包括但不限于政策法规风险、市场竞争风险、技术变革风险等。通过对潜在风险的深入分析，铲土运输机械项目可以制定相应的风险缓解策略，降低不确定性对铲土运输机械项目的影响。</w:t>
      </w:r>
    </w:p>
    <w:p>
      <w:pPr>
        <w:pStyle w:val="Heading1"/>
        <w:ind w:firstLine="560" w:firstLineChars="200"/>
        <w:rPr>
          <w:rFonts w:ascii="仿宋" w:eastAsia="仿宋" w:hAnsi="仿宋" w:cs="仿宋" w:hint="eastAsia"/>
          <w:sz w:val="28"/>
          <w:lang w:eastAsia="zh-CN"/>
        </w:rPr>
      </w:pPr>
      <w:bookmarkStart w:id="16" w:name="_Toc19630"/>
      <w:r>
        <w:rPr>
          <w:rFonts w:ascii="仿宋" w:eastAsia="仿宋" w:hAnsi="仿宋" w:cs="仿宋" w:hint="eastAsia"/>
          <w:sz w:val="28"/>
          <w:lang w:eastAsia="zh-CN"/>
        </w:rPr>
        <w:t>五、铲土运输机械项目绩效评估</w:t>
      </w:r>
      <w:bookmarkEnd w:id="16"/>
    </w:p>
    <w:p>
      <w:pPr>
        <w:pStyle w:val="Heading2"/>
        <w:rPr>
          <w:rFonts w:ascii="仿宋" w:eastAsia="仿宋" w:hAnsi="仿宋" w:cs="仿宋" w:hint="eastAsia"/>
          <w:lang w:eastAsia="zh-CN"/>
        </w:rPr>
      </w:pPr>
      <w:bookmarkStart w:id="17" w:name="_Toc19968"/>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铲土运输机械项目中，我们设计了一套全面的绩效评估指标，以确保铲土运输机械项目的可控和成功交付。这些指标跨足铲土运输机械项目目标、成本、进度和质量等多个维度，为我们提供了全面洞察铲土运输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目标达成率是我们关注的首要指标。我们设定了明确的目标，并通过定期监测和评估，迅速发现并应对潜在的目标偏差。这为铲土运输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成本绩效是另一个核心关注点。通过实际成本与预算成本的对比分析，我们深入了解成本差异的原因，及时调整资源分配，保持铲土运输机械项目在经济效益方面的合理水平。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进度作为关键的绩效指标之一，得到了精心的关注。我们制定了详细的铲土运输机械项目进度计划，并设立了进度符合度指标，确保实际进度与计划进度保持一致。这使我们能够快速发现和解决潜在的进度问题，保持铲土运输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铲土运输机械项目绩效的不可或缺的一环。我们引入了一系列的质量标准和客户满意度指标，以确保铲土运输机械项目交付的成果在质量上达到或超越预期水平。通过持续监测这些指标，我们努力提升铲土运输机械项目整体质量水平，为铲土运输机械项目的成功交付提供有力保障。通过这些科学且全面的绩效评估，我们能够更好地引导铲土运输机械项目的持续改进，确保铲土运输机械项目目标的顺利达成。</w:t>
      </w:r>
    </w:p>
    <w:p>
      <w:pPr>
        <w:pStyle w:val="Heading2"/>
        <w:ind w:firstLine="560" w:firstLineChars="200"/>
        <w:rPr>
          <w:rFonts w:ascii="仿宋" w:eastAsia="仿宋" w:hAnsi="仿宋" w:cs="仿宋" w:hint="eastAsia"/>
          <w:sz w:val="28"/>
          <w:lang w:eastAsia="zh-CN"/>
        </w:rPr>
      </w:pPr>
      <w:bookmarkStart w:id="18" w:name="_Toc20536"/>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绩效评估是铲土运输机械项目中的关键环节，为确保铲土运输机械项目达到预期目标，我们采用了多层次、多维度的绩效评估方法。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铲土运输机械项目的战略目标对齐，确保每个决策和行动都与铲土运输机械项目整体目标保持一致。团队会定期召开战略对齐会议，审视当前工作与铲土运输机械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铲土运输机械项目进度、质量、成本和风险等方面。这些指标通过数据收集和分析，为铲土运输机械项目管理团队提供了客观的评估依据。例如，我们通过铲土运输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绩效评估不仅仅停留在铲土运输机械项目内部，还考虑了铲土运输机械项目对外部环境的影响。我们定期进行干系人满意度调查，以了解各利益相关方对铲土运输机械项目的期望和满意度，并及时做出调整。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这种多层次、多角度的绩效评估方法，使得我们能够全面了解铲土运输机械项目的运行状态，及时做出调整，确保铲土运输机械项目在不断变化的环境中保持稳健前行。</w:t>
      </w:r>
    </w:p>
    <w:p>
      <w:pPr>
        <w:pStyle w:val="Heading2"/>
        <w:ind w:firstLine="560" w:firstLineChars="200"/>
        <w:rPr>
          <w:rFonts w:ascii="仿宋" w:eastAsia="仿宋" w:hAnsi="仿宋" w:cs="仿宋" w:hint="eastAsia"/>
          <w:sz w:val="28"/>
          <w:lang w:eastAsia="zh-CN"/>
        </w:rPr>
      </w:pPr>
      <w:bookmarkStart w:id="19" w:name="_Toc1014"/>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为了确保铲土运输机械项目的有效管理和不断优化，我们采用了精心设计的绩效评估周期。这个周期旨在实现灵活、实时和全面的评估，以适应铲土运输机械项目执行中的各种挑战。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铲土运输机械项目的不同需求，分为短期、中期和长期。短期评估关注每个迭代或工作周期，以及时发现和解决当前任务中的问题。中期评估涵盖几个迭代，深入了解整体铲土运输机械项目的趋势和性能。长期评估则着眼于整个铲土运输机械项目阶段，确保铲土运输机械项目目标的一致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铲土运输机械项目管理工具和协作平台，团队成员能够随时更新和分享铲土运输机械项目数据。这种实时性的反馈机制使我们能够及时察觉潜在问题，快速调整，保持铲土运输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铲土运输机械项目的决策制定密不可分。每个周期的铲土运输机械项目回顾会议成为集体总结经验、识别问题深层次原因并找到创新解决方案的平台。这种定期的反思与调整机制使铲土运输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4797"/>
      <w:r>
        <w:rPr>
          <w:rFonts w:ascii="仿宋" w:eastAsia="仿宋" w:hAnsi="仿宋" w:cs="仿宋" w:hint="eastAsia"/>
          <w:sz w:val="28"/>
          <w:lang w:eastAsia="zh-CN"/>
        </w:rPr>
        <w:t>六、铲土运输机械项目概论</w:t>
      </w:r>
      <w:bookmarkEnd w:id="20"/>
    </w:p>
    <w:p>
      <w:pPr>
        <w:pStyle w:val="Heading2"/>
        <w:rPr>
          <w:rFonts w:ascii="仿宋" w:eastAsia="仿宋" w:hAnsi="仿宋" w:cs="仿宋" w:hint="eastAsia"/>
          <w:lang w:eastAsia="zh-CN"/>
        </w:rPr>
      </w:pPr>
      <w:bookmarkStart w:id="21" w:name="_Toc7378"/>
      <w:r>
        <w:rPr>
          <w:rFonts w:ascii="仿宋" w:eastAsia="仿宋" w:hAnsi="仿宋" w:cs="仿宋" w:hint="eastAsia"/>
          <w:lang w:eastAsia="zh-CN"/>
        </w:rPr>
        <w:t>(一)、铲土运输机械项目概况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铲土运输机械项目的起源追溯至对市场的深入洞察。市场的不断演变与变革为铲土运输机械项目提供了难得的机遇。当前市场存在的需求缺口和变革的大环境共同构成了铲土运输机械项目的背景。这个铲土运输机械项目旨在充分利用市场机遇，填补行业中尚未满足的需求，为客户提供全新的解决方案。市场的变革和需求的增长使得这个铲土运输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铲土运输机械项目名称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https://d.book118.com/657116062026006040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铲土运输机械项目规划设计方案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B51DBE"/>
    <w:rsid w:val="4EB51DB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711606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2024-02-02T12:18:00Z</dcterms:created>
  <dcterms:modified xsi:type="dcterms:W3CDTF">2024-02-02T12:18:27Z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FCCBE0F8B9B645419E050F99A2D25565_11</vt:lpwstr>
  </property>
  <property fmtid="{D5CDD505-2E9C-101B-9397-08002B2CF9AE}" pid="3" name="KSOProductBuildVer">
    <vt:lpwstr>2052-12.1.0.16250</vt:lpwstr>
  </property>
</Properties>
</file>