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地下车库环氧地坪抗静电性能研究</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2118410903"/>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环氧地坪抗静电性能影响因素分</w:t>
            </w:r>
            <w:r>
              <w:rPr>
                <w:spacing w:val="-10"/>
              </w:rPr>
              <w:t>析</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环氧地坪抗静电剂种类及添加量研</w:t>
            </w:r>
            <w:r>
              <w:rPr>
                <w:spacing w:val="-10"/>
              </w:rPr>
              <w:t>究</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环氧地坪抗静电性能测试方法探</w:t>
            </w:r>
            <w:r>
              <w:rPr>
                <w:spacing w:val="-10"/>
              </w:rPr>
              <w:t>讨</w:t>
            </w:r>
            <w:r>
              <w:rPr>
                <w:rFonts w:ascii="Times New Roman" w:eastAsia="Times New Roman"/>
              </w:rPr>
              <w:tab/>
            </w:r>
            <w:r>
              <w:rPr>
                <w:rFonts w:ascii="Times New Roman" w:eastAsia="Times New Roman"/>
                <w:spacing w:val="-10"/>
              </w:rPr>
              <w:t>6</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环氧地坪抗静电性能耐久性评</w:t>
            </w:r>
            <w:r>
              <w:rPr>
                <w:spacing w:val="-10"/>
              </w:rPr>
              <w:t>价</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环氧地坪抗静电性能与使用环境关</w:t>
            </w:r>
            <w:r>
              <w:rPr>
                <w:spacing w:val="-10"/>
              </w:rPr>
              <w:t>系</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环氧地坪抗静电性能与施工工艺关</w:t>
            </w:r>
            <w:r>
              <w:rPr>
                <w:spacing w:val="-10"/>
              </w:rPr>
              <w:t>系</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环氧地坪抗静电性能提升途径探</w:t>
            </w:r>
            <w:r>
              <w:rPr>
                <w:spacing w:val="-10"/>
              </w:rPr>
              <w:t>讨</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环氧地坪抗静电性能在特殊领域的应</w:t>
            </w:r>
            <w:r>
              <w:rPr>
                <w:spacing w:val="-10"/>
              </w:rPr>
              <w:t>用</w:t>
            </w:r>
            <w:r>
              <w:rPr>
                <w:rFonts w:ascii="Times New Roman" w:eastAsia="Times New Roman"/>
              </w:rPr>
              <w:tab/>
            </w:r>
            <w:r>
              <w:rPr>
                <w:rFonts w:ascii="Times New Roman" w:eastAsia="Times New Roman"/>
                <w:spacing w:val="-5"/>
              </w:rPr>
              <w:t>20</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环</w:t>
      </w:r>
      <w:r>
        <w:t>氧</w:t>
      </w:r>
      <w:r>
        <w:t>地</w:t>
      </w:r>
      <w:r>
        <w:t>坪</w:t>
      </w:r>
      <w:r>
        <w:t>抗</w:t>
      </w:r>
      <w:r>
        <w:t>静</w:t>
      </w:r>
      <w:r>
        <w:t>电</w:t>
      </w:r>
      <w:r>
        <w:t>性</w:t>
      </w:r>
      <w:r>
        <w:t>能</w:t>
      </w:r>
      <w:r>
        <w:t>影</w:t>
      </w:r>
      <w:r>
        <w:t>响</w:t>
      </w:r>
      <w:r>
        <w:t>因</w:t>
      </w:r>
      <w:r>
        <w:t>素</w:t>
      </w:r>
      <w:r>
        <w:t>分</w:t>
      </w:r>
      <w:r>
        <w:rPr>
          <w:spacing w:val="-10"/>
        </w:rPr>
        <w:t>析</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ind w:left="108"/>
              <w:rPr>
                <w:sz w:val="21"/>
              </w:rPr>
            </w:pPr>
            <w:r>
              <w:rPr>
                <w:spacing w:val="-4"/>
                <w:sz w:val="21"/>
              </w:rPr>
              <w:t>关键词</w:t>
            </w:r>
          </w:p>
        </w:tc>
        <w:tc>
          <w:tcPr>
            <w:tcW w:w="5519"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6864"/>
          <w:jc w:val="left"/>
        </w:trPr>
        <w:tc>
          <w:tcPr>
            <w:tcW w:w="2777" w:type="dxa"/>
          </w:tcPr>
          <w:p>
            <w:pPr>
              <w:pStyle w:val="TableParagraph"/>
              <w:spacing w:before="23"/>
              <w:ind w:left="108"/>
              <w:rPr>
                <w:sz w:val="21"/>
              </w:rPr>
            </w:pPr>
            <w:r>
              <w:rPr>
                <w:spacing w:val="-1"/>
                <w:sz w:val="21"/>
              </w:rPr>
              <w:t>【导电填料类型和含量】：</w:t>
            </w:r>
          </w:p>
        </w:tc>
        <w:tc>
          <w:tcPr>
            <w:tcW w:w="5519" w:type="dxa"/>
          </w:tcPr>
          <w:p>
            <w:pPr>
              <w:pStyle w:val="TableParagraph"/>
              <w:spacing w:before="4"/>
              <w:ind w:left="0"/>
              <w:rPr>
                <w:rFonts w:ascii="Microsoft JhengHei"/>
                <w:b/>
                <w:sz w:val="18"/>
              </w:rPr>
            </w:pPr>
          </w:p>
          <w:p>
            <w:pPr>
              <w:pStyle w:val="TableParagraph"/>
              <w:numPr>
                <w:ilvl w:val="0"/>
                <w:numId w:val="51"/>
              </w:numPr>
              <w:tabs>
                <w:tab w:val="left" w:pos="371"/>
              </w:tabs>
              <w:spacing w:before="0" w:after="0" w:line="278" w:lineRule="auto"/>
              <w:ind w:left="108" w:right="96" w:firstLine="0"/>
              <w:jc w:val="both"/>
              <w:rPr>
                <w:sz w:val="21"/>
              </w:rPr>
            </w:pPr>
            <w:r>
              <w:rPr>
                <w:spacing w:val="-2"/>
                <w:sz w:val="21"/>
              </w:rPr>
              <w:t>导电填料类型对环氧地坪抗静电性能的影响：不同类型</w:t>
            </w:r>
            <w:r>
              <w:rPr>
                <w:spacing w:val="-2"/>
                <w:sz w:val="21"/>
              </w:rPr>
              <w:t>的导电填料具有不同的导电机制，对环氧地坪抗静电性能</w:t>
            </w:r>
            <w:r>
              <w:rPr>
                <w:spacing w:val="-2"/>
                <w:sz w:val="21"/>
              </w:rPr>
              <w:t>的影响也不同。碳粉、石墨粉、金属粉和碳纤维等都是常</w:t>
            </w:r>
            <w:r>
              <w:rPr>
                <w:spacing w:val="-2"/>
                <w:sz w:val="21"/>
              </w:rPr>
              <w:t>用的导电填料，其导电性能差异较大。一般来说，碳纤维</w:t>
            </w:r>
            <w:r>
              <w:rPr>
                <w:spacing w:val="-2"/>
                <w:sz w:val="21"/>
              </w:rPr>
              <w:t>具有较高的导电性，金属粉次之，碳粉和石墨粉的导电性</w:t>
            </w:r>
            <w:r>
              <w:rPr>
                <w:spacing w:val="-4"/>
                <w:sz w:val="21"/>
              </w:rPr>
              <w:t>较低。</w:t>
            </w:r>
          </w:p>
          <w:p>
            <w:pPr>
              <w:pStyle w:val="TableParagraph"/>
              <w:numPr>
                <w:ilvl w:val="0"/>
                <w:numId w:val="51"/>
              </w:numPr>
              <w:tabs>
                <w:tab w:val="left" w:pos="371"/>
              </w:tabs>
              <w:spacing w:before="0" w:after="0" w:line="278" w:lineRule="auto"/>
              <w:ind w:left="108" w:right="-15" w:firstLine="0"/>
              <w:jc w:val="left"/>
              <w:rPr>
                <w:sz w:val="21"/>
              </w:rPr>
            </w:pPr>
            <w:r>
              <w:rPr>
                <w:sz w:val="21"/>
              </w:rPr>
              <w:t>导电填料含量对环氧地坪抗静电性能的影响：导电填料</w:t>
            </w:r>
            <w:r>
              <w:rPr>
                <w:spacing w:val="1"/>
                <w:sz w:val="21"/>
              </w:rPr>
              <w:t>含量是影响环氧地坪抗静电性能的重要因素之一。导电填</w:t>
            </w:r>
            <w:r>
              <w:rPr>
                <w:spacing w:val="-7"/>
                <w:sz w:val="21"/>
              </w:rPr>
              <w:t>料含量越高，环氧地坪的导电性越好，抗静电性能也越好。</w:t>
            </w:r>
            <w:r>
              <w:rPr>
                <w:spacing w:val="1"/>
                <w:sz w:val="21"/>
              </w:rPr>
              <w:t>然而，导电填料含量过高会降低环氧地坪的机械性能，如抗压强度、抗弯强度和韧性等。因此，在设计环氧地坪配方时，需要综合考虑导电填料类型和含量对环氧地坪抗静电性能和机械性能的影响。</w:t>
            </w:r>
          </w:p>
          <w:p>
            <w:pPr>
              <w:pStyle w:val="TableParagraph"/>
              <w:numPr>
                <w:ilvl w:val="0"/>
                <w:numId w:val="51"/>
              </w:numPr>
              <w:tabs>
                <w:tab w:val="left" w:pos="371"/>
              </w:tabs>
              <w:spacing w:before="0" w:after="0" w:line="278" w:lineRule="auto"/>
              <w:ind w:left="108" w:right="96" w:firstLine="0"/>
              <w:jc w:val="both"/>
              <w:rPr>
                <w:sz w:val="21"/>
              </w:rPr>
            </w:pPr>
            <w:r>
              <w:rPr>
                <w:spacing w:val="-2"/>
                <w:sz w:val="21"/>
              </w:rPr>
              <w:t>导电填料的均匀分散性：导电填料在环氧地坪中的分散</w:t>
            </w:r>
            <w:r>
              <w:rPr>
                <w:spacing w:val="-2"/>
                <w:sz w:val="21"/>
              </w:rPr>
              <w:t>性对环氧地坪的抗静电性能也有重要影响。如果导电填料</w:t>
            </w:r>
            <w:r>
              <w:rPr>
                <w:spacing w:val="-2"/>
                <w:sz w:val="21"/>
              </w:rPr>
              <w:t>不能均匀分散在环氧地坪中，则会形成导电网络不连续的</w:t>
            </w:r>
            <w:r>
              <w:rPr>
                <w:spacing w:val="-2"/>
                <w:sz w:val="21"/>
              </w:rPr>
              <w:t>区域，降低环氧地坪的导电性，影响抗静电性能。因此，</w:t>
            </w:r>
            <w:r>
              <w:rPr>
                <w:spacing w:val="-2"/>
                <w:sz w:val="21"/>
              </w:rPr>
              <w:t>在制备环氧地坪时，应采用适当的工艺技术，保证导电填</w:t>
            </w:r>
            <w:r>
              <w:rPr>
                <w:spacing w:val="-2"/>
                <w:sz w:val="21"/>
              </w:rPr>
              <w:t>料在环氧地坪中的均匀分散。</w:t>
            </w:r>
          </w:p>
          <w:p>
            <w:pPr>
              <w:pStyle w:val="TableParagraph"/>
              <w:spacing w:line="268" w:lineRule="exact"/>
              <w:ind w:left="108"/>
              <w:rPr>
                <w:sz w:val="21"/>
              </w:rPr>
            </w:pPr>
            <w:r>
              <w:rPr>
                <w:spacing w:val="-2"/>
                <w:sz w:val="21"/>
              </w:rPr>
              <w:t>【环氧树脂种类】：</w:t>
            </w:r>
          </w:p>
        </w:tc>
      </w:tr>
    </w:tbl>
    <w:p>
      <w:pPr>
        <w:pStyle w:val="BodyText"/>
        <w:spacing w:before="135"/>
        <w:ind w:left="680"/>
      </w:pPr>
      <w:r>
        <w:rPr>
          <w:spacing w:val="-1"/>
        </w:rPr>
        <w:t>环氧地坪抗静电性能影响因素分析</w:t>
      </w:r>
    </w:p>
    <w:p>
      <w:pPr>
        <w:pStyle w:val="BodyText"/>
        <w:spacing w:before="8"/>
        <w:ind w:left="0"/>
        <w:rPr>
          <w:sz w:val="20"/>
        </w:rPr>
      </w:pPr>
    </w:p>
    <w:p>
      <w:pPr>
        <w:pStyle w:val="ListParagraph"/>
        <w:numPr>
          <w:ilvl w:val="0"/>
          <w:numId w:val="50"/>
        </w:numPr>
        <w:tabs>
          <w:tab w:val="left" w:pos="540"/>
        </w:tabs>
        <w:spacing w:before="1" w:after="0" w:line="240" w:lineRule="auto"/>
        <w:ind w:left="540" w:right="0" w:hanging="420"/>
        <w:jc w:val="left"/>
        <w:rPr>
          <w:sz w:val="28"/>
        </w:rPr>
      </w:pPr>
      <w:r>
        <w:rPr>
          <w:spacing w:val="-2"/>
          <w:sz w:val="28"/>
        </w:rPr>
        <w:t>环氧地坪材料性能</w:t>
      </w:r>
    </w:p>
    <w:p>
      <w:pPr>
        <w:pStyle w:val="BodyText"/>
        <w:spacing w:before="8"/>
        <w:ind w:left="0"/>
        <w:rPr>
          <w:sz w:val="20"/>
        </w:rPr>
      </w:pPr>
    </w:p>
    <w:p>
      <w:pPr>
        <w:pStyle w:val="BodyText"/>
        <w:spacing w:before="1" w:line="417" w:lineRule="auto"/>
        <w:ind w:right="378"/>
      </w:pPr>
      <w:r>
        <w:rPr>
          <w:spacing w:val="-4"/>
        </w:rPr>
        <w:t>环氧地坪材料的抗静电性能主要取决于其导电性。导电性越强，抗静</w:t>
      </w:r>
      <w:r>
        <w:rPr>
          <w:spacing w:val="-2"/>
        </w:rPr>
        <w:t>电性能越好。影响环氧地坪材料导电性的主要因素包括：</w:t>
      </w:r>
    </w:p>
    <w:p>
      <w:pPr>
        <w:pStyle w:val="ListParagraph"/>
        <w:numPr>
          <w:ilvl w:val="0"/>
          <w:numId w:val="49"/>
        </w:numPr>
        <w:tabs>
          <w:tab w:val="left" w:pos="680"/>
        </w:tabs>
        <w:spacing w:before="0" w:after="0" w:line="417" w:lineRule="auto"/>
        <w:ind w:left="120" w:right="378" w:firstLine="0"/>
        <w:jc w:val="both"/>
        <w:rPr>
          <w:sz w:val="28"/>
        </w:rPr>
      </w:pPr>
      <w:r>
        <w:rPr>
          <w:spacing w:val="-4"/>
          <w:sz w:val="28"/>
        </w:rPr>
        <w:t>环氧树脂の種類：环氧树脂の種類不同，其导电性也不同。一般</w:t>
      </w:r>
      <w:r>
        <w:rPr>
          <w:spacing w:val="-13"/>
          <w:sz w:val="28"/>
        </w:rPr>
        <w:t xml:space="preserve">来说，双酚 </w:t>
      </w:r>
      <w:r>
        <w:rPr>
          <w:spacing w:val="-10"/>
          <w:sz w:val="28"/>
        </w:rPr>
        <w:t>A</w:t>
      </w:r>
      <w:r>
        <w:rPr>
          <w:spacing w:val="-15"/>
          <w:sz w:val="28"/>
        </w:rPr>
        <w:t xml:space="preserve"> 环氧树脂的导电性最好，其次是双酚 </w:t>
      </w:r>
      <w:r>
        <w:rPr>
          <w:spacing w:val="-10"/>
          <w:sz w:val="28"/>
        </w:rPr>
        <w:t>F</w:t>
      </w:r>
      <w:r>
        <w:rPr>
          <w:spacing w:val="-14"/>
          <w:sz w:val="28"/>
        </w:rPr>
        <w:t xml:space="preserve"> 环氧树脂和双酚</w:t>
      </w:r>
      <w:r>
        <w:rPr>
          <w:spacing w:val="-10"/>
          <w:sz w:val="28"/>
        </w:rPr>
        <w:t xml:space="preserve"> </w:t>
      </w:r>
      <w:r>
        <w:rPr>
          <w:sz w:val="28"/>
        </w:rPr>
        <w:t>S</w:t>
      </w:r>
      <w:r>
        <w:rPr>
          <w:spacing w:val="-8"/>
          <w:sz w:val="28"/>
        </w:rPr>
        <w:t xml:space="preserve"> 环氧树脂。</w:t>
      </w:r>
    </w:p>
    <w:p>
      <w:pPr>
        <w:pStyle w:val="ListParagraph"/>
        <w:numPr>
          <w:ilvl w:val="0"/>
          <w:numId w:val="49"/>
        </w:numPr>
        <w:tabs>
          <w:tab w:val="left" w:pos="680"/>
        </w:tabs>
        <w:spacing w:before="0" w:after="0" w:line="417" w:lineRule="auto"/>
        <w:ind w:left="120" w:right="238" w:firstLine="0"/>
        <w:jc w:val="both"/>
        <w:rPr>
          <w:sz w:val="28"/>
        </w:rPr>
      </w:pPr>
      <w:r>
        <w:rPr>
          <w:spacing w:val="-16"/>
          <w:sz w:val="28"/>
        </w:rPr>
        <w:t>固化剂の種類：固化剂の種類不同，其导电性也不同。一般来说，</w:t>
      </w:r>
      <w:r>
        <w:rPr>
          <w:spacing w:val="-2"/>
          <w:sz w:val="28"/>
        </w:rPr>
        <w:t>胺类固化剂的导电性最好，其次是酰胺类固化剂和酸酐类固化剂。</w:t>
      </w:r>
    </w:p>
    <w:p>
      <w:pPr>
        <w:spacing w:after="0" w:line="417" w:lineRule="auto"/>
        <w:jc w:val="both"/>
        <w:rPr>
          <w:sz w:val="28"/>
        </w:rPr>
        <w:sectPr>
          <w:footerReference w:type="default" r:id="rId6"/>
          <w:pgSz w:w="11910" w:h="16840"/>
          <w:pgMar w:top="1500" w:right="1420" w:bottom="1380" w:left="1680" w:header="0" w:footer="1198"/>
          <w:pgNumType w:start="2"/>
          <w:cols w:space="708"/>
        </w:sectPr>
      </w:pPr>
    </w:p>
    <w:p>
      <w:pPr>
        <w:pStyle w:val="ListParagraph"/>
        <w:numPr>
          <w:ilvl w:val="0"/>
          <w:numId w:val="49"/>
        </w:numPr>
        <w:tabs>
          <w:tab w:val="left" w:pos="680"/>
        </w:tabs>
        <w:spacing w:before="37" w:after="0" w:line="417" w:lineRule="auto"/>
        <w:ind w:left="120" w:right="378" w:firstLine="0"/>
        <w:jc w:val="left"/>
        <w:rPr>
          <w:sz w:val="28"/>
        </w:rPr>
      </w:pPr>
      <w:r>
        <w:rPr>
          <w:spacing w:val="-4"/>
          <w:sz w:val="28"/>
        </w:rPr>
        <w:t>填料の種類：填料の種類不同，其导电性也不同。一般来说，金</w:t>
      </w:r>
      <w:r>
        <w:rPr>
          <w:spacing w:val="-2"/>
          <w:sz w:val="28"/>
        </w:rPr>
        <w:t>属填料的导电性最好，其次是碳黑和石墨。</w:t>
      </w:r>
    </w:p>
    <w:p>
      <w:pPr>
        <w:pStyle w:val="ListParagraph"/>
        <w:numPr>
          <w:ilvl w:val="0"/>
          <w:numId w:val="49"/>
        </w:numPr>
        <w:tabs>
          <w:tab w:val="left" w:pos="680"/>
        </w:tabs>
        <w:spacing w:before="0" w:after="0" w:line="417" w:lineRule="auto"/>
        <w:ind w:left="120" w:right="238" w:firstLine="0"/>
        <w:jc w:val="left"/>
        <w:rPr>
          <w:sz w:val="28"/>
        </w:rPr>
      </w:pPr>
      <w:r>
        <w:rPr>
          <w:spacing w:val="-16"/>
          <w:sz w:val="28"/>
        </w:rPr>
        <w:t>添加剂の種類：添加剂の種類不同，其导电性也不同。一般来说，</w:t>
      </w:r>
      <w:r>
        <w:rPr>
          <w:spacing w:val="-2"/>
          <w:sz w:val="28"/>
        </w:rPr>
        <w:t>导电剂的导电性最好，其次是抗静电剂和消静剂。</w:t>
      </w:r>
    </w:p>
    <w:p>
      <w:pPr>
        <w:pStyle w:val="ListParagraph"/>
        <w:numPr>
          <w:ilvl w:val="0"/>
          <w:numId w:val="50"/>
        </w:numPr>
        <w:tabs>
          <w:tab w:val="left" w:pos="540"/>
        </w:tabs>
        <w:spacing w:before="0" w:after="0" w:line="358" w:lineRule="exact"/>
        <w:ind w:left="540" w:right="0" w:hanging="420"/>
        <w:jc w:val="left"/>
        <w:rPr>
          <w:sz w:val="28"/>
        </w:rPr>
      </w:pPr>
      <w:r>
        <w:rPr>
          <w:spacing w:val="-2"/>
          <w:sz w:val="28"/>
        </w:rPr>
        <w:t>环氧地坪施工工艺</w:t>
      </w:r>
    </w:p>
    <w:p>
      <w:pPr>
        <w:pStyle w:val="BodyText"/>
        <w:spacing w:before="8"/>
        <w:ind w:left="0"/>
        <w:rPr>
          <w:sz w:val="20"/>
        </w:rPr>
      </w:pPr>
    </w:p>
    <w:p>
      <w:pPr>
        <w:pStyle w:val="BodyText"/>
        <w:spacing w:line="417" w:lineRule="auto"/>
        <w:ind w:right="378"/>
      </w:pPr>
      <w:r>
        <w:rPr>
          <w:spacing w:val="-6"/>
        </w:rPr>
        <w:t>环氧地坪施工工艺对地坪的抗静电性能也有较大影响。影响环氧地坪</w:t>
      </w:r>
      <w:r>
        <w:rPr>
          <w:spacing w:val="-2"/>
        </w:rPr>
        <w:t>抗静电性能的施工工艺主要包括：</w:t>
      </w:r>
    </w:p>
    <w:p>
      <w:pPr>
        <w:pStyle w:val="ListParagraph"/>
        <w:numPr>
          <w:ilvl w:val="0"/>
          <w:numId w:val="48"/>
        </w:numPr>
        <w:tabs>
          <w:tab w:val="left" w:pos="680"/>
        </w:tabs>
        <w:spacing w:before="0" w:after="0" w:line="417" w:lineRule="auto"/>
        <w:ind w:left="120" w:right="378" w:firstLine="0"/>
        <w:jc w:val="left"/>
        <w:rPr>
          <w:sz w:val="28"/>
        </w:rPr>
      </w:pPr>
      <w:r>
        <w:rPr>
          <w:spacing w:val="-4"/>
          <w:sz w:val="28"/>
        </w:rPr>
        <w:t>地面处理：地面处理不当，会导致地坪与基层之间产生空隙，从</w:t>
      </w:r>
      <w:r>
        <w:rPr>
          <w:spacing w:val="-2"/>
          <w:sz w:val="28"/>
        </w:rPr>
        <w:t>而降低地坪的导电性。</w:t>
      </w:r>
    </w:p>
    <w:p>
      <w:pPr>
        <w:pStyle w:val="ListParagraph"/>
        <w:numPr>
          <w:ilvl w:val="0"/>
          <w:numId w:val="48"/>
        </w:numPr>
        <w:tabs>
          <w:tab w:val="left" w:pos="680"/>
        </w:tabs>
        <w:spacing w:before="0" w:after="0" w:line="417" w:lineRule="auto"/>
        <w:ind w:left="120" w:right="378" w:firstLine="0"/>
        <w:jc w:val="left"/>
        <w:rPr>
          <w:sz w:val="28"/>
        </w:rPr>
      </w:pPr>
      <w:r>
        <w:rPr>
          <w:spacing w:val="-4"/>
          <w:sz w:val="28"/>
        </w:rPr>
        <w:t>环氧地坪施工厚度：环氧地坪施工厚度不够，会导致地坪的导电</w:t>
      </w:r>
      <w:r>
        <w:rPr>
          <w:spacing w:val="-4"/>
          <w:sz w:val="28"/>
        </w:rPr>
        <w:t>性降低。</w:t>
      </w:r>
    </w:p>
    <w:p>
      <w:pPr>
        <w:pStyle w:val="ListParagraph"/>
        <w:numPr>
          <w:ilvl w:val="0"/>
          <w:numId w:val="48"/>
        </w:numPr>
        <w:tabs>
          <w:tab w:val="left" w:pos="680"/>
        </w:tabs>
        <w:spacing w:before="0" w:after="0" w:line="417" w:lineRule="auto"/>
        <w:ind w:left="120" w:right="378" w:firstLine="0"/>
        <w:jc w:val="left"/>
        <w:rPr>
          <w:sz w:val="28"/>
        </w:rPr>
      </w:pPr>
      <w:r>
        <w:rPr>
          <w:spacing w:val="-4"/>
          <w:sz w:val="28"/>
        </w:rPr>
        <w:t>环氧地坪固化时间：环氧地坪固化时间不足，会导致地坪的导电</w:t>
      </w:r>
      <w:r>
        <w:rPr>
          <w:spacing w:val="-4"/>
          <w:sz w:val="28"/>
        </w:rPr>
        <w:t>性降低。</w:t>
      </w:r>
    </w:p>
    <w:p>
      <w:pPr>
        <w:pStyle w:val="ListParagraph"/>
        <w:numPr>
          <w:ilvl w:val="0"/>
          <w:numId w:val="48"/>
        </w:numPr>
        <w:tabs>
          <w:tab w:val="left" w:pos="687"/>
        </w:tabs>
        <w:spacing w:before="0" w:after="0" w:line="417" w:lineRule="auto"/>
        <w:ind w:left="120" w:right="98" w:firstLine="0"/>
        <w:jc w:val="left"/>
        <w:rPr>
          <w:sz w:val="28"/>
        </w:rPr>
      </w:pPr>
      <w:r>
        <w:rPr>
          <w:spacing w:val="-2"/>
          <w:sz w:val="28"/>
        </w:rPr>
        <w:t>环氧地坪养护：环氧地坪养护不当，会导致地坪表面产生污垢，</w:t>
      </w:r>
      <w:r>
        <w:rPr>
          <w:spacing w:val="-2"/>
          <w:sz w:val="28"/>
        </w:rPr>
        <w:t>从而降低地坪的导电性。</w:t>
      </w:r>
    </w:p>
    <w:p>
      <w:pPr>
        <w:pStyle w:val="ListParagraph"/>
        <w:numPr>
          <w:ilvl w:val="0"/>
          <w:numId w:val="50"/>
        </w:numPr>
        <w:tabs>
          <w:tab w:val="left" w:pos="540"/>
        </w:tabs>
        <w:spacing w:before="0" w:after="0" w:line="358" w:lineRule="exact"/>
        <w:ind w:left="540" w:right="0" w:hanging="420"/>
        <w:jc w:val="left"/>
        <w:rPr>
          <w:sz w:val="28"/>
        </w:rPr>
      </w:pPr>
      <w:r>
        <w:rPr>
          <w:spacing w:val="-2"/>
          <w:sz w:val="28"/>
        </w:rPr>
        <w:t>环氧地坪使用环境</w:t>
      </w:r>
    </w:p>
    <w:p>
      <w:pPr>
        <w:pStyle w:val="BodyText"/>
        <w:spacing w:before="7"/>
        <w:ind w:left="0"/>
        <w:rPr>
          <w:sz w:val="20"/>
        </w:rPr>
      </w:pPr>
    </w:p>
    <w:p>
      <w:pPr>
        <w:pStyle w:val="BodyText"/>
        <w:spacing w:line="417" w:lineRule="auto"/>
        <w:ind w:right="378"/>
      </w:pPr>
      <w:r>
        <w:rPr>
          <w:spacing w:val="-6"/>
        </w:rPr>
        <w:t>环氧地坪使用环境对地坪的抗静电性能也有较大影响。影响环氧地坪</w:t>
      </w:r>
      <w:r>
        <w:rPr>
          <w:spacing w:val="-2"/>
        </w:rPr>
        <w:t>抗静电性能的使用环境主要包括：</w:t>
      </w:r>
    </w:p>
    <w:p>
      <w:pPr>
        <w:pStyle w:val="ListParagraph"/>
        <w:numPr>
          <w:ilvl w:val="0"/>
          <w:numId w:val="47"/>
        </w:numPr>
        <w:tabs>
          <w:tab w:val="left" w:pos="680"/>
        </w:tabs>
        <w:spacing w:before="0" w:after="0" w:line="358" w:lineRule="exact"/>
        <w:ind w:left="680" w:right="0" w:hanging="560"/>
        <w:jc w:val="left"/>
        <w:rPr>
          <w:sz w:val="28"/>
        </w:rPr>
      </w:pPr>
      <w:r>
        <w:rPr>
          <w:spacing w:val="-1"/>
          <w:sz w:val="28"/>
        </w:rPr>
        <w:t>温度：温度越高，环氧地坪的导电性越好。</w:t>
      </w:r>
    </w:p>
    <w:p>
      <w:pPr>
        <w:pStyle w:val="BodyText"/>
        <w:spacing w:before="9"/>
        <w:ind w:left="0"/>
        <w:rPr>
          <w:sz w:val="20"/>
        </w:rPr>
      </w:pPr>
    </w:p>
    <w:p>
      <w:pPr>
        <w:pStyle w:val="ListParagraph"/>
        <w:numPr>
          <w:ilvl w:val="0"/>
          <w:numId w:val="47"/>
        </w:numPr>
        <w:tabs>
          <w:tab w:val="left" w:pos="680"/>
        </w:tabs>
        <w:spacing w:before="0" w:after="0" w:line="240" w:lineRule="auto"/>
        <w:ind w:left="680" w:right="0" w:hanging="560"/>
        <w:jc w:val="left"/>
        <w:rPr>
          <w:sz w:val="28"/>
        </w:rPr>
      </w:pPr>
      <w:r>
        <w:rPr>
          <w:spacing w:val="-1"/>
          <w:sz w:val="28"/>
        </w:rPr>
        <w:t>湿度：湿度越高，环氧地坪的导电性越好。</w:t>
      </w:r>
    </w:p>
    <w:p>
      <w:pPr>
        <w:pStyle w:val="BodyText"/>
        <w:spacing w:before="9"/>
        <w:ind w:left="0"/>
        <w:rPr>
          <w:sz w:val="20"/>
        </w:rPr>
      </w:pPr>
    </w:p>
    <w:p>
      <w:pPr>
        <w:pStyle w:val="ListParagraph"/>
        <w:numPr>
          <w:ilvl w:val="0"/>
          <w:numId w:val="47"/>
        </w:numPr>
        <w:tabs>
          <w:tab w:val="left" w:pos="680"/>
        </w:tabs>
        <w:spacing w:before="0" w:after="0" w:line="417" w:lineRule="auto"/>
        <w:ind w:left="120" w:right="378" w:firstLine="0"/>
        <w:jc w:val="left"/>
        <w:rPr>
          <w:sz w:val="28"/>
        </w:rPr>
      </w:pPr>
      <w:r>
        <w:rPr>
          <w:spacing w:val="-4"/>
          <w:sz w:val="28"/>
        </w:rPr>
        <w:t>灰尘：灰尘过多，会导致环氧地坪表面产生污垢，从而降低地坪</w:t>
      </w:r>
      <w:r>
        <w:rPr>
          <w:spacing w:val="-2"/>
          <w:sz w:val="28"/>
        </w:rPr>
        <w:t>的导电性。</w:t>
      </w:r>
    </w:p>
    <w:p>
      <w:pPr>
        <w:spacing w:after="0" w:line="417" w:lineRule="auto"/>
        <w:jc w:val="left"/>
        <w:rPr>
          <w:sz w:val="28"/>
        </w:rPr>
        <w:sectPr>
          <w:footerReference w:type="default" r:id="rId7"/>
          <w:pgSz w:w="11910" w:h="16840"/>
          <w:pgMar w:top="1520" w:right="1420" w:bottom="1380" w:left="1680" w:header="0" w:footer="1198"/>
          <w:pgNumType w:start="3"/>
          <w:cols w:space="708"/>
        </w:sectPr>
      </w:pPr>
    </w:p>
    <w:p>
      <w:pPr>
        <w:pStyle w:val="ListParagraph"/>
        <w:numPr>
          <w:ilvl w:val="0"/>
          <w:numId w:val="47"/>
        </w:numPr>
        <w:tabs>
          <w:tab w:val="left" w:pos="680"/>
        </w:tabs>
        <w:spacing w:before="37" w:after="0" w:line="417" w:lineRule="auto"/>
        <w:ind w:left="120" w:right="378" w:firstLine="0"/>
        <w:jc w:val="left"/>
        <w:rPr>
          <w:sz w:val="28"/>
        </w:rPr>
      </w:pPr>
      <w:r>
        <w:rPr>
          <w:spacing w:val="-4"/>
          <w:sz w:val="28"/>
        </w:rPr>
        <w:t>化学物质：某些化学物质会腐蚀环氧地坪，从而降低地坪的导电</w:t>
      </w:r>
      <w:r>
        <w:rPr>
          <w:spacing w:val="-6"/>
          <w:sz w:val="28"/>
        </w:rPr>
        <w:t>性。</w:t>
      </w:r>
    </w:p>
    <w:p>
      <w:pPr>
        <w:pStyle w:val="BodyText"/>
        <w:ind w:left="0"/>
      </w:pPr>
    </w:p>
    <w:p>
      <w:pPr>
        <w:pStyle w:val="Heading1"/>
        <w:tabs>
          <w:tab w:val="left" w:pos="1725"/>
        </w:tabs>
      </w:pPr>
      <w:bookmarkStart w:id="1" w:name="_TOC_250006"/>
      <w:r>
        <w:t>第</w:t>
      </w:r>
      <w:r>
        <w:t>二</w:t>
      </w:r>
      <w:r>
        <w:t>部</w:t>
      </w:r>
      <w:r>
        <w:rPr>
          <w:spacing w:val="-10"/>
        </w:rPr>
        <w:t>分</w:t>
      </w:r>
      <w:r>
        <w:tab/>
        <w:t>环</w:t>
      </w:r>
      <w:r>
        <w:t>氧</w:t>
      </w:r>
      <w:r>
        <w:t>地</w:t>
      </w:r>
      <w:r>
        <w:t>坪</w:t>
      </w:r>
      <w:r>
        <w:t>抗</w:t>
      </w:r>
      <w:r>
        <w:t>静</w:t>
      </w:r>
      <w:r>
        <w:t>电</w:t>
      </w:r>
      <w:r>
        <w:t>剂</w:t>
      </w:r>
      <w:r>
        <w:t>种</w:t>
      </w:r>
      <w:r>
        <w:t>类</w:t>
      </w:r>
      <w:r>
        <w:t>及</w:t>
      </w:r>
      <w:r>
        <w:t>添</w:t>
      </w:r>
      <w:r>
        <w:t>加</w:t>
      </w:r>
      <w:r>
        <w:t>量</w:t>
      </w:r>
      <w:r>
        <w:t>研</w:t>
      </w:r>
      <w:bookmarkEnd w:id="1"/>
      <w:r>
        <w:rPr>
          <w:spacing w:val="-10"/>
        </w:rPr>
        <w:t>究</w:t>
      </w:r>
    </w:p>
    <w:p>
      <w:pPr>
        <w:pStyle w:val="BodyText"/>
        <w:spacing w:before="16"/>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5"/>
        <w:gridCol w:w="5521"/>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5" w:type="dxa"/>
          </w:tcPr>
          <w:p>
            <w:pPr>
              <w:pStyle w:val="TableParagraph"/>
              <w:spacing w:before="23"/>
              <w:ind w:left="108"/>
              <w:rPr>
                <w:sz w:val="21"/>
              </w:rPr>
            </w:pPr>
            <w:r>
              <w:rPr>
                <w:spacing w:val="-4"/>
                <w:sz w:val="21"/>
              </w:rPr>
              <w:t>关键词</w:t>
            </w:r>
          </w:p>
        </w:tc>
        <w:tc>
          <w:tcPr>
            <w:tcW w:w="5521"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0"/>
          <w:jc w:val="left"/>
        </w:trPr>
        <w:tc>
          <w:tcPr>
            <w:tcW w:w="2775" w:type="dxa"/>
            <w:tcBorders>
              <w:bottom w:val="nil"/>
            </w:tcBorders>
          </w:tcPr>
          <w:p>
            <w:pPr>
              <w:pStyle w:val="TableParagraph"/>
              <w:spacing w:before="23" w:line="267" w:lineRule="exact"/>
              <w:ind w:left="108"/>
              <w:rPr>
                <w:sz w:val="21"/>
              </w:rPr>
            </w:pPr>
            <w:r>
              <w:rPr>
                <w:spacing w:val="-1"/>
                <w:sz w:val="21"/>
              </w:rPr>
              <w:t>【环氧地坪抗静电剂种类及</w:t>
            </w:r>
          </w:p>
        </w:tc>
        <w:tc>
          <w:tcPr>
            <w:tcW w:w="5521" w:type="dxa"/>
            <w:tcBorders>
              <w:bottom w:val="nil"/>
            </w:tcBorders>
          </w:tcPr>
          <w:p>
            <w:pPr>
              <w:pStyle w:val="TableParagraph"/>
              <w:ind w:left="0"/>
              <w:rPr>
                <w:rFonts w:ascii="Times New Roman"/>
                <w:sz w:val="22"/>
              </w:rPr>
            </w:pP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75" w:type="dxa"/>
            <w:tcBorders>
              <w:top w:val="nil"/>
              <w:bottom w:val="nil"/>
            </w:tcBorders>
          </w:tcPr>
          <w:p>
            <w:pPr>
              <w:pStyle w:val="TableParagraph"/>
              <w:spacing w:before="25"/>
              <w:ind w:left="108"/>
              <w:rPr>
                <w:sz w:val="21"/>
              </w:rPr>
            </w:pPr>
            <w:r>
              <w:rPr>
                <w:spacing w:val="-2"/>
                <w:sz w:val="21"/>
              </w:rPr>
              <w:t>添加量研究】：</w:t>
            </w:r>
          </w:p>
        </w:tc>
        <w:tc>
          <w:tcPr>
            <w:tcW w:w="5521" w:type="dxa"/>
            <w:tcBorders>
              <w:top w:val="nil"/>
              <w:bottom w:val="nil"/>
            </w:tcBorders>
          </w:tcPr>
          <w:p>
            <w:pPr>
              <w:pStyle w:val="TableParagraph"/>
              <w:spacing w:before="25"/>
              <w:ind w:left="108"/>
              <w:rPr>
                <w:sz w:val="21"/>
              </w:rPr>
            </w:pPr>
            <w:r>
              <w:rPr>
                <w:rFonts w:ascii="Times New Roman" w:eastAsia="Times New Roman"/>
                <w:sz w:val="21"/>
              </w:rPr>
              <w:t>*</w:t>
            </w:r>
            <w:r>
              <w:rPr>
                <w:rFonts w:ascii="Times New Roman" w:eastAsia="Times New Roman"/>
                <w:spacing w:val="52"/>
                <w:sz w:val="21"/>
              </w:rPr>
              <w:t xml:space="preserve"> </w:t>
            </w:r>
            <w:r>
              <w:rPr>
                <w:spacing w:val="-1"/>
                <w:sz w:val="21"/>
              </w:rPr>
              <w:t>环氧地坪抗静电剂种类：</w:t>
            </w:r>
          </w:p>
          <w:p>
            <w:pPr>
              <w:pStyle w:val="TableParagraph"/>
              <w:spacing w:before="2" w:line="310" w:lineRule="atLeast"/>
              <w:ind w:left="108" w:right="95" w:firstLine="420"/>
              <w:rPr>
                <w:sz w:val="21"/>
              </w:rPr>
            </w:pPr>
            <w:r>
              <w:rPr>
                <w:rFonts w:ascii="Times New Roman" w:eastAsia="Times New Roman"/>
                <w:sz w:val="21"/>
              </w:rPr>
              <w:t>*</w:t>
            </w:r>
            <w:r>
              <w:rPr>
                <w:rFonts w:ascii="Times New Roman" w:eastAsia="Times New Roman"/>
                <w:spacing w:val="40"/>
                <w:sz w:val="21"/>
              </w:rPr>
              <w:t xml:space="preserve"> </w:t>
            </w:r>
            <w:r>
              <w:rPr>
                <w:sz w:val="21"/>
              </w:rPr>
              <w:t>导电填料：包括碳纤维、石墨粉、不锈钢纤维等，</w:t>
            </w:r>
            <w:r>
              <w:rPr>
                <w:spacing w:val="-2"/>
                <w:sz w:val="21"/>
              </w:rPr>
              <w:t>具有良好的导电性，能有效降低地坪的电阻值。</w:t>
            </w:r>
          </w:p>
        </w:tc>
      </w:tr>
      <w:tr>
        <w:tblPrEx>
          <w:tblW w:w="0" w:type="auto"/>
          <w:jc w:val="left"/>
          <w:tblInd w:w="130" w:type="dxa"/>
          <w:tblLayout w:type="fixed"/>
          <w:tblCellMar>
            <w:top w:w="0" w:type="dxa"/>
            <w:left w:w="0" w:type="dxa"/>
            <w:bottom w:w="0" w:type="dxa"/>
            <w:right w:w="0" w:type="dxa"/>
          </w:tblCellMar>
          <w:tblLook w:val="01E0"/>
        </w:tblPrEx>
        <w:trPr>
          <w:trHeight w:val="623"/>
          <w:jc w:val="left"/>
        </w:trPr>
        <w:tc>
          <w:tcPr>
            <w:tcW w:w="2775" w:type="dxa"/>
            <w:tcBorders>
              <w:top w:val="nil"/>
              <w:bottom w:val="nil"/>
            </w:tcBorders>
          </w:tcPr>
          <w:p>
            <w:pPr>
              <w:pStyle w:val="TableParagraph"/>
              <w:ind w:left="0"/>
              <w:rPr>
                <w:rFonts w:ascii="Times New Roman"/>
                <w:sz w:val="22"/>
              </w:rPr>
            </w:pPr>
          </w:p>
        </w:tc>
        <w:tc>
          <w:tcPr>
            <w:tcW w:w="5521" w:type="dxa"/>
            <w:tcBorders>
              <w:top w:val="nil"/>
              <w:bottom w:val="nil"/>
            </w:tcBorders>
          </w:tcPr>
          <w:p>
            <w:pPr>
              <w:pStyle w:val="TableParagraph"/>
              <w:spacing w:before="25"/>
              <w:ind w:left="528"/>
              <w:rPr>
                <w:sz w:val="21"/>
              </w:rPr>
            </w:pPr>
            <w:r>
              <w:rPr>
                <w:rFonts w:ascii="Times New Roman" w:eastAsia="Times New Roman"/>
                <w:sz w:val="21"/>
              </w:rPr>
              <w:t>*</w:t>
            </w:r>
            <w:r>
              <w:rPr>
                <w:rFonts w:ascii="Times New Roman" w:eastAsia="Times New Roman"/>
                <w:spacing w:val="69"/>
                <w:w w:val="150"/>
                <w:sz w:val="21"/>
              </w:rPr>
              <w:t xml:space="preserve"> </w:t>
            </w:r>
            <w:r>
              <w:rPr>
                <w:spacing w:val="-1"/>
                <w:sz w:val="21"/>
              </w:rPr>
              <w:t>导电树脂：包括聚苯乙烯、聚乙烯、聚丙烯等，具</w:t>
            </w:r>
          </w:p>
          <w:p>
            <w:pPr>
              <w:pStyle w:val="TableParagraph"/>
              <w:spacing w:before="42" w:line="267" w:lineRule="exact"/>
              <w:ind w:left="108"/>
              <w:rPr>
                <w:sz w:val="21"/>
              </w:rPr>
            </w:pPr>
            <w:r>
              <w:rPr>
                <w:spacing w:val="-1"/>
                <w:sz w:val="21"/>
              </w:rPr>
              <w:t>有较高的电导率，能提高地坪的导电性能。</w:t>
            </w:r>
          </w:p>
        </w:tc>
      </w:tr>
      <w:tr>
        <w:tblPrEx>
          <w:tblW w:w="0" w:type="auto"/>
          <w:jc w:val="left"/>
          <w:tblInd w:w="130" w:type="dxa"/>
          <w:tblLayout w:type="fixed"/>
          <w:tblCellMar>
            <w:top w:w="0" w:type="dxa"/>
            <w:left w:w="0" w:type="dxa"/>
            <w:bottom w:w="0" w:type="dxa"/>
            <w:right w:w="0" w:type="dxa"/>
          </w:tblCellMar>
          <w:tblLook w:val="01E0"/>
        </w:tblPrEx>
        <w:trPr>
          <w:trHeight w:val="624"/>
          <w:jc w:val="left"/>
        </w:trPr>
        <w:tc>
          <w:tcPr>
            <w:tcW w:w="2775" w:type="dxa"/>
            <w:tcBorders>
              <w:top w:val="nil"/>
              <w:bottom w:val="nil"/>
            </w:tcBorders>
          </w:tcPr>
          <w:p>
            <w:pPr>
              <w:pStyle w:val="TableParagraph"/>
              <w:ind w:left="0"/>
              <w:rPr>
                <w:rFonts w:ascii="Times New Roman"/>
                <w:sz w:val="22"/>
              </w:rPr>
            </w:pPr>
          </w:p>
        </w:tc>
        <w:tc>
          <w:tcPr>
            <w:tcW w:w="5521" w:type="dxa"/>
            <w:tcBorders>
              <w:top w:val="nil"/>
              <w:bottom w:val="nil"/>
            </w:tcBorders>
          </w:tcPr>
          <w:p>
            <w:pPr>
              <w:pStyle w:val="TableParagraph"/>
              <w:spacing w:before="25"/>
              <w:ind w:left="528"/>
              <w:rPr>
                <w:sz w:val="21"/>
              </w:rPr>
            </w:pPr>
            <w:r>
              <w:rPr>
                <w:rFonts w:ascii="Times New Roman" w:eastAsia="Times New Roman"/>
                <w:sz w:val="21"/>
              </w:rPr>
              <w:t>*</w:t>
            </w:r>
            <w:r>
              <w:rPr>
                <w:rFonts w:ascii="Times New Roman" w:eastAsia="Times New Roman"/>
                <w:spacing w:val="69"/>
                <w:w w:val="150"/>
                <w:sz w:val="21"/>
              </w:rPr>
              <w:t xml:space="preserve"> </w:t>
            </w:r>
            <w:r>
              <w:rPr>
                <w:spacing w:val="-1"/>
                <w:sz w:val="21"/>
              </w:rPr>
              <w:t>抗静电剂：包括季铵盐、胺类、酰胺类等，能中和</w:t>
            </w:r>
          </w:p>
          <w:p>
            <w:pPr>
              <w:pStyle w:val="TableParagraph"/>
              <w:spacing w:before="42" w:line="267" w:lineRule="exact"/>
              <w:ind w:left="108"/>
              <w:rPr>
                <w:sz w:val="21"/>
              </w:rPr>
            </w:pPr>
            <w:r>
              <w:rPr>
                <w:spacing w:val="-1"/>
                <w:sz w:val="21"/>
              </w:rPr>
              <w:t>地坪表面的电荷，防止静电积累。</w:t>
            </w:r>
          </w:p>
        </w:tc>
      </w:tr>
      <w:tr>
        <w:tblPrEx>
          <w:tblW w:w="0" w:type="auto"/>
          <w:jc w:val="left"/>
          <w:tblInd w:w="130" w:type="dxa"/>
          <w:tblLayout w:type="fixed"/>
          <w:tblCellMar>
            <w:top w:w="0" w:type="dxa"/>
            <w:left w:w="0" w:type="dxa"/>
            <w:bottom w:w="0" w:type="dxa"/>
            <w:right w:w="0" w:type="dxa"/>
          </w:tblCellMar>
          <w:tblLook w:val="01E0"/>
        </w:tblPrEx>
        <w:trPr>
          <w:trHeight w:val="936"/>
          <w:jc w:val="left"/>
        </w:trPr>
        <w:tc>
          <w:tcPr>
            <w:tcW w:w="2775" w:type="dxa"/>
            <w:tcBorders>
              <w:top w:val="nil"/>
              <w:bottom w:val="nil"/>
            </w:tcBorders>
          </w:tcPr>
          <w:p>
            <w:pPr>
              <w:pStyle w:val="TableParagraph"/>
              <w:ind w:left="0"/>
              <w:rPr>
                <w:rFonts w:ascii="Times New Roman"/>
                <w:sz w:val="22"/>
              </w:rPr>
            </w:pPr>
          </w:p>
        </w:tc>
        <w:tc>
          <w:tcPr>
            <w:tcW w:w="5521" w:type="dxa"/>
            <w:tcBorders>
              <w:top w:val="nil"/>
              <w:bottom w:val="nil"/>
            </w:tcBorders>
          </w:tcPr>
          <w:p>
            <w:pPr>
              <w:pStyle w:val="TableParagraph"/>
              <w:spacing w:before="25"/>
              <w:ind w:left="108"/>
              <w:rPr>
                <w:sz w:val="21"/>
              </w:rPr>
            </w:pPr>
            <w:r>
              <w:rPr>
                <w:rFonts w:ascii="Times New Roman" w:eastAsia="Times New Roman"/>
                <w:sz w:val="21"/>
              </w:rPr>
              <w:t>*</w:t>
            </w:r>
            <w:r>
              <w:rPr>
                <w:rFonts w:ascii="Times New Roman" w:eastAsia="Times New Roman"/>
                <w:spacing w:val="52"/>
                <w:sz w:val="21"/>
              </w:rPr>
              <w:t xml:space="preserve"> </w:t>
            </w:r>
            <w:r>
              <w:rPr>
                <w:spacing w:val="-1"/>
                <w:sz w:val="21"/>
              </w:rPr>
              <w:t>环氧地坪抗静电剂添加量：</w:t>
            </w:r>
          </w:p>
          <w:p>
            <w:pPr>
              <w:pStyle w:val="TableParagraph"/>
              <w:spacing w:before="2" w:line="310" w:lineRule="atLeast"/>
              <w:ind w:left="108" w:right="95" w:firstLine="420"/>
              <w:rPr>
                <w:sz w:val="21"/>
              </w:rPr>
            </w:pPr>
            <w:r>
              <w:rPr>
                <w:rFonts w:ascii="Times New Roman" w:eastAsia="Times New Roman"/>
                <w:sz w:val="21"/>
              </w:rPr>
              <w:t>*</w:t>
            </w:r>
            <w:r>
              <w:rPr>
                <w:rFonts w:ascii="Times New Roman" w:eastAsia="Times New Roman"/>
                <w:spacing w:val="18"/>
                <w:sz w:val="21"/>
              </w:rPr>
              <w:t xml:space="preserve"> </w:t>
            </w:r>
            <w:r>
              <w:rPr>
                <w:spacing w:val="-3"/>
                <w:sz w:val="21"/>
              </w:rPr>
              <w:t xml:space="preserve">导电填料的添加量：通常为地坪重量的 </w:t>
            </w:r>
            <w:r>
              <w:rPr>
                <w:rFonts w:ascii="Times New Roman" w:eastAsia="Times New Roman"/>
                <w:sz w:val="21"/>
              </w:rPr>
              <w:t>1%-5%</w:t>
            </w:r>
            <w:r>
              <w:rPr>
                <w:sz w:val="21"/>
              </w:rPr>
              <w:t>，过</w:t>
            </w:r>
            <w:r>
              <w:rPr>
                <w:spacing w:val="-2"/>
                <w:sz w:val="21"/>
              </w:rPr>
              <w:t>多的导电填料会影响地坪的强度和耐磨性。</w:t>
            </w:r>
          </w:p>
        </w:tc>
      </w:tr>
      <w:tr>
        <w:tblPrEx>
          <w:tblW w:w="0" w:type="auto"/>
          <w:jc w:val="left"/>
          <w:tblInd w:w="130" w:type="dxa"/>
          <w:tblLayout w:type="fixed"/>
          <w:tblCellMar>
            <w:top w:w="0" w:type="dxa"/>
            <w:left w:w="0" w:type="dxa"/>
            <w:bottom w:w="0" w:type="dxa"/>
            <w:right w:w="0" w:type="dxa"/>
          </w:tblCellMar>
          <w:tblLook w:val="01E0"/>
        </w:tblPrEx>
        <w:trPr>
          <w:trHeight w:val="623"/>
          <w:jc w:val="left"/>
        </w:trPr>
        <w:tc>
          <w:tcPr>
            <w:tcW w:w="2775" w:type="dxa"/>
            <w:tcBorders>
              <w:top w:val="nil"/>
              <w:bottom w:val="nil"/>
            </w:tcBorders>
          </w:tcPr>
          <w:p>
            <w:pPr>
              <w:pStyle w:val="TableParagraph"/>
              <w:ind w:left="0"/>
              <w:rPr>
                <w:rFonts w:ascii="Times New Roman"/>
                <w:sz w:val="22"/>
              </w:rPr>
            </w:pPr>
          </w:p>
        </w:tc>
        <w:tc>
          <w:tcPr>
            <w:tcW w:w="5521" w:type="dxa"/>
            <w:tcBorders>
              <w:top w:val="nil"/>
              <w:bottom w:val="nil"/>
            </w:tcBorders>
          </w:tcPr>
          <w:p>
            <w:pPr>
              <w:pStyle w:val="TableParagraph"/>
              <w:spacing w:before="25"/>
              <w:ind w:left="528"/>
              <w:rPr>
                <w:sz w:val="21"/>
              </w:rPr>
            </w:pPr>
            <w:r>
              <w:rPr>
                <w:rFonts w:ascii="Times New Roman" w:eastAsia="Times New Roman"/>
                <w:sz w:val="21"/>
              </w:rPr>
              <w:t>*</w:t>
            </w:r>
            <w:r>
              <w:rPr>
                <w:rFonts w:ascii="Times New Roman" w:eastAsia="Times New Roman"/>
                <w:spacing w:val="52"/>
                <w:sz w:val="21"/>
              </w:rPr>
              <w:t xml:space="preserve"> </w:t>
            </w:r>
            <w:r>
              <w:rPr>
                <w:spacing w:val="-13"/>
                <w:sz w:val="21"/>
              </w:rPr>
              <w:t xml:space="preserve">导电树脂的添加量：通常为地坪重量的 </w:t>
            </w:r>
            <w:r>
              <w:rPr>
                <w:rFonts w:ascii="Times New Roman" w:eastAsia="Times New Roman"/>
                <w:sz w:val="21"/>
              </w:rPr>
              <w:t>5%-10%</w:t>
            </w:r>
            <w:r>
              <w:rPr>
                <w:spacing w:val="-5"/>
                <w:sz w:val="21"/>
              </w:rPr>
              <w:t>，过</w:t>
            </w:r>
          </w:p>
          <w:p>
            <w:pPr>
              <w:pStyle w:val="TableParagraph"/>
              <w:spacing w:before="42" w:line="267" w:lineRule="exact"/>
              <w:ind w:left="108"/>
              <w:rPr>
                <w:sz w:val="21"/>
              </w:rPr>
            </w:pPr>
            <w:r>
              <w:rPr>
                <w:spacing w:val="-1"/>
                <w:sz w:val="21"/>
              </w:rPr>
              <w:t>多的导电树脂会降低地坪的机械强度。</w:t>
            </w:r>
          </w:p>
        </w:tc>
      </w:tr>
      <w:tr>
        <w:tblPrEx>
          <w:tblW w:w="0" w:type="auto"/>
          <w:jc w:val="left"/>
          <w:tblInd w:w="130" w:type="dxa"/>
          <w:tblLayout w:type="fixed"/>
          <w:tblCellMar>
            <w:top w:w="0" w:type="dxa"/>
            <w:left w:w="0" w:type="dxa"/>
            <w:bottom w:w="0" w:type="dxa"/>
            <w:right w:w="0" w:type="dxa"/>
          </w:tblCellMar>
          <w:tblLook w:val="01E0"/>
        </w:tblPrEx>
        <w:trPr>
          <w:trHeight w:val="627"/>
          <w:jc w:val="left"/>
        </w:trPr>
        <w:tc>
          <w:tcPr>
            <w:tcW w:w="2775" w:type="dxa"/>
            <w:tcBorders>
              <w:top w:val="nil"/>
              <w:bottom w:val="nil"/>
            </w:tcBorders>
          </w:tcPr>
          <w:p>
            <w:pPr>
              <w:pStyle w:val="TableParagraph"/>
              <w:ind w:left="0"/>
              <w:rPr>
                <w:rFonts w:ascii="Times New Roman"/>
                <w:sz w:val="22"/>
              </w:rPr>
            </w:pPr>
          </w:p>
        </w:tc>
        <w:tc>
          <w:tcPr>
            <w:tcW w:w="5521" w:type="dxa"/>
            <w:tcBorders>
              <w:top w:val="nil"/>
              <w:bottom w:val="nil"/>
            </w:tcBorders>
          </w:tcPr>
          <w:p>
            <w:pPr>
              <w:pStyle w:val="TableParagraph"/>
              <w:spacing w:before="25"/>
              <w:ind w:left="528" w:right="-15"/>
              <w:rPr>
                <w:sz w:val="21"/>
              </w:rPr>
            </w:pPr>
            <w:r>
              <w:rPr>
                <w:rFonts w:ascii="Times New Roman" w:eastAsia="Times New Roman"/>
                <w:sz w:val="21"/>
              </w:rPr>
              <w:t>*</w:t>
            </w:r>
            <w:r>
              <w:rPr>
                <w:rFonts w:ascii="Times New Roman" w:eastAsia="Times New Roman"/>
                <w:spacing w:val="52"/>
                <w:sz w:val="21"/>
              </w:rPr>
              <w:t xml:space="preserve"> </w:t>
            </w:r>
            <w:r>
              <w:rPr>
                <w:spacing w:val="-3"/>
                <w:sz w:val="21"/>
              </w:rPr>
              <w:t xml:space="preserve">抗静电剂的添加量：通常为地坪重量的 </w:t>
            </w:r>
            <w:r>
              <w:rPr>
                <w:rFonts w:ascii="Times New Roman" w:eastAsia="Times New Roman"/>
                <w:sz w:val="21"/>
              </w:rPr>
              <w:t>0.1%-</w:t>
            </w:r>
            <w:r>
              <w:rPr>
                <w:rFonts w:ascii="Times New Roman" w:eastAsia="Times New Roman"/>
                <w:spacing w:val="-2"/>
                <w:sz w:val="21"/>
              </w:rPr>
              <w:t>0.5%</w:t>
            </w:r>
            <w:r>
              <w:rPr>
                <w:spacing w:val="-2"/>
                <w:sz w:val="21"/>
              </w:rPr>
              <w:t>，</w:t>
            </w:r>
          </w:p>
          <w:p>
            <w:pPr>
              <w:pStyle w:val="TableParagraph"/>
              <w:spacing w:before="42"/>
              <w:ind w:left="108"/>
              <w:rPr>
                <w:sz w:val="21"/>
              </w:rPr>
            </w:pPr>
            <w:r>
              <w:rPr>
                <w:spacing w:val="-1"/>
                <w:sz w:val="21"/>
              </w:rPr>
              <w:t>过多的抗静电剂会影响地坪的表面性能。</w:t>
            </w:r>
          </w:p>
        </w:tc>
      </w:tr>
      <w:tr>
        <w:tblPrEx>
          <w:tblW w:w="0" w:type="auto"/>
          <w:jc w:val="left"/>
          <w:tblInd w:w="130" w:type="dxa"/>
          <w:tblLayout w:type="fixed"/>
          <w:tblCellMar>
            <w:top w:w="0" w:type="dxa"/>
            <w:left w:w="0" w:type="dxa"/>
            <w:bottom w:w="0" w:type="dxa"/>
            <w:right w:w="0" w:type="dxa"/>
          </w:tblCellMar>
          <w:tblLook w:val="01E0"/>
        </w:tblPrEx>
        <w:trPr>
          <w:trHeight w:val="622"/>
          <w:jc w:val="left"/>
        </w:trPr>
        <w:tc>
          <w:tcPr>
            <w:tcW w:w="2775" w:type="dxa"/>
            <w:tcBorders>
              <w:top w:val="nil"/>
            </w:tcBorders>
          </w:tcPr>
          <w:p>
            <w:pPr>
              <w:pStyle w:val="TableParagraph"/>
              <w:ind w:left="0"/>
              <w:rPr>
                <w:rFonts w:ascii="Times New Roman"/>
                <w:sz w:val="22"/>
              </w:rPr>
            </w:pPr>
          </w:p>
        </w:tc>
        <w:tc>
          <w:tcPr>
            <w:tcW w:w="5521" w:type="dxa"/>
            <w:tcBorders>
              <w:top w:val="nil"/>
            </w:tcBorders>
          </w:tcPr>
          <w:p>
            <w:pPr>
              <w:pStyle w:val="TableParagraph"/>
              <w:spacing w:before="21"/>
              <w:ind w:left="108"/>
              <w:rPr>
                <w:sz w:val="21"/>
              </w:rPr>
            </w:pPr>
            <w:r>
              <w:rPr>
                <w:spacing w:val="-1"/>
                <w:sz w:val="21"/>
              </w:rPr>
              <w:t>【环氧地坪抗静电剂的选择】：</w:t>
            </w:r>
          </w:p>
        </w:tc>
      </w:tr>
    </w:tbl>
    <w:p>
      <w:pPr>
        <w:pStyle w:val="BodyText"/>
        <w:spacing w:before="4"/>
        <w:ind w:left="0"/>
        <w:rPr>
          <w:rFonts w:ascii="Microsoft JhengHei"/>
          <w:b/>
          <w:sz w:val="4"/>
        </w:rPr>
      </w:pPr>
    </w:p>
    <w:p>
      <w:pPr>
        <w:pStyle w:val="BodyText"/>
        <w:spacing w:before="61"/>
        <w:ind w:left="0" w:right="3365"/>
        <w:jc w:val="right"/>
      </w:pPr>
      <w:r>
        <w:rPr>
          <w:spacing w:val="-1"/>
        </w:rPr>
        <w:t># 环氧地坪抗静电剂种类及添加量研究</w:t>
      </w:r>
    </w:p>
    <w:p>
      <w:pPr>
        <w:pStyle w:val="BodyText"/>
        <w:spacing w:before="9"/>
        <w:ind w:left="0"/>
        <w:rPr>
          <w:sz w:val="20"/>
        </w:rPr>
      </w:pPr>
    </w:p>
    <w:p>
      <w:pPr>
        <w:pStyle w:val="ListParagraph"/>
        <w:numPr>
          <w:ilvl w:val="0"/>
          <w:numId w:val="46"/>
        </w:numPr>
        <w:tabs>
          <w:tab w:val="left" w:pos="540"/>
        </w:tabs>
        <w:spacing w:before="0" w:after="0" w:line="240" w:lineRule="auto"/>
        <w:ind w:left="540" w:right="0" w:hanging="420"/>
        <w:jc w:val="left"/>
        <w:rPr>
          <w:sz w:val="28"/>
        </w:rPr>
      </w:pPr>
      <w:r>
        <w:rPr>
          <w:spacing w:val="-1"/>
          <w:sz w:val="28"/>
        </w:rPr>
        <w:t>环氧地坪抗静电剂概述</w:t>
      </w:r>
    </w:p>
    <w:p>
      <w:pPr>
        <w:pStyle w:val="BodyText"/>
        <w:spacing w:before="9"/>
        <w:ind w:left="0"/>
        <w:rPr>
          <w:sz w:val="20"/>
        </w:rPr>
      </w:pPr>
    </w:p>
    <w:p>
      <w:pPr>
        <w:pStyle w:val="BodyText"/>
        <w:spacing w:line="417" w:lineRule="auto"/>
        <w:ind w:right="98"/>
      </w:pPr>
      <w:r>
        <w:rPr>
          <w:spacing w:val="-2"/>
        </w:rPr>
        <w:t>环氧地坪抗静电剂是一种能够降低环氧地坪表面电阻率的化学物质，</w:t>
      </w:r>
      <w:r>
        <w:rPr>
          <w:spacing w:val="-7"/>
        </w:rPr>
        <w:t>通过添加抗静电剂可以使环氧地坪具有抗静电性能，防止静电荷在环</w:t>
      </w:r>
      <w:r>
        <w:rPr>
          <w:spacing w:val="-2"/>
        </w:rPr>
        <w:t xml:space="preserve"> </w:t>
      </w:r>
      <w:r>
        <w:rPr>
          <w:spacing w:val="-2"/>
        </w:rPr>
        <w:t>氧地坪表面积聚，减少静电放电的发生。</w:t>
      </w:r>
    </w:p>
    <w:p>
      <w:pPr>
        <w:pStyle w:val="ListParagraph"/>
        <w:numPr>
          <w:ilvl w:val="0"/>
          <w:numId w:val="46"/>
        </w:numPr>
        <w:tabs>
          <w:tab w:val="left" w:pos="540"/>
        </w:tabs>
        <w:spacing w:before="0" w:after="0" w:line="358" w:lineRule="exact"/>
        <w:ind w:left="540" w:right="0" w:hanging="420"/>
        <w:jc w:val="left"/>
        <w:rPr>
          <w:sz w:val="28"/>
        </w:rPr>
      </w:pPr>
      <w:r>
        <w:rPr>
          <w:spacing w:val="-1"/>
          <w:sz w:val="28"/>
        </w:rPr>
        <w:t>环氧地坪抗静电剂种类</w:t>
      </w:r>
    </w:p>
    <w:p>
      <w:pPr>
        <w:pStyle w:val="BodyText"/>
        <w:spacing w:before="9"/>
        <w:ind w:left="0"/>
        <w:rPr>
          <w:sz w:val="20"/>
        </w:rPr>
      </w:pPr>
    </w:p>
    <w:p>
      <w:pPr>
        <w:pStyle w:val="BodyText"/>
        <w:ind w:left="0" w:right="3365"/>
        <w:jc w:val="right"/>
      </w:pPr>
      <w:r>
        <w:rPr>
          <w:spacing w:val="-1"/>
        </w:rPr>
        <w:t>环氧地坪抗静电剂主要包括以下几种类型：</w:t>
      </w:r>
    </w:p>
    <w:p>
      <w:pPr>
        <w:pStyle w:val="BodyText"/>
        <w:spacing w:before="9"/>
        <w:ind w:left="0"/>
        <w:rPr>
          <w:sz w:val="20"/>
        </w:rPr>
      </w:pPr>
    </w:p>
    <w:p>
      <w:pPr>
        <w:pStyle w:val="ListParagraph"/>
        <w:numPr>
          <w:ilvl w:val="1"/>
          <w:numId w:val="46"/>
        </w:numPr>
        <w:tabs>
          <w:tab w:val="left" w:pos="407"/>
        </w:tabs>
        <w:spacing w:before="0" w:after="0" w:line="240" w:lineRule="auto"/>
        <w:ind w:left="406" w:right="0" w:hanging="287"/>
        <w:jc w:val="left"/>
        <w:rPr>
          <w:sz w:val="28"/>
        </w:rPr>
      </w:pPr>
      <w:r>
        <w:rPr>
          <w:spacing w:val="-1"/>
          <w:sz w:val="28"/>
        </w:rPr>
        <w:t>导电填料：导电填料通常是金属粉末或金属纤维，如铜粉、银粉、</w:t>
      </w:r>
    </w:p>
    <w:p>
      <w:pPr>
        <w:spacing w:after="0" w:line="240" w:lineRule="auto"/>
        <w:jc w:val="left"/>
        <w:rPr>
          <w:sz w:val="28"/>
        </w:rPr>
        <w:sectPr>
          <w:footerReference w:type="default" r:id="rId8"/>
          <w:pgSz w:w="11910" w:h="16840"/>
          <w:pgMar w:top="1520" w:right="1420" w:bottom="1380" w:left="1680" w:header="0" w:footer="1198"/>
          <w:pgNumType w:start="4"/>
          <w:cols w:space="708"/>
        </w:sectPr>
      </w:pPr>
    </w:p>
    <w:p>
      <w:pPr>
        <w:pStyle w:val="BodyText"/>
        <w:spacing w:before="37" w:line="417" w:lineRule="auto"/>
        <w:ind w:right="378"/>
      </w:pPr>
      <w:r>
        <w:rPr>
          <w:spacing w:val="-12"/>
        </w:rPr>
        <w:t>石墨粉等。导电填料可以通过提供导电通路来降低环氧地坪的表面电</w:t>
      </w:r>
      <w:r>
        <w:rPr>
          <w:spacing w:val="-4"/>
        </w:rPr>
        <w:t>阻率。</w:t>
      </w:r>
    </w:p>
    <w:p>
      <w:pPr>
        <w:pStyle w:val="ListParagraph"/>
        <w:numPr>
          <w:ilvl w:val="1"/>
          <w:numId w:val="46"/>
        </w:numPr>
        <w:tabs>
          <w:tab w:val="left" w:pos="400"/>
        </w:tabs>
        <w:spacing w:before="0" w:after="0" w:line="417" w:lineRule="auto"/>
        <w:ind w:left="120" w:right="378" w:firstLine="0"/>
        <w:jc w:val="both"/>
        <w:rPr>
          <w:sz w:val="28"/>
        </w:rPr>
      </w:pPr>
      <w:r>
        <w:rPr>
          <w:spacing w:val="-4"/>
          <w:sz w:val="28"/>
        </w:rPr>
        <w:t>抗静电剂：抗静电剂通常是表面活性剂或聚合物的化合物，如季铵</w:t>
      </w:r>
      <w:r>
        <w:rPr>
          <w:spacing w:val="-4"/>
          <w:sz w:val="28"/>
        </w:rPr>
        <w:t>盐、胺类化合物、聚乙二醇等。抗静电剂通过在环氧地坪表面形成疏</w:t>
      </w:r>
      <w:r>
        <w:rPr>
          <w:spacing w:val="-2"/>
          <w:sz w:val="28"/>
        </w:rPr>
        <w:t>水层来减少静电荷的积聚。</w:t>
      </w:r>
    </w:p>
    <w:p>
      <w:pPr>
        <w:pStyle w:val="ListParagraph"/>
        <w:numPr>
          <w:ilvl w:val="1"/>
          <w:numId w:val="46"/>
        </w:numPr>
        <w:tabs>
          <w:tab w:val="left" w:pos="400"/>
        </w:tabs>
        <w:spacing w:before="0" w:after="0" w:line="417" w:lineRule="auto"/>
        <w:ind w:left="120" w:right="378" w:firstLine="0"/>
        <w:jc w:val="both"/>
        <w:rPr>
          <w:sz w:val="28"/>
        </w:rPr>
      </w:pPr>
      <w:r>
        <w:rPr>
          <w:spacing w:val="-4"/>
          <w:sz w:val="28"/>
        </w:rPr>
        <w:t>导电树脂：导电树脂是一种具有导电性的环氧树脂，如聚苯乙烯树</w:t>
      </w:r>
      <w:r>
        <w:rPr>
          <w:spacing w:val="-4"/>
          <w:sz w:val="28"/>
        </w:rPr>
        <w:t>脂、聚吡咯树脂等。导电树脂可以通过提供导电通路来降低环氧地坪</w:t>
      </w:r>
      <w:r>
        <w:rPr>
          <w:spacing w:val="-2"/>
          <w:sz w:val="28"/>
        </w:rPr>
        <w:t>的表面电阻率。</w:t>
      </w:r>
    </w:p>
    <w:p>
      <w:pPr>
        <w:pStyle w:val="ListParagraph"/>
        <w:numPr>
          <w:ilvl w:val="0"/>
          <w:numId w:val="46"/>
        </w:numPr>
        <w:tabs>
          <w:tab w:val="left" w:pos="540"/>
        </w:tabs>
        <w:spacing w:before="0" w:after="0" w:line="358" w:lineRule="exact"/>
        <w:ind w:left="540" w:right="0" w:hanging="420"/>
        <w:jc w:val="both"/>
        <w:rPr>
          <w:sz w:val="28"/>
        </w:rPr>
      </w:pPr>
      <w:r>
        <w:rPr>
          <w:spacing w:val="-1"/>
          <w:sz w:val="28"/>
        </w:rPr>
        <w:t>环氧地坪抗静电剂添加量研究</w:t>
      </w:r>
    </w:p>
    <w:p>
      <w:pPr>
        <w:pStyle w:val="BodyText"/>
        <w:spacing w:before="7"/>
        <w:ind w:left="0"/>
        <w:rPr>
          <w:sz w:val="20"/>
        </w:rPr>
      </w:pPr>
    </w:p>
    <w:p>
      <w:pPr>
        <w:pStyle w:val="BodyText"/>
        <w:spacing w:line="417" w:lineRule="auto"/>
        <w:ind w:right="98"/>
      </w:pPr>
      <w:r>
        <w:rPr>
          <w:spacing w:val="-2"/>
        </w:rPr>
        <w:t>环氧地坪抗静电剂的添加量对环氧地坪的抗静电性能有很大的影响。</w:t>
      </w:r>
      <w:r>
        <w:rPr>
          <w:spacing w:val="-2"/>
        </w:rPr>
        <w:t>添加量过少，环氧地坪的抗静电性能不佳；添加量过多，会影响环氧</w:t>
      </w:r>
      <w:r>
        <w:rPr>
          <w:spacing w:val="-2"/>
        </w:rPr>
        <w:t xml:space="preserve"> </w:t>
      </w:r>
      <w:r>
        <w:rPr>
          <w:spacing w:val="-2"/>
        </w:rPr>
        <w:t>地坪的其他性能，如机械强度、耐磨性等。</w:t>
      </w:r>
    </w:p>
    <w:p>
      <w:pPr>
        <w:pStyle w:val="BodyText"/>
        <w:spacing w:line="417" w:lineRule="auto"/>
        <w:ind w:right="378"/>
      </w:pPr>
      <w:r>
        <w:rPr>
          <w:spacing w:val="-5"/>
        </w:rPr>
        <w:t xml:space="preserve">一般来说，环氧地坪抗静电剂的添加量为环氧树脂重量的 </w:t>
      </w:r>
      <w:r>
        <w:rPr>
          <w:spacing w:val="-2"/>
        </w:rPr>
        <w:t>1%~5%。具</w:t>
      </w:r>
      <w:r>
        <w:rPr>
          <w:spacing w:val="-2"/>
        </w:rPr>
        <w:t>体添加量需要根据环氧地坪的实际应用场景和要求来确定。</w:t>
      </w:r>
    </w:p>
    <w:p>
      <w:pPr>
        <w:pStyle w:val="ListParagraph"/>
        <w:numPr>
          <w:ilvl w:val="0"/>
          <w:numId w:val="46"/>
        </w:numPr>
        <w:tabs>
          <w:tab w:val="left" w:pos="540"/>
        </w:tabs>
        <w:spacing w:before="0" w:after="0" w:line="358" w:lineRule="exact"/>
        <w:ind w:left="540" w:right="0" w:hanging="420"/>
        <w:jc w:val="left"/>
        <w:rPr>
          <w:sz w:val="28"/>
        </w:rPr>
      </w:pPr>
      <w:r>
        <w:rPr>
          <w:spacing w:val="-1"/>
          <w:sz w:val="28"/>
        </w:rPr>
        <w:t>环氧地坪抗静电剂添加量研究方法</w:t>
      </w:r>
    </w:p>
    <w:p>
      <w:pPr>
        <w:pStyle w:val="BodyText"/>
        <w:spacing w:before="9"/>
        <w:ind w:left="0"/>
        <w:rPr>
          <w:sz w:val="20"/>
        </w:rPr>
      </w:pPr>
    </w:p>
    <w:p>
      <w:pPr>
        <w:pStyle w:val="BodyText"/>
      </w:pPr>
      <w:r>
        <w:rPr>
          <w:spacing w:val="-1"/>
        </w:rPr>
        <w:t>环氧地坪抗静电剂添加量研究的方法主要包括以下几种：</w:t>
      </w:r>
    </w:p>
    <w:p>
      <w:pPr>
        <w:pStyle w:val="BodyText"/>
        <w:spacing w:before="9"/>
        <w:ind w:left="0"/>
        <w:rPr>
          <w:sz w:val="20"/>
        </w:rPr>
      </w:pPr>
    </w:p>
    <w:p>
      <w:pPr>
        <w:pStyle w:val="ListParagraph"/>
        <w:numPr>
          <w:ilvl w:val="1"/>
          <w:numId w:val="46"/>
        </w:numPr>
        <w:tabs>
          <w:tab w:val="left" w:pos="400"/>
        </w:tabs>
        <w:spacing w:before="0" w:after="0" w:line="417" w:lineRule="auto"/>
        <w:ind w:left="120" w:right="378" w:firstLine="0"/>
        <w:jc w:val="both"/>
        <w:rPr>
          <w:sz w:val="28"/>
        </w:rPr>
      </w:pPr>
      <w:r>
        <w:rPr>
          <w:spacing w:val="-4"/>
          <w:sz w:val="28"/>
        </w:rPr>
        <w:t>表面电阻率法：表面电阻率法是通过测量环氧地坪表面的电阻率来</w:t>
      </w:r>
      <w:r>
        <w:rPr>
          <w:spacing w:val="-4"/>
          <w:sz w:val="28"/>
        </w:rPr>
        <w:t>评价环氧地坪的抗静电性能。表面电阻率越低，环氧地坪的抗静电性</w:t>
      </w:r>
      <w:r>
        <w:rPr>
          <w:spacing w:val="-4"/>
          <w:sz w:val="28"/>
        </w:rPr>
        <w:t>能越好。</w:t>
      </w:r>
    </w:p>
    <w:p>
      <w:pPr>
        <w:pStyle w:val="ListParagraph"/>
        <w:numPr>
          <w:ilvl w:val="1"/>
          <w:numId w:val="46"/>
        </w:numPr>
        <w:tabs>
          <w:tab w:val="left" w:pos="400"/>
        </w:tabs>
        <w:spacing w:before="0" w:after="0" w:line="417" w:lineRule="auto"/>
        <w:ind w:left="120" w:right="378" w:firstLine="0"/>
        <w:jc w:val="both"/>
        <w:rPr>
          <w:sz w:val="28"/>
        </w:rPr>
      </w:pPr>
      <w:r>
        <w:rPr>
          <w:spacing w:val="-4"/>
          <w:sz w:val="28"/>
        </w:rPr>
        <w:t>静电放电法：静电放电法是通过测量环氧地坪表面的静电荷释放量</w:t>
      </w:r>
      <w:r>
        <w:rPr>
          <w:spacing w:val="-4"/>
          <w:sz w:val="28"/>
        </w:rPr>
        <w:t>来评价环氧地坪的抗静电性能。静电荷释放量越低，环氧地坪的抗静</w:t>
      </w:r>
      <w:r>
        <w:rPr>
          <w:spacing w:val="-2"/>
          <w:sz w:val="28"/>
        </w:rPr>
        <w:t>电性能越好。</w:t>
      </w:r>
    </w:p>
    <w:p>
      <w:pPr>
        <w:spacing w:after="0" w:line="417" w:lineRule="auto"/>
        <w:jc w:val="both"/>
        <w:rPr>
          <w:sz w:val="28"/>
        </w:rPr>
        <w:sectPr>
          <w:footerReference w:type="default" r:id="rId9"/>
          <w:pgSz w:w="11910" w:h="16840"/>
          <w:pgMar w:top="1520" w:right="1420" w:bottom="1380" w:left="1680" w:header="0" w:footer="1198"/>
          <w:pgNumType w:start="5"/>
          <w:cols w:space="708"/>
        </w:sectPr>
      </w:pPr>
    </w:p>
    <w:p>
      <w:pPr>
        <w:pStyle w:val="ListParagraph"/>
        <w:numPr>
          <w:ilvl w:val="1"/>
          <w:numId w:val="46"/>
        </w:numPr>
        <w:tabs>
          <w:tab w:val="left" w:pos="400"/>
        </w:tabs>
        <w:spacing w:before="37" w:after="0" w:line="417" w:lineRule="auto"/>
        <w:ind w:left="120" w:right="378" w:firstLine="0"/>
        <w:jc w:val="both"/>
        <w:rPr>
          <w:sz w:val="28"/>
        </w:rPr>
      </w:pPr>
      <w:r>
        <w:rPr>
          <w:spacing w:val="-4"/>
          <w:sz w:val="28"/>
        </w:rPr>
        <w:t>静电电压法：静电电压法是通过测量环氧地坪表面的静电电压来评</w:t>
      </w:r>
      <w:r>
        <w:rPr>
          <w:spacing w:val="-4"/>
          <w:sz w:val="28"/>
        </w:rPr>
        <w:t>价环氧地坪的抗静电性能。静电电压越低，环氧地坪的抗静电性能越</w:t>
      </w:r>
      <w:r>
        <w:rPr>
          <w:spacing w:val="-6"/>
          <w:sz w:val="28"/>
        </w:rPr>
        <w:t>好。</w:t>
      </w:r>
    </w:p>
    <w:p>
      <w:pPr>
        <w:pStyle w:val="ListParagraph"/>
        <w:numPr>
          <w:ilvl w:val="0"/>
          <w:numId w:val="46"/>
        </w:numPr>
        <w:tabs>
          <w:tab w:val="left" w:pos="540"/>
        </w:tabs>
        <w:spacing w:before="0" w:after="0" w:line="358" w:lineRule="exact"/>
        <w:ind w:left="540" w:right="0" w:hanging="420"/>
        <w:jc w:val="both"/>
        <w:rPr>
          <w:sz w:val="28"/>
        </w:rPr>
      </w:pPr>
      <w:r>
        <w:rPr>
          <w:spacing w:val="-1"/>
          <w:sz w:val="28"/>
        </w:rPr>
        <w:t>环氧地坪抗静电剂添加量研究结论</w:t>
      </w:r>
    </w:p>
    <w:p>
      <w:pPr>
        <w:pStyle w:val="BodyText"/>
        <w:spacing w:before="8"/>
        <w:ind w:left="0"/>
        <w:rPr>
          <w:sz w:val="20"/>
        </w:rPr>
      </w:pPr>
    </w:p>
    <w:p>
      <w:pPr>
        <w:pStyle w:val="BodyText"/>
        <w:spacing w:before="1"/>
      </w:pPr>
      <w:r>
        <w:rPr>
          <w:spacing w:val="-1"/>
        </w:rPr>
        <w:t>环氧地坪抗静电剂添加量研究的结论主要包括以下几点：</w:t>
      </w:r>
    </w:p>
    <w:p>
      <w:pPr>
        <w:pStyle w:val="BodyText"/>
        <w:spacing w:before="8"/>
        <w:ind w:left="0"/>
        <w:rPr>
          <w:sz w:val="20"/>
        </w:rPr>
      </w:pPr>
    </w:p>
    <w:p>
      <w:pPr>
        <w:pStyle w:val="ListParagraph"/>
        <w:numPr>
          <w:ilvl w:val="1"/>
          <w:numId w:val="46"/>
        </w:numPr>
        <w:tabs>
          <w:tab w:val="left" w:pos="407"/>
        </w:tabs>
        <w:spacing w:before="1" w:after="0" w:line="417" w:lineRule="auto"/>
        <w:ind w:left="120" w:right="378" w:firstLine="0"/>
        <w:jc w:val="left"/>
        <w:rPr>
          <w:sz w:val="28"/>
        </w:rPr>
      </w:pPr>
      <w:r>
        <w:rPr>
          <w:spacing w:val="-2"/>
          <w:sz w:val="28"/>
        </w:rPr>
        <w:t>环氧地坪抗静电剂的添加量对环氧地坪的抗静电性能有很大的影</w:t>
      </w:r>
      <w:r>
        <w:rPr>
          <w:spacing w:val="-6"/>
          <w:sz w:val="28"/>
        </w:rPr>
        <w:t>响。</w:t>
      </w:r>
    </w:p>
    <w:p>
      <w:pPr>
        <w:pStyle w:val="ListParagraph"/>
        <w:numPr>
          <w:ilvl w:val="1"/>
          <w:numId w:val="46"/>
        </w:numPr>
        <w:tabs>
          <w:tab w:val="left" w:pos="400"/>
        </w:tabs>
        <w:spacing w:before="0" w:after="0" w:line="358" w:lineRule="exact"/>
        <w:ind w:left="400" w:right="0" w:hanging="280"/>
        <w:jc w:val="left"/>
        <w:rPr>
          <w:sz w:val="28"/>
        </w:rPr>
      </w:pPr>
      <w:r>
        <w:rPr>
          <w:spacing w:val="-4"/>
          <w:sz w:val="28"/>
        </w:rPr>
        <w:t xml:space="preserve">环氧地坪抗静电剂的最佳添加量为环氧树脂重量的 </w:t>
      </w:r>
      <w:r>
        <w:rPr>
          <w:sz w:val="28"/>
        </w:rPr>
        <w:t>1%~5%</w:t>
      </w:r>
      <w:r>
        <w:rPr>
          <w:spacing w:val="-10"/>
          <w:sz w:val="28"/>
        </w:rPr>
        <w:t>。</w:t>
      </w:r>
    </w:p>
    <w:p>
      <w:pPr>
        <w:pStyle w:val="BodyText"/>
        <w:spacing w:before="8"/>
        <w:ind w:left="0"/>
        <w:rPr>
          <w:sz w:val="20"/>
        </w:rPr>
      </w:pPr>
    </w:p>
    <w:p>
      <w:pPr>
        <w:pStyle w:val="ListParagraph"/>
        <w:numPr>
          <w:ilvl w:val="1"/>
          <w:numId w:val="46"/>
        </w:numPr>
        <w:tabs>
          <w:tab w:val="left" w:pos="400"/>
        </w:tabs>
        <w:spacing w:before="1" w:after="0" w:line="417" w:lineRule="auto"/>
        <w:ind w:left="120" w:right="378" w:firstLine="0"/>
        <w:jc w:val="left"/>
        <w:rPr>
          <w:sz w:val="28"/>
        </w:rPr>
      </w:pPr>
      <w:r>
        <w:rPr>
          <w:spacing w:val="-7"/>
          <w:sz w:val="28"/>
        </w:rPr>
        <w:t>环氧地坪抗静电剂的添加量可以通过表面电阻率法、静电放电法和</w:t>
      </w:r>
      <w:r>
        <w:rPr>
          <w:spacing w:val="-2"/>
          <w:sz w:val="28"/>
        </w:rPr>
        <w:t>静电电压法来优化。</w:t>
      </w:r>
    </w:p>
    <w:p>
      <w:pPr>
        <w:pStyle w:val="BodyText"/>
        <w:ind w:left="0"/>
      </w:pPr>
    </w:p>
    <w:p>
      <w:pPr>
        <w:pStyle w:val="Heading1"/>
        <w:tabs>
          <w:tab w:val="left" w:pos="1725"/>
        </w:tabs>
      </w:pPr>
      <w:bookmarkStart w:id="2" w:name="_TOC_250005"/>
      <w:r>
        <w:t>第</w:t>
      </w:r>
      <w:r>
        <w:t>三</w:t>
      </w:r>
      <w:r>
        <w:t>部</w:t>
      </w:r>
      <w:r>
        <w:rPr>
          <w:spacing w:val="-10"/>
        </w:rPr>
        <w:t>分</w:t>
      </w:r>
      <w:r>
        <w:tab/>
        <w:t>环</w:t>
      </w:r>
      <w:r>
        <w:t>氧</w:t>
      </w:r>
      <w:r>
        <w:t>地</w:t>
      </w:r>
      <w:r>
        <w:t>坪</w:t>
      </w:r>
      <w:r>
        <w:t>抗</w:t>
      </w:r>
      <w:r>
        <w:t>静</w:t>
      </w:r>
      <w:r>
        <w:t>电</w:t>
      </w:r>
      <w:r>
        <w:t>性</w:t>
      </w:r>
      <w:r>
        <w:t>能</w:t>
      </w:r>
      <w:r>
        <w:t>测</w:t>
      </w:r>
      <w:r>
        <w:t>试</w:t>
      </w:r>
      <w:r>
        <w:t>方</w:t>
      </w:r>
      <w:r>
        <w:t>法</w:t>
      </w:r>
      <w:r>
        <w:t>探</w:t>
      </w:r>
      <w:bookmarkEnd w:id="2"/>
      <w:r>
        <w:rPr>
          <w:spacing w:val="-10"/>
        </w:rPr>
        <w:t>讨</w:t>
      </w:r>
    </w:p>
    <w:p>
      <w:pPr>
        <w:pStyle w:val="BodyText"/>
        <w:spacing w:before="16"/>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9" w:type="dxa"/>
          </w:tcPr>
          <w:p>
            <w:pPr>
              <w:pStyle w:val="TableParagraph"/>
              <w:spacing w:before="23" w:line="278" w:lineRule="auto"/>
              <w:ind w:left="108" w:right="96"/>
              <w:rPr>
                <w:sz w:val="21"/>
              </w:rPr>
            </w:pPr>
            <w:r>
              <w:rPr>
                <w:spacing w:val="-2"/>
                <w:sz w:val="21"/>
              </w:rPr>
              <w:t>环氧地坪抗静电性能测试方</w:t>
            </w:r>
            <w:r>
              <w:rPr>
                <w:spacing w:val="-4"/>
                <w:sz w:val="21"/>
              </w:rPr>
              <w:t>法的概述</w:t>
            </w:r>
          </w:p>
        </w:tc>
        <w:tc>
          <w:tcPr>
            <w:tcW w:w="5527" w:type="dxa"/>
          </w:tcPr>
          <w:p>
            <w:pPr>
              <w:pStyle w:val="TableParagraph"/>
              <w:spacing w:before="4"/>
              <w:ind w:left="0"/>
              <w:rPr>
                <w:rFonts w:ascii="Microsoft JhengHei"/>
                <w:b/>
                <w:sz w:val="18"/>
              </w:rPr>
            </w:pPr>
          </w:p>
          <w:p>
            <w:pPr>
              <w:pStyle w:val="TableParagraph"/>
              <w:numPr>
                <w:ilvl w:val="0"/>
                <w:numId w:val="45"/>
              </w:numPr>
              <w:tabs>
                <w:tab w:val="left" w:pos="371"/>
              </w:tabs>
              <w:spacing w:before="0" w:after="0" w:line="278" w:lineRule="auto"/>
              <w:ind w:left="107" w:right="-116" w:firstLine="0"/>
              <w:jc w:val="left"/>
              <w:rPr>
                <w:sz w:val="21"/>
              </w:rPr>
            </w:pPr>
            <w:r>
              <w:rPr>
                <w:spacing w:val="-2"/>
                <w:sz w:val="21"/>
              </w:rPr>
              <w:t>环氧地坪抗静电性能测试方法主要包括表面电阻率测试、</w:t>
            </w:r>
            <w:r>
              <w:rPr>
                <w:spacing w:val="-2"/>
                <w:sz w:val="21"/>
              </w:rPr>
              <w:t>体积电阻率测试、电荷衰减测试、电荷生成测试、静电放</w:t>
            </w:r>
            <w:r>
              <w:rPr>
                <w:spacing w:val="80"/>
                <w:sz w:val="21"/>
              </w:rPr>
              <w:t xml:space="preserve"> </w:t>
            </w:r>
            <w:r>
              <w:rPr>
                <w:spacing w:val="-2"/>
                <w:sz w:val="21"/>
              </w:rPr>
              <w:t>电测试等。</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表面电阻率测试和体积电阻率测试是常用的环氧地坪抗</w:t>
            </w:r>
            <w:r>
              <w:rPr>
                <w:spacing w:val="-2"/>
                <w:sz w:val="21"/>
              </w:rPr>
              <w:t>静电性能测试方法，表面电阻率测试用于测量环氧地坪表面的电阻率，体积电阻率测试用于测量环氧地坪内部的电</w:t>
            </w:r>
            <w:r>
              <w:rPr>
                <w:spacing w:val="-4"/>
                <w:sz w:val="21"/>
              </w:rPr>
              <w:t>阻率。</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电荷衰减测试和电荷生成测试是用于测量环氧地坪的电</w:t>
            </w:r>
            <w:r>
              <w:rPr>
                <w:spacing w:val="-2"/>
                <w:sz w:val="21"/>
              </w:rPr>
              <w:t>荷衰减速度和电荷生成速度的测试方法，电荷衰减速度和</w:t>
            </w:r>
            <w:r>
              <w:rPr>
                <w:spacing w:val="-2"/>
                <w:sz w:val="21"/>
              </w:rPr>
              <w:t>电荷生成速度是环氧地坪抗静电性能的重要指标。</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line="278" w:lineRule="auto"/>
              <w:ind w:left="108" w:right="96"/>
              <w:rPr>
                <w:sz w:val="21"/>
              </w:rPr>
            </w:pPr>
            <w:r>
              <w:rPr>
                <w:spacing w:val="-2"/>
                <w:sz w:val="21"/>
              </w:rPr>
              <w:t>环氧地坪表面电阻率测试方</w:t>
            </w:r>
            <w:r>
              <w:rPr>
                <w:spacing w:val="-10"/>
                <w:sz w:val="21"/>
              </w:rPr>
              <w:t>法</w:t>
            </w:r>
          </w:p>
        </w:tc>
        <w:tc>
          <w:tcPr>
            <w:tcW w:w="5527" w:type="dxa"/>
          </w:tcPr>
          <w:p>
            <w:pPr>
              <w:pStyle w:val="TableParagraph"/>
              <w:spacing w:before="4"/>
              <w:ind w:left="0"/>
              <w:rPr>
                <w:rFonts w:ascii="Microsoft JhengHei"/>
                <w:b/>
                <w:sz w:val="18"/>
              </w:rPr>
            </w:pPr>
          </w:p>
          <w:p>
            <w:pPr>
              <w:pStyle w:val="TableParagraph"/>
              <w:numPr>
                <w:ilvl w:val="0"/>
                <w:numId w:val="44"/>
              </w:numPr>
              <w:tabs>
                <w:tab w:val="left" w:pos="371"/>
              </w:tabs>
              <w:spacing w:before="0" w:after="0" w:line="278" w:lineRule="auto"/>
              <w:ind w:left="107" w:right="96" w:firstLine="0"/>
              <w:jc w:val="left"/>
              <w:rPr>
                <w:sz w:val="21"/>
              </w:rPr>
            </w:pPr>
            <w:r>
              <w:rPr>
                <w:spacing w:val="-2"/>
                <w:sz w:val="21"/>
              </w:rPr>
              <w:t>环氧地坪表面电阻率测试方法主要分为点对点测试法、</w:t>
            </w:r>
            <w:r>
              <w:rPr>
                <w:spacing w:val="-2"/>
                <w:sz w:val="21"/>
              </w:rPr>
              <w:t>环形电极法和同轴电缆法。</w:t>
            </w:r>
          </w:p>
          <w:p>
            <w:pPr>
              <w:pStyle w:val="TableParagraph"/>
              <w:numPr>
                <w:ilvl w:val="0"/>
                <w:numId w:val="44"/>
              </w:numPr>
              <w:tabs>
                <w:tab w:val="left" w:pos="371"/>
              </w:tabs>
              <w:spacing w:before="0" w:after="0" w:line="278" w:lineRule="auto"/>
              <w:ind w:left="107" w:right="96" w:firstLine="0"/>
              <w:jc w:val="left"/>
              <w:rPr>
                <w:sz w:val="21"/>
              </w:rPr>
            </w:pPr>
            <w:r>
              <w:rPr>
                <w:spacing w:val="-2"/>
                <w:sz w:val="21"/>
              </w:rPr>
              <w:t>点对点测试法是将两个电极放置在环氧地坪表面，并测</w:t>
            </w:r>
            <w:r>
              <w:rPr>
                <w:spacing w:val="-2"/>
                <w:sz w:val="21"/>
              </w:rPr>
              <w:t>量这两个电极之间的电阻值，环形电极法是将一个环形电</w:t>
            </w:r>
          </w:p>
          <w:p>
            <w:pPr>
              <w:pStyle w:val="TableParagraph"/>
              <w:spacing w:line="269" w:lineRule="exact"/>
              <w:rPr>
                <w:sz w:val="21"/>
              </w:rPr>
            </w:pPr>
            <w:r>
              <w:rPr>
                <w:spacing w:val="-1"/>
                <w:sz w:val="21"/>
              </w:rPr>
              <w:t>极放置在环氧地坪表面，并测量这个环形电极和一个接地</w:t>
            </w:r>
          </w:p>
        </w:tc>
      </w:tr>
    </w:tbl>
    <w:p>
      <w:pPr>
        <w:spacing w:after="0" w:line="269" w:lineRule="exact"/>
        <w:rPr>
          <w:sz w:val="21"/>
        </w:rPr>
        <w:sectPr>
          <w:footerReference w:type="default" r:id="rId10"/>
          <w:pgSz w:w="11910" w:h="16840"/>
          <w:pgMar w:top="1520" w:right="1420" w:bottom="1380" w:left="1680" w:header="0" w:footer="1198"/>
          <w:pgNumType w:start="6"/>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9" w:type="dxa"/>
          </w:tcPr>
          <w:p>
            <w:pPr>
              <w:pStyle w:val="TableParagraph"/>
              <w:ind w:left="0"/>
              <w:rPr>
                <w:rFonts w:ascii="Times New Roman"/>
                <w:sz w:val="20"/>
              </w:rPr>
            </w:pPr>
          </w:p>
        </w:tc>
        <w:tc>
          <w:tcPr>
            <w:tcW w:w="5527" w:type="dxa"/>
          </w:tcPr>
          <w:p>
            <w:pPr>
              <w:pStyle w:val="TableParagraph"/>
              <w:spacing w:before="23"/>
              <w:rPr>
                <w:sz w:val="21"/>
              </w:rPr>
            </w:pPr>
            <w:r>
              <w:rPr>
                <w:spacing w:val="-2"/>
                <w:sz w:val="21"/>
              </w:rPr>
              <w:t>电极之间的电阻值。</w:t>
            </w:r>
          </w:p>
          <w:p>
            <w:pPr>
              <w:pStyle w:val="TableParagraph"/>
              <w:spacing w:before="43" w:line="278" w:lineRule="auto"/>
              <w:ind w:right="96"/>
              <w:jc w:val="both"/>
              <w:rPr>
                <w:sz w:val="21"/>
              </w:rPr>
            </w:pPr>
            <w:r>
              <w:rPr>
                <w:rFonts w:ascii="Times New Roman" w:eastAsia="Times New Roman"/>
                <w:sz w:val="21"/>
              </w:rPr>
              <w:t xml:space="preserve">3. </w:t>
            </w:r>
            <w:r>
              <w:rPr>
                <w:sz w:val="21"/>
              </w:rPr>
              <w:t>同轴电缆法是将一根同轴电缆的一端放置在环氧地坪表</w:t>
            </w:r>
            <w:r>
              <w:rPr>
                <w:spacing w:val="-2"/>
                <w:sz w:val="21"/>
              </w:rPr>
              <w:t>面，另一端接地，并测量同轴电缆的阻抗值，表面电阻率</w:t>
            </w:r>
            <w:r>
              <w:rPr>
                <w:spacing w:val="-2"/>
                <w:sz w:val="21"/>
              </w:rPr>
              <w:t>测试结果应满足相关标准或规范的要求。</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9" w:type="dxa"/>
          </w:tcPr>
          <w:p>
            <w:pPr>
              <w:pStyle w:val="TableParagraph"/>
              <w:spacing w:before="23" w:line="278" w:lineRule="auto"/>
              <w:ind w:left="108" w:right="96"/>
              <w:rPr>
                <w:sz w:val="21"/>
              </w:rPr>
            </w:pPr>
            <w:r>
              <w:rPr>
                <w:spacing w:val="-2"/>
                <w:sz w:val="21"/>
              </w:rPr>
              <w:t>环氧地坪体积电阻率测试方</w:t>
            </w:r>
            <w:r>
              <w:rPr>
                <w:spacing w:val="-10"/>
                <w:sz w:val="21"/>
              </w:rPr>
              <w:t>法</w:t>
            </w:r>
          </w:p>
        </w:tc>
        <w:tc>
          <w:tcPr>
            <w:tcW w:w="5527" w:type="dxa"/>
          </w:tcPr>
          <w:p>
            <w:pPr>
              <w:pStyle w:val="TableParagraph"/>
              <w:spacing w:before="4"/>
              <w:ind w:left="0"/>
              <w:rPr>
                <w:rFonts w:ascii="Microsoft JhengHei"/>
                <w:b/>
                <w:sz w:val="18"/>
              </w:rPr>
            </w:pPr>
          </w:p>
          <w:p>
            <w:pPr>
              <w:pStyle w:val="TableParagraph"/>
              <w:numPr>
                <w:ilvl w:val="0"/>
                <w:numId w:val="43"/>
              </w:numPr>
              <w:tabs>
                <w:tab w:val="left" w:pos="371"/>
              </w:tabs>
              <w:spacing w:before="0" w:after="0" w:line="278" w:lineRule="auto"/>
              <w:ind w:left="107" w:right="-116" w:firstLine="0"/>
              <w:jc w:val="both"/>
              <w:rPr>
                <w:sz w:val="21"/>
              </w:rPr>
            </w:pPr>
            <w:r>
              <w:rPr>
                <w:spacing w:val="-2"/>
                <w:sz w:val="21"/>
              </w:rPr>
              <w:t>环氧地坪体积电阻率测试方法主要分为绝缘电阻测试法、</w:t>
            </w:r>
            <w:r>
              <w:rPr>
                <w:spacing w:val="-2"/>
                <w:sz w:val="21"/>
              </w:rPr>
              <w:t>泄漏电流测试法和电容测试法。</w:t>
            </w:r>
          </w:p>
          <w:p>
            <w:pPr>
              <w:pStyle w:val="TableParagraph"/>
              <w:numPr>
                <w:ilvl w:val="0"/>
                <w:numId w:val="43"/>
              </w:numPr>
              <w:tabs>
                <w:tab w:val="left" w:pos="371"/>
              </w:tabs>
              <w:spacing w:before="0" w:after="0" w:line="278" w:lineRule="auto"/>
              <w:ind w:left="107" w:right="96" w:firstLine="0"/>
              <w:jc w:val="both"/>
              <w:rPr>
                <w:sz w:val="21"/>
              </w:rPr>
            </w:pPr>
            <w:r>
              <w:rPr>
                <w:spacing w:val="-2"/>
                <w:sz w:val="21"/>
              </w:rPr>
              <w:t>绝缘电阻测试法是将一个电极放置在环氧地坪表面，另</w:t>
            </w:r>
            <w:r>
              <w:rPr>
                <w:spacing w:val="-2"/>
                <w:sz w:val="21"/>
              </w:rPr>
              <w:t>一个电极放置在环氧地坪内部，并测量这两个电极之间的电阻值，泄漏电流测试法是将一个电极放置在环氧地坪表面，另一个电极放置在环氧地坪内部，并测量这两个电极</w:t>
            </w:r>
            <w:r>
              <w:rPr>
                <w:spacing w:val="-2"/>
                <w:sz w:val="21"/>
              </w:rPr>
              <w:t>之间的泄漏电流。</w:t>
            </w:r>
          </w:p>
          <w:p>
            <w:pPr>
              <w:pStyle w:val="TableParagraph"/>
              <w:numPr>
                <w:ilvl w:val="0"/>
                <w:numId w:val="43"/>
              </w:numPr>
              <w:tabs>
                <w:tab w:val="left" w:pos="371"/>
              </w:tabs>
              <w:spacing w:before="0" w:after="0" w:line="278" w:lineRule="auto"/>
              <w:ind w:left="107" w:right="96" w:firstLine="0"/>
              <w:jc w:val="both"/>
              <w:rPr>
                <w:sz w:val="21"/>
              </w:rPr>
            </w:pPr>
            <w:r>
              <w:rPr>
                <w:spacing w:val="-2"/>
                <w:sz w:val="21"/>
              </w:rPr>
              <w:t>电容测试法是将一个电极放置在环氧地坪表面，另一个</w:t>
            </w:r>
            <w:r>
              <w:rPr>
                <w:spacing w:val="-2"/>
                <w:sz w:val="21"/>
              </w:rPr>
              <w:t>电极放置在环氧地坪内部，并测量这两个电极之间的电容</w:t>
            </w:r>
            <w:r>
              <w:rPr>
                <w:spacing w:val="-2"/>
                <w:sz w:val="21"/>
              </w:rPr>
              <w:t>值，体积电阻率测试结果应满足相关标准或规范的要求。</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spacing w:before="23"/>
              <w:ind w:left="108"/>
              <w:rPr>
                <w:sz w:val="21"/>
              </w:rPr>
            </w:pPr>
            <w:r>
              <w:rPr>
                <w:spacing w:val="-1"/>
                <w:sz w:val="21"/>
              </w:rPr>
              <w:t>环氧地坪电荷衰减测试方法</w:t>
            </w:r>
          </w:p>
        </w:tc>
        <w:tc>
          <w:tcPr>
            <w:tcW w:w="5527" w:type="dxa"/>
          </w:tcPr>
          <w:p>
            <w:pPr>
              <w:pStyle w:val="TableParagraph"/>
              <w:spacing w:before="4"/>
              <w:ind w:left="0"/>
              <w:rPr>
                <w:rFonts w:ascii="Microsoft JhengHei"/>
                <w:b/>
                <w:sz w:val="18"/>
              </w:rPr>
            </w:pPr>
          </w:p>
          <w:p>
            <w:pPr>
              <w:pStyle w:val="TableParagraph"/>
              <w:numPr>
                <w:ilvl w:val="0"/>
                <w:numId w:val="42"/>
              </w:numPr>
              <w:tabs>
                <w:tab w:val="left" w:pos="371"/>
              </w:tabs>
              <w:spacing w:before="0" w:after="0" w:line="278" w:lineRule="auto"/>
              <w:ind w:left="107" w:right="96" w:firstLine="0"/>
              <w:jc w:val="both"/>
              <w:rPr>
                <w:sz w:val="21"/>
              </w:rPr>
            </w:pPr>
            <w:r>
              <w:rPr>
                <w:spacing w:val="-2"/>
                <w:sz w:val="21"/>
              </w:rPr>
              <w:t>环氧地坪电荷衰减测试方法主要包括静电放电法、电荷</w:t>
            </w:r>
            <w:r>
              <w:rPr>
                <w:spacing w:val="-2"/>
                <w:sz w:val="21"/>
              </w:rPr>
              <w:t>衰减法和电荷注入法。</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静电放电法是将一个电荷发生器连接到环氧地坪表面，并测量环氧地坪表面的电荷衰减速度，电荷衰减法是将一个电荷发生器连接到环氧地坪表面，并测量环氧地坪内部</w:t>
            </w:r>
            <w:r>
              <w:rPr>
                <w:spacing w:val="-2"/>
                <w:sz w:val="21"/>
              </w:rPr>
              <w:t>的电荷衰减速度。</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电荷注入法是将一个电荷发生器连接到环氧地坪表面，并测量环氧地坪表面的电荷注入速度，电荷衰减测试结果</w:t>
            </w:r>
            <w:r>
              <w:rPr>
                <w:spacing w:val="-2"/>
                <w:sz w:val="21"/>
              </w:rPr>
              <w:t>应满足相关标准或规范的要求。</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1"/>
                <w:sz w:val="21"/>
              </w:rPr>
              <w:t>环氧地坪电荷生成测试方法</w:t>
            </w:r>
          </w:p>
        </w:tc>
        <w:tc>
          <w:tcPr>
            <w:tcW w:w="5527" w:type="dxa"/>
          </w:tcPr>
          <w:p>
            <w:pPr>
              <w:pStyle w:val="TableParagraph"/>
              <w:spacing w:before="4"/>
              <w:ind w:left="0"/>
              <w:rPr>
                <w:rFonts w:ascii="Microsoft JhengHei"/>
                <w:b/>
                <w:sz w:val="18"/>
              </w:rPr>
            </w:pPr>
          </w:p>
          <w:p>
            <w:pPr>
              <w:pStyle w:val="TableParagraph"/>
              <w:numPr>
                <w:ilvl w:val="0"/>
                <w:numId w:val="41"/>
              </w:numPr>
              <w:tabs>
                <w:tab w:val="left" w:pos="371"/>
              </w:tabs>
              <w:spacing w:before="0" w:after="0" w:line="278" w:lineRule="auto"/>
              <w:ind w:left="107" w:right="96" w:firstLine="0"/>
              <w:jc w:val="both"/>
              <w:rPr>
                <w:sz w:val="21"/>
              </w:rPr>
            </w:pPr>
            <w:r>
              <w:rPr>
                <w:spacing w:val="-2"/>
                <w:sz w:val="21"/>
              </w:rPr>
              <w:t>环氧地坪电荷生成测试方法主要包括摩擦起电法、接触</w:t>
            </w:r>
            <w:r>
              <w:rPr>
                <w:spacing w:val="-2"/>
                <w:sz w:val="21"/>
              </w:rPr>
              <w:t>起电法和感应起电法。</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摩擦起电法是将两个不同的材料相互摩擦，并测量产生</w:t>
            </w:r>
            <w:r>
              <w:rPr>
                <w:spacing w:val="-2"/>
                <w:sz w:val="21"/>
              </w:rPr>
              <w:t>的电荷量，接触起电法是将两个不同的材料相互接触，并</w:t>
            </w:r>
            <w:r>
              <w:rPr>
                <w:spacing w:val="-2"/>
                <w:sz w:val="21"/>
              </w:rPr>
              <w:t>测量产生的电荷量。</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感应起电法是将一个带电物体靠近环氧地坪表面，并测</w:t>
            </w:r>
            <w:r>
              <w:rPr>
                <w:spacing w:val="-2"/>
                <w:sz w:val="21"/>
              </w:rPr>
              <w:t>量环氧地坪表面的电荷量，电荷生成测试结果应满足相关</w:t>
            </w:r>
            <w:r>
              <w:rPr>
                <w:spacing w:val="-2"/>
                <w:sz w:val="21"/>
              </w:rPr>
              <w:t>标准或规范的要求。</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1"/>
                <w:sz w:val="21"/>
              </w:rPr>
              <w:t>环氧地坪静电放电测试方法</w:t>
            </w:r>
          </w:p>
        </w:tc>
        <w:tc>
          <w:tcPr>
            <w:tcW w:w="5527" w:type="dxa"/>
          </w:tcPr>
          <w:p>
            <w:pPr>
              <w:pStyle w:val="TableParagraph"/>
              <w:spacing w:before="4"/>
              <w:ind w:left="0"/>
              <w:rPr>
                <w:rFonts w:ascii="Microsoft JhengHei"/>
                <w:b/>
                <w:sz w:val="18"/>
              </w:rPr>
            </w:pPr>
          </w:p>
          <w:p>
            <w:pPr>
              <w:pStyle w:val="TableParagraph"/>
              <w:numPr>
                <w:ilvl w:val="0"/>
                <w:numId w:val="40"/>
              </w:numPr>
              <w:tabs>
                <w:tab w:val="left" w:pos="371"/>
              </w:tabs>
              <w:spacing w:before="0" w:after="0" w:line="278" w:lineRule="auto"/>
              <w:ind w:left="107" w:right="96" w:firstLine="0"/>
              <w:jc w:val="left"/>
              <w:rPr>
                <w:sz w:val="21"/>
              </w:rPr>
            </w:pPr>
            <w:r>
              <w:rPr>
                <w:spacing w:val="-2"/>
                <w:sz w:val="21"/>
              </w:rPr>
              <w:t>环氧地坪静电放电测试方法主要包括空气放电法、接触</w:t>
            </w:r>
            <w:r>
              <w:rPr>
                <w:spacing w:val="-2"/>
                <w:sz w:val="21"/>
              </w:rPr>
              <w:t>放电法和间隙放电法。</w:t>
            </w:r>
          </w:p>
          <w:p>
            <w:pPr>
              <w:pStyle w:val="TableParagraph"/>
              <w:numPr>
                <w:ilvl w:val="0"/>
                <w:numId w:val="40"/>
              </w:numPr>
              <w:tabs>
                <w:tab w:val="left" w:pos="371"/>
              </w:tabs>
              <w:spacing w:before="0" w:after="0" w:line="278" w:lineRule="auto"/>
              <w:ind w:left="107" w:right="96" w:firstLine="0"/>
              <w:jc w:val="left"/>
              <w:rPr>
                <w:sz w:val="21"/>
              </w:rPr>
            </w:pPr>
            <w:r>
              <w:rPr>
                <w:spacing w:val="-2"/>
                <w:sz w:val="21"/>
              </w:rPr>
              <w:t>空气放电法是将一个带电物体靠近环氧地坪表面，并测</w:t>
            </w:r>
            <w:r>
              <w:rPr>
                <w:spacing w:val="-2"/>
                <w:sz w:val="21"/>
              </w:rPr>
              <w:t>量产生的静电放电量，接触放电法是将一个带电物体与环</w:t>
            </w:r>
          </w:p>
          <w:p>
            <w:pPr>
              <w:pStyle w:val="TableParagraph"/>
              <w:spacing w:line="269" w:lineRule="exact"/>
              <w:rPr>
                <w:sz w:val="21"/>
              </w:rPr>
            </w:pPr>
            <w:r>
              <w:rPr>
                <w:spacing w:val="-1"/>
                <w:sz w:val="21"/>
              </w:rPr>
              <w:t>氧地坪表面接触，并测量产生的静电放电量。</w:t>
            </w:r>
          </w:p>
        </w:tc>
      </w:tr>
    </w:tbl>
    <w:p>
      <w:pPr>
        <w:spacing w:after="0" w:line="269" w:lineRule="exact"/>
        <w:rPr>
          <w:sz w:val="21"/>
        </w:rPr>
        <w:sectPr>
          <w:footerReference w:type="default" r:id="rId11"/>
          <w:type w:val="continuous"/>
          <w:pgSz w:w="11910" w:h="16840"/>
          <w:pgMar w:top="1400" w:right="1420" w:bottom="1380" w:left="1680" w:header="0" w:footer="1198"/>
          <w:pgNumType w:start="7"/>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9" w:type="dxa"/>
          </w:tcPr>
          <w:p>
            <w:pPr>
              <w:pStyle w:val="TableParagraph"/>
              <w:ind w:left="0"/>
              <w:rPr>
                <w:rFonts w:ascii="Times New Roman"/>
                <w:sz w:val="26"/>
              </w:rPr>
            </w:pPr>
          </w:p>
        </w:tc>
        <w:tc>
          <w:tcPr>
            <w:tcW w:w="5527" w:type="dxa"/>
          </w:tcPr>
          <w:p>
            <w:pPr>
              <w:pStyle w:val="TableParagraph"/>
              <w:spacing w:before="23" w:line="278" w:lineRule="auto"/>
              <w:ind w:right="96"/>
              <w:rPr>
                <w:sz w:val="21"/>
              </w:rPr>
            </w:pPr>
            <w:r>
              <w:rPr>
                <w:rFonts w:ascii="Times New Roman" w:eastAsia="Times New Roman"/>
                <w:sz w:val="21"/>
              </w:rPr>
              <w:t>3.</w:t>
            </w:r>
            <w:r>
              <w:rPr>
                <w:rFonts w:ascii="Times New Roman" w:eastAsia="Times New Roman"/>
                <w:spacing w:val="23"/>
                <w:sz w:val="21"/>
              </w:rPr>
              <w:t xml:space="preserve"> </w:t>
            </w:r>
            <w:r>
              <w:rPr>
                <w:sz w:val="21"/>
              </w:rPr>
              <w:t>间隙放电法是将一个带电物体与环氧地坪表面保持一定</w:t>
            </w:r>
            <w:r>
              <w:rPr>
                <w:spacing w:val="-1"/>
                <w:sz w:val="21"/>
              </w:rPr>
              <w:t>的距离，并测量产生的静电放电量，静电放电测试结果应</w:t>
            </w:r>
          </w:p>
          <w:p>
            <w:pPr>
              <w:pStyle w:val="TableParagraph"/>
              <w:spacing w:line="269" w:lineRule="exact"/>
              <w:rPr>
                <w:sz w:val="21"/>
              </w:rPr>
            </w:pPr>
            <w:r>
              <w:rPr>
                <w:spacing w:val="-1"/>
                <w:sz w:val="21"/>
              </w:rPr>
              <w:t>满足相关标准或规范的要求。</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ind w:left="680"/>
      </w:pPr>
      <w:r>
        <w:rPr>
          <w:spacing w:val="-1"/>
        </w:rPr>
        <w:t>环氧地坪抗静电性能测试方法探讨</w:t>
      </w:r>
    </w:p>
    <w:p>
      <w:pPr>
        <w:pStyle w:val="BodyText"/>
        <w:spacing w:before="8"/>
        <w:ind w:left="0"/>
        <w:rPr>
          <w:sz w:val="20"/>
        </w:rPr>
      </w:pPr>
    </w:p>
    <w:p>
      <w:pPr>
        <w:pStyle w:val="ListParagraph"/>
        <w:numPr>
          <w:ilvl w:val="0"/>
          <w:numId w:val="39"/>
        </w:numPr>
        <w:tabs>
          <w:tab w:val="left" w:pos="540"/>
        </w:tabs>
        <w:spacing w:before="1" w:after="0" w:line="240" w:lineRule="auto"/>
        <w:ind w:left="540" w:right="0" w:hanging="420"/>
        <w:jc w:val="both"/>
        <w:rPr>
          <w:sz w:val="28"/>
        </w:rPr>
      </w:pPr>
      <w:r>
        <w:rPr>
          <w:spacing w:val="-2"/>
          <w:sz w:val="28"/>
        </w:rPr>
        <w:t>电阻测试法</w:t>
      </w:r>
    </w:p>
    <w:p>
      <w:pPr>
        <w:pStyle w:val="BodyText"/>
        <w:spacing w:before="8"/>
        <w:ind w:left="0"/>
        <w:rPr>
          <w:sz w:val="20"/>
        </w:rPr>
      </w:pPr>
    </w:p>
    <w:p>
      <w:pPr>
        <w:pStyle w:val="BodyText"/>
        <w:spacing w:before="1" w:line="417" w:lineRule="auto"/>
        <w:ind w:right="378"/>
        <w:jc w:val="both"/>
      </w:pPr>
      <w:r>
        <w:rPr>
          <w:spacing w:val="-7"/>
        </w:rPr>
        <w:t>电阻测试法是测量环氧地坪抗静电性能的常用方法。该方法是利用欧</w:t>
      </w:r>
      <w:r>
        <w:rPr>
          <w:spacing w:val="-4"/>
        </w:rPr>
        <w:t>姆表测量环氧地坪两点之间的电阻值。电阻值越小，说明环氧地坪的</w:t>
      </w:r>
      <w:r>
        <w:rPr>
          <w:spacing w:val="-2"/>
        </w:rPr>
        <w:t>导电性越好，抗静电性能越好。</w:t>
      </w:r>
    </w:p>
    <w:p>
      <w:pPr>
        <w:pStyle w:val="ListParagraph"/>
        <w:numPr>
          <w:ilvl w:val="0"/>
          <w:numId w:val="39"/>
        </w:numPr>
        <w:tabs>
          <w:tab w:val="left" w:pos="540"/>
        </w:tabs>
        <w:spacing w:before="0" w:after="0" w:line="358" w:lineRule="exact"/>
        <w:ind w:left="540" w:right="0" w:hanging="420"/>
        <w:jc w:val="both"/>
        <w:rPr>
          <w:sz w:val="28"/>
        </w:rPr>
      </w:pPr>
      <w:r>
        <w:rPr>
          <w:spacing w:val="-2"/>
          <w:sz w:val="28"/>
        </w:rPr>
        <w:t>电压测试法</w:t>
      </w:r>
    </w:p>
    <w:p>
      <w:pPr>
        <w:pStyle w:val="BodyText"/>
        <w:spacing w:before="8"/>
        <w:ind w:left="0"/>
        <w:rPr>
          <w:sz w:val="20"/>
        </w:rPr>
      </w:pPr>
    </w:p>
    <w:p>
      <w:pPr>
        <w:pStyle w:val="BodyText"/>
        <w:spacing w:before="1" w:line="417" w:lineRule="auto"/>
        <w:ind w:right="378"/>
      </w:pPr>
      <w:r>
        <w:rPr>
          <w:spacing w:val="-6"/>
        </w:rPr>
        <w:t>电压测试法是利用高压表测量环氧地坪两点之间的电压值。电压值越</w:t>
      </w:r>
      <w:r>
        <w:rPr>
          <w:spacing w:val="-2"/>
        </w:rPr>
        <w:t>高，说明环氧地坪的绝缘性能越好，抗静电性能越好。</w:t>
      </w:r>
    </w:p>
    <w:p>
      <w:pPr>
        <w:pStyle w:val="ListParagraph"/>
        <w:numPr>
          <w:ilvl w:val="0"/>
          <w:numId w:val="39"/>
        </w:numPr>
        <w:tabs>
          <w:tab w:val="left" w:pos="540"/>
        </w:tabs>
        <w:spacing w:before="0" w:after="0" w:line="358" w:lineRule="exact"/>
        <w:ind w:left="540" w:right="0" w:hanging="420"/>
        <w:jc w:val="left"/>
        <w:rPr>
          <w:sz w:val="28"/>
        </w:rPr>
      </w:pPr>
      <w:r>
        <w:rPr>
          <w:spacing w:val="-2"/>
          <w:sz w:val="28"/>
        </w:rPr>
        <w:t>电荷测试法</w:t>
      </w:r>
    </w:p>
    <w:p>
      <w:pPr>
        <w:pStyle w:val="BodyText"/>
        <w:spacing w:before="8"/>
        <w:ind w:left="0"/>
        <w:rPr>
          <w:sz w:val="20"/>
        </w:rPr>
      </w:pPr>
    </w:p>
    <w:p>
      <w:pPr>
        <w:pStyle w:val="BodyText"/>
        <w:spacing w:before="1" w:line="417" w:lineRule="auto"/>
        <w:ind w:right="98"/>
      </w:pPr>
      <w:r>
        <w:rPr>
          <w:spacing w:val="-2"/>
        </w:rPr>
        <w:t>电荷测试法是利用电荷计测量环氧地坪表面的电荷量。电荷量越小，</w:t>
      </w:r>
      <w:r>
        <w:rPr>
          <w:spacing w:val="-2"/>
        </w:rPr>
        <w:t>说明环氧地坪的抗静电性能越好。</w:t>
      </w:r>
    </w:p>
    <w:p>
      <w:pPr>
        <w:pStyle w:val="ListParagraph"/>
        <w:numPr>
          <w:ilvl w:val="0"/>
          <w:numId w:val="39"/>
        </w:numPr>
        <w:tabs>
          <w:tab w:val="left" w:pos="540"/>
        </w:tabs>
        <w:spacing w:before="0" w:after="0" w:line="358" w:lineRule="exact"/>
        <w:ind w:left="540" w:right="0" w:hanging="420"/>
        <w:jc w:val="left"/>
        <w:rPr>
          <w:sz w:val="28"/>
        </w:rPr>
      </w:pPr>
      <w:r>
        <w:rPr>
          <w:spacing w:val="-2"/>
          <w:sz w:val="28"/>
        </w:rPr>
        <w:t>静电衰减时间测试法</w:t>
      </w:r>
    </w:p>
    <w:p>
      <w:pPr>
        <w:pStyle w:val="BodyText"/>
        <w:spacing w:before="8"/>
        <w:ind w:left="0"/>
        <w:rPr>
          <w:sz w:val="20"/>
        </w:rPr>
      </w:pPr>
    </w:p>
    <w:p>
      <w:pPr>
        <w:pStyle w:val="BodyText"/>
        <w:spacing w:before="1" w:line="417" w:lineRule="auto"/>
        <w:ind w:right="98"/>
      </w:pPr>
      <w:r>
        <w:rPr>
          <w:spacing w:val="-2"/>
        </w:rPr>
        <w:t>静电衰减时间测试法是测量环氧地坪表面的静电荷衰减所需的时间。</w:t>
      </w:r>
      <w:r>
        <w:rPr>
          <w:spacing w:val="-2"/>
        </w:rPr>
        <w:t>衰减时间越短，说明环氧地坪的抗静电性能越好。</w:t>
      </w:r>
    </w:p>
    <w:p>
      <w:pPr>
        <w:pStyle w:val="ListParagraph"/>
        <w:numPr>
          <w:ilvl w:val="0"/>
          <w:numId w:val="39"/>
        </w:numPr>
        <w:tabs>
          <w:tab w:val="left" w:pos="540"/>
        </w:tabs>
        <w:spacing w:before="0" w:after="0" w:line="358" w:lineRule="exact"/>
        <w:ind w:left="540" w:right="0" w:hanging="420"/>
        <w:jc w:val="left"/>
        <w:rPr>
          <w:sz w:val="28"/>
        </w:rPr>
      </w:pPr>
      <w:r>
        <w:rPr>
          <w:spacing w:val="-2"/>
          <w:sz w:val="28"/>
        </w:rPr>
        <w:t>人体静电感应测试法</w:t>
      </w:r>
    </w:p>
    <w:p>
      <w:pPr>
        <w:pStyle w:val="BodyText"/>
        <w:spacing w:before="8"/>
        <w:ind w:left="0"/>
        <w:rPr>
          <w:sz w:val="20"/>
        </w:rPr>
      </w:pPr>
    </w:p>
    <w:p>
      <w:pPr>
        <w:pStyle w:val="BodyText"/>
        <w:spacing w:before="1" w:line="417" w:lineRule="auto"/>
        <w:ind w:right="378"/>
        <w:jc w:val="both"/>
      </w:pPr>
      <w:r>
        <w:rPr>
          <w:spacing w:val="-2"/>
        </w:rPr>
        <w:t>人体静电感应测试法是利用人体作为感应器来测量环氧地坪的抗静</w:t>
      </w:r>
      <w:r>
        <w:rPr>
          <w:spacing w:val="-4"/>
        </w:rPr>
        <w:t>电性能。当人站在环氧地坪上时，如果人体感应到静电，说明环氧地</w:t>
      </w:r>
      <w:r>
        <w:rPr>
          <w:spacing w:val="-2"/>
        </w:rPr>
        <w:t>坪的抗静电性能不佳。</w:t>
      </w:r>
    </w:p>
    <w:p>
      <w:pPr>
        <w:pStyle w:val="ListParagraph"/>
        <w:numPr>
          <w:ilvl w:val="0"/>
          <w:numId w:val="39"/>
        </w:numPr>
        <w:tabs>
          <w:tab w:val="left" w:pos="540"/>
        </w:tabs>
        <w:spacing w:before="0" w:after="0" w:line="358" w:lineRule="exact"/>
        <w:ind w:left="540" w:right="0" w:hanging="420"/>
        <w:jc w:val="both"/>
        <w:rPr>
          <w:sz w:val="28"/>
        </w:rPr>
      </w:pPr>
      <w:r>
        <w:rPr>
          <w:spacing w:val="-1"/>
          <w:sz w:val="28"/>
        </w:rPr>
        <w:t>地坪材料静电性能测试方法</w:t>
      </w:r>
    </w:p>
    <w:p>
      <w:pPr>
        <w:pStyle w:val="BodyText"/>
        <w:spacing w:before="8"/>
        <w:ind w:left="0"/>
        <w:rPr>
          <w:sz w:val="20"/>
        </w:rPr>
      </w:pPr>
    </w:p>
    <w:p>
      <w:pPr>
        <w:pStyle w:val="ListParagraph"/>
        <w:numPr>
          <w:ilvl w:val="0"/>
          <w:numId w:val="38"/>
        </w:numPr>
        <w:tabs>
          <w:tab w:val="left" w:pos="821"/>
        </w:tabs>
        <w:spacing w:before="1" w:after="0" w:line="240" w:lineRule="auto"/>
        <w:ind w:left="821" w:right="0" w:hanging="701"/>
        <w:jc w:val="left"/>
        <w:rPr>
          <w:sz w:val="28"/>
        </w:rPr>
      </w:pPr>
      <w:r>
        <w:rPr>
          <w:spacing w:val="-1"/>
          <w:sz w:val="28"/>
        </w:rPr>
        <w:t>体积电阻率测试方法：</w:t>
      </w:r>
    </w:p>
    <w:p>
      <w:pPr>
        <w:spacing w:after="0" w:line="240" w:lineRule="auto"/>
        <w:jc w:val="left"/>
        <w:rPr>
          <w:sz w:val="28"/>
        </w:rPr>
        <w:sectPr>
          <w:footerReference w:type="default" r:id="rId12"/>
          <w:type w:val="continuous"/>
          <w:pgSz w:w="11910" w:h="16840"/>
          <w:pgMar w:top="1400" w:right="1420" w:bottom="1380" w:left="1680" w:header="0" w:footer="1198"/>
          <w:pgNumType w:start="8"/>
          <w:cols w:space="708"/>
        </w:sectPr>
      </w:pPr>
    </w:p>
    <w:p>
      <w:pPr>
        <w:pStyle w:val="BodyText"/>
        <w:spacing w:before="37" w:line="417" w:lineRule="auto"/>
        <w:ind w:right="98"/>
      </w:pPr>
      <w:r>
        <w:rPr>
          <w:spacing w:val="-1"/>
        </w:rPr>
        <w:t xml:space="preserve">测试样品为 </w:t>
      </w:r>
      <w:r>
        <w:t>φ100mm×20mm</w:t>
      </w:r>
      <w:r>
        <w:rPr>
          <w:spacing w:val="-5"/>
        </w:rPr>
        <w:t xml:space="preserve"> 的圆柱体试样，试样表面应清洁、干燥，</w:t>
      </w:r>
      <w:r>
        <w:rPr>
          <w:spacing w:val="-2"/>
        </w:rPr>
        <w:t>无油污和其他杂质。将试样放入电阻率测试仪中，施加规定电压，测</w:t>
      </w:r>
      <w:r>
        <w:rPr>
          <w:spacing w:val="-2"/>
        </w:rPr>
        <w:t xml:space="preserve"> </w:t>
      </w:r>
      <w:r>
        <w:rPr>
          <w:spacing w:val="-2"/>
        </w:rPr>
        <w:t>量试样的体积电阻率。</w:t>
      </w:r>
    </w:p>
    <w:p>
      <w:pPr>
        <w:pStyle w:val="ListParagraph"/>
        <w:numPr>
          <w:ilvl w:val="0"/>
          <w:numId w:val="38"/>
        </w:numPr>
        <w:tabs>
          <w:tab w:val="left" w:pos="821"/>
        </w:tabs>
        <w:spacing w:before="0" w:after="0" w:line="358" w:lineRule="exact"/>
        <w:ind w:left="821" w:right="0" w:hanging="701"/>
        <w:jc w:val="left"/>
        <w:rPr>
          <w:sz w:val="28"/>
        </w:rPr>
      </w:pPr>
      <w:r>
        <w:rPr>
          <w:spacing w:val="-1"/>
          <w:sz w:val="28"/>
        </w:rPr>
        <w:t>表面电阻率测试方法：</w:t>
      </w:r>
    </w:p>
    <w:p>
      <w:pPr>
        <w:pStyle w:val="BodyText"/>
        <w:spacing w:before="8"/>
        <w:ind w:left="0"/>
        <w:rPr>
          <w:sz w:val="20"/>
        </w:rPr>
      </w:pPr>
    </w:p>
    <w:p>
      <w:pPr>
        <w:pStyle w:val="BodyText"/>
        <w:spacing w:before="1" w:line="417" w:lineRule="auto"/>
        <w:ind w:right="98"/>
      </w:pPr>
      <w:r>
        <w:rPr>
          <w:spacing w:val="-1"/>
        </w:rPr>
        <w:t xml:space="preserve">测试样品为 </w:t>
      </w:r>
      <w:r>
        <w:t>φ100mm×20mm</w:t>
      </w:r>
      <w:r>
        <w:rPr>
          <w:spacing w:val="-5"/>
        </w:rPr>
        <w:t xml:space="preserve"> 的圆柱体试样，试样表面应清洁、干燥，</w:t>
      </w:r>
      <w:r>
        <w:rPr>
          <w:spacing w:val="-18"/>
        </w:rPr>
        <w:t>无油污和其他杂质。将试样放入表面电阻率测试仪中，施加规定电压，</w:t>
      </w:r>
      <w:r>
        <w:rPr>
          <w:spacing w:val="-2"/>
        </w:rPr>
        <w:t>测量试样的表面电阻率。</w:t>
      </w:r>
    </w:p>
    <w:p>
      <w:pPr>
        <w:pStyle w:val="ListParagraph"/>
        <w:numPr>
          <w:ilvl w:val="0"/>
          <w:numId w:val="38"/>
        </w:numPr>
        <w:tabs>
          <w:tab w:val="left" w:pos="821"/>
        </w:tabs>
        <w:spacing w:before="0" w:after="0" w:line="358" w:lineRule="exact"/>
        <w:ind w:left="821" w:right="0" w:hanging="701"/>
        <w:jc w:val="left"/>
        <w:rPr>
          <w:sz w:val="28"/>
        </w:rPr>
      </w:pPr>
      <w:r>
        <w:rPr>
          <w:spacing w:val="-1"/>
          <w:sz w:val="28"/>
        </w:rPr>
        <w:t>静电衰减时间测试方法：</w:t>
      </w:r>
    </w:p>
    <w:p>
      <w:pPr>
        <w:pStyle w:val="BodyText"/>
        <w:spacing w:before="8"/>
        <w:ind w:left="0"/>
        <w:rPr>
          <w:sz w:val="20"/>
        </w:rPr>
      </w:pPr>
    </w:p>
    <w:p>
      <w:pPr>
        <w:pStyle w:val="BodyText"/>
        <w:spacing w:before="1" w:line="417" w:lineRule="auto"/>
        <w:ind w:right="98"/>
      </w:pPr>
      <w:r>
        <w:rPr>
          <w:spacing w:val="-1"/>
        </w:rPr>
        <w:t xml:space="preserve">测试样品为 </w:t>
      </w:r>
      <w:r>
        <w:t>φ100mm×20mm</w:t>
      </w:r>
      <w:r>
        <w:rPr>
          <w:spacing w:val="-5"/>
        </w:rPr>
        <w:t xml:space="preserve"> 的圆柱体试样，试样表面应清洁、干燥，</w:t>
      </w:r>
      <w:r>
        <w:rPr>
          <w:spacing w:val="-2"/>
        </w:rPr>
        <w:t>无油污和其他杂质。将试样放入静电衰减时间测试仪中，施加规定电</w:t>
      </w:r>
      <w:r>
        <w:rPr>
          <w:spacing w:val="-2"/>
        </w:rPr>
        <w:t xml:space="preserve"> </w:t>
      </w:r>
      <w:r>
        <w:rPr>
          <w:spacing w:val="-2"/>
        </w:rPr>
        <w:t>压，测量试样的静电衰减时间。</w:t>
      </w:r>
    </w:p>
    <w:p>
      <w:pPr>
        <w:pStyle w:val="BodyText"/>
        <w:spacing w:line="358" w:lineRule="exact"/>
      </w:pPr>
      <w:r>
        <w:rPr>
          <w:spacing w:val="-1"/>
        </w:rPr>
        <w:t>环氧地坪抗静电性能测试注意事项</w:t>
      </w:r>
    </w:p>
    <w:p>
      <w:pPr>
        <w:pStyle w:val="BodyText"/>
        <w:spacing w:before="8"/>
        <w:ind w:left="0"/>
        <w:rPr>
          <w:sz w:val="20"/>
        </w:rPr>
      </w:pPr>
    </w:p>
    <w:p>
      <w:pPr>
        <w:pStyle w:val="ListParagraph"/>
        <w:numPr>
          <w:ilvl w:val="0"/>
          <w:numId w:val="37"/>
        </w:numPr>
        <w:tabs>
          <w:tab w:val="left" w:pos="824"/>
        </w:tabs>
        <w:spacing w:before="1" w:after="0" w:line="240" w:lineRule="auto"/>
        <w:ind w:left="823" w:right="0" w:hanging="704"/>
        <w:jc w:val="left"/>
        <w:rPr>
          <w:sz w:val="28"/>
        </w:rPr>
      </w:pPr>
      <w:r>
        <w:rPr>
          <w:spacing w:val="-1"/>
          <w:sz w:val="28"/>
        </w:rPr>
        <w:t>测试前，应确保环氧地坪表面清洁、干燥，无油污和其他杂质。</w:t>
      </w:r>
    </w:p>
    <w:p>
      <w:pPr>
        <w:pStyle w:val="BodyText"/>
        <w:spacing w:before="8"/>
        <w:ind w:left="0"/>
        <w:rPr>
          <w:sz w:val="20"/>
        </w:rPr>
      </w:pPr>
    </w:p>
    <w:p>
      <w:pPr>
        <w:pStyle w:val="ListParagraph"/>
        <w:numPr>
          <w:ilvl w:val="0"/>
          <w:numId w:val="37"/>
        </w:numPr>
        <w:tabs>
          <w:tab w:val="left" w:pos="824"/>
        </w:tabs>
        <w:spacing w:before="1" w:after="0" w:line="417" w:lineRule="auto"/>
        <w:ind w:left="120" w:right="378" w:firstLine="0"/>
        <w:jc w:val="left"/>
        <w:rPr>
          <w:sz w:val="28"/>
        </w:rPr>
      </w:pPr>
      <w:r>
        <w:rPr>
          <w:spacing w:val="-2"/>
          <w:sz w:val="28"/>
        </w:rPr>
        <w:t>测试时，应按照测试方法的规定进行操作，确保测试结果的准</w:t>
      </w:r>
      <w:r>
        <w:rPr>
          <w:spacing w:val="-4"/>
          <w:sz w:val="28"/>
        </w:rPr>
        <w:t>确性。</w:t>
      </w:r>
    </w:p>
    <w:p>
      <w:pPr>
        <w:pStyle w:val="ListParagraph"/>
        <w:numPr>
          <w:ilvl w:val="0"/>
          <w:numId w:val="37"/>
        </w:numPr>
        <w:tabs>
          <w:tab w:val="left" w:pos="824"/>
        </w:tabs>
        <w:spacing w:before="0" w:after="0" w:line="417" w:lineRule="auto"/>
        <w:ind w:left="120" w:right="378" w:firstLine="0"/>
        <w:jc w:val="left"/>
        <w:rPr>
          <w:sz w:val="28"/>
        </w:rPr>
      </w:pPr>
      <w:r>
        <w:rPr>
          <w:spacing w:val="-2"/>
          <w:sz w:val="28"/>
        </w:rPr>
        <w:t>测试结束后，应及时清理测试仪器和试样，保持测试环境的清</w:t>
      </w:r>
      <w:r>
        <w:rPr>
          <w:spacing w:val="-6"/>
          <w:sz w:val="28"/>
        </w:rPr>
        <w:t>洁。</w:t>
      </w:r>
    </w:p>
    <w:p>
      <w:pPr>
        <w:pStyle w:val="BodyText"/>
        <w:ind w:left="0"/>
      </w:pPr>
    </w:p>
    <w:p>
      <w:pPr>
        <w:pStyle w:val="Heading1"/>
        <w:tabs>
          <w:tab w:val="left" w:pos="1725"/>
        </w:tabs>
      </w:pPr>
      <w:bookmarkStart w:id="3" w:name="_TOC_250004"/>
      <w:r>
        <w:t>第</w:t>
      </w:r>
      <w:r>
        <w:t>四</w:t>
      </w:r>
      <w:r>
        <w:t>部</w:t>
      </w:r>
      <w:r>
        <w:rPr>
          <w:spacing w:val="-10"/>
        </w:rPr>
        <w:t>分</w:t>
      </w:r>
      <w:r>
        <w:tab/>
        <w:t>环</w:t>
      </w:r>
      <w:r>
        <w:t>氧</w:t>
      </w:r>
      <w:r>
        <w:t>地</w:t>
      </w:r>
      <w:r>
        <w:t>坪</w:t>
      </w:r>
      <w:r>
        <w:t>抗</w:t>
      </w:r>
      <w:r>
        <w:t>静</w:t>
      </w:r>
      <w:r>
        <w:t>电</w:t>
      </w:r>
      <w:r>
        <w:t>性</w:t>
      </w:r>
      <w:r>
        <w:t>能</w:t>
      </w:r>
      <w:r>
        <w:t>耐</w:t>
      </w:r>
      <w:r>
        <w:t>久</w:t>
      </w:r>
      <w:r>
        <w:t>性</w:t>
      </w:r>
      <w:r>
        <w:t>评</w:t>
      </w:r>
      <w:bookmarkEnd w:id="3"/>
      <w:r>
        <w:rPr>
          <w:spacing w:val="-10"/>
        </w:rPr>
        <w:t>价</w:t>
      </w:r>
    </w:p>
    <w:p>
      <w:pPr>
        <w:pStyle w:val="BodyText"/>
        <w:spacing w:before="16"/>
        <w:ind w:left="0"/>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before="23" w:line="278" w:lineRule="auto"/>
              <w:ind w:left="108" w:right="96"/>
              <w:rPr>
                <w:sz w:val="21"/>
              </w:rPr>
            </w:pPr>
            <w:r>
              <w:rPr>
                <w:spacing w:val="-2"/>
                <w:sz w:val="21"/>
              </w:rPr>
              <w:t>环氧地坪抗静电性能耐久性</w:t>
            </w:r>
            <w:r>
              <w:rPr>
                <w:spacing w:val="-4"/>
                <w:sz w:val="21"/>
              </w:rPr>
              <w:t>评价方法</w:t>
            </w:r>
          </w:p>
        </w:tc>
        <w:tc>
          <w:tcPr>
            <w:tcW w:w="5527" w:type="dxa"/>
          </w:tcPr>
          <w:p>
            <w:pPr>
              <w:pStyle w:val="TableParagraph"/>
              <w:spacing w:before="18"/>
              <w:ind w:left="0"/>
              <w:rPr>
                <w:rFonts w:ascii="Microsoft JhengHei"/>
                <w:b/>
                <w:sz w:val="15"/>
              </w:rPr>
            </w:pPr>
          </w:p>
          <w:p>
            <w:pPr>
              <w:pStyle w:val="TableParagraph"/>
              <w:spacing w:line="310" w:lineRule="atLeast"/>
              <w:ind w:right="96"/>
              <w:jc w:val="both"/>
              <w:rPr>
                <w:sz w:val="21"/>
              </w:rPr>
            </w:pPr>
            <w:r>
              <w:rPr>
                <w:rFonts w:ascii="Times New Roman" w:eastAsia="Times New Roman"/>
                <w:sz w:val="21"/>
              </w:rPr>
              <w:t xml:space="preserve">1. </w:t>
            </w:r>
            <w:r>
              <w:rPr>
                <w:sz w:val="21"/>
              </w:rPr>
              <w:t>加速老化试验：通过模拟实际使用环境中的各种因素，</w:t>
            </w:r>
            <w:r>
              <w:rPr>
                <w:spacing w:val="-2"/>
                <w:sz w:val="21"/>
              </w:rPr>
              <w:t>如温度、湿度、化学物质等，对环氧地坪进行加速老化处</w:t>
            </w:r>
            <w:r>
              <w:rPr>
                <w:spacing w:val="-2"/>
                <w:sz w:val="21"/>
              </w:rPr>
              <w:t>理，以评估其抗静电性能的耐久性。</w:t>
            </w:r>
          </w:p>
        </w:tc>
      </w:tr>
    </w:tbl>
    <w:p>
      <w:pPr>
        <w:spacing w:after="0" w:line="310" w:lineRule="atLeast"/>
        <w:jc w:val="both"/>
        <w:rPr>
          <w:sz w:val="21"/>
        </w:rPr>
        <w:sectPr>
          <w:footerReference w:type="default" r:id="rId13"/>
          <w:pgSz w:w="11910" w:h="16840"/>
          <w:pgMar w:top="1520" w:right="1420" w:bottom="1380" w:left="1680" w:header="0" w:footer="1198"/>
          <w:pgNumType w:start="9"/>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871"/>
          <w:jc w:val="left"/>
        </w:trPr>
        <w:tc>
          <w:tcPr>
            <w:tcW w:w="2769" w:type="dxa"/>
          </w:tcPr>
          <w:p>
            <w:pPr>
              <w:pStyle w:val="TableParagraph"/>
              <w:ind w:left="0"/>
              <w:rPr>
                <w:rFonts w:ascii="Times New Roman"/>
                <w:sz w:val="24"/>
              </w:rPr>
            </w:pPr>
          </w:p>
        </w:tc>
        <w:tc>
          <w:tcPr>
            <w:tcW w:w="5527" w:type="dxa"/>
          </w:tcPr>
          <w:p>
            <w:pPr>
              <w:pStyle w:val="TableParagraph"/>
              <w:numPr>
                <w:ilvl w:val="0"/>
                <w:numId w:val="36"/>
              </w:numPr>
              <w:tabs>
                <w:tab w:val="left" w:pos="371"/>
              </w:tabs>
              <w:spacing w:before="23" w:after="0" w:line="278" w:lineRule="auto"/>
              <w:ind w:left="107" w:right="96" w:firstLine="0"/>
              <w:jc w:val="both"/>
              <w:rPr>
                <w:sz w:val="21"/>
              </w:rPr>
            </w:pPr>
            <w:r>
              <w:rPr>
                <w:spacing w:val="-2"/>
                <w:sz w:val="21"/>
              </w:rPr>
              <w:t>长期性能监测：在实际使用环境中，对环氧地坪的抗静</w:t>
            </w:r>
            <w:r>
              <w:rPr>
                <w:spacing w:val="-2"/>
                <w:sz w:val="21"/>
              </w:rPr>
              <w:t>电性能进行长期监测，以评估其在实际使用条件下的耐久</w:t>
            </w:r>
            <w:r>
              <w:rPr>
                <w:spacing w:val="-6"/>
                <w:sz w:val="21"/>
              </w:rPr>
              <w:t>性。</w:t>
            </w:r>
          </w:p>
          <w:p>
            <w:pPr>
              <w:pStyle w:val="TableParagraph"/>
              <w:numPr>
                <w:ilvl w:val="0"/>
                <w:numId w:val="36"/>
              </w:numPr>
              <w:tabs>
                <w:tab w:val="left" w:pos="371"/>
              </w:tabs>
              <w:spacing w:before="0" w:after="0" w:line="278" w:lineRule="auto"/>
              <w:ind w:left="107" w:right="96" w:firstLine="0"/>
              <w:jc w:val="both"/>
              <w:rPr>
                <w:sz w:val="21"/>
              </w:rPr>
            </w:pPr>
            <w:r>
              <w:rPr>
                <w:spacing w:val="-2"/>
                <w:sz w:val="21"/>
              </w:rPr>
              <w:t>电阻率变化分析：通过测量环氧地坪的电阻率，并分析</w:t>
            </w:r>
            <w:r>
              <w:rPr>
                <w:spacing w:val="-2"/>
                <w:sz w:val="21"/>
              </w:rPr>
              <w:t>其随时间变化的情况，以评估其抗静电性能的耐久性。</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line="278" w:lineRule="auto"/>
              <w:ind w:left="108" w:right="96"/>
              <w:rPr>
                <w:sz w:val="21"/>
              </w:rPr>
            </w:pPr>
            <w:r>
              <w:rPr>
                <w:spacing w:val="-2"/>
                <w:sz w:val="21"/>
              </w:rPr>
              <w:t>影响环氧地坪抗静电性能耐</w:t>
            </w:r>
            <w:r>
              <w:rPr>
                <w:spacing w:val="-2"/>
                <w:sz w:val="21"/>
              </w:rPr>
              <w:t>久性的因素</w:t>
            </w:r>
          </w:p>
        </w:tc>
        <w:tc>
          <w:tcPr>
            <w:tcW w:w="5527" w:type="dxa"/>
          </w:tcPr>
          <w:p>
            <w:pPr>
              <w:pStyle w:val="TableParagraph"/>
              <w:spacing w:before="4"/>
              <w:ind w:left="0"/>
              <w:rPr>
                <w:rFonts w:ascii="Microsoft JhengHei"/>
                <w:b/>
                <w:sz w:val="18"/>
              </w:rPr>
            </w:pPr>
          </w:p>
          <w:p>
            <w:pPr>
              <w:pStyle w:val="TableParagraph"/>
              <w:numPr>
                <w:ilvl w:val="0"/>
                <w:numId w:val="35"/>
              </w:numPr>
              <w:tabs>
                <w:tab w:val="left" w:pos="371"/>
              </w:tabs>
              <w:spacing w:before="0" w:after="0" w:line="278" w:lineRule="auto"/>
              <w:ind w:left="107" w:right="96" w:firstLine="0"/>
              <w:jc w:val="both"/>
              <w:rPr>
                <w:sz w:val="21"/>
              </w:rPr>
            </w:pPr>
            <w:r>
              <w:rPr>
                <w:spacing w:val="-2"/>
                <w:sz w:val="21"/>
              </w:rPr>
              <w:t>环氧地坪材料的质量：环氧地坪材料的质量直接影响其</w:t>
            </w:r>
            <w:r>
              <w:rPr>
                <w:spacing w:val="-2"/>
                <w:sz w:val="21"/>
              </w:rPr>
              <w:t>抗静电性能的耐久性。选择优质的环氧地坪材料，能够提</w:t>
            </w:r>
            <w:r>
              <w:rPr>
                <w:spacing w:val="-2"/>
                <w:sz w:val="21"/>
              </w:rPr>
              <w:t>高其抗静电性能的耐久性。</w:t>
            </w:r>
          </w:p>
          <w:p>
            <w:pPr>
              <w:pStyle w:val="TableParagraph"/>
              <w:numPr>
                <w:ilvl w:val="0"/>
                <w:numId w:val="35"/>
              </w:numPr>
              <w:tabs>
                <w:tab w:val="left" w:pos="371"/>
              </w:tabs>
              <w:spacing w:before="0" w:after="0" w:line="278" w:lineRule="auto"/>
              <w:ind w:left="107" w:right="96" w:firstLine="0"/>
              <w:jc w:val="both"/>
              <w:rPr>
                <w:sz w:val="21"/>
              </w:rPr>
            </w:pPr>
            <w:r>
              <w:rPr>
                <w:spacing w:val="-2"/>
                <w:sz w:val="21"/>
              </w:rPr>
              <w:t>施工工艺：环氧地坪施工工艺的好坏也影响其抗静电性</w:t>
            </w:r>
            <w:r>
              <w:rPr>
                <w:spacing w:val="-2"/>
                <w:sz w:val="21"/>
              </w:rPr>
              <w:t>能的耐久性。严格按照施工规范进行施工，能够提高环氧</w:t>
            </w:r>
            <w:r>
              <w:rPr>
                <w:spacing w:val="-2"/>
                <w:sz w:val="21"/>
              </w:rPr>
              <w:t>地坪抗静电性能的耐久性。</w:t>
            </w:r>
          </w:p>
          <w:p>
            <w:pPr>
              <w:pStyle w:val="TableParagraph"/>
              <w:numPr>
                <w:ilvl w:val="0"/>
                <w:numId w:val="35"/>
              </w:numPr>
              <w:tabs>
                <w:tab w:val="left" w:pos="371"/>
              </w:tabs>
              <w:spacing w:before="0" w:after="0" w:line="278" w:lineRule="auto"/>
              <w:ind w:left="107" w:right="96" w:firstLine="0"/>
              <w:jc w:val="both"/>
              <w:rPr>
                <w:sz w:val="21"/>
              </w:rPr>
            </w:pPr>
            <w:r>
              <w:rPr>
                <w:spacing w:val="-2"/>
                <w:sz w:val="21"/>
              </w:rPr>
              <w:t>使用环境：环氧地坪的使用环境也会影响其抗静电性能</w:t>
            </w:r>
            <w:r>
              <w:rPr>
                <w:spacing w:val="-2"/>
                <w:sz w:val="21"/>
              </w:rPr>
              <w:t>的耐久性。在使用过程中，要注意避免化学物质、油污等</w:t>
            </w:r>
          </w:p>
          <w:p>
            <w:pPr>
              <w:pStyle w:val="TableParagraph"/>
              <w:spacing w:line="269" w:lineRule="exact"/>
              <w:rPr>
                <w:sz w:val="21"/>
              </w:rPr>
            </w:pPr>
            <w:r>
              <w:rPr>
                <w:spacing w:val="-1"/>
                <w:sz w:val="21"/>
              </w:rPr>
              <w:t>对环氧地坪的侵蚀，以提高其抗静电性能的耐久性。</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ind w:left="680"/>
      </w:pPr>
      <w:r>
        <w:rPr>
          <w:spacing w:val="-1"/>
        </w:rPr>
        <w:t>环氧地坪抗静电性能耐久性评价</w:t>
      </w:r>
    </w:p>
    <w:p>
      <w:pPr>
        <w:pStyle w:val="BodyText"/>
        <w:spacing w:before="8"/>
        <w:ind w:left="0"/>
        <w:rPr>
          <w:sz w:val="20"/>
        </w:rPr>
      </w:pPr>
    </w:p>
    <w:p>
      <w:pPr>
        <w:pStyle w:val="BodyText"/>
        <w:spacing w:before="1" w:line="417" w:lineRule="auto"/>
        <w:ind w:right="378"/>
        <w:jc w:val="both"/>
      </w:pPr>
      <w:r>
        <w:rPr>
          <w:spacing w:val="-7"/>
        </w:rPr>
        <w:t>环氧地坪抗静电性能的耐久性是指在一定条件下，环氧地坪抗静电性</w:t>
      </w:r>
      <w:r>
        <w:rPr>
          <w:spacing w:val="-12"/>
        </w:rPr>
        <w:t>能随时间变化的程度。耐久性评价是评价环氧地坪抗静电性能的重要</w:t>
      </w:r>
      <w:r>
        <w:rPr>
          <w:spacing w:val="-2"/>
        </w:rPr>
        <w:t>指标之一。</w:t>
      </w:r>
    </w:p>
    <w:p>
      <w:pPr>
        <w:pStyle w:val="BodyText"/>
        <w:spacing w:line="358" w:lineRule="exact"/>
      </w:pPr>
      <w:r>
        <w:rPr>
          <w:spacing w:val="-1"/>
        </w:rPr>
        <w:t>环氧地坪抗静电性能耐久性评价方法</w:t>
      </w:r>
    </w:p>
    <w:p>
      <w:pPr>
        <w:pStyle w:val="BodyText"/>
        <w:spacing w:before="8"/>
        <w:ind w:left="0"/>
        <w:rPr>
          <w:sz w:val="20"/>
        </w:rPr>
      </w:pPr>
    </w:p>
    <w:p>
      <w:pPr>
        <w:pStyle w:val="BodyText"/>
        <w:spacing w:before="1"/>
      </w:pPr>
      <w:r>
        <w:rPr>
          <w:spacing w:val="-1"/>
        </w:rPr>
        <w:t>环氧地坪抗静电性能耐久性评价方法主要有以下几种：</w:t>
      </w:r>
    </w:p>
    <w:p>
      <w:pPr>
        <w:pStyle w:val="BodyText"/>
        <w:spacing w:before="8"/>
        <w:ind w:left="0"/>
        <w:rPr>
          <w:sz w:val="20"/>
        </w:rPr>
      </w:pPr>
    </w:p>
    <w:p>
      <w:pPr>
        <w:pStyle w:val="ListParagraph"/>
        <w:numPr>
          <w:ilvl w:val="0"/>
          <w:numId w:val="34"/>
        </w:numPr>
        <w:tabs>
          <w:tab w:val="left" w:pos="540"/>
        </w:tabs>
        <w:spacing w:before="1" w:after="0" w:line="240" w:lineRule="auto"/>
        <w:ind w:left="540" w:right="0" w:hanging="420"/>
        <w:jc w:val="left"/>
        <w:rPr>
          <w:sz w:val="28"/>
        </w:rPr>
      </w:pPr>
      <w:r>
        <w:rPr>
          <w:spacing w:val="-2"/>
          <w:sz w:val="28"/>
        </w:rPr>
        <w:t>人工加速老化法</w:t>
      </w:r>
    </w:p>
    <w:p>
      <w:pPr>
        <w:pStyle w:val="BodyText"/>
        <w:spacing w:before="8"/>
        <w:ind w:left="0"/>
        <w:rPr>
          <w:sz w:val="20"/>
        </w:rPr>
      </w:pPr>
    </w:p>
    <w:p>
      <w:pPr>
        <w:pStyle w:val="BodyText"/>
        <w:spacing w:before="1" w:line="417" w:lineRule="auto"/>
        <w:ind w:right="145"/>
      </w:pPr>
      <w:r>
        <w:rPr>
          <w:spacing w:val="-7"/>
        </w:rPr>
        <w:t>人工加速老化法是将环氧地坪样品置于人工加速老化条件下，如高温、</w:t>
      </w:r>
      <w:r>
        <w:rPr>
          <w:spacing w:val="-10"/>
        </w:rPr>
        <w:t>高湿、紫外线照射等，然后测试其抗静电性能的变化情况。这种方法</w:t>
      </w:r>
      <w:r>
        <w:rPr>
          <w:spacing w:val="-15"/>
        </w:rPr>
        <w:t>可以快速评价环氧地坪抗静电性能的耐久性，但其结果可能与实际使用情况存在一定差异。</w:t>
      </w:r>
    </w:p>
    <w:p>
      <w:pPr>
        <w:pStyle w:val="ListParagraph"/>
        <w:numPr>
          <w:ilvl w:val="0"/>
          <w:numId w:val="34"/>
        </w:numPr>
        <w:tabs>
          <w:tab w:val="left" w:pos="540"/>
        </w:tabs>
        <w:spacing w:before="0" w:after="0" w:line="358" w:lineRule="exact"/>
        <w:ind w:left="540" w:right="0" w:hanging="420"/>
        <w:jc w:val="left"/>
        <w:rPr>
          <w:sz w:val="28"/>
        </w:rPr>
      </w:pPr>
      <w:r>
        <w:rPr>
          <w:spacing w:val="-2"/>
          <w:sz w:val="28"/>
        </w:rPr>
        <w:t>自然老化法</w:t>
      </w:r>
    </w:p>
    <w:p>
      <w:pPr>
        <w:pStyle w:val="BodyText"/>
        <w:spacing w:before="4" w:line="620" w:lineRule="atLeast"/>
        <w:ind w:right="378"/>
      </w:pPr>
      <w:r>
        <w:rPr>
          <w:spacing w:val="-4"/>
        </w:rPr>
        <w:t>自然老化法是将环氧地坪样品置于自然环境中，如阳光、雨水、风沙</w:t>
      </w:r>
      <w:r>
        <w:rPr>
          <w:spacing w:val="-5"/>
        </w:rPr>
        <w:t>等，然后测试其抗静电性能的变化情况。这种方法可以真实反映环氧</w:t>
      </w:r>
    </w:p>
    <w:p>
      <w:pPr>
        <w:spacing w:after="0" w:line="620" w:lineRule="atLeas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https://d.book118.com/657131001025006051</w:t>
        </w:r>
      </w:hyperlink>
    </w:p>
    <w:p>
      <w:pPr>
        <w:spacing w:after="0" w:line="620" w:lineRule="atLeast"/>
      </w:pPr>
    </w:p>
    <w:sectPr>
      <w:footerReference w:type="default" r:id="rId15"/>
      <w:type w:val="continuous"/>
      <w:pgSz w:w="11910" w:h="16840"/>
      <w:pgMar w:top="1400" w:right="1420" w:bottom="1380" w:left="1680" w:header="0" w:footer="119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7B3A6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
    <w:nsid w:val="017B4DA3"/>
    <w:multiLevelType w:val="hybridMultilevel"/>
    <w:tmpl w:val="00000000"/>
    <w:lvl w:ilvl="0">
      <w:start w:val="4"/>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 w:hanging="175"/>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950" w:hanging="175"/>
      </w:pPr>
      <w:rPr>
        <w:rFonts w:hint="default"/>
        <w:lang w:val="en-US" w:eastAsia="zh-CN" w:bidi="ar-SA"/>
      </w:rPr>
    </w:lvl>
    <w:lvl w:ilvl="3">
      <w:start w:val="0"/>
      <w:numFmt w:val="bullet"/>
      <w:lvlText w:val="•"/>
      <w:lvlJc w:val="left"/>
      <w:pPr>
        <w:ind w:left="1521" w:hanging="175"/>
      </w:pPr>
      <w:rPr>
        <w:rFonts w:hint="default"/>
        <w:lang w:val="en-US" w:eastAsia="zh-CN" w:bidi="ar-SA"/>
      </w:rPr>
    </w:lvl>
    <w:lvl w:ilvl="4">
      <w:start w:val="0"/>
      <w:numFmt w:val="bullet"/>
      <w:lvlText w:val="•"/>
      <w:lvlJc w:val="left"/>
      <w:pPr>
        <w:ind w:left="2092" w:hanging="175"/>
      </w:pPr>
      <w:rPr>
        <w:rFonts w:hint="default"/>
        <w:lang w:val="en-US" w:eastAsia="zh-CN" w:bidi="ar-SA"/>
      </w:rPr>
    </w:lvl>
    <w:lvl w:ilvl="5">
      <w:start w:val="0"/>
      <w:numFmt w:val="bullet"/>
      <w:lvlText w:val="•"/>
      <w:lvlJc w:val="left"/>
      <w:pPr>
        <w:ind w:left="2663" w:hanging="175"/>
      </w:pPr>
      <w:rPr>
        <w:rFonts w:hint="default"/>
        <w:lang w:val="en-US" w:eastAsia="zh-CN" w:bidi="ar-SA"/>
      </w:rPr>
    </w:lvl>
    <w:lvl w:ilvl="6">
      <w:start w:val="0"/>
      <w:numFmt w:val="bullet"/>
      <w:lvlText w:val="•"/>
      <w:lvlJc w:val="left"/>
      <w:pPr>
        <w:ind w:left="3233" w:hanging="175"/>
      </w:pPr>
      <w:rPr>
        <w:rFonts w:hint="default"/>
        <w:lang w:val="en-US" w:eastAsia="zh-CN" w:bidi="ar-SA"/>
      </w:rPr>
    </w:lvl>
    <w:lvl w:ilvl="7">
      <w:start w:val="0"/>
      <w:numFmt w:val="bullet"/>
      <w:lvlText w:val="•"/>
      <w:lvlJc w:val="left"/>
      <w:pPr>
        <w:ind w:left="3804" w:hanging="175"/>
      </w:pPr>
      <w:rPr>
        <w:rFonts w:hint="default"/>
        <w:lang w:val="en-US" w:eastAsia="zh-CN" w:bidi="ar-SA"/>
      </w:rPr>
    </w:lvl>
    <w:lvl w:ilvl="8">
      <w:start w:val="0"/>
      <w:numFmt w:val="bullet"/>
      <w:lvlText w:val="•"/>
      <w:lvlJc w:val="left"/>
      <w:pPr>
        <w:ind w:left="4375" w:hanging="175"/>
      </w:pPr>
      <w:rPr>
        <w:rFonts w:hint="default"/>
        <w:lang w:val="en-US" w:eastAsia="zh-CN" w:bidi="ar-SA"/>
      </w:rPr>
    </w:lvl>
  </w:abstractNum>
  <w:abstractNum w:abstractNumId="2">
    <w:nsid w:val="0881882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
    <w:nsid w:val="0AF51D2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0"/>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458" w:hanging="280"/>
      </w:pPr>
      <w:rPr>
        <w:rFonts w:hint="default"/>
        <w:lang w:val="en-US" w:eastAsia="zh-CN" w:bidi="ar-SA"/>
      </w:rPr>
    </w:lvl>
    <w:lvl w:ilvl="3">
      <w:start w:val="0"/>
      <w:numFmt w:val="bullet"/>
      <w:lvlText w:val="•"/>
      <w:lvlJc w:val="left"/>
      <w:pPr>
        <w:ind w:left="2376" w:hanging="280"/>
      </w:pPr>
      <w:rPr>
        <w:rFonts w:hint="default"/>
        <w:lang w:val="en-US" w:eastAsia="zh-CN" w:bidi="ar-SA"/>
      </w:rPr>
    </w:lvl>
    <w:lvl w:ilvl="4">
      <w:start w:val="0"/>
      <w:numFmt w:val="bullet"/>
      <w:lvlText w:val="•"/>
      <w:lvlJc w:val="left"/>
      <w:pPr>
        <w:ind w:left="3295" w:hanging="280"/>
      </w:pPr>
      <w:rPr>
        <w:rFonts w:hint="default"/>
        <w:lang w:val="en-US" w:eastAsia="zh-CN" w:bidi="ar-SA"/>
      </w:rPr>
    </w:lvl>
    <w:lvl w:ilvl="5">
      <w:start w:val="0"/>
      <w:numFmt w:val="bullet"/>
      <w:lvlText w:val="•"/>
      <w:lvlJc w:val="left"/>
      <w:pPr>
        <w:ind w:left="4213" w:hanging="280"/>
      </w:pPr>
      <w:rPr>
        <w:rFonts w:hint="default"/>
        <w:lang w:val="en-US" w:eastAsia="zh-CN" w:bidi="ar-SA"/>
      </w:rPr>
    </w:lvl>
    <w:lvl w:ilvl="6">
      <w:start w:val="0"/>
      <w:numFmt w:val="bullet"/>
      <w:lvlText w:val="•"/>
      <w:lvlJc w:val="left"/>
      <w:pPr>
        <w:ind w:left="5132" w:hanging="280"/>
      </w:pPr>
      <w:rPr>
        <w:rFonts w:hint="default"/>
        <w:lang w:val="en-US" w:eastAsia="zh-CN" w:bidi="ar-SA"/>
      </w:rPr>
    </w:lvl>
    <w:lvl w:ilvl="7">
      <w:start w:val="0"/>
      <w:numFmt w:val="bullet"/>
      <w:lvlText w:val="•"/>
      <w:lvlJc w:val="left"/>
      <w:pPr>
        <w:ind w:left="6050" w:hanging="280"/>
      </w:pPr>
      <w:rPr>
        <w:rFonts w:hint="default"/>
        <w:lang w:val="en-US" w:eastAsia="zh-CN" w:bidi="ar-SA"/>
      </w:rPr>
    </w:lvl>
    <w:lvl w:ilvl="8">
      <w:start w:val="0"/>
      <w:numFmt w:val="bullet"/>
      <w:lvlText w:val="•"/>
      <w:lvlJc w:val="left"/>
      <w:pPr>
        <w:ind w:left="6969" w:hanging="280"/>
      </w:pPr>
      <w:rPr>
        <w:rFonts w:hint="default"/>
        <w:lang w:val="en-US" w:eastAsia="zh-CN" w:bidi="ar-SA"/>
      </w:rPr>
    </w:lvl>
  </w:abstractNum>
  <w:abstractNum w:abstractNumId="4">
    <w:nsid w:val="0BF6F05D"/>
    <w:multiLevelType w:val="hybridMultilevel"/>
    <w:tmpl w:val="00000000"/>
    <w:lvl w:ilvl="0">
      <w:start w:val="1"/>
      <w:numFmt w:val="decimal"/>
      <w:lvlText w:val="（%1）"/>
      <w:lvlJc w:val="left"/>
      <w:pPr>
        <w:ind w:left="82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5">
    <w:nsid w:val="0C0DC5AF"/>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
    <w:nsid w:val="0CFA4CC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
    <w:nsid w:val="1227DC3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7"/>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458" w:hanging="287"/>
      </w:pPr>
      <w:rPr>
        <w:rFonts w:hint="default"/>
        <w:lang w:val="en-US" w:eastAsia="zh-CN" w:bidi="ar-SA"/>
      </w:rPr>
    </w:lvl>
    <w:lvl w:ilvl="3">
      <w:start w:val="0"/>
      <w:numFmt w:val="bullet"/>
      <w:lvlText w:val="•"/>
      <w:lvlJc w:val="left"/>
      <w:pPr>
        <w:ind w:left="2376" w:hanging="287"/>
      </w:pPr>
      <w:rPr>
        <w:rFonts w:hint="default"/>
        <w:lang w:val="en-US" w:eastAsia="zh-CN" w:bidi="ar-SA"/>
      </w:rPr>
    </w:lvl>
    <w:lvl w:ilvl="4">
      <w:start w:val="0"/>
      <w:numFmt w:val="bullet"/>
      <w:lvlText w:val="•"/>
      <w:lvlJc w:val="left"/>
      <w:pPr>
        <w:ind w:left="3295" w:hanging="287"/>
      </w:pPr>
      <w:rPr>
        <w:rFonts w:hint="default"/>
        <w:lang w:val="en-US" w:eastAsia="zh-CN" w:bidi="ar-SA"/>
      </w:rPr>
    </w:lvl>
    <w:lvl w:ilvl="5">
      <w:start w:val="0"/>
      <w:numFmt w:val="bullet"/>
      <w:lvlText w:val="•"/>
      <w:lvlJc w:val="left"/>
      <w:pPr>
        <w:ind w:left="4213" w:hanging="287"/>
      </w:pPr>
      <w:rPr>
        <w:rFonts w:hint="default"/>
        <w:lang w:val="en-US" w:eastAsia="zh-CN" w:bidi="ar-SA"/>
      </w:rPr>
    </w:lvl>
    <w:lvl w:ilvl="6">
      <w:start w:val="0"/>
      <w:numFmt w:val="bullet"/>
      <w:lvlText w:val="•"/>
      <w:lvlJc w:val="left"/>
      <w:pPr>
        <w:ind w:left="5132" w:hanging="287"/>
      </w:pPr>
      <w:rPr>
        <w:rFonts w:hint="default"/>
        <w:lang w:val="en-US" w:eastAsia="zh-CN" w:bidi="ar-SA"/>
      </w:rPr>
    </w:lvl>
    <w:lvl w:ilvl="7">
      <w:start w:val="0"/>
      <w:numFmt w:val="bullet"/>
      <w:lvlText w:val="•"/>
      <w:lvlJc w:val="left"/>
      <w:pPr>
        <w:ind w:left="6050" w:hanging="287"/>
      </w:pPr>
      <w:rPr>
        <w:rFonts w:hint="default"/>
        <w:lang w:val="en-US" w:eastAsia="zh-CN" w:bidi="ar-SA"/>
      </w:rPr>
    </w:lvl>
    <w:lvl w:ilvl="8">
      <w:start w:val="0"/>
      <w:numFmt w:val="bullet"/>
      <w:lvlText w:val="•"/>
      <w:lvlJc w:val="left"/>
      <w:pPr>
        <w:ind w:left="6969" w:hanging="287"/>
      </w:pPr>
      <w:rPr>
        <w:rFonts w:hint="default"/>
        <w:lang w:val="en-US" w:eastAsia="zh-CN" w:bidi="ar-SA"/>
      </w:rPr>
    </w:lvl>
  </w:abstractNum>
  <w:abstractNum w:abstractNumId="8">
    <w:nsid w:val="14D736C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14F26D0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10">
    <w:nsid w:val="1E081BD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1">
    <w:nsid w:val="1E15944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2">
    <w:nsid w:val="1F305DE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2256F30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231808F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5">
    <w:nsid w:val="23DFC27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2493768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7">
    <w:nsid w:val="27FB4B6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8">
    <w:nsid w:val="2823344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9">
    <w:nsid w:val="2AEA4B8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0">
    <w:nsid w:val="2EDF59A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1">
    <w:nsid w:val="2FA14485"/>
    <w:multiLevelType w:val="hybridMultilevel"/>
    <w:tmpl w:val="00000000"/>
    <w:lvl w:ilvl="0">
      <w:start w:val="1"/>
      <w:numFmt w:val="decimal"/>
      <w:lvlText w:val="（%1）"/>
      <w:lvlJc w:val="left"/>
      <w:pPr>
        <w:ind w:left="823"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618" w:hanging="704"/>
      </w:pPr>
      <w:rPr>
        <w:rFonts w:hint="default"/>
        <w:lang w:val="en-US" w:eastAsia="zh-CN" w:bidi="ar-SA"/>
      </w:rPr>
    </w:lvl>
    <w:lvl w:ilvl="2">
      <w:start w:val="0"/>
      <w:numFmt w:val="bullet"/>
      <w:lvlText w:val="•"/>
      <w:lvlJc w:val="left"/>
      <w:pPr>
        <w:ind w:left="2417" w:hanging="704"/>
      </w:pPr>
      <w:rPr>
        <w:rFonts w:hint="default"/>
        <w:lang w:val="en-US" w:eastAsia="zh-CN" w:bidi="ar-SA"/>
      </w:rPr>
    </w:lvl>
    <w:lvl w:ilvl="3">
      <w:start w:val="0"/>
      <w:numFmt w:val="bullet"/>
      <w:lvlText w:val="•"/>
      <w:lvlJc w:val="left"/>
      <w:pPr>
        <w:ind w:left="3215" w:hanging="704"/>
      </w:pPr>
      <w:rPr>
        <w:rFonts w:hint="default"/>
        <w:lang w:val="en-US" w:eastAsia="zh-CN" w:bidi="ar-SA"/>
      </w:rPr>
    </w:lvl>
    <w:lvl w:ilvl="4">
      <w:start w:val="0"/>
      <w:numFmt w:val="bullet"/>
      <w:lvlText w:val="•"/>
      <w:lvlJc w:val="left"/>
      <w:pPr>
        <w:ind w:left="4014" w:hanging="704"/>
      </w:pPr>
      <w:rPr>
        <w:rFonts w:hint="default"/>
        <w:lang w:val="en-US" w:eastAsia="zh-CN" w:bidi="ar-SA"/>
      </w:rPr>
    </w:lvl>
    <w:lvl w:ilvl="5">
      <w:start w:val="0"/>
      <w:numFmt w:val="bullet"/>
      <w:lvlText w:val="•"/>
      <w:lvlJc w:val="left"/>
      <w:pPr>
        <w:ind w:left="4813" w:hanging="704"/>
      </w:pPr>
      <w:rPr>
        <w:rFonts w:hint="default"/>
        <w:lang w:val="en-US" w:eastAsia="zh-CN" w:bidi="ar-SA"/>
      </w:rPr>
    </w:lvl>
    <w:lvl w:ilvl="6">
      <w:start w:val="0"/>
      <w:numFmt w:val="bullet"/>
      <w:lvlText w:val="•"/>
      <w:lvlJc w:val="left"/>
      <w:pPr>
        <w:ind w:left="5611" w:hanging="704"/>
      </w:pPr>
      <w:rPr>
        <w:rFonts w:hint="default"/>
        <w:lang w:val="en-US" w:eastAsia="zh-CN" w:bidi="ar-SA"/>
      </w:rPr>
    </w:lvl>
    <w:lvl w:ilvl="7">
      <w:start w:val="0"/>
      <w:numFmt w:val="bullet"/>
      <w:lvlText w:val="•"/>
      <w:lvlJc w:val="left"/>
      <w:pPr>
        <w:ind w:left="6410" w:hanging="704"/>
      </w:pPr>
      <w:rPr>
        <w:rFonts w:hint="default"/>
        <w:lang w:val="en-US" w:eastAsia="zh-CN" w:bidi="ar-SA"/>
      </w:rPr>
    </w:lvl>
    <w:lvl w:ilvl="8">
      <w:start w:val="0"/>
      <w:numFmt w:val="bullet"/>
      <w:lvlText w:val="•"/>
      <w:lvlJc w:val="left"/>
      <w:pPr>
        <w:ind w:left="7208" w:hanging="704"/>
      </w:pPr>
      <w:rPr>
        <w:rFonts w:hint="default"/>
        <w:lang w:val="en-US" w:eastAsia="zh-CN" w:bidi="ar-SA"/>
      </w:rPr>
    </w:lvl>
  </w:abstractNum>
  <w:abstractNum w:abstractNumId="22">
    <w:nsid w:val="338E3AA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3">
    <w:nsid w:val="377BB2B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38F10EAA"/>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5">
    <w:nsid w:val="3B7F6A4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3CC53145"/>
    <w:multiLevelType w:val="hybridMultilevel"/>
    <w:tmpl w:val="00000000"/>
    <w:lvl w:ilvl="0">
      <w:start w:val="1"/>
      <w:numFmt w:val="decimal"/>
      <w:lvlText w:val="(%1)"/>
      <w:lvlJc w:val="left"/>
      <w:pPr>
        <w:ind w:left="68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492" w:hanging="560"/>
      </w:pPr>
      <w:rPr>
        <w:rFonts w:hint="default"/>
        <w:lang w:val="en-US" w:eastAsia="zh-CN" w:bidi="ar-SA"/>
      </w:rPr>
    </w:lvl>
    <w:lvl w:ilvl="2">
      <w:start w:val="0"/>
      <w:numFmt w:val="bullet"/>
      <w:lvlText w:val="•"/>
      <w:lvlJc w:val="left"/>
      <w:pPr>
        <w:ind w:left="2305" w:hanging="560"/>
      </w:pPr>
      <w:rPr>
        <w:rFonts w:hint="default"/>
        <w:lang w:val="en-US" w:eastAsia="zh-CN" w:bidi="ar-SA"/>
      </w:rPr>
    </w:lvl>
    <w:lvl w:ilvl="3">
      <w:start w:val="0"/>
      <w:numFmt w:val="bullet"/>
      <w:lvlText w:val="•"/>
      <w:lvlJc w:val="left"/>
      <w:pPr>
        <w:ind w:left="3117" w:hanging="560"/>
      </w:pPr>
      <w:rPr>
        <w:rFonts w:hint="default"/>
        <w:lang w:val="en-US" w:eastAsia="zh-CN" w:bidi="ar-SA"/>
      </w:rPr>
    </w:lvl>
    <w:lvl w:ilvl="4">
      <w:start w:val="0"/>
      <w:numFmt w:val="bullet"/>
      <w:lvlText w:val="•"/>
      <w:lvlJc w:val="left"/>
      <w:pPr>
        <w:ind w:left="3930" w:hanging="560"/>
      </w:pPr>
      <w:rPr>
        <w:rFonts w:hint="default"/>
        <w:lang w:val="en-US" w:eastAsia="zh-CN" w:bidi="ar-SA"/>
      </w:rPr>
    </w:lvl>
    <w:lvl w:ilvl="5">
      <w:start w:val="0"/>
      <w:numFmt w:val="bullet"/>
      <w:lvlText w:val="•"/>
      <w:lvlJc w:val="left"/>
      <w:pPr>
        <w:ind w:left="4743" w:hanging="560"/>
      </w:pPr>
      <w:rPr>
        <w:rFonts w:hint="default"/>
        <w:lang w:val="en-US" w:eastAsia="zh-CN" w:bidi="ar-SA"/>
      </w:rPr>
    </w:lvl>
    <w:lvl w:ilvl="6">
      <w:start w:val="0"/>
      <w:numFmt w:val="bullet"/>
      <w:lvlText w:val="•"/>
      <w:lvlJc w:val="left"/>
      <w:pPr>
        <w:ind w:left="5555" w:hanging="560"/>
      </w:pPr>
      <w:rPr>
        <w:rFonts w:hint="default"/>
        <w:lang w:val="en-US" w:eastAsia="zh-CN" w:bidi="ar-SA"/>
      </w:rPr>
    </w:lvl>
    <w:lvl w:ilvl="7">
      <w:start w:val="0"/>
      <w:numFmt w:val="bullet"/>
      <w:lvlText w:val="•"/>
      <w:lvlJc w:val="left"/>
      <w:pPr>
        <w:ind w:left="6368" w:hanging="560"/>
      </w:pPr>
      <w:rPr>
        <w:rFonts w:hint="default"/>
        <w:lang w:val="en-US" w:eastAsia="zh-CN" w:bidi="ar-SA"/>
      </w:rPr>
    </w:lvl>
    <w:lvl w:ilvl="8">
      <w:start w:val="0"/>
      <w:numFmt w:val="bullet"/>
      <w:lvlText w:val="•"/>
      <w:lvlJc w:val="left"/>
      <w:pPr>
        <w:ind w:left="7180" w:hanging="560"/>
      </w:pPr>
      <w:rPr>
        <w:rFonts w:hint="default"/>
        <w:lang w:val="en-US" w:eastAsia="zh-CN" w:bidi="ar-SA"/>
      </w:rPr>
    </w:lvl>
  </w:abstractNum>
  <w:abstractNum w:abstractNumId="27">
    <w:nsid w:val="404FADBF"/>
    <w:multiLevelType w:val="hybridMultilevel"/>
    <w:tmpl w:val="00000000"/>
    <w:lvl w:ilvl="0">
      <w:start w:val="3"/>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 w:hanging="175"/>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950" w:hanging="175"/>
      </w:pPr>
      <w:rPr>
        <w:rFonts w:hint="default"/>
        <w:lang w:val="en-US" w:eastAsia="zh-CN" w:bidi="ar-SA"/>
      </w:rPr>
    </w:lvl>
    <w:lvl w:ilvl="3">
      <w:start w:val="0"/>
      <w:numFmt w:val="bullet"/>
      <w:lvlText w:val="•"/>
      <w:lvlJc w:val="left"/>
      <w:pPr>
        <w:ind w:left="1521" w:hanging="175"/>
      </w:pPr>
      <w:rPr>
        <w:rFonts w:hint="default"/>
        <w:lang w:val="en-US" w:eastAsia="zh-CN" w:bidi="ar-SA"/>
      </w:rPr>
    </w:lvl>
    <w:lvl w:ilvl="4">
      <w:start w:val="0"/>
      <w:numFmt w:val="bullet"/>
      <w:lvlText w:val="•"/>
      <w:lvlJc w:val="left"/>
      <w:pPr>
        <w:ind w:left="2092" w:hanging="175"/>
      </w:pPr>
      <w:rPr>
        <w:rFonts w:hint="default"/>
        <w:lang w:val="en-US" w:eastAsia="zh-CN" w:bidi="ar-SA"/>
      </w:rPr>
    </w:lvl>
    <w:lvl w:ilvl="5">
      <w:start w:val="0"/>
      <w:numFmt w:val="bullet"/>
      <w:lvlText w:val="•"/>
      <w:lvlJc w:val="left"/>
      <w:pPr>
        <w:ind w:left="2663" w:hanging="175"/>
      </w:pPr>
      <w:rPr>
        <w:rFonts w:hint="default"/>
        <w:lang w:val="en-US" w:eastAsia="zh-CN" w:bidi="ar-SA"/>
      </w:rPr>
    </w:lvl>
    <w:lvl w:ilvl="6">
      <w:start w:val="0"/>
      <w:numFmt w:val="bullet"/>
      <w:lvlText w:val="•"/>
      <w:lvlJc w:val="left"/>
      <w:pPr>
        <w:ind w:left="3233" w:hanging="175"/>
      </w:pPr>
      <w:rPr>
        <w:rFonts w:hint="default"/>
        <w:lang w:val="en-US" w:eastAsia="zh-CN" w:bidi="ar-SA"/>
      </w:rPr>
    </w:lvl>
    <w:lvl w:ilvl="7">
      <w:start w:val="0"/>
      <w:numFmt w:val="bullet"/>
      <w:lvlText w:val="•"/>
      <w:lvlJc w:val="left"/>
      <w:pPr>
        <w:ind w:left="3804" w:hanging="175"/>
      </w:pPr>
      <w:rPr>
        <w:rFonts w:hint="default"/>
        <w:lang w:val="en-US" w:eastAsia="zh-CN" w:bidi="ar-SA"/>
      </w:rPr>
    </w:lvl>
    <w:lvl w:ilvl="8">
      <w:start w:val="0"/>
      <w:numFmt w:val="bullet"/>
      <w:lvlText w:val="•"/>
      <w:lvlJc w:val="left"/>
      <w:pPr>
        <w:ind w:left="4375" w:hanging="175"/>
      </w:pPr>
      <w:rPr>
        <w:rFonts w:hint="default"/>
        <w:lang w:val="en-US" w:eastAsia="zh-CN" w:bidi="ar-SA"/>
      </w:rPr>
    </w:lvl>
  </w:abstractNum>
  <w:abstractNum w:abstractNumId="28">
    <w:nsid w:val="40B7C9D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9">
    <w:nsid w:val="4263D1D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0">
    <w:nsid w:val="47A3952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1">
    <w:nsid w:val="47DEEBF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487FCAD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33">
    <w:nsid w:val="4B9E7F8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4">
    <w:nsid w:val="4BFD231E"/>
    <w:multiLevelType w:val="hybridMultilevel"/>
    <w:tmpl w:val="00000000"/>
    <w:lvl w:ilvl="0">
      <w:start w:val="1"/>
      <w:numFmt w:val="decimal"/>
      <w:lvlText w:val="(%1)"/>
      <w:lvlJc w:val="left"/>
      <w:pPr>
        <w:ind w:left="12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0"/>
      </w:pPr>
      <w:rPr>
        <w:rFonts w:hint="default"/>
        <w:lang w:val="en-US" w:eastAsia="zh-CN" w:bidi="ar-SA"/>
      </w:rPr>
    </w:lvl>
    <w:lvl w:ilvl="2">
      <w:start w:val="0"/>
      <w:numFmt w:val="bullet"/>
      <w:lvlText w:val="•"/>
      <w:lvlJc w:val="left"/>
      <w:pPr>
        <w:ind w:left="1857" w:hanging="560"/>
      </w:pPr>
      <w:rPr>
        <w:rFonts w:hint="default"/>
        <w:lang w:val="en-US" w:eastAsia="zh-CN" w:bidi="ar-SA"/>
      </w:rPr>
    </w:lvl>
    <w:lvl w:ilvl="3">
      <w:start w:val="0"/>
      <w:numFmt w:val="bullet"/>
      <w:lvlText w:val="•"/>
      <w:lvlJc w:val="left"/>
      <w:pPr>
        <w:ind w:left="2725" w:hanging="560"/>
      </w:pPr>
      <w:rPr>
        <w:rFonts w:hint="default"/>
        <w:lang w:val="en-US" w:eastAsia="zh-CN" w:bidi="ar-SA"/>
      </w:rPr>
    </w:lvl>
    <w:lvl w:ilvl="4">
      <w:start w:val="0"/>
      <w:numFmt w:val="bullet"/>
      <w:lvlText w:val="•"/>
      <w:lvlJc w:val="left"/>
      <w:pPr>
        <w:ind w:left="3594" w:hanging="560"/>
      </w:pPr>
      <w:rPr>
        <w:rFonts w:hint="default"/>
        <w:lang w:val="en-US" w:eastAsia="zh-CN" w:bidi="ar-SA"/>
      </w:rPr>
    </w:lvl>
    <w:lvl w:ilvl="5">
      <w:start w:val="0"/>
      <w:numFmt w:val="bullet"/>
      <w:lvlText w:val="•"/>
      <w:lvlJc w:val="left"/>
      <w:pPr>
        <w:ind w:left="4463" w:hanging="560"/>
      </w:pPr>
      <w:rPr>
        <w:rFonts w:hint="default"/>
        <w:lang w:val="en-US" w:eastAsia="zh-CN" w:bidi="ar-SA"/>
      </w:rPr>
    </w:lvl>
    <w:lvl w:ilvl="6">
      <w:start w:val="0"/>
      <w:numFmt w:val="bullet"/>
      <w:lvlText w:val="•"/>
      <w:lvlJc w:val="left"/>
      <w:pPr>
        <w:ind w:left="5331" w:hanging="560"/>
      </w:pPr>
      <w:rPr>
        <w:rFonts w:hint="default"/>
        <w:lang w:val="en-US" w:eastAsia="zh-CN" w:bidi="ar-SA"/>
      </w:rPr>
    </w:lvl>
    <w:lvl w:ilvl="7">
      <w:start w:val="0"/>
      <w:numFmt w:val="bullet"/>
      <w:lvlText w:val="•"/>
      <w:lvlJc w:val="left"/>
      <w:pPr>
        <w:ind w:left="6200" w:hanging="560"/>
      </w:pPr>
      <w:rPr>
        <w:rFonts w:hint="default"/>
        <w:lang w:val="en-US" w:eastAsia="zh-CN" w:bidi="ar-SA"/>
      </w:rPr>
    </w:lvl>
    <w:lvl w:ilvl="8">
      <w:start w:val="0"/>
      <w:numFmt w:val="bullet"/>
      <w:lvlText w:val="•"/>
      <w:lvlJc w:val="left"/>
      <w:pPr>
        <w:ind w:left="7068" w:hanging="560"/>
      </w:pPr>
      <w:rPr>
        <w:rFonts w:hint="default"/>
        <w:lang w:val="en-US" w:eastAsia="zh-CN" w:bidi="ar-SA"/>
      </w:rPr>
    </w:lvl>
  </w:abstractNum>
  <w:abstractNum w:abstractNumId="35">
    <w:nsid w:val="4D87555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4EF21F86"/>
    <w:multiLevelType w:val="hybridMultilevel"/>
    <w:tmpl w:val="00000000"/>
    <w:lvl w:ilvl="0">
      <w:start w:val="6"/>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 w:hanging="179"/>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950" w:hanging="179"/>
      </w:pPr>
      <w:rPr>
        <w:rFonts w:hint="default"/>
        <w:lang w:val="en-US" w:eastAsia="zh-CN" w:bidi="ar-SA"/>
      </w:rPr>
    </w:lvl>
    <w:lvl w:ilvl="3">
      <w:start w:val="0"/>
      <w:numFmt w:val="bullet"/>
      <w:lvlText w:val="•"/>
      <w:lvlJc w:val="left"/>
      <w:pPr>
        <w:ind w:left="1521" w:hanging="179"/>
      </w:pPr>
      <w:rPr>
        <w:rFonts w:hint="default"/>
        <w:lang w:val="en-US" w:eastAsia="zh-CN" w:bidi="ar-SA"/>
      </w:rPr>
    </w:lvl>
    <w:lvl w:ilvl="4">
      <w:start w:val="0"/>
      <w:numFmt w:val="bullet"/>
      <w:lvlText w:val="•"/>
      <w:lvlJc w:val="left"/>
      <w:pPr>
        <w:ind w:left="2092" w:hanging="179"/>
      </w:pPr>
      <w:rPr>
        <w:rFonts w:hint="default"/>
        <w:lang w:val="en-US" w:eastAsia="zh-CN" w:bidi="ar-SA"/>
      </w:rPr>
    </w:lvl>
    <w:lvl w:ilvl="5">
      <w:start w:val="0"/>
      <w:numFmt w:val="bullet"/>
      <w:lvlText w:val="•"/>
      <w:lvlJc w:val="left"/>
      <w:pPr>
        <w:ind w:left="2663" w:hanging="179"/>
      </w:pPr>
      <w:rPr>
        <w:rFonts w:hint="default"/>
        <w:lang w:val="en-US" w:eastAsia="zh-CN" w:bidi="ar-SA"/>
      </w:rPr>
    </w:lvl>
    <w:lvl w:ilvl="6">
      <w:start w:val="0"/>
      <w:numFmt w:val="bullet"/>
      <w:lvlText w:val="•"/>
      <w:lvlJc w:val="left"/>
      <w:pPr>
        <w:ind w:left="3233" w:hanging="179"/>
      </w:pPr>
      <w:rPr>
        <w:rFonts w:hint="default"/>
        <w:lang w:val="en-US" w:eastAsia="zh-CN" w:bidi="ar-SA"/>
      </w:rPr>
    </w:lvl>
    <w:lvl w:ilvl="7">
      <w:start w:val="0"/>
      <w:numFmt w:val="bullet"/>
      <w:lvlText w:val="•"/>
      <w:lvlJc w:val="left"/>
      <w:pPr>
        <w:ind w:left="3804" w:hanging="179"/>
      </w:pPr>
      <w:rPr>
        <w:rFonts w:hint="default"/>
        <w:lang w:val="en-US" w:eastAsia="zh-CN" w:bidi="ar-SA"/>
      </w:rPr>
    </w:lvl>
    <w:lvl w:ilvl="8">
      <w:start w:val="0"/>
      <w:numFmt w:val="bullet"/>
      <w:lvlText w:val="•"/>
      <w:lvlJc w:val="left"/>
      <w:pPr>
        <w:ind w:left="4375" w:hanging="179"/>
      </w:pPr>
      <w:rPr>
        <w:rFonts w:hint="default"/>
        <w:lang w:val="en-US" w:eastAsia="zh-CN" w:bidi="ar-SA"/>
      </w:rPr>
    </w:lvl>
  </w:abstractNum>
  <w:abstractNum w:abstractNumId="37">
    <w:nsid w:val="4F56942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8">
    <w:nsid w:val="5113F33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9">
    <w:nsid w:val="57BA7C5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5E01ED41"/>
    <w:multiLevelType w:val="hybridMultilevel"/>
    <w:tmpl w:val="00000000"/>
    <w:lvl w:ilvl="0">
      <w:start w:val="1"/>
      <w:numFmt w:val="decimal"/>
      <w:lvlText w:val="(%1)"/>
      <w:lvlJc w:val="left"/>
      <w:pPr>
        <w:ind w:left="12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0"/>
      </w:pPr>
      <w:rPr>
        <w:rFonts w:hint="default"/>
        <w:lang w:val="en-US" w:eastAsia="zh-CN" w:bidi="ar-SA"/>
      </w:rPr>
    </w:lvl>
    <w:lvl w:ilvl="2">
      <w:start w:val="0"/>
      <w:numFmt w:val="bullet"/>
      <w:lvlText w:val="•"/>
      <w:lvlJc w:val="left"/>
      <w:pPr>
        <w:ind w:left="1857" w:hanging="560"/>
      </w:pPr>
      <w:rPr>
        <w:rFonts w:hint="default"/>
        <w:lang w:val="en-US" w:eastAsia="zh-CN" w:bidi="ar-SA"/>
      </w:rPr>
    </w:lvl>
    <w:lvl w:ilvl="3">
      <w:start w:val="0"/>
      <w:numFmt w:val="bullet"/>
      <w:lvlText w:val="•"/>
      <w:lvlJc w:val="left"/>
      <w:pPr>
        <w:ind w:left="2725" w:hanging="560"/>
      </w:pPr>
      <w:rPr>
        <w:rFonts w:hint="default"/>
        <w:lang w:val="en-US" w:eastAsia="zh-CN" w:bidi="ar-SA"/>
      </w:rPr>
    </w:lvl>
    <w:lvl w:ilvl="4">
      <w:start w:val="0"/>
      <w:numFmt w:val="bullet"/>
      <w:lvlText w:val="•"/>
      <w:lvlJc w:val="left"/>
      <w:pPr>
        <w:ind w:left="3594" w:hanging="560"/>
      </w:pPr>
      <w:rPr>
        <w:rFonts w:hint="default"/>
        <w:lang w:val="en-US" w:eastAsia="zh-CN" w:bidi="ar-SA"/>
      </w:rPr>
    </w:lvl>
    <w:lvl w:ilvl="5">
      <w:start w:val="0"/>
      <w:numFmt w:val="bullet"/>
      <w:lvlText w:val="•"/>
      <w:lvlJc w:val="left"/>
      <w:pPr>
        <w:ind w:left="4463" w:hanging="560"/>
      </w:pPr>
      <w:rPr>
        <w:rFonts w:hint="default"/>
        <w:lang w:val="en-US" w:eastAsia="zh-CN" w:bidi="ar-SA"/>
      </w:rPr>
    </w:lvl>
    <w:lvl w:ilvl="6">
      <w:start w:val="0"/>
      <w:numFmt w:val="bullet"/>
      <w:lvlText w:val="•"/>
      <w:lvlJc w:val="left"/>
      <w:pPr>
        <w:ind w:left="5331" w:hanging="560"/>
      </w:pPr>
      <w:rPr>
        <w:rFonts w:hint="default"/>
        <w:lang w:val="en-US" w:eastAsia="zh-CN" w:bidi="ar-SA"/>
      </w:rPr>
    </w:lvl>
    <w:lvl w:ilvl="7">
      <w:start w:val="0"/>
      <w:numFmt w:val="bullet"/>
      <w:lvlText w:val="•"/>
      <w:lvlJc w:val="left"/>
      <w:pPr>
        <w:ind w:left="6200" w:hanging="560"/>
      </w:pPr>
      <w:rPr>
        <w:rFonts w:hint="default"/>
        <w:lang w:val="en-US" w:eastAsia="zh-CN" w:bidi="ar-SA"/>
      </w:rPr>
    </w:lvl>
    <w:lvl w:ilvl="8">
      <w:start w:val="0"/>
      <w:numFmt w:val="bullet"/>
      <w:lvlText w:val="•"/>
      <w:lvlJc w:val="left"/>
      <w:pPr>
        <w:ind w:left="7068" w:hanging="560"/>
      </w:pPr>
      <w:rPr>
        <w:rFonts w:hint="default"/>
        <w:lang w:val="en-US" w:eastAsia="zh-CN" w:bidi="ar-SA"/>
      </w:rPr>
    </w:lvl>
  </w:abstractNum>
  <w:abstractNum w:abstractNumId="41">
    <w:nsid w:val="5F1AC99F"/>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42">
    <w:nsid w:val="73981E1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73EC4B13"/>
    <w:multiLevelType w:val="hybridMultilevel"/>
    <w:tmpl w:val="00000000"/>
    <w:lvl w:ilvl="0">
      <w:start w:val="2"/>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 w:hanging="175"/>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950" w:hanging="175"/>
      </w:pPr>
      <w:rPr>
        <w:rFonts w:hint="default"/>
        <w:lang w:val="en-US" w:eastAsia="zh-CN" w:bidi="ar-SA"/>
      </w:rPr>
    </w:lvl>
    <w:lvl w:ilvl="3">
      <w:start w:val="0"/>
      <w:numFmt w:val="bullet"/>
      <w:lvlText w:val="•"/>
      <w:lvlJc w:val="left"/>
      <w:pPr>
        <w:ind w:left="1521" w:hanging="175"/>
      </w:pPr>
      <w:rPr>
        <w:rFonts w:hint="default"/>
        <w:lang w:val="en-US" w:eastAsia="zh-CN" w:bidi="ar-SA"/>
      </w:rPr>
    </w:lvl>
    <w:lvl w:ilvl="4">
      <w:start w:val="0"/>
      <w:numFmt w:val="bullet"/>
      <w:lvlText w:val="•"/>
      <w:lvlJc w:val="left"/>
      <w:pPr>
        <w:ind w:left="2092" w:hanging="175"/>
      </w:pPr>
      <w:rPr>
        <w:rFonts w:hint="default"/>
        <w:lang w:val="en-US" w:eastAsia="zh-CN" w:bidi="ar-SA"/>
      </w:rPr>
    </w:lvl>
    <w:lvl w:ilvl="5">
      <w:start w:val="0"/>
      <w:numFmt w:val="bullet"/>
      <w:lvlText w:val="•"/>
      <w:lvlJc w:val="left"/>
      <w:pPr>
        <w:ind w:left="2663" w:hanging="175"/>
      </w:pPr>
      <w:rPr>
        <w:rFonts w:hint="default"/>
        <w:lang w:val="en-US" w:eastAsia="zh-CN" w:bidi="ar-SA"/>
      </w:rPr>
    </w:lvl>
    <w:lvl w:ilvl="6">
      <w:start w:val="0"/>
      <w:numFmt w:val="bullet"/>
      <w:lvlText w:val="•"/>
      <w:lvlJc w:val="left"/>
      <w:pPr>
        <w:ind w:left="3233" w:hanging="175"/>
      </w:pPr>
      <w:rPr>
        <w:rFonts w:hint="default"/>
        <w:lang w:val="en-US" w:eastAsia="zh-CN" w:bidi="ar-SA"/>
      </w:rPr>
    </w:lvl>
    <w:lvl w:ilvl="7">
      <w:start w:val="0"/>
      <w:numFmt w:val="bullet"/>
      <w:lvlText w:val="•"/>
      <w:lvlJc w:val="left"/>
      <w:pPr>
        <w:ind w:left="3804" w:hanging="175"/>
      </w:pPr>
      <w:rPr>
        <w:rFonts w:hint="default"/>
        <w:lang w:val="en-US" w:eastAsia="zh-CN" w:bidi="ar-SA"/>
      </w:rPr>
    </w:lvl>
    <w:lvl w:ilvl="8">
      <w:start w:val="0"/>
      <w:numFmt w:val="bullet"/>
      <w:lvlText w:val="•"/>
      <w:lvlJc w:val="left"/>
      <w:pPr>
        <w:ind w:left="4375" w:hanging="175"/>
      </w:pPr>
      <w:rPr>
        <w:rFonts w:hint="default"/>
        <w:lang w:val="en-US" w:eastAsia="zh-CN" w:bidi="ar-SA"/>
      </w:rPr>
    </w:lvl>
  </w:abstractNum>
  <w:abstractNum w:abstractNumId="44">
    <w:nsid w:val="75D9904E"/>
    <w:multiLevelType w:val="hybridMultilevel"/>
    <w:tmpl w:val="00000000"/>
    <w:lvl w:ilvl="0">
      <w:start w:val="5"/>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 w:hanging="175"/>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950" w:hanging="175"/>
      </w:pPr>
      <w:rPr>
        <w:rFonts w:hint="default"/>
        <w:lang w:val="en-US" w:eastAsia="zh-CN" w:bidi="ar-SA"/>
      </w:rPr>
    </w:lvl>
    <w:lvl w:ilvl="3">
      <w:start w:val="0"/>
      <w:numFmt w:val="bullet"/>
      <w:lvlText w:val="•"/>
      <w:lvlJc w:val="left"/>
      <w:pPr>
        <w:ind w:left="1521" w:hanging="175"/>
      </w:pPr>
      <w:rPr>
        <w:rFonts w:hint="default"/>
        <w:lang w:val="en-US" w:eastAsia="zh-CN" w:bidi="ar-SA"/>
      </w:rPr>
    </w:lvl>
    <w:lvl w:ilvl="4">
      <w:start w:val="0"/>
      <w:numFmt w:val="bullet"/>
      <w:lvlText w:val="•"/>
      <w:lvlJc w:val="left"/>
      <w:pPr>
        <w:ind w:left="2092" w:hanging="175"/>
      </w:pPr>
      <w:rPr>
        <w:rFonts w:hint="default"/>
        <w:lang w:val="en-US" w:eastAsia="zh-CN" w:bidi="ar-SA"/>
      </w:rPr>
    </w:lvl>
    <w:lvl w:ilvl="5">
      <w:start w:val="0"/>
      <w:numFmt w:val="bullet"/>
      <w:lvlText w:val="•"/>
      <w:lvlJc w:val="left"/>
      <w:pPr>
        <w:ind w:left="2663" w:hanging="175"/>
      </w:pPr>
      <w:rPr>
        <w:rFonts w:hint="default"/>
        <w:lang w:val="en-US" w:eastAsia="zh-CN" w:bidi="ar-SA"/>
      </w:rPr>
    </w:lvl>
    <w:lvl w:ilvl="6">
      <w:start w:val="0"/>
      <w:numFmt w:val="bullet"/>
      <w:lvlText w:val="•"/>
      <w:lvlJc w:val="left"/>
      <w:pPr>
        <w:ind w:left="3233" w:hanging="175"/>
      </w:pPr>
      <w:rPr>
        <w:rFonts w:hint="default"/>
        <w:lang w:val="en-US" w:eastAsia="zh-CN" w:bidi="ar-SA"/>
      </w:rPr>
    </w:lvl>
    <w:lvl w:ilvl="7">
      <w:start w:val="0"/>
      <w:numFmt w:val="bullet"/>
      <w:lvlText w:val="•"/>
      <w:lvlJc w:val="left"/>
      <w:pPr>
        <w:ind w:left="3804" w:hanging="175"/>
      </w:pPr>
      <w:rPr>
        <w:rFonts w:hint="default"/>
        <w:lang w:val="en-US" w:eastAsia="zh-CN" w:bidi="ar-SA"/>
      </w:rPr>
    </w:lvl>
    <w:lvl w:ilvl="8">
      <w:start w:val="0"/>
      <w:numFmt w:val="bullet"/>
      <w:lvlText w:val="•"/>
      <w:lvlJc w:val="left"/>
      <w:pPr>
        <w:ind w:left="4375" w:hanging="175"/>
      </w:pPr>
      <w:rPr>
        <w:rFonts w:hint="default"/>
        <w:lang w:val="en-US" w:eastAsia="zh-CN" w:bidi="ar-SA"/>
      </w:rPr>
    </w:lvl>
  </w:abstractNum>
  <w:abstractNum w:abstractNumId="45">
    <w:nsid w:val="768CA4C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7775C6C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7799C0F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8">
    <w:nsid w:val="7EB7CD2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9">
    <w:nsid w:val="7F62BE5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50">
    <w:nsid w:val="7FADAF8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num w:numId="1">
    <w:abstractNumId w:val="24"/>
  </w:num>
  <w:num w:numId="2">
    <w:abstractNumId w:val="20"/>
  </w:num>
  <w:num w:numId="3">
    <w:abstractNumId w:val="49"/>
  </w:num>
  <w:num w:numId="4">
    <w:abstractNumId w:val="37"/>
  </w:num>
  <w:num w:numId="5">
    <w:abstractNumId w:val="22"/>
  </w:num>
  <w:num w:numId="6">
    <w:abstractNumId w:val="23"/>
  </w:num>
  <w:num w:numId="7">
    <w:abstractNumId w:val="42"/>
  </w:num>
  <w:num w:numId="8">
    <w:abstractNumId w:val="48"/>
  </w:num>
  <w:num w:numId="9">
    <w:abstractNumId w:val="46"/>
  </w:num>
  <w:num w:numId="10">
    <w:abstractNumId w:val="6"/>
  </w:num>
  <w:num w:numId="11">
    <w:abstractNumId w:val="47"/>
  </w:num>
  <w:num w:numId="12">
    <w:abstractNumId w:val="16"/>
  </w:num>
  <w:num w:numId="13">
    <w:abstractNumId w:val="50"/>
  </w:num>
  <w:num w:numId="14">
    <w:abstractNumId w:val="14"/>
  </w:num>
  <w:num w:numId="15">
    <w:abstractNumId w:val="17"/>
  </w:num>
  <w:num w:numId="16">
    <w:abstractNumId w:val="11"/>
  </w:num>
  <w:num w:numId="17">
    <w:abstractNumId w:val="13"/>
  </w:num>
  <w:num w:numId="18">
    <w:abstractNumId w:val="39"/>
  </w:num>
  <w:num w:numId="19">
    <w:abstractNumId w:val="38"/>
  </w:num>
  <w:num w:numId="20">
    <w:abstractNumId w:val="15"/>
  </w:num>
  <w:num w:numId="21">
    <w:abstractNumId w:val="8"/>
  </w:num>
  <w:num w:numId="22">
    <w:abstractNumId w:val="3"/>
  </w:num>
  <w:num w:numId="23">
    <w:abstractNumId w:val="2"/>
  </w:num>
  <w:num w:numId="24">
    <w:abstractNumId w:val="36"/>
  </w:num>
  <w:num w:numId="25">
    <w:abstractNumId w:val="44"/>
  </w:num>
  <w:num w:numId="26">
    <w:abstractNumId w:val="1"/>
  </w:num>
  <w:num w:numId="27">
    <w:abstractNumId w:val="27"/>
  </w:num>
  <w:num w:numId="28">
    <w:abstractNumId w:val="43"/>
  </w:num>
  <w:num w:numId="29">
    <w:abstractNumId w:val="0"/>
  </w:num>
  <w:num w:numId="30">
    <w:abstractNumId w:val="32"/>
  </w:num>
  <w:num w:numId="31">
    <w:abstractNumId w:val="18"/>
  </w:num>
  <w:num w:numId="32">
    <w:abstractNumId w:val="28"/>
  </w:num>
  <w:num w:numId="33">
    <w:abstractNumId w:val="30"/>
  </w:num>
  <w:num w:numId="34">
    <w:abstractNumId w:val="29"/>
  </w:num>
  <w:num w:numId="35">
    <w:abstractNumId w:val="35"/>
  </w:num>
  <w:num w:numId="36">
    <w:abstractNumId w:val="5"/>
  </w:num>
  <w:num w:numId="37">
    <w:abstractNumId w:val="21"/>
  </w:num>
  <w:num w:numId="38">
    <w:abstractNumId w:val="4"/>
  </w:num>
  <w:num w:numId="39">
    <w:abstractNumId w:val="10"/>
  </w:num>
  <w:num w:numId="40">
    <w:abstractNumId w:val="31"/>
  </w:num>
  <w:num w:numId="41">
    <w:abstractNumId w:val="25"/>
  </w:num>
  <w:num w:numId="42">
    <w:abstractNumId w:val="12"/>
  </w:num>
  <w:num w:numId="43">
    <w:abstractNumId w:val="19"/>
  </w:num>
  <w:num w:numId="44">
    <w:abstractNumId w:val="33"/>
  </w:num>
  <w:num w:numId="45">
    <w:abstractNumId w:val="45"/>
  </w:num>
  <w:num w:numId="46">
    <w:abstractNumId w:val="7"/>
  </w:num>
  <w:num w:numId="47">
    <w:abstractNumId w:val="26"/>
  </w:num>
  <w:num w:numId="48">
    <w:abstractNumId w:val="40"/>
  </w:num>
  <w:num w:numId="49">
    <w:abstractNumId w:val="34"/>
  </w:num>
  <w:num w:numId="50">
    <w:abstractNumId w:val="41"/>
  </w:num>
  <w:num w:numId="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7"/>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563" w:right="1822"/>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657131001025006051"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2024-03-05T04:34:41Z</dcterms:created>
  <dcterms:modified xsi:type="dcterms:W3CDTF">2024-03-05T04:34:41Z</dcterms:modified>
</cp:coreProperties>
</file>