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钛矿相关行业公司成立报告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0033" w:history="1">
        <w:r>
          <w:rPr>
            <w:rFonts w:ascii="仿宋" w:eastAsia="仿宋" w:hAnsi="仿宋" w:cs="仿宋" w:hint="eastAsia"/>
            <w:lang w:eastAsia="zh-CN"/>
          </w:rPr>
          <w:t>概论</w:t>
        </w:r>
        <w:r>
          <w:tab/>
        </w:r>
        <w:r>
          <w:fldChar w:fldCharType="begin"/>
        </w:r>
        <w:r>
          <w:instrText xml:space="preserve"> PAGEREF _Toc20033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226" w:history="1">
        <w:r>
          <w:rPr>
            <w:rFonts w:ascii="仿宋" w:eastAsia="仿宋" w:hAnsi="仿宋" w:cs="仿宋" w:hint="eastAsia"/>
            <w:lang w:eastAsia="zh-CN"/>
          </w:rPr>
          <w:t>一、公司成立背景及可行性分析</w:t>
        </w:r>
        <w:r>
          <w:tab/>
        </w:r>
        <w:r>
          <w:fldChar w:fldCharType="begin"/>
        </w:r>
        <w:r>
          <w:instrText xml:space="preserve"> PAGEREF _Toc32226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1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_Toc71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213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_Toc7213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762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_Toc6762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417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_Toc14417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612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_Toc10612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580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_Toc30580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449" w:history="1">
        <w:r>
          <w:rPr>
            <w:rFonts w:ascii="仿宋" w:eastAsia="仿宋" w:hAnsi="仿宋" w:cs="仿宋" w:hint="eastAsia"/>
            <w:lang w:eastAsia="zh-CN"/>
          </w:rPr>
          <w:t>(七)、钛矿项目建设必要性分析</w:t>
        </w:r>
        <w:r>
          <w:tab/>
        </w:r>
        <w:r>
          <w:fldChar w:fldCharType="begin"/>
        </w:r>
        <w:r>
          <w:instrText xml:space="preserve"> PAGEREF _Toc25449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059" w:history="1">
        <w:r>
          <w:rPr>
            <w:rFonts w:ascii="仿宋" w:eastAsia="仿宋" w:hAnsi="仿宋" w:cs="仿宋" w:hint="eastAsia"/>
            <w:lang w:eastAsia="zh-CN"/>
          </w:rPr>
          <w:t>二、行业、市场分析</w:t>
        </w:r>
        <w:r>
          <w:tab/>
        </w:r>
        <w:r>
          <w:fldChar w:fldCharType="begin"/>
        </w:r>
        <w:r>
          <w:instrText xml:space="preserve"> PAGEREF _Toc12059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503" w:history="1">
        <w:r>
          <w:rPr>
            <w:rFonts w:ascii="仿宋" w:eastAsia="仿宋" w:hAnsi="仿宋" w:cs="仿宋" w:hint="eastAsia"/>
            <w:lang w:eastAsia="zh-CN"/>
          </w:rPr>
          <w:t>(一)、行业分析</w:t>
        </w:r>
        <w:r>
          <w:tab/>
        </w:r>
        <w:r>
          <w:fldChar w:fldCharType="begin"/>
        </w:r>
        <w:r>
          <w:instrText xml:space="preserve"> PAGEREF _Toc10503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683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_Toc16683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535" w:history="1">
        <w:r>
          <w:rPr>
            <w:rFonts w:ascii="仿宋" w:eastAsia="仿宋" w:hAnsi="仿宋" w:cs="仿宋" w:hint="eastAsia"/>
            <w:lang w:eastAsia="zh-CN"/>
          </w:rPr>
          <w:t>(三)、行业发展及市场前景分析</w:t>
        </w:r>
        <w:r>
          <w:tab/>
        </w:r>
        <w:r>
          <w:fldChar w:fldCharType="begin"/>
        </w:r>
        <w:r>
          <w:instrText xml:space="preserve"> PAGEREF _Toc20535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479" w:history="1">
        <w:r>
          <w:rPr>
            <w:rFonts w:ascii="仿宋" w:eastAsia="仿宋" w:hAnsi="仿宋" w:cs="仿宋" w:hint="eastAsia"/>
            <w:lang w:eastAsia="zh-CN"/>
          </w:rPr>
          <w:t>三、法人治理</w:t>
        </w:r>
        <w:r>
          <w:tab/>
        </w:r>
        <w:r>
          <w:fldChar w:fldCharType="begin"/>
        </w:r>
        <w:r>
          <w:instrText xml:space="preserve"> PAGEREF _Toc8479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353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_Toc26353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071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_Toc5071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144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_Toc23144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52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_Toc1652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95" w:history="1">
        <w:r>
          <w:rPr>
            <w:rFonts w:ascii="仿宋" w:eastAsia="仿宋" w:hAnsi="仿宋" w:cs="仿宋" w:hint="eastAsia"/>
            <w:lang w:eastAsia="zh-CN"/>
          </w:rPr>
          <w:t>四、选址分析</w:t>
        </w:r>
        <w:r>
          <w:tab/>
        </w:r>
        <w:r>
          <w:fldChar w:fldCharType="begin"/>
        </w:r>
        <w:r>
          <w:instrText xml:space="preserve"> PAGEREF _Toc3195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466" w:history="1">
        <w:r>
          <w:rPr>
            <w:rFonts w:ascii="仿宋" w:eastAsia="仿宋" w:hAnsi="仿宋" w:cs="仿宋" w:hint="eastAsia"/>
            <w:lang w:eastAsia="zh-CN"/>
          </w:rPr>
          <w:t>(一)、钛矿项目选址原则</w:t>
        </w:r>
        <w:r>
          <w:tab/>
        </w:r>
        <w:r>
          <w:fldChar w:fldCharType="begin"/>
        </w:r>
        <w:r>
          <w:instrText xml:space="preserve"> PAGEREF _Toc32466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114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_Toc29114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125" w:history="1">
        <w:r>
          <w:rPr>
            <w:rFonts w:ascii="仿宋" w:eastAsia="仿宋" w:hAnsi="仿宋" w:cs="仿宋" w:hint="eastAsia"/>
            <w:lang w:eastAsia="zh-CN"/>
          </w:rPr>
          <w:t>(三)、发展目标</w:t>
        </w:r>
        <w:r>
          <w:tab/>
        </w:r>
        <w:r>
          <w:fldChar w:fldCharType="begin"/>
        </w:r>
        <w:r>
          <w:instrText xml:space="preserve"> PAGEREF _Toc30125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727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_Toc25727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816" w:history="1">
        <w:r>
          <w:rPr>
            <w:rFonts w:ascii="仿宋" w:eastAsia="仿宋" w:hAnsi="仿宋" w:cs="仿宋" w:hint="eastAsia"/>
            <w:lang w:eastAsia="zh-CN"/>
          </w:rPr>
          <w:t>(五)、钛矿项目选址综合评价</w:t>
        </w:r>
        <w:r>
          <w:tab/>
        </w:r>
        <w:r>
          <w:fldChar w:fldCharType="begin"/>
        </w:r>
        <w:r>
          <w:instrText xml:space="preserve"> PAGEREF _Toc13816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238" w:history="1">
        <w:r>
          <w:rPr>
            <w:rFonts w:ascii="仿宋" w:eastAsia="仿宋" w:hAnsi="仿宋" w:cs="仿宋" w:hint="eastAsia"/>
            <w:lang w:eastAsia="zh-CN"/>
          </w:rPr>
          <w:t>五、发展规划</w:t>
        </w:r>
        <w:r>
          <w:tab/>
        </w:r>
        <w:r>
          <w:fldChar w:fldCharType="begin"/>
        </w:r>
        <w:r>
          <w:instrText xml:space="preserve"> PAGEREF _Toc32238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251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_Toc28251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32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_Toc3032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482" w:history="1">
        <w:r>
          <w:rPr>
            <w:rFonts w:ascii="仿宋" w:eastAsia="仿宋" w:hAnsi="仿宋" w:cs="仿宋" w:hint="eastAsia"/>
            <w:lang w:eastAsia="zh-CN"/>
          </w:rPr>
          <w:t>六、目标客户和受众分析</w:t>
        </w:r>
        <w:r>
          <w:tab/>
        </w:r>
        <w:r>
          <w:fldChar w:fldCharType="begin"/>
        </w:r>
        <w:r>
          <w:instrText xml:space="preserve"> PAGEREF _Toc20482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014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_Toc13014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476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_Toc11476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59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_Toc1559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666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_Toc22666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312" w:history="1">
        <w:r>
          <w:rPr>
            <w:rFonts w:ascii="仿宋" w:eastAsia="仿宋" w:hAnsi="仿宋" w:cs="仿宋" w:hint="eastAsia"/>
            <w:lang w:eastAsia="zh-CN"/>
          </w:rPr>
          <w:t>七、钛矿项目经济效益</w:t>
        </w:r>
        <w:r>
          <w:tab/>
        </w:r>
        <w:r>
          <w:fldChar w:fldCharType="begin"/>
        </w:r>
        <w:r>
          <w:instrText xml:space="preserve"> PAGEREF _Toc27312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443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_Toc27443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79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_Toc2679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638" w:history="1">
        <w:r>
          <w:rPr>
            <w:rFonts w:ascii="仿宋" w:eastAsia="仿宋" w:hAnsi="仿宋" w:cs="仿宋" w:hint="eastAsia"/>
            <w:lang w:eastAsia="zh-CN"/>
          </w:rPr>
          <w:t>(三)、钛矿项目盈利能力分析</w:t>
        </w:r>
        <w:r>
          <w:tab/>
        </w:r>
        <w:r>
          <w:fldChar w:fldCharType="begin"/>
        </w:r>
        <w:r>
          <w:instrText xml:space="preserve"> PAGEREF _Toc14638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410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_Toc31410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216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_Toc13216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444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_Toc7444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856" w:history="1">
        <w:r>
          <w:rPr>
            <w:rFonts w:ascii="仿宋" w:eastAsia="仿宋" w:hAnsi="仿宋" w:cs="仿宋" w:hint="eastAsia"/>
            <w:lang w:eastAsia="zh-CN"/>
          </w:rPr>
          <w:t>八、环境保护分析</w:t>
        </w:r>
        <w:r>
          <w:tab/>
        </w:r>
        <w:r>
          <w:fldChar w:fldCharType="begin"/>
        </w:r>
        <w:r>
          <w:instrText xml:space="preserve"> PAGEREF _Toc15856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798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_Toc13798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0194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_Toc10194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519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_Toc18519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557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_Toc14557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664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_Toc4664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041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_Toc25041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41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_Toc2741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85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_Toc2285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166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_Toc9166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993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_Toc20993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609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_Toc19609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91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_Toc2091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239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_Toc25239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964" w:history="1">
        <w:r>
          <w:rPr>
            <w:rFonts w:ascii="仿宋" w:eastAsia="仿宋" w:hAnsi="仿宋" w:cs="仿宋" w:hint="eastAsia"/>
            <w:lang w:eastAsia="zh-CN"/>
          </w:rPr>
          <w:t>九、钛矿项目风险分析</w:t>
        </w:r>
        <w:r>
          <w:tab/>
        </w:r>
        <w:r>
          <w:fldChar w:fldCharType="begin"/>
        </w:r>
        <w:r>
          <w:instrText xml:space="preserve"> PAGEREF _Toc15964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342" w:history="1">
        <w:r>
          <w:rPr>
            <w:rFonts w:ascii="仿宋" w:eastAsia="仿宋" w:hAnsi="仿宋" w:cs="仿宋" w:hint="eastAsia"/>
            <w:lang w:eastAsia="zh-CN"/>
          </w:rPr>
          <w:t>(一)、钛矿项目风险分析</w:t>
        </w:r>
        <w:r>
          <w:tab/>
        </w:r>
        <w:r>
          <w:fldChar w:fldCharType="begin"/>
        </w:r>
        <w:r>
          <w:instrText xml:space="preserve"> PAGEREF _Toc29342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493" w:history="1">
        <w:r>
          <w:rPr>
            <w:rFonts w:ascii="仿宋" w:eastAsia="仿宋" w:hAnsi="仿宋" w:cs="仿宋" w:hint="eastAsia"/>
            <w:lang w:eastAsia="zh-CN"/>
          </w:rPr>
          <w:t>(二)、钛矿项目风险对策</w:t>
        </w:r>
        <w:r>
          <w:tab/>
        </w:r>
        <w:r>
          <w:fldChar w:fldCharType="begin"/>
        </w:r>
        <w:r>
          <w:instrText xml:space="preserve"> PAGEREF _Toc9493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199" w:history="1">
        <w:r>
          <w:rPr>
            <w:rFonts w:ascii="仿宋" w:eastAsia="仿宋" w:hAnsi="仿宋" w:cs="仿宋" w:hint="eastAsia"/>
            <w:lang w:eastAsia="zh-CN"/>
          </w:rPr>
          <w:t>十、SWOT分析</w:t>
        </w:r>
        <w:r>
          <w:tab/>
        </w:r>
        <w:r>
          <w:fldChar w:fldCharType="begin"/>
        </w:r>
        <w:r>
          <w:instrText xml:space="preserve"> PAGEREF _Toc28199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175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_Toc18175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578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_Toc24578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078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_Toc11078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346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_Toc17346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096" w:history="1">
        <w:r>
          <w:rPr>
            <w:rFonts w:ascii="仿宋" w:eastAsia="仿宋" w:hAnsi="仿宋" w:cs="仿宋" w:hint="eastAsia"/>
            <w:lang w:eastAsia="zh-CN"/>
          </w:rPr>
          <w:t>十一、推进公司成立的必要性分析</w:t>
        </w:r>
        <w:r>
          <w:tab/>
        </w:r>
        <w:r>
          <w:fldChar w:fldCharType="begin"/>
        </w:r>
        <w:r>
          <w:instrText xml:space="preserve"> PAGEREF _Toc5096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088" w:history="1">
        <w:r>
          <w:rPr>
            <w:rFonts w:ascii="仿宋" w:eastAsia="仿宋" w:hAnsi="仿宋" w:cs="仿宋" w:hint="eastAsia"/>
            <w:lang w:eastAsia="zh-CN"/>
          </w:rPr>
          <w:t>(一)、市场需求和机会</w:t>
        </w:r>
        <w:r>
          <w:tab/>
        </w:r>
        <w:r>
          <w:fldChar w:fldCharType="begin"/>
        </w:r>
        <w:r>
          <w:instrText xml:space="preserve"> PAGEREF _Toc32088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594" w:history="1">
        <w:r>
          <w:rPr>
            <w:rFonts w:ascii="仿宋" w:eastAsia="仿宋" w:hAnsi="仿宋" w:cs="仿宋" w:hint="eastAsia"/>
            <w:lang w:eastAsia="zh-CN"/>
          </w:rPr>
          <w:t>(二)、公司目标和战略</w:t>
        </w:r>
        <w:r>
          <w:tab/>
        </w:r>
        <w:r>
          <w:fldChar w:fldCharType="begin"/>
        </w:r>
        <w:r>
          <w:instrText xml:space="preserve"> PAGEREF _Toc32594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838" w:history="1">
        <w:r>
          <w:rPr>
            <w:rFonts w:ascii="仿宋" w:eastAsia="仿宋" w:hAnsi="仿宋" w:cs="仿宋" w:hint="eastAsia"/>
            <w:lang w:eastAsia="zh-CN"/>
          </w:rPr>
          <w:t>(三)、公司竞争优势</w:t>
        </w:r>
        <w:r>
          <w:tab/>
        </w:r>
        <w:r>
          <w:fldChar w:fldCharType="begin"/>
        </w:r>
        <w:r>
          <w:instrText xml:space="preserve"> PAGEREF _Toc6838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094" w:history="1">
        <w:r>
          <w:rPr>
            <w:rFonts w:ascii="仿宋" w:eastAsia="仿宋" w:hAnsi="仿宋" w:cs="仿宋" w:hint="eastAsia"/>
            <w:lang w:eastAsia="zh-CN"/>
          </w:rPr>
          <w:t>十二、战略合作伙伴</w:t>
        </w:r>
        <w:r>
          <w:tab/>
        </w:r>
        <w:r>
          <w:fldChar w:fldCharType="begin"/>
        </w:r>
        <w:r>
          <w:instrText xml:space="preserve"> PAGEREF _Toc4094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012" w:history="1">
        <w:r>
          <w:rPr>
            <w:rFonts w:ascii="仿宋" w:eastAsia="仿宋" w:hAnsi="仿宋" w:cs="仿宋" w:hint="eastAsia"/>
            <w:lang w:eastAsia="zh-CN"/>
          </w:rPr>
          <w:t>(一)、合作伙伴关系</w:t>
        </w:r>
        <w:r>
          <w:tab/>
        </w:r>
        <w:r>
          <w:fldChar w:fldCharType="begin"/>
        </w:r>
        <w:r>
          <w:instrText xml:space="preserve"> PAGEREF _Toc6012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978" w:history="1">
        <w:r>
          <w:rPr>
            <w:rFonts w:ascii="仿宋" w:eastAsia="仿宋" w:hAnsi="仿宋" w:cs="仿宋" w:hint="eastAsia"/>
            <w:lang w:eastAsia="zh-CN"/>
          </w:rPr>
          <w:t>(二)、合作钛矿项目</w:t>
        </w:r>
        <w:r>
          <w:tab/>
        </w:r>
        <w:r>
          <w:fldChar w:fldCharType="begin"/>
        </w:r>
        <w:r>
          <w:instrText xml:space="preserve"> PAGEREF _Toc20978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278" w:history="1">
        <w:r>
          <w:rPr>
            <w:rFonts w:ascii="仿宋" w:eastAsia="仿宋" w:hAnsi="仿宋" w:cs="仿宋" w:hint="eastAsia"/>
            <w:lang w:eastAsia="zh-CN"/>
          </w:rPr>
          <w:t>(三)、合作伙伴的作用</w:t>
        </w:r>
        <w:r>
          <w:tab/>
        </w:r>
        <w:r>
          <w:fldChar w:fldCharType="begin"/>
        </w:r>
        <w:r>
          <w:instrText xml:space="preserve"> PAGEREF _Toc23278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841" w:history="1">
        <w:r>
          <w:rPr>
            <w:rFonts w:ascii="仿宋" w:eastAsia="仿宋" w:hAnsi="仿宋" w:cs="仿宋" w:hint="eastAsia"/>
            <w:lang w:eastAsia="zh-CN"/>
          </w:rPr>
          <w:t>十三、风险分析</w:t>
        </w:r>
        <w:r>
          <w:tab/>
        </w:r>
        <w:r>
          <w:fldChar w:fldCharType="begin"/>
        </w:r>
        <w:r>
          <w:instrText xml:space="preserve"> PAGEREF _Toc21841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956" w:history="1">
        <w:r>
          <w:rPr>
            <w:rFonts w:ascii="仿宋" w:eastAsia="仿宋" w:hAnsi="仿宋" w:cs="仿宋" w:hint="eastAsia"/>
            <w:lang w:eastAsia="zh-CN"/>
          </w:rPr>
          <w:t>(一)、内部风险</w:t>
        </w:r>
        <w:r>
          <w:tab/>
        </w:r>
        <w:r>
          <w:fldChar w:fldCharType="begin"/>
        </w:r>
        <w:r>
          <w:instrText xml:space="preserve"> PAGEREF _Toc10956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681" w:history="1">
        <w:r>
          <w:rPr>
            <w:rFonts w:ascii="仿宋" w:eastAsia="仿宋" w:hAnsi="仿宋" w:cs="仿宋" w:hint="eastAsia"/>
            <w:lang w:eastAsia="zh-CN"/>
          </w:rPr>
          <w:t>(二)、外部风险</w:t>
        </w:r>
        <w:r>
          <w:tab/>
        </w:r>
        <w:r>
          <w:fldChar w:fldCharType="begin"/>
        </w:r>
        <w:r>
          <w:instrText xml:space="preserve"> PAGEREF _Toc3681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029" w:history="1">
        <w:r>
          <w:rPr>
            <w:rFonts w:ascii="仿宋" w:eastAsia="仿宋" w:hAnsi="仿宋" w:cs="仿宋" w:hint="eastAsia"/>
            <w:lang w:eastAsia="zh-CN"/>
          </w:rPr>
          <w:t>(三)、风险管理策略</w:t>
        </w:r>
        <w:r>
          <w:tab/>
        </w:r>
        <w:r>
          <w:fldChar w:fldCharType="begin"/>
        </w:r>
        <w:r>
          <w:instrText xml:space="preserve"> PAGEREF _Toc25029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940" w:history="1">
        <w:r>
          <w:rPr>
            <w:rFonts w:ascii="仿宋" w:eastAsia="仿宋" w:hAnsi="仿宋" w:cs="仿宋" w:hint="eastAsia"/>
            <w:lang w:eastAsia="zh-CN"/>
          </w:rPr>
          <w:t>十四、市场营销策略</w:t>
        </w:r>
        <w:r>
          <w:tab/>
        </w:r>
        <w:r>
          <w:fldChar w:fldCharType="begin"/>
        </w:r>
        <w:r>
          <w:instrText xml:space="preserve"> PAGEREF _Toc11940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309" w:history="1">
        <w:r>
          <w:rPr>
            <w:rFonts w:ascii="仿宋" w:eastAsia="仿宋" w:hAnsi="仿宋" w:cs="仿宋" w:hint="eastAsia"/>
            <w:lang w:eastAsia="zh-CN"/>
          </w:rPr>
          <w:t>(一)、市场定位和目标市场</w:t>
        </w:r>
        <w:r>
          <w:tab/>
        </w:r>
        <w:r>
          <w:fldChar w:fldCharType="begin"/>
        </w:r>
        <w:r>
          <w:instrText xml:space="preserve"> PAGEREF _Toc28309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53" w:history="1">
        <w:r>
          <w:rPr>
            <w:rFonts w:ascii="仿宋" w:eastAsia="仿宋" w:hAnsi="仿宋" w:cs="仿宋" w:hint="eastAsia"/>
            <w:lang w:eastAsia="zh-CN"/>
          </w:rPr>
          <w:t>(二)、定价策略</w:t>
        </w:r>
        <w:r>
          <w:tab/>
        </w:r>
        <w:r>
          <w:fldChar w:fldCharType="begin"/>
        </w:r>
        <w:r>
          <w:instrText xml:space="preserve"> PAGEREF _Toc2053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28" w:history="1">
        <w:r>
          <w:rPr>
            <w:rFonts w:ascii="仿宋" w:eastAsia="仿宋" w:hAnsi="仿宋" w:cs="仿宋" w:hint="eastAsia"/>
            <w:lang w:eastAsia="zh-CN"/>
          </w:rPr>
          <w:t>(三)、销售和推广策略</w:t>
        </w:r>
        <w:r>
          <w:tab/>
        </w:r>
        <w:r>
          <w:fldChar w:fldCharType="begin"/>
        </w:r>
        <w:r>
          <w:instrText xml:space="preserve"> PAGEREF _Toc2328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033" w:history="1">
        <w:r>
          <w:rPr>
            <w:rFonts w:ascii="仿宋" w:eastAsia="仿宋" w:hAnsi="仿宋" w:cs="仿宋" w:hint="eastAsia"/>
            <w:lang w:eastAsia="zh-CN"/>
          </w:rPr>
          <w:t>(四)、销售渠道和分销策略</w:t>
        </w:r>
        <w:r>
          <w:tab/>
        </w:r>
        <w:r>
          <w:fldChar w:fldCharType="begin"/>
        </w:r>
        <w:r>
          <w:instrText xml:space="preserve"> PAGEREF _Toc21033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516" w:history="1">
        <w:r>
          <w:rPr>
            <w:rFonts w:ascii="仿宋" w:eastAsia="仿宋" w:hAnsi="仿宋" w:cs="仿宋" w:hint="eastAsia"/>
            <w:lang w:eastAsia="zh-CN"/>
          </w:rPr>
          <w:t>十五、社会和环境责任</w:t>
        </w:r>
        <w:r>
          <w:tab/>
        </w:r>
        <w:r>
          <w:fldChar w:fldCharType="begin"/>
        </w:r>
        <w:r>
          <w:instrText xml:space="preserve"> PAGEREF _Toc13516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090" w:history="1">
        <w:r>
          <w:rPr>
            <w:rFonts w:ascii="仿宋" w:eastAsia="仿宋" w:hAnsi="仿宋" w:cs="仿宋" w:hint="eastAsia"/>
            <w:lang w:eastAsia="zh-CN"/>
          </w:rPr>
          <w:t>(一)、社会责任钛矿项目</w:t>
        </w:r>
        <w:r>
          <w:tab/>
        </w:r>
        <w:r>
          <w:fldChar w:fldCharType="begin"/>
        </w:r>
        <w:r>
          <w:instrText xml:space="preserve"> PAGEREF _Toc11090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375" w:history="1">
        <w:r>
          <w:rPr>
            <w:rFonts w:ascii="仿宋" w:eastAsia="仿宋" w:hAnsi="仿宋" w:cs="仿宋" w:hint="eastAsia"/>
            <w:lang w:eastAsia="zh-CN"/>
          </w:rPr>
          <w:t>(二)、环境保护举措</w:t>
        </w:r>
        <w:r>
          <w:tab/>
        </w:r>
        <w:r>
          <w:fldChar w:fldCharType="begin"/>
        </w:r>
        <w:r>
          <w:instrText xml:space="preserve"> PAGEREF _Toc9375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731" w:history="1">
        <w:r>
          <w:rPr>
            <w:rFonts w:ascii="仿宋" w:eastAsia="仿宋" w:hAnsi="仿宋" w:cs="仿宋" w:hint="eastAsia"/>
            <w:lang w:eastAsia="zh-CN"/>
          </w:rPr>
          <w:t>(三)、可持续发展倡议</w:t>
        </w:r>
        <w:r>
          <w:tab/>
        </w:r>
        <w:r>
          <w:fldChar w:fldCharType="begin"/>
        </w:r>
        <w:r>
          <w:instrText xml:space="preserve"> PAGEREF _Toc14731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0033"/>
      <w:r>
        <w:rPr>
          <w:rFonts w:ascii="仿宋" w:eastAsia="仿宋" w:hAnsi="仿宋" w:cs="仿宋" w:hint="eastAsia"/>
          <w:lang w:eastAsia="zh-CN"/>
        </w:rPr>
        <w:t>概论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欢迎阅读公司成立报告。本报告将详细介绍该公司的背景、目标及计划，以及我们计划如何满足市场需求和提供创新产品/服务。我们坚信，公司的成立是为了填补市场空缺并满足消费者需求。我们致力于以高质量和可持续发展为核心，致力于不断创新和改进。在本报告中，我们将提供详尽的信息，帮助你深入了解我们的核心价值观和未来发展计划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32226"/>
      <w:r>
        <w:rPr>
          <w:rFonts w:ascii="仿宋" w:eastAsia="仿宋" w:hAnsi="仿宋" w:cs="仿宋" w:hint="eastAsia"/>
          <w:sz w:val="28"/>
          <w:lang w:eastAsia="zh-CN"/>
        </w:rPr>
        <w:t>一、公司成立背景及可行性分析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71"/>
      <w:r>
        <w:rPr>
          <w:rFonts w:ascii="仿宋" w:eastAsia="仿宋" w:hAnsi="仿宋" w:cs="仿宋" w:hint="eastAsia"/>
          <w:lang w:eastAsia="zh-CN"/>
        </w:rPr>
        <w:t>(一)、发展思路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深入贯彻落实科学发展观，推动产业转型升级，实现高质量发展。要立足国内市场需求，控制总量扩张，优化产业结构，推动产业向高端化、智能化、绿色化方向发展。同时，要大力发展具有高技术含量、高附加值、高成长性的新产品、新产业和新业态，提升产业发展质量和效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推进产业转型升级的过程中，要注重一体化发展，延伸产业链条，增加产品技术含量和附加值。通过实施创新驱动战略，加强技术创新和成果转化，提高产业的核心竞争力和市场竞争力。同时，要注重培育和引进高端人才，为产业发展提供强有力的人才支撑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了更好地促进产业发展，政府应加大对产业转型升级的政策引导和支持力度，完善相关法律法规和政策措施，营造良好的营商环境和发展氛围。同时，要加强对产业发展的监测和评估，及时发现和解决问题，推动产业健康有序发展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7213"/>
      <w:r>
        <w:rPr>
          <w:rFonts w:ascii="仿宋" w:eastAsia="仿宋" w:hAnsi="仿宋" w:cs="仿宋" w:hint="eastAsia"/>
          <w:sz w:val="28"/>
          <w:lang w:eastAsia="zh-CN"/>
        </w:rPr>
        <w:t>(二)、产业发展背景分析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当前，全球经济正处于深度调整期，新一轮技术革命和产业变革蓬勃兴起，对传统产业产生巨大冲击，但也为新兴产业发展提供了重大机遇。我国产业发展正处于由数量规模向质量效益转变的关键时期，必须以供给侧结构性改革为主线，加快转变产业发展方式，推动产业向高端化、智能化、绿色化方向发展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市场需求不断升级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随着国内居民收入水平不断提高，消费观念和消费结构正在发生深刻变化，对高品质、个性化、绿色健康的产品需求不断增加。同时，随着全球贸易保护主义加剧和国内环保约束强化，低质量、高能耗、高污染的产品将逐渐被市场淘汰。这种变化为高端产品提供了广阔的市场空间，也将推动传统产业加快转型升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技术创新成为产业发展的关键驱动力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新一轮技术革命和产业变革正在全球范围内深入发展，人工智能、物联网、大数据、云计算等新技术加速推广应用，为产业发展提供了新的动力和支撑。同时，我国在某些领域已经具备了较好的技术积累和人才储备，如人工智能、新能源等领域，这为我国产业转型升级提供了强有力的技术支持和产业基础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产业政策支持力度不断加大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https://d.book118.com/657131066062006032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钛矿相关行业公司成立报告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钛矿相关行业公司成立报告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钛矿相关行业公司成立报告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钛矿相关行业公司成立报告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钛矿相关行业公司成立报告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657131066062006032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2024-01-14T20:50:00Z</dcterms:created>
  <dcterms:modified xsi:type="dcterms:W3CDTF">2024-01-14T20:51:08Z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5B5F20761F964029A006EE09DF2F186A_11</vt:lpwstr>
  </property>
  <property fmtid="{D5CDD505-2E9C-101B-9397-08002B2CF9AE}" pid="3" name="KSOProductBuildVer">
    <vt:lpwstr>2052-12.1.0.16120</vt:lpwstr>
  </property>
</Properties>
</file>