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HE-II汽车行驶状态记录仪项目工作报告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71" w:history="1">
        <w:r>
          <w:rPr>
            <w:rFonts w:ascii="仿宋" w:eastAsia="仿宋" w:hAnsi="仿宋" w:cs="仿宋" w:hint="eastAsia"/>
            <w:lang w:eastAsia="zh-CN"/>
          </w:rPr>
          <w:t>序言</w:t>
        </w:r>
        <w:r>
          <w:tab/>
        </w:r>
        <w:r>
          <w:fldChar w:fldCharType="begin"/>
        </w:r>
        <w:r>
          <w:instrText xml:space="preserve"> PAGEREF _Toc24671 \h </w:instrText>
        </w:r>
        <w:r>
          <w:fldChar w:fldCharType="separate"/>
        </w:r>
        <w:r>
          <w:t>3</w:t>
        </w:r>
        <w:r>
          <w:fldChar w:fldCharType="end"/>
        </w:r>
      </w:hyperlink>
    </w:p>
    <w:p>
      <w:pPr>
        <w:pStyle w:val="TOC1"/>
        <w:tabs>
          <w:tab w:val="right" w:leader="dot" w:pos="8306"/>
        </w:tabs>
      </w:pPr>
      <w:hyperlink w:anchor="_Toc13436" w:history="1">
        <w:r>
          <w:rPr>
            <w:rFonts w:ascii="仿宋" w:eastAsia="仿宋" w:hAnsi="仿宋" w:cs="仿宋" w:hint="eastAsia"/>
            <w:lang w:eastAsia="zh-CN"/>
          </w:rPr>
          <w:t>一、土建工程设计</w:t>
        </w:r>
        <w:r>
          <w:tab/>
        </w:r>
        <w:r>
          <w:fldChar w:fldCharType="begin"/>
        </w:r>
        <w:r>
          <w:instrText xml:space="preserve"> PAGEREF _Toc13436 \h </w:instrText>
        </w:r>
        <w:r>
          <w:fldChar w:fldCharType="separate"/>
        </w:r>
        <w:r>
          <w:t>3</w:t>
        </w:r>
        <w:r>
          <w:fldChar w:fldCharType="end"/>
        </w:r>
      </w:hyperlink>
    </w:p>
    <w:p>
      <w:pPr>
        <w:pStyle w:val="TOC2"/>
        <w:tabs>
          <w:tab w:val="right" w:leader="dot" w:pos="8306"/>
        </w:tabs>
      </w:pPr>
      <w:hyperlink w:anchor="_Toc27370" w:history="1">
        <w:r>
          <w:rPr>
            <w:rFonts w:ascii="仿宋" w:eastAsia="仿宋" w:hAnsi="仿宋" w:cs="仿宋" w:hint="eastAsia"/>
            <w:lang w:eastAsia="zh-CN"/>
          </w:rPr>
          <w:t>(一)、建筑工程设计原则</w:t>
        </w:r>
        <w:r>
          <w:tab/>
        </w:r>
        <w:r>
          <w:fldChar w:fldCharType="begin"/>
        </w:r>
        <w:r>
          <w:instrText xml:space="preserve"> PAGEREF _Toc27370 \h </w:instrText>
        </w:r>
        <w:r>
          <w:fldChar w:fldCharType="separate"/>
        </w:r>
        <w:r>
          <w:t>3</w:t>
        </w:r>
        <w:r>
          <w:fldChar w:fldCharType="end"/>
        </w:r>
      </w:hyperlink>
    </w:p>
    <w:p>
      <w:pPr>
        <w:pStyle w:val="TOC2"/>
        <w:tabs>
          <w:tab w:val="right" w:leader="dot" w:pos="8306"/>
        </w:tabs>
      </w:pPr>
      <w:hyperlink w:anchor="_Toc28928" w:history="1">
        <w:r>
          <w:rPr>
            <w:rFonts w:ascii="仿宋" w:eastAsia="仿宋" w:hAnsi="仿宋" w:cs="仿宋" w:hint="eastAsia"/>
            <w:lang w:eastAsia="zh-CN"/>
          </w:rPr>
          <w:t>(二)、土建工程设计年限及安全等级</w:t>
        </w:r>
        <w:r>
          <w:tab/>
        </w:r>
        <w:r>
          <w:fldChar w:fldCharType="begin"/>
        </w:r>
        <w:r>
          <w:instrText xml:space="preserve"> PAGEREF _Toc28928 \h </w:instrText>
        </w:r>
        <w:r>
          <w:fldChar w:fldCharType="separate"/>
        </w:r>
        <w:r>
          <w:t>5</w:t>
        </w:r>
        <w:r>
          <w:fldChar w:fldCharType="end"/>
        </w:r>
      </w:hyperlink>
    </w:p>
    <w:p>
      <w:pPr>
        <w:pStyle w:val="TOC2"/>
        <w:tabs>
          <w:tab w:val="right" w:leader="dot" w:pos="8306"/>
        </w:tabs>
      </w:pPr>
      <w:hyperlink w:anchor="_Toc23944" w:history="1">
        <w:r>
          <w:rPr>
            <w:rFonts w:ascii="仿宋" w:eastAsia="仿宋" w:hAnsi="仿宋" w:cs="仿宋" w:hint="eastAsia"/>
            <w:lang w:eastAsia="zh-CN"/>
          </w:rPr>
          <w:t>(三)、建筑工程设计总体要求</w:t>
        </w:r>
        <w:r>
          <w:tab/>
        </w:r>
        <w:r>
          <w:fldChar w:fldCharType="begin"/>
        </w:r>
        <w:r>
          <w:instrText xml:space="preserve"> PAGEREF _Toc23944 \h </w:instrText>
        </w:r>
        <w:r>
          <w:fldChar w:fldCharType="separate"/>
        </w:r>
        <w:r>
          <w:t>6</w:t>
        </w:r>
        <w:r>
          <w:fldChar w:fldCharType="end"/>
        </w:r>
      </w:hyperlink>
    </w:p>
    <w:p>
      <w:pPr>
        <w:pStyle w:val="TOC2"/>
        <w:tabs>
          <w:tab w:val="right" w:leader="dot" w:pos="8306"/>
        </w:tabs>
      </w:pPr>
      <w:hyperlink w:anchor="_Toc27331" w:history="1">
        <w:r>
          <w:rPr>
            <w:rFonts w:ascii="仿宋" w:eastAsia="仿宋" w:hAnsi="仿宋" w:cs="仿宋" w:hint="eastAsia"/>
            <w:lang w:eastAsia="zh-CN"/>
          </w:rPr>
          <w:t>(四)、土建工程建设指标</w:t>
        </w:r>
        <w:r>
          <w:tab/>
        </w:r>
        <w:r>
          <w:fldChar w:fldCharType="begin"/>
        </w:r>
        <w:r>
          <w:instrText xml:space="preserve"> PAGEREF _Toc27331 \h </w:instrText>
        </w:r>
        <w:r>
          <w:fldChar w:fldCharType="separate"/>
        </w:r>
        <w:r>
          <w:t>8</w:t>
        </w:r>
        <w:r>
          <w:fldChar w:fldCharType="end"/>
        </w:r>
      </w:hyperlink>
    </w:p>
    <w:p>
      <w:pPr>
        <w:pStyle w:val="TOC1"/>
        <w:tabs>
          <w:tab w:val="right" w:leader="dot" w:pos="8306"/>
        </w:tabs>
      </w:pPr>
      <w:hyperlink w:anchor="_Toc7435" w:history="1">
        <w:r>
          <w:rPr>
            <w:rFonts w:ascii="仿宋" w:eastAsia="仿宋" w:hAnsi="仿宋" w:cs="仿宋" w:hint="eastAsia"/>
            <w:lang w:eastAsia="zh-CN"/>
          </w:rPr>
          <w:t>二、建设单位基本信息</w:t>
        </w:r>
        <w:r>
          <w:tab/>
        </w:r>
        <w:r>
          <w:fldChar w:fldCharType="begin"/>
        </w:r>
        <w:r>
          <w:instrText xml:space="preserve"> PAGEREF _Toc7435 \h </w:instrText>
        </w:r>
        <w:r>
          <w:fldChar w:fldCharType="separate"/>
        </w:r>
        <w:r>
          <w:t>10</w:t>
        </w:r>
        <w:r>
          <w:fldChar w:fldCharType="end"/>
        </w:r>
      </w:hyperlink>
    </w:p>
    <w:p>
      <w:pPr>
        <w:pStyle w:val="TOC2"/>
        <w:tabs>
          <w:tab w:val="right" w:leader="dot" w:pos="8306"/>
        </w:tabs>
      </w:pPr>
      <w:hyperlink w:anchor="_Toc16628" w:history="1">
        <w:r>
          <w:rPr>
            <w:rFonts w:ascii="仿宋" w:eastAsia="仿宋" w:hAnsi="仿宋" w:cs="仿宋" w:hint="eastAsia"/>
            <w:lang w:eastAsia="zh-CN"/>
          </w:rPr>
          <w:t>(一)、HE-II汽车行驶状态记录仪项目承办单位基本情况</w:t>
        </w:r>
        <w:r>
          <w:tab/>
        </w:r>
        <w:r>
          <w:fldChar w:fldCharType="begin"/>
        </w:r>
        <w:r>
          <w:instrText xml:space="preserve"> PAGEREF _Toc16628 \h </w:instrText>
        </w:r>
        <w:r>
          <w:fldChar w:fldCharType="separate"/>
        </w:r>
        <w:r>
          <w:t>10</w:t>
        </w:r>
        <w:r>
          <w:fldChar w:fldCharType="end"/>
        </w:r>
      </w:hyperlink>
    </w:p>
    <w:p>
      <w:pPr>
        <w:pStyle w:val="TOC2"/>
        <w:tabs>
          <w:tab w:val="right" w:leader="dot" w:pos="8306"/>
        </w:tabs>
      </w:pPr>
      <w:hyperlink w:anchor="_Toc2791" w:history="1">
        <w:r>
          <w:rPr>
            <w:rFonts w:ascii="仿宋" w:eastAsia="仿宋" w:hAnsi="仿宋" w:cs="仿宋" w:hint="eastAsia"/>
            <w:lang w:eastAsia="zh-CN"/>
          </w:rPr>
          <w:t>(二)、公司经济效益分析</w:t>
        </w:r>
        <w:r>
          <w:tab/>
        </w:r>
        <w:r>
          <w:fldChar w:fldCharType="begin"/>
        </w:r>
        <w:r>
          <w:instrText xml:space="preserve"> PAGEREF _Toc2791 \h </w:instrText>
        </w:r>
        <w:r>
          <w:fldChar w:fldCharType="separate"/>
        </w:r>
        <w:r>
          <w:t>11</w:t>
        </w:r>
        <w:r>
          <w:fldChar w:fldCharType="end"/>
        </w:r>
      </w:hyperlink>
    </w:p>
    <w:p>
      <w:pPr>
        <w:pStyle w:val="TOC1"/>
        <w:tabs>
          <w:tab w:val="right" w:leader="dot" w:pos="8306"/>
        </w:tabs>
      </w:pPr>
      <w:hyperlink w:anchor="_Toc6710" w:history="1">
        <w:r>
          <w:rPr>
            <w:rFonts w:ascii="仿宋" w:eastAsia="仿宋" w:hAnsi="仿宋" w:cs="仿宋" w:hint="eastAsia"/>
            <w:lang w:eastAsia="zh-CN"/>
          </w:rPr>
          <w:t>三、HE-II汽车行驶状态记录仪项目选址说明</w:t>
        </w:r>
        <w:r>
          <w:tab/>
        </w:r>
        <w:r>
          <w:fldChar w:fldCharType="begin"/>
        </w:r>
        <w:r>
          <w:instrText xml:space="preserve"> PAGEREF _Toc6710 \h </w:instrText>
        </w:r>
        <w:r>
          <w:fldChar w:fldCharType="separate"/>
        </w:r>
        <w:r>
          <w:t>13</w:t>
        </w:r>
        <w:r>
          <w:fldChar w:fldCharType="end"/>
        </w:r>
      </w:hyperlink>
    </w:p>
    <w:p>
      <w:pPr>
        <w:pStyle w:val="TOC2"/>
        <w:tabs>
          <w:tab w:val="right" w:leader="dot" w:pos="8306"/>
        </w:tabs>
      </w:pPr>
      <w:hyperlink w:anchor="_Toc14917" w:history="1">
        <w:r>
          <w:rPr>
            <w:rFonts w:ascii="仿宋" w:eastAsia="仿宋" w:hAnsi="仿宋" w:cs="仿宋" w:hint="eastAsia"/>
            <w:lang w:eastAsia="zh-CN"/>
          </w:rPr>
          <w:t>(一)、HE-II汽车行驶状态记录仪项目选址</w:t>
        </w:r>
        <w:r>
          <w:tab/>
        </w:r>
        <w:r>
          <w:fldChar w:fldCharType="begin"/>
        </w:r>
        <w:r>
          <w:instrText xml:space="preserve"> PAGEREF _Toc14917 \h </w:instrText>
        </w:r>
        <w:r>
          <w:fldChar w:fldCharType="separate"/>
        </w:r>
        <w:r>
          <w:t>13</w:t>
        </w:r>
        <w:r>
          <w:fldChar w:fldCharType="end"/>
        </w:r>
      </w:hyperlink>
    </w:p>
    <w:p>
      <w:pPr>
        <w:pStyle w:val="TOC2"/>
        <w:tabs>
          <w:tab w:val="right" w:leader="dot" w:pos="8306"/>
        </w:tabs>
      </w:pPr>
      <w:hyperlink w:anchor="_Toc28628" w:history="1">
        <w:r>
          <w:rPr>
            <w:rFonts w:ascii="仿宋" w:eastAsia="仿宋" w:hAnsi="仿宋" w:cs="仿宋" w:hint="eastAsia"/>
            <w:lang w:eastAsia="zh-CN"/>
          </w:rPr>
          <w:t>(二)、用地控制指标</w:t>
        </w:r>
        <w:r>
          <w:tab/>
        </w:r>
        <w:r>
          <w:fldChar w:fldCharType="begin"/>
        </w:r>
        <w:r>
          <w:instrText xml:space="preserve"> PAGEREF _Toc28628 \h </w:instrText>
        </w:r>
        <w:r>
          <w:fldChar w:fldCharType="separate"/>
        </w:r>
        <w:r>
          <w:t>13</w:t>
        </w:r>
        <w:r>
          <w:fldChar w:fldCharType="end"/>
        </w:r>
      </w:hyperlink>
    </w:p>
    <w:p>
      <w:pPr>
        <w:pStyle w:val="TOC2"/>
        <w:tabs>
          <w:tab w:val="right" w:leader="dot" w:pos="8306"/>
        </w:tabs>
      </w:pPr>
      <w:hyperlink w:anchor="_Toc20197" w:history="1">
        <w:r>
          <w:rPr>
            <w:rFonts w:ascii="仿宋" w:eastAsia="仿宋" w:hAnsi="仿宋" w:cs="仿宋" w:hint="eastAsia"/>
            <w:lang w:eastAsia="zh-CN"/>
          </w:rPr>
          <w:t>(三)、节约用地措施</w:t>
        </w:r>
        <w:r>
          <w:tab/>
        </w:r>
        <w:r>
          <w:fldChar w:fldCharType="begin"/>
        </w:r>
        <w:r>
          <w:instrText xml:space="preserve"> PAGEREF _Toc20197 \h </w:instrText>
        </w:r>
        <w:r>
          <w:fldChar w:fldCharType="separate"/>
        </w:r>
        <w:r>
          <w:t>14</w:t>
        </w:r>
        <w:r>
          <w:fldChar w:fldCharType="end"/>
        </w:r>
      </w:hyperlink>
    </w:p>
    <w:p>
      <w:pPr>
        <w:pStyle w:val="TOC2"/>
        <w:tabs>
          <w:tab w:val="right" w:leader="dot" w:pos="8306"/>
        </w:tabs>
      </w:pPr>
      <w:hyperlink w:anchor="_Toc12201" w:history="1">
        <w:r>
          <w:rPr>
            <w:rFonts w:ascii="仿宋" w:eastAsia="仿宋" w:hAnsi="仿宋" w:cs="仿宋" w:hint="eastAsia"/>
            <w:lang w:eastAsia="zh-CN"/>
          </w:rPr>
          <w:t>(四)、总图布置方案</w:t>
        </w:r>
        <w:r>
          <w:tab/>
        </w:r>
        <w:r>
          <w:fldChar w:fldCharType="begin"/>
        </w:r>
        <w:r>
          <w:instrText xml:space="preserve"> PAGEREF _Toc12201 \h </w:instrText>
        </w:r>
        <w:r>
          <w:fldChar w:fldCharType="separate"/>
        </w:r>
        <w:r>
          <w:t>15</w:t>
        </w:r>
        <w:r>
          <w:fldChar w:fldCharType="end"/>
        </w:r>
      </w:hyperlink>
    </w:p>
    <w:p>
      <w:pPr>
        <w:pStyle w:val="TOC2"/>
        <w:tabs>
          <w:tab w:val="right" w:leader="dot" w:pos="8306"/>
        </w:tabs>
      </w:pPr>
      <w:hyperlink w:anchor="_Toc23526" w:history="1">
        <w:r>
          <w:rPr>
            <w:rFonts w:ascii="仿宋" w:eastAsia="仿宋" w:hAnsi="仿宋" w:cs="仿宋" w:hint="eastAsia"/>
            <w:lang w:eastAsia="zh-CN"/>
          </w:rPr>
          <w:t>(五)、选址综合评价</w:t>
        </w:r>
        <w:r>
          <w:tab/>
        </w:r>
        <w:r>
          <w:fldChar w:fldCharType="begin"/>
        </w:r>
        <w:r>
          <w:instrText xml:space="preserve"> PAGEREF _Toc23526 \h </w:instrText>
        </w:r>
        <w:r>
          <w:fldChar w:fldCharType="separate"/>
        </w:r>
        <w:r>
          <w:t>16</w:t>
        </w:r>
        <w:r>
          <w:fldChar w:fldCharType="end"/>
        </w:r>
      </w:hyperlink>
    </w:p>
    <w:p>
      <w:pPr>
        <w:pStyle w:val="TOC1"/>
        <w:tabs>
          <w:tab w:val="right" w:leader="dot" w:pos="8306"/>
        </w:tabs>
      </w:pPr>
      <w:hyperlink w:anchor="_Toc21058" w:history="1">
        <w:r>
          <w:rPr>
            <w:rFonts w:ascii="仿宋" w:eastAsia="仿宋" w:hAnsi="仿宋" w:cs="仿宋" w:hint="eastAsia"/>
            <w:lang w:eastAsia="zh-CN"/>
          </w:rPr>
          <w:t>四、HE-II汽车行驶状态记录仪项目市场前景分析</w:t>
        </w:r>
        <w:r>
          <w:tab/>
        </w:r>
        <w:r>
          <w:fldChar w:fldCharType="begin"/>
        </w:r>
        <w:r>
          <w:instrText xml:space="preserve"> PAGEREF _Toc21058 \h </w:instrText>
        </w:r>
        <w:r>
          <w:fldChar w:fldCharType="separate"/>
        </w:r>
        <w:r>
          <w:t>18</w:t>
        </w:r>
        <w:r>
          <w:fldChar w:fldCharType="end"/>
        </w:r>
      </w:hyperlink>
    </w:p>
    <w:p>
      <w:pPr>
        <w:pStyle w:val="TOC2"/>
        <w:tabs>
          <w:tab w:val="right" w:leader="dot" w:pos="8306"/>
        </w:tabs>
      </w:pPr>
      <w:hyperlink w:anchor="_Toc2535" w:history="1">
        <w:r>
          <w:rPr>
            <w:rFonts w:ascii="仿宋" w:eastAsia="仿宋" w:hAnsi="仿宋" w:cs="仿宋" w:hint="eastAsia"/>
            <w:lang w:eastAsia="zh-CN"/>
          </w:rPr>
          <w:t>(一)、建设地经济发展概况</w:t>
        </w:r>
        <w:r>
          <w:tab/>
        </w:r>
        <w:r>
          <w:fldChar w:fldCharType="begin"/>
        </w:r>
        <w:r>
          <w:instrText xml:space="preserve"> PAGEREF _Toc2535 \h </w:instrText>
        </w:r>
        <w:r>
          <w:fldChar w:fldCharType="separate"/>
        </w:r>
        <w:r>
          <w:t>18</w:t>
        </w:r>
        <w:r>
          <w:fldChar w:fldCharType="end"/>
        </w:r>
      </w:hyperlink>
    </w:p>
    <w:p>
      <w:pPr>
        <w:pStyle w:val="TOC2"/>
        <w:tabs>
          <w:tab w:val="right" w:leader="dot" w:pos="8306"/>
        </w:tabs>
      </w:pPr>
      <w:hyperlink w:anchor="_Toc12027" w:history="1">
        <w:r>
          <w:rPr>
            <w:rFonts w:ascii="仿宋" w:eastAsia="仿宋" w:hAnsi="仿宋" w:cs="仿宋" w:hint="eastAsia"/>
            <w:lang w:eastAsia="zh-CN"/>
          </w:rPr>
          <w:t>(二)、行业市场分析</w:t>
        </w:r>
        <w:r>
          <w:tab/>
        </w:r>
        <w:r>
          <w:fldChar w:fldCharType="begin"/>
        </w:r>
        <w:r>
          <w:instrText xml:space="preserve"> PAGEREF _Toc12027 \h </w:instrText>
        </w:r>
        <w:r>
          <w:fldChar w:fldCharType="separate"/>
        </w:r>
        <w:r>
          <w:t>19</w:t>
        </w:r>
        <w:r>
          <w:fldChar w:fldCharType="end"/>
        </w:r>
      </w:hyperlink>
    </w:p>
    <w:p>
      <w:pPr>
        <w:pStyle w:val="TOC1"/>
        <w:tabs>
          <w:tab w:val="right" w:leader="dot" w:pos="8306"/>
        </w:tabs>
      </w:pPr>
      <w:hyperlink w:anchor="_Toc18212" w:history="1">
        <w:r>
          <w:rPr>
            <w:rFonts w:ascii="仿宋" w:eastAsia="仿宋" w:hAnsi="仿宋" w:cs="仿宋" w:hint="eastAsia"/>
            <w:lang w:eastAsia="zh-CN"/>
          </w:rPr>
          <w:t>五、员工福利与企业文化</w:t>
        </w:r>
        <w:r>
          <w:tab/>
        </w:r>
        <w:r>
          <w:fldChar w:fldCharType="begin"/>
        </w:r>
        <w:r>
          <w:instrText xml:space="preserve"> PAGEREF _Toc18212 \h </w:instrText>
        </w:r>
        <w:r>
          <w:fldChar w:fldCharType="separate"/>
        </w:r>
        <w:r>
          <w:t>21</w:t>
        </w:r>
        <w:r>
          <w:fldChar w:fldCharType="end"/>
        </w:r>
      </w:hyperlink>
    </w:p>
    <w:p>
      <w:pPr>
        <w:pStyle w:val="TOC2"/>
        <w:tabs>
          <w:tab w:val="right" w:leader="dot" w:pos="8306"/>
        </w:tabs>
      </w:pPr>
      <w:hyperlink w:anchor="_Toc26156" w:history="1">
        <w:r>
          <w:rPr>
            <w:rFonts w:ascii="仿宋" w:eastAsia="仿宋" w:hAnsi="仿宋" w:cs="仿宋" w:hint="eastAsia"/>
            <w:lang w:eastAsia="zh-CN"/>
          </w:rPr>
          <w:t>(一)、员工福利政策</w:t>
        </w:r>
        <w:r>
          <w:tab/>
        </w:r>
        <w:r>
          <w:fldChar w:fldCharType="begin"/>
        </w:r>
        <w:r>
          <w:instrText xml:space="preserve"> PAGEREF _Toc26156 \h </w:instrText>
        </w:r>
        <w:r>
          <w:fldChar w:fldCharType="separate"/>
        </w:r>
        <w:r>
          <w:t>21</w:t>
        </w:r>
        <w:r>
          <w:fldChar w:fldCharType="end"/>
        </w:r>
      </w:hyperlink>
    </w:p>
    <w:p>
      <w:pPr>
        <w:pStyle w:val="TOC2"/>
        <w:tabs>
          <w:tab w:val="right" w:leader="dot" w:pos="8306"/>
        </w:tabs>
      </w:pPr>
      <w:hyperlink w:anchor="_Toc6518" w:history="1">
        <w:r>
          <w:rPr>
            <w:rFonts w:ascii="仿宋" w:eastAsia="仿宋" w:hAnsi="仿宋" w:cs="仿宋" w:hint="eastAsia"/>
            <w:lang w:eastAsia="zh-CN"/>
          </w:rPr>
          <w:t>(二)、团队建设与员工培训</w:t>
        </w:r>
        <w:r>
          <w:tab/>
        </w:r>
        <w:r>
          <w:fldChar w:fldCharType="begin"/>
        </w:r>
        <w:r>
          <w:instrText xml:space="preserve"> PAGEREF _Toc6518 \h </w:instrText>
        </w:r>
        <w:r>
          <w:fldChar w:fldCharType="separate"/>
        </w:r>
        <w:r>
          <w:t>22</w:t>
        </w:r>
        <w:r>
          <w:fldChar w:fldCharType="end"/>
        </w:r>
      </w:hyperlink>
    </w:p>
    <w:p>
      <w:pPr>
        <w:pStyle w:val="TOC2"/>
        <w:tabs>
          <w:tab w:val="right" w:leader="dot" w:pos="8306"/>
        </w:tabs>
      </w:pPr>
      <w:hyperlink w:anchor="_Toc14757" w:history="1">
        <w:r>
          <w:rPr>
            <w:rFonts w:ascii="仿宋" w:eastAsia="仿宋" w:hAnsi="仿宋" w:cs="仿宋" w:hint="eastAsia"/>
            <w:lang w:eastAsia="zh-CN"/>
          </w:rPr>
          <w:t>(三)、企业文化建设</w:t>
        </w:r>
        <w:r>
          <w:tab/>
        </w:r>
        <w:r>
          <w:fldChar w:fldCharType="begin"/>
        </w:r>
        <w:r>
          <w:instrText xml:space="preserve"> PAGEREF _Toc14757 \h </w:instrText>
        </w:r>
        <w:r>
          <w:fldChar w:fldCharType="separate"/>
        </w:r>
        <w:r>
          <w:t>24</w:t>
        </w:r>
        <w:r>
          <w:fldChar w:fldCharType="end"/>
        </w:r>
      </w:hyperlink>
    </w:p>
    <w:p>
      <w:pPr>
        <w:pStyle w:val="TOC2"/>
        <w:tabs>
          <w:tab w:val="right" w:leader="dot" w:pos="8306"/>
        </w:tabs>
      </w:pPr>
      <w:hyperlink w:anchor="_Toc10594" w:history="1">
        <w:r>
          <w:rPr>
            <w:rFonts w:ascii="仿宋" w:eastAsia="仿宋" w:hAnsi="仿宋" w:cs="仿宋" w:hint="eastAsia"/>
            <w:lang w:eastAsia="zh-CN"/>
          </w:rPr>
          <w:t>(四)、员工健康与工作平衡</w:t>
        </w:r>
        <w:r>
          <w:tab/>
        </w:r>
        <w:r>
          <w:fldChar w:fldCharType="begin"/>
        </w:r>
        <w:r>
          <w:instrText xml:space="preserve"> PAGEREF _Toc10594 \h </w:instrText>
        </w:r>
        <w:r>
          <w:fldChar w:fldCharType="separate"/>
        </w:r>
        <w:r>
          <w:t>26</w:t>
        </w:r>
        <w:r>
          <w:fldChar w:fldCharType="end"/>
        </w:r>
      </w:hyperlink>
    </w:p>
    <w:p>
      <w:pPr>
        <w:pStyle w:val="TOC1"/>
        <w:tabs>
          <w:tab w:val="right" w:leader="dot" w:pos="8306"/>
        </w:tabs>
      </w:pPr>
      <w:hyperlink w:anchor="_Toc11775" w:history="1">
        <w:r>
          <w:rPr>
            <w:rFonts w:ascii="仿宋" w:eastAsia="仿宋" w:hAnsi="仿宋" w:cs="仿宋" w:hint="eastAsia"/>
            <w:lang w:eastAsia="zh-CN"/>
          </w:rPr>
          <w:t>六、投资背景及必要性分析</w:t>
        </w:r>
        <w:r>
          <w:tab/>
        </w:r>
        <w:r>
          <w:fldChar w:fldCharType="begin"/>
        </w:r>
        <w:r>
          <w:instrText xml:space="preserve"> PAGEREF _Toc11775 \h </w:instrText>
        </w:r>
        <w:r>
          <w:fldChar w:fldCharType="separate"/>
        </w:r>
        <w:r>
          <w:t>28</w:t>
        </w:r>
        <w:r>
          <w:fldChar w:fldCharType="end"/>
        </w:r>
      </w:hyperlink>
    </w:p>
    <w:p>
      <w:pPr>
        <w:pStyle w:val="TOC2"/>
        <w:tabs>
          <w:tab w:val="right" w:leader="dot" w:pos="8306"/>
        </w:tabs>
      </w:pPr>
      <w:hyperlink w:anchor="_Toc5790" w:history="1">
        <w:r>
          <w:rPr>
            <w:rFonts w:ascii="仿宋" w:eastAsia="仿宋" w:hAnsi="仿宋" w:cs="仿宋" w:hint="eastAsia"/>
            <w:lang w:eastAsia="zh-CN"/>
          </w:rPr>
          <w:t>(一)、HE-II汽车行驶状态记录仪项目承办单位背景分析</w:t>
        </w:r>
        <w:r>
          <w:tab/>
        </w:r>
        <w:r>
          <w:fldChar w:fldCharType="begin"/>
        </w:r>
        <w:r>
          <w:instrText xml:space="preserve"> PAGEREF _Toc5790 \h </w:instrText>
        </w:r>
        <w:r>
          <w:fldChar w:fldCharType="separate"/>
        </w:r>
        <w:r>
          <w:t>28</w:t>
        </w:r>
        <w:r>
          <w:fldChar w:fldCharType="end"/>
        </w:r>
      </w:hyperlink>
    </w:p>
    <w:p>
      <w:pPr>
        <w:pStyle w:val="TOC2"/>
        <w:tabs>
          <w:tab w:val="right" w:leader="dot" w:pos="8306"/>
        </w:tabs>
      </w:pPr>
      <w:hyperlink w:anchor="_Toc25490" w:history="1">
        <w:r>
          <w:rPr>
            <w:rFonts w:ascii="仿宋" w:eastAsia="仿宋" w:hAnsi="仿宋" w:cs="仿宋" w:hint="eastAsia"/>
            <w:lang w:eastAsia="zh-CN"/>
          </w:rPr>
          <w:t>(二)、产业政策及发展规划</w:t>
        </w:r>
        <w:r>
          <w:tab/>
        </w:r>
        <w:r>
          <w:fldChar w:fldCharType="begin"/>
        </w:r>
        <w:r>
          <w:instrText xml:space="preserve"> PAGEREF _Toc25490 \h </w:instrText>
        </w:r>
        <w:r>
          <w:fldChar w:fldCharType="separate"/>
        </w:r>
        <w:r>
          <w:t>29</w:t>
        </w:r>
        <w:r>
          <w:fldChar w:fldCharType="end"/>
        </w:r>
      </w:hyperlink>
    </w:p>
    <w:p>
      <w:pPr>
        <w:pStyle w:val="TOC2"/>
        <w:tabs>
          <w:tab w:val="right" w:leader="dot" w:pos="8306"/>
        </w:tabs>
      </w:pPr>
      <w:hyperlink w:anchor="_Toc27055" w:history="1">
        <w:r>
          <w:rPr>
            <w:rFonts w:ascii="仿宋" w:eastAsia="仿宋" w:hAnsi="仿宋" w:cs="仿宋" w:hint="eastAsia"/>
            <w:lang w:eastAsia="zh-CN"/>
          </w:rPr>
          <w:t>(三)、鼓励中小企业发展</w:t>
        </w:r>
        <w:r>
          <w:tab/>
        </w:r>
        <w:r>
          <w:fldChar w:fldCharType="begin"/>
        </w:r>
        <w:r>
          <w:instrText xml:space="preserve"> PAGEREF _Toc27055 \h </w:instrText>
        </w:r>
        <w:r>
          <w:fldChar w:fldCharType="separate"/>
        </w:r>
        <w:r>
          <w:t>30</w:t>
        </w:r>
        <w:r>
          <w:fldChar w:fldCharType="end"/>
        </w:r>
      </w:hyperlink>
    </w:p>
    <w:p>
      <w:pPr>
        <w:pStyle w:val="TOC2"/>
        <w:tabs>
          <w:tab w:val="right" w:leader="dot" w:pos="8306"/>
        </w:tabs>
      </w:pPr>
      <w:hyperlink w:anchor="_Toc19479" w:history="1">
        <w:r>
          <w:rPr>
            <w:rFonts w:ascii="仿宋" w:eastAsia="仿宋" w:hAnsi="仿宋" w:cs="仿宋" w:hint="eastAsia"/>
            <w:lang w:eastAsia="zh-CN"/>
          </w:rPr>
          <w:t>(四)、宏观经济形势分析</w:t>
        </w:r>
        <w:r>
          <w:tab/>
        </w:r>
        <w:r>
          <w:fldChar w:fldCharType="begin"/>
        </w:r>
        <w:r>
          <w:instrText xml:space="preserve"> PAGEREF _Toc19479 \h </w:instrText>
        </w:r>
        <w:r>
          <w:fldChar w:fldCharType="separate"/>
        </w:r>
        <w:r>
          <w:t>31</w:t>
        </w:r>
        <w:r>
          <w:fldChar w:fldCharType="end"/>
        </w:r>
      </w:hyperlink>
    </w:p>
    <w:p>
      <w:pPr>
        <w:pStyle w:val="TOC2"/>
        <w:tabs>
          <w:tab w:val="right" w:leader="dot" w:pos="8306"/>
        </w:tabs>
      </w:pPr>
      <w:hyperlink w:anchor="_Toc21395" w:history="1">
        <w:r>
          <w:rPr>
            <w:rFonts w:ascii="仿宋" w:eastAsia="仿宋" w:hAnsi="仿宋" w:cs="仿宋" w:hint="eastAsia"/>
            <w:lang w:eastAsia="zh-CN"/>
          </w:rPr>
          <w:t>(五)、区域经济发展概况</w:t>
        </w:r>
        <w:r>
          <w:tab/>
        </w:r>
        <w:r>
          <w:fldChar w:fldCharType="begin"/>
        </w:r>
        <w:r>
          <w:instrText xml:space="preserve"> PAGEREF _Toc21395 \h </w:instrText>
        </w:r>
        <w:r>
          <w:fldChar w:fldCharType="separate"/>
        </w:r>
        <w:r>
          <w:t>33</w:t>
        </w:r>
        <w:r>
          <w:fldChar w:fldCharType="end"/>
        </w:r>
      </w:hyperlink>
    </w:p>
    <w:p>
      <w:pPr>
        <w:pStyle w:val="TOC2"/>
        <w:tabs>
          <w:tab w:val="right" w:leader="dot" w:pos="8306"/>
        </w:tabs>
      </w:pPr>
      <w:hyperlink w:anchor="_Toc18994" w:history="1">
        <w:r>
          <w:rPr>
            <w:rFonts w:ascii="仿宋" w:eastAsia="仿宋" w:hAnsi="仿宋" w:cs="仿宋" w:hint="eastAsia"/>
            <w:lang w:eastAsia="zh-CN"/>
          </w:rPr>
          <w:t>(六)、HE-II汽车行驶状态记录仪项目必要性分析</w:t>
        </w:r>
        <w:r>
          <w:tab/>
        </w:r>
        <w:r>
          <w:fldChar w:fldCharType="begin"/>
        </w:r>
        <w:r>
          <w:instrText xml:space="preserve"> PAGEREF _Toc18994 \h </w:instrText>
        </w:r>
        <w:r>
          <w:fldChar w:fldCharType="separate"/>
        </w:r>
        <w:r>
          <w:t>34</w:t>
        </w:r>
        <w:r>
          <w:fldChar w:fldCharType="end"/>
        </w:r>
      </w:hyperlink>
    </w:p>
    <w:p>
      <w:pPr>
        <w:pStyle w:val="TOC1"/>
        <w:tabs>
          <w:tab w:val="right" w:leader="dot" w:pos="8306"/>
        </w:tabs>
      </w:pPr>
      <w:hyperlink w:anchor="_Toc13200" w:history="1">
        <w:r>
          <w:rPr>
            <w:rFonts w:ascii="仿宋" w:eastAsia="仿宋" w:hAnsi="仿宋" w:cs="仿宋" w:hint="eastAsia"/>
            <w:lang w:eastAsia="zh-CN"/>
          </w:rPr>
          <w:t>七、危机管理与应急预案</w:t>
        </w:r>
        <w:r>
          <w:tab/>
        </w:r>
        <w:r>
          <w:fldChar w:fldCharType="begin"/>
        </w:r>
        <w:r>
          <w:instrText xml:space="preserve"> PAGEREF _Toc13200 \h </w:instrText>
        </w:r>
        <w:r>
          <w:fldChar w:fldCharType="separate"/>
        </w:r>
        <w:r>
          <w:t>36</w:t>
        </w:r>
        <w:r>
          <w:fldChar w:fldCharType="end"/>
        </w:r>
      </w:hyperlink>
    </w:p>
    <w:p>
      <w:pPr>
        <w:pStyle w:val="TOC2"/>
        <w:tabs>
          <w:tab w:val="right" w:leader="dot" w:pos="8306"/>
        </w:tabs>
      </w:pPr>
      <w:hyperlink w:anchor="_Toc29307" w:history="1">
        <w:r>
          <w:rPr>
            <w:rFonts w:ascii="仿宋" w:eastAsia="仿宋" w:hAnsi="仿宋" w:cs="仿宋" w:hint="eastAsia"/>
            <w:lang w:eastAsia="zh-CN"/>
          </w:rPr>
          <w:t>(一)、危机预警与监测</w:t>
        </w:r>
        <w:r>
          <w:tab/>
        </w:r>
        <w:r>
          <w:fldChar w:fldCharType="begin"/>
        </w:r>
        <w:r>
          <w:instrText xml:space="preserve"> PAGEREF _Toc29307 \h </w:instrText>
        </w:r>
        <w:r>
          <w:fldChar w:fldCharType="separate"/>
        </w:r>
        <w:r>
          <w:t>36</w:t>
        </w:r>
        <w:r>
          <w:fldChar w:fldCharType="end"/>
        </w:r>
      </w:hyperlink>
    </w:p>
    <w:p>
      <w:pPr>
        <w:pStyle w:val="TOC2"/>
        <w:tabs>
          <w:tab w:val="right" w:leader="dot" w:pos="8306"/>
        </w:tabs>
      </w:pPr>
      <w:hyperlink w:anchor="_Toc23707" w:history="1">
        <w:r>
          <w:rPr>
            <w:rFonts w:ascii="仿宋" w:eastAsia="仿宋" w:hAnsi="仿宋" w:cs="仿宋" w:hint="eastAsia"/>
            <w:lang w:eastAsia="zh-CN"/>
          </w:rPr>
          <w:t>(二)、应急预案与危机响应</w:t>
        </w:r>
        <w:r>
          <w:tab/>
        </w:r>
        <w:r>
          <w:fldChar w:fldCharType="begin"/>
        </w:r>
        <w:r>
          <w:instrText xml:space="preserve"> PAGEREF _Toc23707 \h </w:instrText>
        </w:r>
        <w:r>
          <w:fldChar w:fldCharType="separate"/>
        </w:r>
        <w:r>
          <w:t>38</w:t>
        </w:r>
        <w:r>
          <w:fldChar w:fldCharType="end"/>
        </w:r>
      </w:hyperlink>
    </w:p>
    <w:p>
      <w:pPr>
        <w:pStyle w:val="TOC2"/>
        <w:tabs>
          <w:tab w:val="right" w:leader="dot" w:pos="8306"/>
        </w:tabs>
      </w:pPr>
      <w:hyperlink w:anchor="_Toc8650" w:history="1">
        <w:r>
          <w:rPr>
            <w:rFonts w:ascii="仿宋" w:eastAsia="仿宋" w:hAnsi="仿宋" w:cs="仿宋" w:hint="eastAsia"/>
            <w:lang w:eastAsia="zh-CN"/>
          </w:rPr>
          <w:t>(三)、危机沟通与舆情控制</w:t>
        </w:r>
        <w:r>
          <w:tab/>
        </w:r>
        <w:r>
          <w:fldChar w:fldCharType="begin"/>
        </w:r>
        <w:r>
          <w:instrText xml:space="preserve"> PAGEREF _Toc8650 \h </w:instrText>
        </w:r>
        <w:r>
          <w:fldChar w:fldCharType="separate"/>
        </w:r>
        <w:r>
          <w:t>40</w:t>
        </w:r>
        <w:r>
          <w:fldChar w:fldCharType="end"/>
        </w:r>
      </w:hyperlink>
    </w:p>
    <w:p>
      <w:pPr>
        <w:pStyle w:val="TOC2"/>
        <w:tabs>
          <w:tab w:val="right" w:leader="dot" w:pos="8306"/>
        </w:tabs>
      </w:pPr>
      <w:hyperlink w:anchor="_Toc7935" w:history="1">
        <w:r>
          <w:rPr>
            <w:rFonts w:ascii="仿宋" w:eastAsia="仿宋" w:hAnsi="仿宋" w:cs="仿宋" w:hint="eastAsia"/>
            <w:lang w:eastAsia="zh-CN"/>
          </w:rPr>
          <w:t>(四)、危机后教训与改进</w:t>
        </w:r>
        <w:r>
          <w:tab/>
        </w:r>
        <w:r>
          <w:fldChar w:fldCharType="begin"/>
        </w:r>
        <w:r>
          <w:instrText xml:space="preserve"> PAGEREF _Toc7935 \h </w:instrText>
        </w:r>
        <w:r>
          <w:fldChar w:fldCharType="separate"/>
        </w:r>
        <w:r>
          <w:t>42</w:t>
        </w:r>
        <w:r>
          <w:fldChar w:fldCharType="end"/>
        </w:r>
      </w:hyperlink>
    </w:p>
    <w:p>
      <w:pPr>
        <w:pStyle w:val="TOC1"/>
        <w:tabs>
          <w:tab w:val="right" w:leader="dot" w:pos="8306"/>
        </w:tabs>
      </w:pPr>
      <w:hyperlink w:anchor="_Toc31431" w:history="1">
        <w:r>
          <w:rPr>
            <w:rFonts w:ascii="仿宋" w:eastAsia="仿宋" w:hAnsi="仿宋" w:cs="仿宋" w:hint="eastAsia"/>
            <w:lang w:eastAsia="zh-CN"/>
          </w:rPr>
          <w:t>八、HE-II汽车行驶状态记录仪项目实施进度计划</w:t>
        </w:r>
        <w:r>
          <w:tab/>
        </w:r>
        <w:r>
          <w:fldChar w:fldCharType="begin"/>
        </w:r>
        <w:r>
          <w:instrText xml:space="preserve"> PAGEREF _Toc31431 \h </w:instrText>
        </w:r>
        <w:r>
          <w:fldChar w:fldCharType="separate"/>
        </w:r>
        <w:r>
          <w:t>43</w:t>
        </w:r>
        <w:r>
          <w:fldChar w:fldCharType="end"/>
        </w:r>
      </w:hyperlink>
    </w:p>
    <w:p>
      <w:pPr>
        <w:pStyle w:val="TOC2"/>
        <w:tabs>
          <w:tab w:val="right" w:leader="dot" w:pos="8306"/>
        </w:tabs>
      </w:pPr>
      <w:hyperlink w:anchor="_Toc39" w:history="1">
        <w:r>
          <w:rPr>
            <w:rFonts w:ascii="仿宋" w:eastAsia="仿宋" w:hAnsi="仿宋" w:cs="仿宋" w:hint="eastAsia"/>
            <w:lang w:eastAsia="zh-CN"/>
          </w:rPr>
          <w:t>(一)、建设周期</w:t>
        </w:r>
        <w:r>
          <w:tab/>
        </w:r>
        <w:r>
          <w:fldChar w:fldCharType="begin"/>
        </w:r>
        <w:r>
          <w:instrText xml:space="preserve"> PAGEREF _Toc39 \h </w:instrText>
        </w:r>
        <w:r>
          <w:fldChar w:fldCharType="separate"/>
        </w:r>
        <w:r>
          <w:t>43</w:t>
        </w:r>
        <w:r>
          <w:fldChar w:fldCharType="end"/>
        </w:r>
      </w:hyperlink>
    </w:p>
    <w:p>
      <w:pPr>
        <w:pStyle w:val="TOC2"/>
        <w:tabs>
          <w:tab w:val="right" w:leader="dot" w:pos="8306"/>
        </w:tabs>
      </w:pPr>
      <w:hyperlink w:anchor="_Toc11534" w:history="1">
        <w:r>
          <w:rPr>
            <w:rFonts w:ascii="仿宋" w:eastAsia="仿宋" w:hAnsi="仿宋" w:cs="仿宋" w:hint="eastAsia"/>
            <w:lang w:eastAsia="zh-CN"/>
          </w:rPr>
          <w:t>(二)、建设进度</w:t>
        </w:r>
        <w:r>
          <w:tab/>
        </w:r>
        <w:r>
          <w:fldChar w:fldCharType="begin"/>
        </w:r>
        <w:r>
          <w:instrText xml:space="preserve"> PAGEREF _Toc11534 \h </w:instrText>
        </w:r>
        <w:r>
          <w:fldChar w:fldCharType="separate"/>
        </w:r>
        <w:r>
          <w:t>45</w:t>
        </w:r>
        <w:r>
          <w:fldChar w:fldCharType="end"/>
        </w:r>
      </w:hyperlink>
    </w:p>
    <w:p>
      <w:pPr>
        <w:pStyle w:val="TOC2"/>
        <w:tabs>
          <w:tab w:val="right" w:leader="dot" w:pos="8306"/>
        </w:tabs>
      </w:pPr>
      <w:hyperlink w:anchor="_Toc6579" w:history="1">
        <w:r>
          <w:rPr>
            <w:rFonts w:ascii="仿宋" w:eastAsia="仿宋" w:hAnsi="仿宋" w:cs="仿宋" w:hint="eastAsia"/>
            <w:lang w:eastAsia="zh-CN"/>
          </w:rPr>
          <w:t>(三)、进度安排注意事项</w:t>
        </w:r>
        <w:r>
          <w:tab/>
        </w:r>
        <w:r>
          <w:fldChar w:fldCharType="begin"/>
        </w:r>
        <w:r>
          <w:instrText xml:space="preserve"> PAGEREF _Toc6579 \h </w:instrText>
        </w:r>
        <w:r>
          <w:fldChar w:fldCharType="separate"/>
        </w:r>
        <w:r>
          <w:t>47</w:t>
        </w:r>
        <w:r>
          <w:fldChar w:fldCharType="end"/>
        </w:r>
      </w:hyperlink>
    </w:p>
    <w:p>
      <w:pPr>
        <w:pStyle w:val="TOC2"/>
        <w:tabs>
          <w:tab w:val="right" w:leader="dot" w:pos="8306"/>
        </w:tabs>
      </w:pPr>
      <w:hyperlink w:anchor="_Toc14953" w:history="1">
        <w:r>
          <w:rPr>
            <w:rFonts w:ascii="仿宋" w:eastAsia="仿宋" w:hAnsi="仿宋" w:cs="仿宋" w:hint="eastAsia"/>
            <w:lang w:eastAsia="zh-CN"/>
          </w:rPr>
          <w:t>(四)、人力资源配置</w:t>
        </w:r>
        <w:r>
          <w:tab/>
        </w:r>
        <w:r>
          <w:fldChar w:fldCharType="begin"/>
        </w:r>
        <w:r>
          <w:instrText xml:space="preserve"> PAGEREF _Toc14953 \h </w:instrText>
        </w:r>
        <w:r>
          <w:fldChar w:fldCharType="separate"/>
        </w:r>
        <w:r>
          <w:t>48</w:t>
        </w:r>
        <w:r>
          <w:fldChar w:fldCharType="end"/>
        </w:r>
      </w:hyperlink>
    </w:p>
    <w:p>
      <w:pPr>
        <w:pStyle w:val="TOC2"/>
        <w:tabs>
          <w:tab w:val="right" w:leader="dot" w:pos="8306"/>
        </w:tabs>
      </w:pPr>
      <w:hyperlink w:anchor="_Toc8771" w:history="1">
        <w:r>
          <w:rPr>
            <w:rFonts w:ascii="仿宋" w:eastAsia="仿宋" w:hAnsi="仿宋" w:cs="仿宋" w:hint="eastAsia"/>
            <w:lang w:eastAsia="zh-CN"/>
          </w:rPr>
          <w:t>(五)、员工培训</w:t>
        </w:r>
        <w:r>
          <w:tab/>
        </w:r>
        <w:r>
          <w:fldChar w:fldCharType="begin"/>
        </w:r>
        <w:r>
          <w:instrText xml:space="preserve"> PAGEREF _Toc8771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33" w:history="1">
        <w:r>
          <w:rPr>
            <w:rFonts w:ascii="仿宋" w:eastAsia="仿宋" w:hAnsi="仿宋" w:cs="仿宋" w:hint="eastAsia"/>
            <w:lang w:eastAsia="zh-CN"/>
          </w:rPr>
          <w:t>(六)、HE-II汽车行驶状态记录仪项目实施保障</w:t>
        </w:r>
        <w:r>
          <w:tab/>
        </w:r>
        <w:r>
          <w:fldChar w:fldCharType="begin"/>
        </w:r>
        <w:r>
          <w:instrText xml:space="preserve"> PAGEREF _Toc21233 \h </w:instrText>
        </w:r>
        <w:r>
          <w:fldChar w:fldCharType="separate"/>
        </w:r>
        <w:r>
          <w:t>51</w:t>
        </w:r>
        <w:r>
          <w:fldChar w:fldCharType="end"/>
        </w:r>
      </w:hyperlink>
    </w:p>
    <w:p>
      <w:pPr>
        <w:pStyle w:val="TOC1"/>
        <w:tabs>
          <w:tab w:val="right" w:leader="dot" w:pos="8306"/>
        </w:tabs>
      </w:pPr>
      <w:hyperlink w:anchor="_Toc30114" w:history="1">
        <w:r>
          <w:rPr>
            <w:rFonts w:ascii="仿宋" w:eastAsia="仿宋" w:hAnsi="仿宋" w:cs="仿宋" w:hint="eastAsia"/>
            <w:lang w:eastAsia="zh-CN"/>
          </w:rPr>
          <w:t>九、市场趋势与竞争分析</w:t>
        </w:r>
        <w:r>
          <w:tab/>
        </w:r>
        <w:r>
          <w:fldChar w:fldCharType="begin"/>
        </w:r>
        <w:r>
          <w:instrText xml:space="preserve"> PAGEREF _Toc30114 \h </w:instrText>
        </w:r>
        <w:r>
          <w:fldChar w:fldCharType="separate"/>
        </w:r>
        <w:r>
          <w:t>53</w:t>
        </w:r>
        <w:r>
          <w:fldChar w:fldCharType="end"/>
        </w:r>
      </w:hyperlink>
    </w:p>
    <w:p>
      <w:pPr>
        <w:pStyle w:val="TOC2"/>
        <w:tabs>
          <w:tab w:val="right" w:leader="dot" w:pos="8306"/>
        </w:tabs>
      </w:pPr>
      <w:hyperlink w:anchor="_Toc26384" w:history="1">
        <w:r>
          <w:rPr>
            <w:rFonts w:ascii="仿宋" w:eastAsia="仿宋" w:hAnsi="仿宋" w:cs="仿宋" w:hint="eastAsia"/>
            <w:lang w:eastAsia="zh-CN"/>
          </w:rPr>
          <w:t>(一)、行业市场趋势分析</w:t>
        </w:r>
        <w:r>
          <w:tab/>
        </w:r>
        <w:r>
          <w:fldChar w:fldCharType="begin"/>
        </w:r>
        <w:r>
          <w:instrText xml:space="preserve"> PAGEREF _Toc26384 \h </w:instrText>
        </w:r>
        <w:r>
          <w:fldChar w:fldCharType="separate"/>
        </w:r>
        <w:r>
          <w:t>53</w:t>
        </w:r>
        <w:r>
          <w:fldChar w:fldCharType="end"/>
        </w:r>
      </w:hyperlink>
    </w:p>
    <w:p>
      <w:pPr>
        <w:pStyle w:val="TOC2"/>
        <w:tabs>
          <w:tab w:val="right" w:leader="dot" w:pos="8306"/>
        </w:tabs>
      </w:pPr>
      <w:hyperlink w:anchor="_Toc24369" w:history="1">
        <w:r>
          <w:rPr>
            <w:rFonts w:ascii="仿宋" w:eastAsia="仿宋" w:hAnsi="仿宋" w:cs="仿宋" w:hint="eastAsia"/>
            <w:lang w:eastAsia="zh-CN"/>
          </w:rPr>
          <w:t>(二)、竞争对手动态监测</w:t>
        </w:r>
        <w:r>
          <w:tab/>
        </w:r>
        <w:r>
          <w:fldChar w:fldCharType="begin"/>
        </w:r>
        <w:r>
          <w:instrText xml:space="preserve"> PAGEREF _Toc24369 \h </w:instrText>
        </w:r>
        <w:r>
          <w:fldChar w:fldCharType="separate"/>
        </w:r>
        <w:r>
          <w:t>55</w:t>
        </w:r>
        <w:r>
          <w:fldChar w:fldCharType="end"/>
        </w:r>
      </w:hyperlink>
    </w:p>
    <w:p>
      <w:pPr>
        <w:pStyle w:val="TOC2"/>
        <w:tabs>
          <w:tab w:val="right" w:leader="dot" w:pos="8306"/>
        </w:tabs>
      </w:pPr>
      <w:hyperlink w:anchor="_Toc18108" w:history="1">
        <w:r>
          <w:rPr>
            <w:rFonts w:ascii="仿宋" w:eastAsia="仿宋" w:hAnsi="仿宋" w:cs="仿宋" w:hint="eastAsia"/>
            <w:lang w:eastAsia="zh-CN"/>
          </w:rPr>
          <w:t>(三)、新兴技术与创新趋势</w:t>
        </w:r>
        <w:r>
          <w:tab/>
        </w:r>
        <w:r>
          <w:fldChar w:fldCharType="begin"/>
        </w:r>
        <w:r>
          <w:instrText xml:space="preserve"> PAGEREF _Toc18108 \h </w:instrText>
        </w:r>
        <w:r>
          <w:fldChar w:fldCharType="separate"/>
        </w:r>
        <w:r>
          <w:t>57</w:t>
        </w:r>
        <w:r>
          <w:fldChar w:fldCharType="end"/>
        </w:r>
      </w:hyperlink>
    </w:p>
    <w:p>
      <w:pPr>
        <w:pStyle w:val="TOC2"/>
        <w:tabs>
          <w:tab w:val="right" w:leader="dot" w:pos="8306"/>
        </w:tabs>
      </w:pPr>
      <w:hyperlink w:anchor="_Toc16581" w:history="1">
        <w:r>
          <w:rPr>
            <w:rFonts w:ascii="仿宋" w:eastAsia="仿宋" w:hAnsi="仿宋" w:cs="仿宋" w:hint="eastAsia"/>
            <w:lang w:eastAsia="zh-CN"/>
          </w:rPr>
          <w:t>(四)、市场机会与威胁评估</w:t>
        </w:r>
        <w:r>
          <w:tab/>
        </w:r>
        <w:r>
          <w:fldChar w:fldCharType="begin"/>
        </w:r>
        <w:r>
          <w:instrText xml:space="preserve"> PAGEREF _Toc16581 \h </w:instrText>
        </w:r>
        <w:r>
          <w:fldChar w:fldCharType="separate"/>
        </w:r>
        <w:r>
          <w:t>59</w:t>
        </w:r>
        <w:r>
          <w:fldChar w:fldCharType="end"/>
        </w:r>
      </w:hyperlink>
    </w:p>
    <w:p>
      <w:pPr>
        <w:pStyle w:val="TOC1"/>
        <w:tabs>
          <w:tab w:val="right" w:leader="dot" w:pos="8306"/>
        </w:tabs>
      </w:pPr>
      <w:hyperlink w:anchor="_Toc8034" w:history="1">
        <w:r>
          <w:rPr>
            <w:rFonts w:ascii="仿宋" w:eastAsia="仿宋" w:hAnsi="仿宋" w:cs="仿宋" w:hint="eastAsia"/>
            <w:lang w:eastAsia="zh-CN"/>
          </w:rPr>
          <w:t>十、供应链管理与物流优化</w:t>
        </w:r>
        <w:r>
          <w:tab/>
        </w:r>
        <w:r>
          <w:fldChar w:fldCharType="begin"/>
        </w:r>
        <w:r>
          <w:instrText xml:space="preserve"> PAGEREF _Toc8034 \h </w:instrText>
        </w:r>
        <w:r>
          <w:fldChar w:fldCharType="separate"/>
        </w:r>
        <w:r>
          <w:t>61</w:t>
        </w:r>
        <w:r>
          <w:fldChar w:fldCharType="end"/>
        </w:r>
      </w:hyperlink>
    </w:p>
    <w:p>
      <w:pPr>
        <w:pStyle w:val="TOC2"/>
        <w:tabs>
          <w:tab w:val="right" w:leader="dot" w:pos="8306"/>
        </w:tabs>
      </w:pPr>
      <w:hyperlink w:anchor="_Toc16721" w:history="1">
        <w:r>
          <w:rPr>
            <w:rFonts w:ascii="仿宋" w:eastAsia="仿宋" w:hAnsi="仿宋" w:cs="仿宋" w:hint="eastAsia"/>
            <w:lang w:eastAsia="zh-CN"/>
          </w:rPr>
          <w:t>(一)、供应链规划与优化</w:t>
        </w:r>
        <w:r>
          <w:tab/>
        </w:r>
        <w:r>
          <w:fldChar w:fldCharType="begin"/>
        </w:r>
        <w:r>
          <w:instrText xml:space="preserve"> PAGEREF _Toc16721 \h </w:instrText>
        </w:r>
        <w:r>
          <w:fldChar w:fldCharType="separate"/>
        </w:r>
        <w:r>
          <w:t>61</w:t>
        </w:r>
        <w:r>
          <w:fldChar w:fldCharType="end"/>
        </w:r>
      </w:hyperlink>
    </w:p>
    <w:p>
      <w:pPr>
        <w:pStyle w:val="TOC2"/>
        <w:tabs>
          <w:tab w:val="right" w:leader="dot" w:pos="8306"/>
        </w:tabs>
      </w:pPr>
      <w:hyperlink w:anchor="_Toc30301" w:history="1">
        <w:r>
          <w:rPr>
            <w:rFonts w:ascii="仿宋" w:eastAsia="仿宋" w:hAnsi="仿宋" w:cs="仿宋" w:hint="eastAsia"/>
            <w:lang w:eastAsia="zh-CN"/>
          </w:rPr>
          <w:t>(二)、供应商选择与评估</w:t>
        </w:r>
        <w:r>
          <w:tab/>
        </w:r>
        <w:r>
          <w:fldChar w:fldCharType="begin"/>
        </w:r>
        <w:r>
          <w:instrText xml:space="preserve"> PAGEREF _Toc30301 \h </w:instrText>
        </w:r>
        <w:r>
          <w:fldChar w:fldCharType="separate"/>
        </w:r>
        <w:r>
          <w:t>63</w:t>
        </w:r>
        <w:r>
          <w:fldChar w:fldCharType="end"/>
        </w:r>
      </w:hyperlink>
    </w:p>
    <w:p>
      <w:pPr>
        <w:pStyle w:val="TOC2"/>
        <w:tabs>
          <w:tab w:val="right" w:leader="dot" w:pos="8306"/>
        </w:tabs>
      </w:pPr>
      <w:hyperlink w:anchor="_Toc18971" w:history="1">
        <w:r>
          <w:rPr>
            <w:rFonts w:ascii="仿宋" w:eastAsia="仿宋" w:hAnsi="仿宋" w:cs="仿宋" w:hint="eastAsia"/>
            <w:lang w:eastAsia="zh-CN"/>
          </w:rPr>
          <w:t>(三)、物流网络设计与管理</w:t>
        </w:r>
        <w:r>
          <w:tab/>
        </w:r>
        <w:r>
          <w:fldChar w:fldCharType="begin"/>
        </w:r>
        <w:r>
          <w:instrText xml:space="preserve"> PAGEREF _Toc18971 \h </w:instrText>
        </w:r>
        <w:r>
          <w:fldChar w:fldCharType="separate"/>
        </w:r>
        <w:r>
          <w:t>65</w:t>
        </w:r>
        <w:r>
          <w:fldChar w:fldCharType="end"/>
        </w:r>
      </w:hyperlink>
    </w:p>
    <w:p>
      <w:pPr>
        <w:pStyle w:val="TOC2"/>
        <w:tabs>
          <w:tab w:val="right" w:leader="dot" w:pos="8306"/>
        </w:tabs>
      </w:pPr>
      <w:hyperlink w:anchor="_Toc27630" w:history="1">
        <w:r>
          <w:rPr>
            <w:rFonts w:ascii="仿宋" w:eastAsia="仿宋" w:hAnsi="仿宋" w:cs="仿宋" w:hint="eastAsia"/>
            <w:lang w:eastAsia="zh-CN"/>
          </w:rPr>
          <w:t>(四)、库存控制与仓储管理</w:t>
        </w:r>
        <w:r>
          <w:tab/>
        </w:r>
        <w:r>
          <w:fldChar w:fldCharType="begin"/>
        </w:r>
        <w:r>
          <w:instrText xml:space="preserve"> PAGEREF _Toc27630 \h </w:instrText>
        </w:r>
        <w:r>
          <w:fldChar w:fldCharType="separate"/>
        </w:r>
        <w:r>
          <w:t>67</w:t>
        </w:r>
        <w:r>
          <w:fldChar w:fldCharType="end"/>
        </w:r>
      </w:hyperlink>
    </w:p>
    <w:p>
      <w:pPr>
        <w:pStyle w:val="TOC1"/>
        <w:tabs>
          <w:tab w:val="right" w:leader="dot" w:pos="8306"/>
        </w:tabs>
      </w:pPr>
      <w:hyperlink w:anchor="_Toc3653" w:history="1">
        <w:r>
          <w:rPr>
            <w:rFonts w:ascii="仿宋" w:eastAsia="仿宋" w:hAnsi="仿宋" w:cs="仿宋" w:hint="eastAsia"/>
            <w:lang w:eastAsia="zh-CN"/>
          </w:rPr>
          <w:t>十一、风险管理与应对策略</w:t>
        </w:r>
        <w:r>
          <w:tab/>
        </w:r>
        <w:r>
          <w:fldChar w:fldCharType="begin"/>
        </w:r>
        <w:r>
          <w:instrText xml:space="preserve"> PAGEREF _Toc3653 \h </w:instrText>
        </w:r>
        <w:r>
          <w:fldChar w:fldCharType="separate"/>
        </w:r>
        <w:r>
          <w:t>69</w:t>
        </w:r>
        <w:r>
          <w:fldChar w:fldCharType="end"/>
        </w:r>
      </w:hyperlink>
    </w:p>
    <w:p>
      <w:pPr>
        <w:pStyle w:val="TOC2"/>
        <w:tabs>
          <w:tab w:val="right" w:leader="dot" w:pos="8306"/>
        </w:tabs>
      </w:pPr>
      <w:hyperlink w:anchor="_Toc13058" w:history="1">
        <w:r>
          <w:rPr>
            <w:rFonts w:ascii="仿宋" w:eastAsia="仿宋" w:hAnsi="仿宋" w:cs="仿宋" w:hint="eastAsia"/>
            <w:lang w:eastAsia="zh-CN"/>
          </w:rPr>
          <w:t>(一)、风险管理流程</w:t>
        </w:r>
        <w:r>
          <w:tab/>
        </w:r>
        <w:r>
          <w:fldChar w:fldCharType="begin"/>
        </w:r>
        <w:r>
          <w:instrText xml:space="preserve"> PAGEREF _Toc13058 \h </w:instrText>
        </w:r>
        <w:r>
          <w:fldChar w:fldCharType="separate"/>
        </w:r>
        <w:r>
          <w:t>69</w:t>
        </w:r>
        <w:r>
          <w:fldChar w:fldCharType="end"/>
        </w:r>
      </w:hyperlink>
    </w:p>
    <w:p>
      <w:pPr>
        <w:pStyle w:val="TOC2"/>
        <w:tabs>
          <w:tab w:val="right" w:leader="dot" w:pos="8306"/>
        </w:tabs>
      </w:pPr>
      <w:hyperlink w:anchor="_Toc30704" w:history="1">
        <w:r>
          <w:rPr>
            <w:rFonts w:ascii="仿宋" w:eastAsia="仿宋" w:hAnsi="仿宋" w:cs="仿宋" w:hint="eastAsia"/>
            <w:lang w:eastAsia="zh-CN"/>
          </w:rPr>
          <w:t>(二)、风险识别与评估</w:t>
        </w:r>
        <w:r>
          <w:tab/>
        </w:r>
        <w:r>
          <w:fldChar w:fldCharType="begin"/>
        </w:r>
        <w:r>
          <w:instrText xml:space="preserve"> PAGEREF _Toc30704 \h </w:instrText>
        </w:r>
        <w:r>
          <w:fldChar w:fldCharType="separate"/>
        </w:r>
        <w:r>
          <w:t>72</w:t>
        </w:r>
        <w:r>
          <w:fldChar w:fldCharType="end"/>
        </w:r>
      </w:hyperlink>
    </w:p>
    <w:p>
      <w:pPr>
        <w:pStyle w:val="TOC2"/>
        <w:tabs>
          <w:tab w:val="right" w:leader="dot" w:pos="8306"/>
        </w:tabs>
      </w:pPr>
      <w:hyperlink w:anchor="_Toc19553" w:history="1">
        <w:r>
          <w:rPr>
            <w:rFonts w:ascii="仿宋" w:eastAsia="仿宋" w:hAnsi="仿宋" w:cs="仿宋" w:hint="eastAsia"/>
            <w:lang w:eastAsia="zh-CN"/>
          </w:rPr>
          <w:t>(三)、风险控制与应对策略</w:t>
        </w:r>
        <w:r>
          <w:tab/>
        </w:r>
        <w:r>
          <w:fldChar w:fldCharType="begin"/>
        </w:r>
        <w:r>
          <w:instrText xml:space="preserve"> PAGEREF _Toc19553 \h </w:instrText>
        </w:r>
        <w:r>
          <w:fldChar w:fldCharType="separate"/>
        </w:r>
        <w:r>
          <w:t>74</w:t>
        </w:r>
        <w:r>
          <w:fldChar w:fldCharType="end"/>
        </w:r>
      </w:hyperlink>
    </w:p>
    <w:p>
      <w:pPr>
        <w:pStyle w:val="TOC2"/>
        <w:tabs>
          <w:tab w:val="right" w:leader="dot" w:pos="8306"/>
        </w:tabs>
      </w:pPr>
      <w:hyperlink w:anchor="_Toc28497" w:history="1">
        <w:r>
          <w:rPr>
            <w:rFonts w:ascii="仿宋" w:eastAsia="仿宋" w:hAnsi="仿宋" w:cs="仿宋" w:hint="eastAsia"/>
            <w:lang w:eastAsia="zh-CN"/>
          </w:rPr>
          <w:t>(四)、危机管理与应急预案</w:t>
        </w:r>
        <w:r>
          <w:tab/>
        </w:r>
        <w:r>
          <w:fldChar w:fldCharType="begin"/>
        </w:r>
        <w:r>
          <w:instrText xml:space="preserve"> PAGEREF _Toc28497 \h </w:instrText>
        </w:r>
        <w:r>
          <w:fldChar w:fldCharType="separate"/>
        </w:r>
        <w:r>
          <w:t>76</w:t>
        </w:r>
        <w:r>
          <w:fldChar w:fldCharType="end"/>
        </w:r>
      </w:hyperlink>
    </w:p>
    <w:p>
      <w:pPr>
        <w:pStyle w:val="TOC1"/>
        <w:tabs>
          <w:tab w:val="right" w:leader="dot" w:pos="8306"/>
        </w:tabs>
      </w:pPr>
      <w:hyperlink w:anchor="_Toc18407" w:history="1">
        <w:r>
          <w:rPr>
            <w:rFonts w:ascii="仿宋" w:eastAsia="仿宋" w:hAnsi="仿宋" w:cs="仿宋" w:hint="eastAsia"/>
            <w:lang w:eastAsia="zh-CN"/>
          </w:rPr>
          <w:t>十二、HE-II汽车行驶状态记录仪项目环境保护</w:t>
        </w:r>
        <w:r>
          <w:tab/>
        </w:r>
        <w:r>
          <w:fldChar w:fldCharType="begin"/>
        </w:r>
        <w:r>
          <w:instrText xml:space="preserve"> PAGEREF _Toc18407 \h </w:instrText>
        </w:r>
        <w:r>
          <w:fldChar w:fldCharType="separate"/>
        </w:r>
        <w:r>
          <w:t>79</w:t>
        </w:r>
        <w:r>
          <w:fldChar w:fldCharType="end"/>
        </w:r>
      </w:hyperlink>
    </w:p>
    <w:p>
      <w:pPr>
        <w:pStyle w:val="TOC2"/>
        <w:tabs>
          <w:tab w:val="right" w:leader="dot" w:pos="8306"/>
        </w:tabs>
      </w:pPr>
      <w:hyperlink w:anchor="_Toc21343" w:history="1">
        <w:r>
          <w:rPr>
            <w:rFonts w:ascii="仿宋" w:eastAsia="仿宋" w:hAnsi="仿宋" w:cs="仿宋" w:hint="eastAsia"/>
            <w:lang w:eastAsia="zh-CN"/>
          </w:rPr>
          <w:t>(一)、HE-II汽车行驶状态记录仪项目环境影响评估</w:t>
        </w:r>
        <w:r>
          <w:tab/>
        </w:r>
        <w:r>
          <w:fldChar w:fldCharType="begin"/>
        </w:r>
        <w:r>
          <w:instrText xml:space="preserve"> PAGEREF _Toc21343 \h </w:instrText>
        </w:r>
        <w:r>
          <w:fldChar w:fldCharType="separate"/>
        </w:r>
        <w:r>
          <w:t>79</w:t>
        </w:r>
        <w:r>
          <w:fldChar w:fldCharType="end"/>
        </w:r>
      </w:hyperlink>
    </w:p>
    <w:p>
      <w:pPr>
        <w:pStyle w:val="TOC2"/>
        <w:tabs>
          <w:tab w:val="right" w:leader="dot" w:pos="8306"/>
        </w:tabs>
      </w:pPr>
      <w:hyperlink w:anchor="_Toc9468" w:history="1">
        <w:r>
          <w:rPr>
            <w:rFonts w:ascii="仿宋" w:eastAsia="仿宋" w:hAnsi="仿宋" w:cs="仿宋" w:hint="eastAsia"/>
            <w:lang w:eastAsia="zh-CN"/>
          </w:rPr>
          <w:t>(二)、环境保护措施与方案</w:t>
        </w:r>
        <w:r>
          <w:tab/>
        </w:r>
        <w:r>
          <w:fldChar w:fldCharType="begin"/>
        </w:r>
        <w:r>
          <w:instrText xml:space="preserve"> PAGEREF _Toc9468 \h </w:instrText>
        </w:r>
        <w:r>
          <w:fldChar w:fldCharType="separate"/>
        </w:r>
        <w:r>
          <w:t>80</w:t>
        </w:r>
        <w:r>
          <w:fldChar w:fldCharType="end"/>
        </w:r>
      </w:hyperlink>
    </w:p>
    <w:p>
      <w:pPr>
        <w:pStyle w:val="TOC2"/>
        <w:tabs>
          <w:tab w:val="right" w:leader="dot" w:pos="8306"/>
        </w:tabs>
      </w:pPr>
      <w:hyperlink w:anchor="_Toc30984" w:history="1">
        <w:r>
          <w:rPr>
            <w:rFonts w:ascii="仿宋" w:eastAsia="仿宋" w:hAnsi="仿宋" w:cs="仿宋" w:hint="eastAsia"/>
            <w:lang w:eastAsia="zh-CN"/>
          </w:rPr>
          <w:t>(三)、生态恢复与补偿措施</w:t>
        </w:r>
        <w:r>
          <w:tab/>
        </w:r>
        <w:r>
          <w:fldChar w:fldCharType="begin"/>
        </w:r>
        <w:r>
          <w:instrText xml:space="preserve"> PAGEREF _Toc30984 \h </w:instrText>
        </w:r>
        <w:r>
          <w:fldChar w:fldCharType="separate"/>
        </w:r>
        <w:r>
          <w:t>82</w:t>
        </w:r>
        <w:r>
          <w:fldChar w:fldCharType="end"/>
        </w:r>
      </w:hyperlink>
    </w:p>
    <w:p>
      <w:pPr>
        <w:pStyle w:val="TOC2"/>
        <w:tabs>
          <w:tab w:val="right" w:leader="dot" w:pos="8306"/>
        </w:tabs>
      </w:pPr>
      <w:hyperlink w:anchor="_Toc29548" w:history="1">
        <w:r>
          <w:rPr>
            <w:rFonts w:ascii="仿宋" w:eastAsia="仿宋" w:hAnsi="仿宋" w:cs="仿宋" w:hint="eastAsia"/>
            <w:lang w:eastAsia="zh-CN"/>
          </w:rPr>
          <w:t>(四)、环境保护监测与评估</w:t>
        </w:r>
        <w:r>
          <w:tab/>
        </w:r>
        <w:r>
          <w:fldChar w:fldCharType="begin"/>
        </w:r>
        <w:r>
          <w:instrText xml:space="preserve"> PAGEREF _Toc29548 \h </w:instrText>
        </w:r>
        <w:r>
          <w:fldChar w:fldCharType="separate"/>
        </w:r>
        <w:r>
          <w:t>85</w:t>
        </w:r>
        <w:r>
          <w:fldChar w:fldCharType="end"/>
        </w:r>
      </w:hyperlink>
    </w:p>
    <w:p>
      <w:pPr>
        <w:pStyle w:val="TOC1"/>
        <w:tabs>
          <w:tab w:val="right" w:leader="dot" w:pos="8306"/>
        </w:tabs>
      </w:pPr>
      <w:hyperlink w:anchor="_Toc27926" w:history="1">
        <w:r>
          <w:rPr>
            <w:rFonts w:ascii="仿宋" w:eastAsia="仿宋" w:hAnsi="仿宋" w:cs="仿宋" w:hint="eastAsia"/>
            <w:lang w:eastAsia="zh-CN"/>
          </w:rPr>
          <w:t>十三、未来发展战略</w:t>
        </w:r>
        <w:r>
          <w:tab/>
        </w:r>
        <w:r>
          <w:fldChar w:fldCharType="begin"/>
        </w:r>
        <w:r>
          <w:instrText xml:space="preserve"> PAGEREF _Toc27926 \h </w:instrText>
        </w:r>
        <w:r>
          <w:fldChar w:fldCharType="separate"/>
        </w:r>
        <w:r>
          <w:t>87</w:t>
        </w:r>
        <w:r>
          <w:fldChar w:fldCharType="end"/>
        </w:r>
      </w:hyperlink>
    </w:p>
    <w:p>
      <w:pPr>
        <w:pStyle w:val="TOC2"/>
        <w:tabs>
          <w:tab w:val="right" w:leader="dot" w:pos="8306"/>
        </w:tabs>
      </w:pPr>
      <w:hyperlink w:anchor="_Toc8261" w:history="1">
        <w:r>
          <w:rPr>
            <w:rFonts w:ascii="仿宋" w:eastAsia="仿宋" w:hAnsi="仿宋" w:cs="仿宋" w:hint="eastAsia"/>
            <w:lang w:eastAsia="zh-CN"/>
          </w:rPr>
          <w:t>(一)、未来市场定位与业务拓展</w:t>
        </w:r>
        <w:r>
          <w:tab/>
        </w:r>
        <w:r>
          <w:fldChar w:fldCharType="begin"/>
        </w:r>
        <w:r>
          <w:instrText xml:space="preserve"> PAGEREF _Toc8261 \h </w:instrText>
        </w:r>
        <w:r>
          <w:fldChar w:fldCharType="separate"/>
        </w:r>
        <w:r>
          <w:t>87</w:t>
        </w:r>
        <w:r>
          <w:fldChar w:fldCharType="end"/>
        </w:r>
      </w:hyperlink>
    </w:p>
    <w:p>
      <w:pPr>
        <w:pStyle w:val="TOC2"/>
        <w:tabs>
          <w:tab w:val="right" w:leader="dot" w:pos="8306"/>
        </w:tabs>
      </w:pPr>
      <w:hyperlink w:anchor="_Toc22053" w:history="1">
        <w:r>
          <w:rPr>
            <w:rFonts w:ascii="仿宋" w:eastAsia="仿宋" w:hAnsi="仿宋" w:cs="仿宋" w:hint="eastAsia"/>
            <w:lang w:eastAsia="zh-CN"/>
          </w:rPr>
          <w:t>(二)、技术创新与研发方向</w:t>
        </w:r>
        <w:r>
          <w:tab/>
        </w:r>
        <w:r>
          <w:fldChar w:fldCharType="begin"/>
        </w:r>
        <w:r>
          <w:instrText xml:space="preserve"> PAGEREF _Toc22053 \h </w:instrText>
        </w:r>
        <w:r>
          <w:fldChar w:fldCharType="separate"/>
        </w:r>
        <w:r>
          <w:t>89</w:t>
        </w:r>
        <w:r>
          <w:fldChar w:fldCharType="end"/>
        </w:r>
      </w:hyperlink>
    </w:p>
    <w:p>
      <w:pPr>
        <w:pStyle w:val="TOC2"/>
        <w:tabs>
          <w:tab w:val="right" w:leader="dot" w:pos="8306"/>
        </w:tabs>
      </w:pPr>
      <w:hyperlink w:anchor="_Toc30315" w:history="1">
        <w:r>
          <w:rPr>
            <w:rFonts w:ascii="仿宋" w:eastAsia="仿宋" w:hAnsi="仿宋" w:cs="仿宋" w:hint="eastAsia"/>
            <w:lang w:eastAsia="zh-CN"/>
          </w:rPr>
          <w:t>(三)、国际化战略与全球市场</w:t>
        </w:r>
        <w:r>
          <w:tab/>
        </w:r>
        <w:r>
          <w:fldChar w:fldCharType="begin"/>
        </w:r>
        <w:r>
          <w:instrText xml:space="preserve"> PAGEREF _Toc30315 \h </w:instrText>
        </w:r>
        <w:r>
          <w:fldChar w:fldCharType="separate"/>
        </w:r>
        <w:r>
          <w:t>90</w:t>
        </w:r>
        <w:r>
          <w:fldChar w:fldCharType="end"/>
        </w:r>
      </w:hyperlink>
    </w:p>
    <w:p>
      <w:pPr>
        <w:pStyle w:val="TOC2"/>
        <w:tabs>
          <w:tab w:val="right" w:leader="dot" w:pos="8306"/>
        </w:tabs>
      </w:pPr>
      <w:hyperlink w:anchor="_Toc32601" w:history="1">
        <w:r>
          <w:rPr>
            <w:rFonts w:ascii="仿宋" w:eastAsia="仿宋" w:hAnsi="仿宋" w:cs="仿宋" w:hint="eastAsia"/>
            <w:lang w:eastAsia="zh-CN"/>
          </w:rPr>
          <w:t>(四)、可持续发展战略</w:t>
        </w:r>
        <w:r>
          <w:tab/>
        </w:r>
        <w:r>
          <w:fldChar w:fldCharType="begin"/>
        </w:r>
        <w:r>
          <w:instrText xml:space="preserve"> PAGEREF _Toc32601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HE-II汽车行驶状态记录仪项目管理已成为推动企业及组织持续创新的核心动力。本HE-II汽车行驶状态记录仪项目报告集中讨论了HE-II汽车行驶状态记录仪项目策划、实施与评估的关键环节，旨在通过系统分析和反思HE-II汽车行驶状态记录仪项目管理实践中的优势与不足，提升HE-II汽车行驶状态记录仪项目执行的有效性和效率。报告内容涵盖了HE-II汽车行驶状态记录仪项目的目标设定、资源配置、风险控制与成果交付等多个维度，为读者提供了一套完整的HE-II汽车行驶状态记录仪项目管理解决方案。需要强调的是，本报告仅用于学术研讨，不得用于商业目的，其内部详细资料和结论供学习交流使用，以促进HE-II汽车行驶状态记录仪项目管理领域的知识共享和专业发展。</w:t>
      </w:r>
    </w:p>
    <w:p>
      <w:pPr>
        <w:pStyle w:val="Heading1"/>
        <w:ind w:firstLine="560" w:firstLineChars="200"/>
        <w:rPr>
          <w:rFonts w:ascii="仿宋" w:eastAsia="仿宋" w:hAnsi="仿宋" w:cs="仿宋" w:hint="eastAsia"/>
          <w:sz w:val="28"/>
          <w:lang w:eastAsia="zh-CN"/>
        </w:rPr>
      </w:pPr>
      <w:bookmarkStart w:id="2" w:name="_Toc13436"/>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737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2892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一级安全等级：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HE-II汽车行驶状态记录仪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39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HE-II汽车行驶状态记录仪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273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7435"/>
      <w:r>
        <w:rPr>
          <w:rFonts w:ascii="仿宋" w:eastAsia="仿宋" w:hAnsi="仿宋" w:cs="仿宋" w:hint="eastAsia"/>
          <w:sz w:val="28"/>
          <w:lang w:eastAsia="zh-CN"/>
        </w:rPr>
        <w:t>二、建设单位基本信息</w:t>
      </w:r>
      <w:bookmarkEnd w:id="7"/>
    </w:p>
    <w:p>
      <w:pPr>
        <w:pStyle w:val="Heading2"/>
        <w:rPr>
          <w:rFonts w:ascii="仿宋" w:eastAsia="仿宋" w:hAnsi="仿宋" w:cs="仿宋" w:hint="eastAsia"/>
          <w:lang w:eastAsia="zh-CN"/>
        </w:rPr>
      </w:pPr>
      <w:bookmarkStart w:id="8" w:name="_Toc16628"/>
      <w:r>
        <w:rPr>
          <w:rFonts w:ascii="仿宋" w:eastAsia="仿宋" w:hAnsi="仿宋" w:cs="仿宋" w:hint="eastAsia"/>
          <w:lang w:eastAsia="zh-CN"/>
        </w:rPr>
        <w:t>(一)、HE-II汽车行驶状态记录仪项目承办单位基本情况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一、HE-II汽车行驶状态记录仪项目承办单位基本情况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9" w:name="_Toc279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公司的综合投资回报率为XX%，在HE-II汽车行驶状态记录仪项目、市场推广和研发等方面的投资取得了良好的回报。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0" w:name="_Toc6710"/>
      <w:r>
        <w:rPr>
          <w:rFonts w:ascii="仿宋" w:eastAsia="仿宋" w:hAnsi="仿宋" w:cs="仿宋" w:hint="eastAsia"/>
          <w:sz w:val="28"/>
          <w:lang w:eastAsia="zh-CN"/>
        </w:rPr>
        <w:t>三、HE-II汽车行驶状态记录仪项目选址说明</w:t>
      </w:r>
      <w:bookmarkEnd w:id="10"/>
    </w:p>
    <w:p>
      <w:pPr>
        <w:pStyle w:val="Heading2"/>
        <w:rPr>
          <w:rFonts w:ascii="仿宋" w:eastAsia="仿宋" w:hAnsi="仿宋" w:cs="仿宋" w:hint="eastAsia"/>
          <w:lang w:eastAsia="zh-CN"/>
        </w:rPr>
      </w:pPr>
      <w:bookmarkStart w:id="11" w:name="_Toc14917"/>
      <w:r>
        <w:rPr>
          <w:rFonts w:ascii="仿宋" w:eastAsia="仿宋" w:hAnsi="仿宋" w:cs="仿宋" w:hint="eastAsia"/>
          <w:lang w:eastAsia="zh-CN"/>
        </w:rPr>
        <w:t>(一)、HE-II汽车行驶状态记录仪项目选址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选址位于XXXX市XXXX区XXXX街道XXXX路，地理位置优越，地势平坦，交通便利。附近有多条主要道路交汇，便于原材料的运输和成品的配送。地理位置的优越性将为HE-II汽车行驶状态记录仪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HE-II汽车行驶状态记录仪项目用地的合规性。经过详细的规划和评估，选址地区的用地性质、容积率、绿化率等指标将被科学确定，以满足HE-II汽车行驶状态记录仪项目的发展需求并符合相关法规和环保要求。</w:t>
      </w:r>
    </w:p>
    <w:p>
      <w:pPr>
        <w:pStyle w:val="Heading2"/>
        <w:ind w:firstLine="560" w:firstLineChars="200"/>
        <w:rPr>
          <w:rFonts w:ascii="仿宋" w:eastAsia="仿宋" w:hAnsi="仿宋" w:cs="仿宋" w:hint="eastAsia"/>
          <w:sz w:val="28"/>
          <w:lang w:eastAsia="zh-CN"/>
        </w:rPr>
      </w:pPr>
      <w:bookmarkStart w:id="12" w:name="_Toc2862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用地性质： 选址地区的用地性质被确定为工业用地，以支持HE-II汽车行驶状态记录仪项目的生产和运营。确保用地性质符合地方规划，并满足HE-II汽车行驶状态记录仪项目的实际需求。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根据地区规划和建设标准，设定合理的容积率。容积率的设定要考虑HE-II汽车行驶状态记录仪项目的建筑需求，确保建筑的布局紧凑，用地高效利用。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确保HE-II汽车行驶状态记录仪项目选址地区的绿化率符合环保法规的要求。通过科学的绿化设计，提高绿化率，改善周边环境，为员工提供良好的工作生活环境。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3" w:name="_Toc2019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针对HE-II汽车行驶状态记录仪项目的实际需求，考虑采用垂直建筑设计，提高建筑的层数，减小占地面积。这将有助于在有限的用地内实现更大的建筑容积。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地下空间利用：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4" w:name="_Toc1220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HE-II汽车行驶状态记录仪项目的原材料运输和成品配送提供了便捷的通道。地理位置的优越性将成为总图布置方案的首要考虑因素，确保HE-II汽车行驶状态记录仪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HE-II汽车行驶状态记录仪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HE-II汽车行驶状态记录仪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HE-II汽车行驶状态记录仪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5" w:name="_Toc2352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HE-II汽车行驶状态记录仪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HE-II汽车行驶状态记录仪项目的成功实施提供战略优势。通过全面利用地理位置，确保HE-II汽车行驶状态记录仪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HE-II汽车行驶状态记录仪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HE-II汽车行驶状态记录仪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HE-II汽车行驶状态记录仪项目的空间布局合理有序。绿化空间、建筑布局、功能区域划分等因素将在总图布置中得到综合考虑，为HE-II汽车行驶状态记录仪项目提供良好的空间环境。</w:t>
      </w:r>
    </w:p>
    <w:p>
      <w:pPr>
        <w:pStyle w:val="Heading1"/>
        <w:ind w:firstLine="560" w:firstLineChars="200"/>
        <w:rPr>
          <w:rFonts w:ascii="仿宋" w:eastAsia="仿宋" w:hAnsi="仿宋" w:cs="仿宋" w:hint="eastAsia"/>
          <w:sz w:val="28"/>
          <w:lang w:eastAsia="zh-CN"/>
        </w:rPr>
      </w:pPr>
      <w:bookmarkStart w:id="16" w:name="_Toc21058"/>
      <w:r>
        <w:rPr>
          <w:rFonts w:ascii="仿宋" w:eastAsia="仿宋" w:hAnsi="仿宋" w:cs="仿宋" w:hint="eastAsia"/>
          <w:sz w:val="28"/>
          <w:lang w:eastAsia="zh-CN"/>
        </w:rPr>
        <w:t>四、HE-II汽车行驶状态记录仪项目市场前景分析</w:t>
      </w:r>
      <w:bookmarkEnd w:id="16"/>
    </w:p>
    <w:p>
      <w:pPr>
        <w:pStyle w:val="Heading2"/>
        <w:rPr>
          <w:rFonts w:ascii="仿宋" w:eastAsia="仿宋" w:hAnsi="仿宋" w:cs="仿宋" w:hint="eastAsia"/>
          <w:lang w:eastAsia="zh-CN"/>
        </w:rPr>
      </w:pPr>
      <w:bookmarkStart w:id="17" w:name="_Toc2535"/>
      <w:r>
        <w:rPr>
          <w:rFonts w:ascii="仿宋" w:eastAsia="仿宋" w:hAnsi="仿宋" w:cs="仿宋" w:hint="eastAsia"/>
          <w:lang w:eastAsia="zh-CN"/>
        </w:rPr>
        <w:t>(一)、建设地经济发展概况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HE-II汽车行驶状态记录仪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为适应经济快速发展的需要，建设地加大了对基础设施建设的投入。新建、改建的高速公路、城市轨道交通、现代化港口等HE-II汽车行驶状态记录仪项目得到了快速推进，提高了城市的综合竞争力。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建设地注重生态环境保护和可持续发展。实施了大规模的环境治理HE-II汽车行驶状态记录仪项目，提升了空气质量和水质。同时，该地推动绿色产业和清洁能源的发展，致力于打造宜居宜业的城市环境。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建设地积极参与区域合作和国际交往，拓展了多领域的国际合作HE-II汽车行驶状态记录仪项目。通过加强国际交流，该地区引进了大量国外优质技术和资金，同时推动了本地产业的对外拓展。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8" w:name="_Toc12027"/>
      <w:r>
        <w:rPr>
          <w:rFonts w:ascii="仿宋" w:eastAsia="仿宋" w:hAnsi="仿宋" w:cs="仿宋" w:hint="eastAsia"/>
          <w:sz w:val="28"/>
          <w:lang w:eastAsia="zh-CN"/>
        </w:rPr>
        <w:t>(二)、行业市场分析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HE-II汽车行驶状态记录仪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9" w:name="_Toc18212"/>
      <w:r>
        <w:rPr>
          <w:rFonts w:ascii="仿宋" w:eastAsia="仿宋" w:hAnsi="仿宋" w:cs="仿宋" w:hint="eastAsia"/>
          <w:sz w:val="28"/>
          <w:lang w:eastAsia="zh-CN"/>
        </w:rPr>
        <w:t>五、员工福利与企业文化</w:t>
      </w:r>
      <w:bookmarkEnd w:id="19"/>
    </w:p>
    <w:p>
      <w:pPr>
        <w:pStyle w:val="Heading2"/>
        <w:rPr>
          <w:rFonts w:ascii="仿宋" w:eastAsia="仿宋" w:hAnsi="仿宋" w:cs="仿宋" w:hint="eastAsia"/>
          <w:lang w:eastAsia="zh-CN"/>
        </w:rPr>
      </w:pPr>
      <w:bookmarkStart w:id="20" w:name="_Toc26156"/>
      <w:r>
        <w:rPr>
          <w:rFonts w:ascii="仿宋" w:eastAsia="仿宋" w:hAnsi="仿宋" w:cs="仿宋" w:hint="eastAsia"/>
          <w:lang w:eastAsia="zh-CN"/>
        </w:rPr>
        <w:t>(一)、员工福利政策</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1" w:name="_Toc6518"/>
      <w:r>
        <w:rPr>
          <w:rFonts w:ascii="仿宋" w:eastAsia="仿宋" w:hAnsi="仿宋" w:cs="仿宋" w:hint="eastAsia"/>
          <w:sz w:val="28"/>
          <w:lang w:eastAsia="zh-CN"/>
        </w:rPr>
        <w:t>(二)、团队建设与员工培训</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2" w:name="_Toc14757"/>
      <w:r>
        <w:rPr>
          <w:rFonts w:ascii="仿宋" w:eastAsia="仿宋" w:hAnsi="仿宋" w:cs="仿宋" w:hint="eastAsia"/>
          <w:sz w:val="28"/>
          <w:lang w:eastAsia="zh-CN"/>
        </w:rPr>
        <w:t>(三)、企业文化建设</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共享成功：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3" w:name="_Toc10594"/>
      <w:r>
        <w:rPr>
          <w:rFonts w:ascii="仿宋" w:eastAsia="仿宋" w:hAnsi="仿宋" w:cs="仿宋" w:hint="eastAsia"/>
          <w:sz w:val="28"/>
          <w:lang w:eastAsia="zh-CN"/>
        </w:rPr>
        <w:t>(四)、员工健康与工作平衡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弹性工作时间：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4" w:name="_Toc11775"/>
      <w:r>
        <w:rPr>
          <w:rFonts w:ascii="仿宋" w:eastAsia="仿宋" w:hAnsi="仿宋" w:cs="仿宋" w:hint="eastAsia"/>
          <w:sz w:val="28"/>
          <w:lang w:eastAsia="zh-CN"/>
        </w:rPr>
        <w:t>六、投资背景及必要性分析</w:t>
      </w:r>
      <w:bookmarkEnd w:id="24"/>
    </w:p>
    <w:p>
      <w:pPr>
        <w:pStyle w:val="Heading2"/>
        <w:rPr>
          <w:rFonts w:ascii="仿宋" w:eastAsia="仿宋" w:hAnsi="仿宋" w:cs="仿宋" w:hint="eastAsia"/>
          <w:lang w:eastAsia="zh-CN"/>
        </w:rPr>
      </w:pPr>
      <w:bookmarkStart w:id="25" w:name="_Toc5790"/>
      <w:r>
        <w:rPr>
          <w:rFonts w:ascii="仿宋" w:eastAsia="仿宋" w:hAnsi="仿宋" w:cs="仿宋" w:hint="eastAsia"/>
          <w:lang w:eastAsia="zh-CN"/>
        </w:rPr>
        <w:t>(一)、HE-II汽车行驶状态记录仪项目承办单位背景分析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6" w:name="_Toc25490"/>
      <w:r>
        <w:rPr>
          <w:rFonts w:ascii="仿宋" w:eastAsia="仿宋" w:hAnsi="仿宋" w:cs="仿宋" w:hint="eastAsia"/>
          <w:sz w:val="28"/>
          <w:lang w:eastAsia="zh-CN"/>
        </w:rPr>
        <w:t>(二)、产业政策及发展规划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通过制定科学合理的产业政策和发展规划，XX有限公司将能够更好地适应外部环境的变化，确保企业在行业中稳健发展，为实施HE-II汽车行驶状态记录仪项目提供坚实支持。</w:t>
      </w:r>
    </w:p>
    <w:p>
      <w:pPr>
        <w:pStyle w:val="Heading2"/>
        <w:ind w:firstLine="560" w:firstLineChars="200"/>
        <w:rPr>
          <w:rFonts w:ascii="仿宋" w:eastAsia="仿宋" w:hAnsi="仿宋" w:cs="仿宋" w:hint="eastAsia"/>
          <w:sz w:val="28"/>
          <w:lang w:eastAsia="zh-CN"/>
        </w:rPr>
      </w:pPr>
      <w:bookmarkStart w:id="27" w:name="_Toc27055"/>
      <w:r>
        <w:rPr>
          <w:rFonts w:ascii="仿宋" w:eastAsia="仿宋" w:hAnsi="仿宋" w:cs="仿宋" w:hint="eastAsia"/>
          <w:sz w:val="28"/>
          <w:lang w:eastAsia="zh-CN"/>
        </w:rPr>
        <w:t>(三)、鼓励中小企业发展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鼓励中小企业进行技术创新，设立专项资金支持科技研发HE-II汽车行驶状态记录仪项目。提供创新券、科技补贴等奖励措施，推动中小企业提升技术水平，增强市场竞争力。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8" w:name="_Toc19479"/>
      <w:r>
        <w:rPr>
          <w:rFonts w:ascii="仿宋" w:eastAsia="仿宋" w:hAnsi="仿宋" w:cs="仿宋" w:hint="eastAsia"/>
          <w:sz w:val="28"/>
          <w:lang w:eastAsia="zh-CN"/>
        </w:rPr>
        <w:t>(四)、宏观经济形势分析</w:t>
      </w:r>
      <w:bookmarkEnd w:id="28"/>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9" w:name="_Toc21395"/>
      <w:r>
        <w:rPr>
          <w:rFonts w:ascii="仿宋" w:eastAsia="仿宋" w:hAnsi="仿宋" w:cs="仿宋" w:hint="eastAsia"/>
          <w:sz w:val="28"/>
          <w:lang w:eastAsia="zh-CN"/>
        </w:rPr>
        <w:t>(五)、区域经济发展概况</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0" w:name="_Toc18994"/>
      <w:r>
        <w:rPr>
          <w:rFonts w:ascii="仿宋" w:eastAsia="仿宋" w:hAnsi="仿宋" w:cs="仿宋" w:hint="eastAsia"/>
          <w:sz w:val="28"/>
          <w:lang w:eastAsia="zh-CN"/>
        </w:rPr>
        <w:t>(六)、HE-II汽车行驶状态记录仪项目必要性分析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HE-II汽车行驶状态记录仪项目的实施是否能够满足当前市场的需求是HE-II汽车行驶状态记录仪项目必要性的首要考量。通过市场调研和需求分析，我们发现目标市场存在对相关产品或服务的需求。HE-II汽车行驶状态记录仪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HE-II汽车行驶状态记录仪项目的必要性评估至关重要。如果行业正处于增长期或具有良好的前景，HE-II汽车行驶状态记录仪项目实施将更具有前瞻性。相反，如果行业饱和或面临下行趋势，HE-II汽车行驶状态记录仪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是否引入了新的技术或提升了企业的竞争力也是必要性的考量因素。如果HE-II汽车行驶状态记录仪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HE-II汽车行驶状态记录仪项目实施是否充分发挥了企业的资源优势，并符合其长期战略规划也是必要性分析的一部分。HE-II汽车行驶状态记录仪项目应该与企业整体战略相契合，使得企业在资源配置上更具效益。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HE-II汽车行驶状态记录仪项目是否符合相关政策和法规，是否能够获得政府的支持也是必要性的重要因素。政策和法规的支持能够降低HE-II汽车行驶状态记录仪项目的经营风险，提高实施的可行性。</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HE-II汽车行驶状态记录仪项目对社会的积极贡献和可持续发展也应该得到关注。HE-II汽车行驶状态记录仪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HE-II汽车行驶状态记录仪项目的风险进行全面评估，并与预期回报相权衡，有助于判断HE-II汽车行驶状态记录仪项目的必要性。HE-II汽车行驶状态记录仪项目的风险可控性和回报的可实现性是HE-II汽车行驶状态记录仪项目决策的关键指标之一。</w:t>
      </w:r>
    </w:p>
    <w:p>
      <w:pPr>
        <w:pStyle w:val="Heading1"/>
        <w:ind w:firstLine="560" w:firstLineChars="200"/>
        <w:rPr>
          <w:rFonts w:ascii="仿宋" w:eastAsia="仿宋" w:hAnsi="仿宋" w:cs="仿宋" w:hint="eastAsia"/>
          <w:sz w:val="28"/>
          <w:lang w:eastAsia="zh-CN"/>
        </w:rPr>
      </w:pPr>
      <w:bookmarkStart w:id="31" w:name="_Toc13200"/>
      <w:r>
        <w:rPr>
          <w:rFonts w:ascii="仿宋" w:eastAsia="仿宋" w:hAnsi="仿宋" w:cs="仿宋" w:hint="eastAsia"/>
          <w:sz w:val="28"/>
          <w:lang w:eastAsia="zh-CN"/>
        </w:rPr>
        <w:t>七、危机管理与应急预案</w:t>
      </w:r>
      <w:bookmarkEnd w:id="31"/>
    </w:p>
    <w:p>
      <w:pPr>
        <w:pStyle w:val="Heading2"/>
        <w:rPr>
          <w:rFonts w:ascii="仿宋" w:eastAsia="仿宋" w:hAnsi="仿宋" w:cs="仿宋" w:hint="eastAsia"/>
          <w:lang w:eastAsia="zh-CN"/>
        </w:rPr>
      </w:pPr>
      <w:bookmarkStart w:id="32" w:name="_Toc29307"/>
      <w:r>
        <w:rPr>
          <w:rFonts w:ascii="仿宋" w:eastAsia="仿宋" w:hAnsi="仿宋" w:cs="仿宋" w:hint="eastAsia"/>
          <w:lang w:eastAsia="zh-CN"/>
        </w:rPr>
        <w:t>(一)、危机预警与监测</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3" w:name="_Toc23707"/>
      <w:r>
        <w:rPr>
          <w:rFonts w:ascii="仿宋" w:eastAsia="仿宋" w:hAnsi="仿宋" w:cs="仿宋" w:hint="eastAsia"/>
          <w:sz w:val="28"/>
          <w:lang w:eastAsia="zh-CN"/>
        </w:rPr>
        <w:t>(二)、应急预案与危机响应</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4" w:name="_Toc8650"/>
      <w:r>
        <w:rPr>
          <w:rFonts w:ascii="仿宋" w:eastAsia="仿宋" w:hAnsi="仿宋" w:cs="仿宋" w:hint="eastAsia"/>
          <w:sz w:val="28"/>
          <w:lang w:eastAsia="zh-CN"/>
        </w:rPr>
        <w:t>(三)、危机沟通与舆情控制</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接受采访和回应：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https://d.book118.com/657133023020006044</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E0263"/>
    <w:rsid w:val="096E02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657133023020006044"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2024-01-20T05:27:00Z</dcterms:created>
  <dcterms:modified xsi:type="dcterms:W3CDTF">2024-01-20T05:27:49Z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09012677F8784251A1BD2837209253EB_11</vt:lpwstr>
  </property>
  <property fmtid="{D5CDD505-2E9C-101B-9397-08002B2CF9AE}" pid="3" name="KSOProductBuildVer">
    <vt:lpwstr>2052-12.1.0.16120</vt:lpwstr>
  </property>
</Properties>
</file>