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印后处理设备：打码喷码机项目规划设计纲要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740" w:history="1">
        <w:r>
          <w:rPr>
            <w:rFonts w:ascii="仿宋" w:eastAsia="仿宋" w:hAnsi="仿宋" w:cs="仿宋" w:hint="eastAsia"/>
            <w:lang w:eastAsia="zh-CN"/>
          </w:rPr>
          <w:t>序言</w:t>
        </w:r>
        <w:r>
          <w:tab/>
        </w:r>
        <w:r>
          <w:fldChar w:fldCharType="begin"/>
        </w:r>
        <w:r>
          <w:instrText xml:space="preserve"> PAGEREF _Toc27740 \h </w:instrText>
        </w:r>
        <w:r>
          <w:fldChar w:fldCharType="separate"/>
        </w:r>
        <w:r>
          <w:t>3</w:t>
        </w:r>
        <w:r>
          <w:fldChar w:fldCharType="end"/>
        </w:r>
      </w:hyperlink>
    </w:p>
    <w:p>
      <w:pPr>
        <w:pStyle w:val="TOC1"/>
        <w:tabs>
          <w:tab w:val="right" w:leader="dot" w:pos="8306"/>
        </w:tabs>
      </w:pPr>
      <w:hyperlink w:anchor="_Toc24079" w:history="1">
        <w:r>
          <w:rPr>
            <w:rFonts w:ascii="仿宋" w:eastAsia="仿宋" w:hAnsi="仿宋" w:cs="仿宋" w:hint="eastAsia"/>
            <w:lang w:eastAsia="zh-CN"/>
          </w:rPr>
          <w:t>一、印后处理设备：打码喷码机项目建设单位说明</w:t>
        </w:r>
        <w:r>
          <w:tab/>
        </w:r>
        <w:r>
          <w:fldChar w:fldCharType="begin"/>
        </w:r>
        <w:r>
          <w:instrText xml:space="preserve"> PAGEREF _Toc24079 \h </w:instrText>
        </w:r>
        <w:r>
          <w:fldChar w:fldCharType="separate"/>
        </w:r>
        <w:r>
          <w:t>3</w:t>
        </w:r>
        <w:r>
          <w:fldChar w:fldCharType="end"/>
        </w:r>
      </w:hyperlink>
    </w:p>
    <w:p>
      <w:pPr>
        <w:pStyle w:val="TOC2"/>
        <w:tabs>
          <w:tab w:val="right" w:leader="dot" w:pos="8306"/>
        </w:tabs>
      </w:pPr>
      <w:hyperlink w:anchor="_Toc28413" w:history="1">
        <w:r>
          <w:rPr>
            <w:rFonts w:ascii="仿宋" w:eastAsia="仿宋" w:hAnsi="仿宋" w:cs="仿宋" w:hint="eastAsia"/>
            <w:lang w:eastAsia="zh-CN"/>
          </w:rPr>
          <w:t>(一)、印后处理设备：打码喷码机项目承办单位基本情况</w:t>
        </w:r>
        <w:r>
          <w:tab/>
        </w:r>
        <w:r>
          <w:fldChar w:fldCharType="begin"/>
        </w:r>
        <w:r>
          <w:instrText xml:space="preserve"> PAGEREF _Toc28413 \h </w:instrText>
        </w:r>
        <w:r>
          <w:fldChar w:fldCharType="separate"/>
        </w:r>
        <w:r>
          <w:t>3</w:t>
        </w:r>
        <w:r>
          <w:fldChar w:fldCharType="end"/>
        </w:r>
      </w:hyperlink>
    </w:p>
    <w:p>
      <w:pPr>
        <w:pStyle w:val="TOC2"/>
        <w:tabs>
          <w:tab w:val="right" w:leader="dot" w:pos="8306"/>
        </w:tabs>
      </w:pPr>
      <w:hyperlink w:anchor="_Toc26130" w:history="1">
        <w:r>
          <w:rPr>
            <w:rFonts w:ascii="仿宋" w:eastAsia="仿宋" w:hAnsi="仿宋" w:cs="仿宋" w:hint="eastAsia"/>
            <w:lang w:eastAsia="zh-CN"/>
          </w:rPr>
          <w:t>(二)、公司经济效益分析</w:t>
        </w:r>
        <w:r>
          <w:tab/>
        </w:r>
        <w:r>
          <w:fldChar w:fldCharType="begin"/>
        </w:r>
        <w:r>
          <w:instrText xml:space="preserve"> PAGEREF _Toc26130 \h </w:instrText>
        </w:r>
        <w:r>
          <w:fldChar w:fldCharType="separate"/>
        </w:r>
        <w:r>
          <w:t>4</w:t>
        </w:r>
        <w:r>
          <w:fldChar w:fldCharType="end"/>
        </w:r>
      </w:hyperlink>
    </w:p>
    <w:p>
      <w:pPr>
        <w:pStyle w:val="TOC1"/>
        <w:tabs>
          <w:tab w:val="right" w:leader="dot" w:pos="8306"/>
        </w:tabs>
      </w:pPr>
      <w:hyperlink w:anchor="_Toc12138" w:history="1">
        <w:r>
          <w:rPr>
            <w:rFonts w:ascii="仿宋" w:eastAsia="仿宋" w:hAnsi="仿宋" w:cs="仿宋" w:hint="eastAsia"/>
            <w:lang w:eastAsia="zh-CN"/>
          </w:rPr>
          <w:t>二、印后处理设备：打码喷码机项目概论</w:t>
        </w:r>
        <w:r>
          <w:tab/>
        </w:r>
        <w:r>
          <w:fldChar w:fldCharType="begin"/>
        </w:r>
        <w:r>
          <w:instrText xml:space="preserve"> PAGEREF _Toc12138 \h </w:instrText>
        </w:r>
        <w:r>
          <w:fldChar w:fldCharType="separate"/>
        </w:r>
        <w:r>
          <w:t>5</w:t>
        </w:r>
        <w:r>
          <w:fldChar w:fldCharType="end"/>
        </w:r>
      </w:hyperlink>
    </w:p>
    <w:p>
      <w:pPr>
        <w:pStyle w:val="TOC2"/>
        <w:tabs>
          <w:tab w:val="right" w:leader="dot" w:pos="8306"/>
        </w:tabs>
      </w:pPr>
      <w:hyperlink w:anchor="_Toc776" w:history="1">
        <w:r>
          <w:rPr>
            <w:rFonts w:ascii="仿宋" w:eastAsia="仿宋" w:hAnsi="仿宋" w:cs="仿宋" w:hint="eastAsia"/>
            <w:lang w:eastAsia="zh-CN"/>
          </w:rPr>
          <w:t>(一)、印后处理设备：打码喷码机项目概况</w:t>
        </w:r>
        <w:r>
          <w:tab/>
        </w:r>
        <w:r>
          <w:fldChar w:fldCharType="begin"/>
        </w:r>
        <w:r>
          <w:instrText xml:space="preserve"> PAGEREF _Toc776 \h </w:instrText>
        </w:r>
        <w:r>
          <w:fldChar w:fldCharType="separate"/>
        </w:r>
        <w:r>
          <w:t>5</w:t>
        </w:r>
        <w:r>
          <w:fldChar w:fldCharType="end"/>
        </w:r>
      </w:hyperlink>
    </w:p>
    <w:p>
      <w:pPr>
        <w:pStyle w:val="TOC2"/>
        <w:tabs>
          <w:tab w:val="right" w:leader="dot" w:pos="8306"/>
        </w:tabs>
      </w:pPr>
      <w:hyperlink w:anchor="_Toc1767" w:history="1">
        <w:r>
          <w:rPr>
            <w:rFonts w:ascii="仿宋" w:eastAsia="仿宋" w:hAnsi="仿宋" w:cs="仿宋" w:hint="eastAsia"/>
            <w:lang w:eastAsia="zh-CN"/>
          </w:rPr>
          <w:t>(二)、印后处理设备：打码喷码机项目目标</w:t>
        </w:r>
        <w:r>
          <w:tab/>
        </w:r>
        <w:r>
          <w:fldChar w:fldCharType="begin"/>
        </w:r>
        <w:r>
          <w:instrText xml:space="preserve"> PAGEREF _Toc1767 \h </w:instrText>
        </w:r>
        <w:r>
          <w:fldChar w:fldCharType="separate"/>
        </w:r>
        <w:r>
          <w:t>7</w:t>
        </w:r>
        <w:r>
          <w:fldChar w:fldCharType="end"/>
        </w:r>
      </w:hyperlink>
    </w:p>
    <w:p>
      <w:pPr>
        <w:pStyle w:val="TOC2"/>
        <w:tabs>
          <w:tab w:val="right" w:leader="dot" w:pos="8306"/>
        </w:tabs>
      </w:pPr>
      <w:hyperlink w:anchor="_Toc5648" w:history="1">
        <w:r>
          <w:rPr>
            <w:rFonts w:ascii="仿宋" w:eastAsia="仿宋" w:hAnsi="仿宋" w:cs="仿宋" w:hint="eastAsia"/>
            <w:lang w:eastAsia="zh-CN"/>
          </w:rPr>
          <w:t>(三)、印后处理设备：打码喷码机项目提出的理由</w:t>
        </w:r>
        <w:r>
          <w:tab/>
        </w:r>
        <w:r>
          <w:fldChar w:fldCharType="begin"/>
        </w:r>
        <w:r>
          <w:instrText xml:space="preserve"> PAGEREF _Toc5648 \h </w:instrText>
        </w:r>
        <w:r>
          <w:fldChar w:fldCharType="separate"/>
        </w:r>
        <w:r>
          <w:t>8</w:t>
        </w:r>
        <w:r>
          <w:fldChar w:fldCharType="end"/>
        </w:r>
      </w:hyperlink>
    </w:p>
    <w:p>
      <w:pPr>
        <w:pStyle w:val="TOC2"/>
        <w:tabs>
          <w:tab w:val="right" w:leader="dot" w:pos="8306"/>
        </w:tabs>
      </w:pPr>
      <w:hyperlink w:anchor="_Toc4984" w:history="1">
        <w:r>
          <w:rPr>
            <w:rFonts w:ascii="仿宋" w:eastAsia="仿宋" w:hAnsi="仿宋" w:cs="仿宋" w:hint="eastAsia"/>
            <w:lang w:eastAsia="zh-CN"/>
          </w:rPr>
          <w:t>(四)、印后处理设备：打码喷码机项目意义</w:t>
        </w:r>
        <w:r>
          <w:tab/>
        </w:r>
        <w:r>
          <w:fldChar w:fldCharType="begin"/>
        </w:r>
        <w:r>
          <w:instrText xml:space="preserve"> PAGEREF _Toc4984 \h </w:instrText>
        </w:r>
        <w:r>
          <w:fldChar w:fldCharType="separate"/>
        </w:r>
        <w:r>
          <w:t>10</w:t>
        </w:r>
        <w:r>
          <w:fldChar w:fldCharType="end"/>
        </w:r>
      </w:hyperlink>
    </w:p>
    <w:p>
      <w:pPr>
        <w:pStyle w:val="TOC2"/>
        <w:tabs>
          <w:tab w:val="right" w:leader="dot" w:pos="8306"/>
        </w:tabs>
      </w:pPr>
      <w:hyperlink w:anchor="_Toc26892" w:history="1">
        <w:r>
          <w:rPr>
            <w:rFonts w:ascii="仿宋" w:eastAsia="仿宋" w:hAnsi="仿宋" w:cs="仿宋" w:hint="eastAsia"/>
            <w:lang w:eastAsia="zh-CN"/>
          </w:rPr>
          <w:t>(五)、印后处理设备：打码喷码机项目背景</w:t>
        </w:r>
        <w:r>
          <w:tab/>
        </w:r>
        <w:r>
          <w:fldChar w:fldCharType="begin"/>
        </w:r>
        <w:r>
          <w:instrText xml:space="preserve"> PAGEREF _Toc26892 \h </w:instrText>
        </w:r>
        <w:r>
          <w:fldChar w:fldCharType="separate"/>
        </w:r>
        <w:r>
          <w:t>11</w:t>
        </w:r>
        <w:r>
          <w:fldChar w:fldCharType="end"/>
        </w:r>
      </w:hyperlink>
    </w:p>
    <w:p>
      <w:pPr>
        <w:pStyle w:val="TOC1"/>
        <w:tabs>
          <w:tab w:val="right" w:leader="dot" w:pos="8306"/>
        </w:tabs>
      </w:pPr>
      <w:hyperlink w:anchor="_Toc21399" w:history="1">
        <w:r>
          <w:rPr>
            <w:rFonts w:ascii="仿宋" w:eastAsia="仿宋" w:hAnsi="仿宋" w:cs="仿宋" w:hint="eastAsia"/>
            <w:lang w:eastAsia="zh-CN"/>
          </w:rPr>
          <w:t>三、印后处理设备：打码喷码机项目选址可行性分析</w:t>
        </w:r>
        <w:r>
          <w:tab/>
        </w:r>
        <w:r>
          <w:fldChar w:fldCharType="begin"/>
        </w:r>
        <w:r>
          <w:instrText xml:space="preserve"> PAGEREF _Toc21399 \h </w:instrText>
        </w:r>
        <w:r>
          <w:fldChar w:fldCharType="separate"/>
        </w:r>
        <w:r>
          <w:t>12</w:t>
        </w:r>
        <w:r>
          <w:fldChar w:fldCharType="end"/>
        </w:r>
      </w:hyperlink>
    </w:p>
    <w:p>
      <w:pPr>
        <w:pStyle w:val="TOC2"/>
        <w:tabs>
          <w:tab w:val="right" w:leader="dot" w:pos="8306"/>
        </w:tabs>
      </w:pPr>
      <w:hyperlink w:anchor="_Toc5136" w:history="1">
        <w:r>
          <w:rPr>
            <w:rFonts w:ascii="仿宋" w:eastAsia="仿宋" w:hAnsi="仿宋" w:cs="仿宋" w:hint="eastAsia"/>
            <w:lang w:eastAsia="zh-CN"/>
          </w:rPr>
          <w:t>(一)、印后处理设备：打码喷码机项目选址</w:t>
        </w:r>
        <w:r>
          <w:tab/>
        </w:r>
        <w:r>
          <w:fldChar w:fldCharType="begin"/>
        </w:r>
        <w:r>
          <w:instrText xml:space="preserve"> PAGEREF _Toc5136 \h </w:instrText>
        </w:r>
        <w:r>
          <w:fldChar w:fldCharType="separate"/>
        </w:r>
        <w:r>
          <w:t>12</w:t>
        </w:r>
        <w:r>
          <w:fldChar w:fldCharType="end"/>
        </w:r>
      </w:hyperlink>
    </w:p>
    <w:p>
      <w:pPr>
        <w:pStyle w:val="TOC2"/>
        <w:tabs>
          <w:tab w:val="right" w:leader="dot" w:pos="8306"/>
        </w:tabs>
      </w:pPr>
      <w:hyperlink w:anchor="_Toc19595" w:history="1">
        <w:r>
          <w:rPr>
            <w:rFonts w:ascii="仿宋" w:eastAsia="仿宋" w:hAnsi="仿宋" w:cs="仿宋" w:hint="eastAsia"/>
            <w:lang w:eastAsia="zh-CN"/>
          </w:rPr>
          <w:t>(二)、用地控制指标</w:t>
        </w:r>
        <w:r>
          <w:tab/>
        </w:r>
        <w:r>
          <w:fldChar w:fldCharType="begin"/>
        </w:r>
        <w:r>
          <w:instrText xml:space="preserve"> PAGEREF _Toc19595 \h </w:instrText>
        </w:r>
        <w:r>
          <w:fldChar w:fldCharType="separate"/>
        </w:r>
        <w:r>
          <w:t>12</w:t>
        </w:r>
        <w:r>
          <w:fldChar w:fldCharType="end"/>
        </w:r>
      </w:hyperlink>
    </w:p>
    <w:p>
      <w:pPr>
        <w:pStyle w:val="TOC2"/>
        <w:tabs>
          <w:tab w:val="right" w:leader="dot" w:pos="8306"/>
        </w:tabs>
      </w:pPr>
      <w:hyperlink w:anchor="_Toc1751" w:history="1">
        <w:r>
          <w:rPr>
            <w:rFonts w:ascii="仿宋" w:eastAsia="仿宋" w:hAnsi="仿宋" w:cs="仿宋" w:hint="eastAsia"/>
            <w:lang w:eastAsia="zh-CN"/>
          </w:rPr>
          <w:t>(三)、节约用地措施</w:t>
        </w:r>
        <w:r>
          <w:tab/>
        </w:r>
        <w:r>
          <w:fldChar w:fldCharType="begin"/>
        </w:r>
        <w:r>
          <w:instrText xml:space="preserve"> PAGEREF _Toc1751 \h </w:instrText>
        </w:r>
        <w:r>
          <w:fldChar w:fldCharType="separate"/>
        </w:r>
        <w:r>
          <w:t>14</w:t>
        </w:r>
        <w:r>
          <w:fldChar w:fldCharType="end"/>
        </w:r>
      </w:hyperlink>
    </w:p>
    <w:p>
      <w:pPr>
        <w:pStyle w:val="TOC2"/>
        <w:tabs>
          <w:tab w:val="right" w:leader="dot" w:pos="8306"/>
        </w:tabs>
      </w:pPr>
      <w:hyperlink w:anchor="_Toc30821" w:history="1">
        <w:r>
          <w:rPr>
            <w:rFonts w:ascii="仿宋" w:eastAsia="仿宋" w:hAnsi="仿宋" w:cs="仿宋" w:hint="eastAsia"/>
            <w:lang w:eastAsia="zh-CN"/>
          </w:rPr>
          <w:t>(四)、总图布置方案</w:t>
        </w:r>
        <w:r>
          <w:tab/>
        </w:r>
        <w:r>
          <w:fldChar w:fldCharType="begin"/>
        </w:r>
        <w:r>
          <w:instrText xml:space="preserve"> PAGEREF _Toc30821 \h </w:instrText>
        </w:r>
        <w:r>
          <w:fldChar w:fldCharType="separate"/>
        </w:r>
        <w:r>
          <w:t>16</w:t>
        </w:r>
        <w:r>
          <w:fldChar w:fldCharType="end"/>
        </w:r>
      </w:hyperlink>
    </w:p>
    <w:p>
      <w:pPr>
        <w:pStyle w:val="TOC2"/>
        <w:tabs>
          <w:tab w:val="right" w:leader="dot" w:pos="8306"/>
        </w:tabs>
      </w:pPr>
      <w:hyperlink w:anchor="_Toc8020" w:history="1">
        <w:r>
          <w:rPr>
            <w:rFonts w:ascii="仿宋" w:eastAsia="仿宋" w:hAnsi="仿宋" w:cs="仿宋" w:hint="eastAsia"/>
            <w:lang w:eastAsia="zh-CN"/>
          </w:rPr>
          <w:t>(五)、选址综合评价</w:t>
        </w:r>
        <w:r>
          <w:tab/>
        </w:r>
        <w:r>
          <w:fldChar w:fldCharType="begin"/>
        </w:r>
        <w:r>
          <w:instrText xml:space="preserve"> PAGEREF _Toc8020 \h </w:instrText>
        </w:r>
        <w:r>
          <w:fldChar w:fldCharType="separate"/>
        </w:r>
        <w:r>
          <w:t>17</w:t>
        </w:r>
        <w:r>
          <w:fldChar w:fldCharType="end"/>
        </w:r>
      </w:hyperlink>
    </w:p>
    <w:p>
      <w:pPr>
        <w:pStyle w:val="TOC1"/>
        <w:tabs>
          <w:tab w:val="right" w:leader="dot" w:pos="8306"/>
        </w:tabs>
      </w:pPr>
      <w:hyperlink w:anchor="_Toc24815" w:history="1">
        <w:r>
          <w:rPr>
            <w:rFonts w:ascii="仿宋" w:eastAsia="仿宋" w:hAnsi="仿宋" w:cs="仿宋" w:hint="eastAsia"/>
            <w:lang w:eastAsia="zh-CN"/>
          </w:rPr>
          <w:t>四、印后处理设备：打码喷码机项目建设背景及必要性分析</w:t>
        </w:r>
        <w:r>
          <w:tab/>
        </w:r>
        <w:r>
          <w:fldChar w:fldCharType="begin"/>
        </w:r>
        <w:r>
          <w:instrText xml:space="preserve"> PAGEREF _Toc24815 \h </w:instrText>
        </w:r>
        <w:r>
          <w:fldChar w:fldCharType="separate"/>
        </w:r>
        <w:r>
          <w:t>18</w:t>
        </w:r>
        <w:r>
          <w:fldChar w:fldCharType="end"/>
        </w:r>
      </w:hyperlink>
    </w:p>
    <w:p>
      <w:pPr>
        <w:pStyle w:val="TOC2"/>
        <w:tabs>
          <w:tab w:val="right" w:leader="dot" w:pos="8306"/>
        </w:tabs>
      </w:pPr>
      <w:hyperlink w:anchor="_Toc15706" w:history="1">
        <w:r>
          <w:rPr>
            <w:rFonts w:ascii="仿宋" w:eastAsia="仿宋" w:hAnsi="仿宋" w:cs="仿宋" w:hint="eastAsia"/>
            <w:lang w:eastAsia="zh-CN"/>
          </w:rPr>
          <w:t>(一)、印后处理设备：打码喷码机项目背景分析</w:t>
        </w:r>
        <w:r>
          <w:tab/>
        </w:r>
        <w:r>
          <w:fldChar w:fldCharType="begin"/>
        </w:r>
        <w:r>
          <w:instrText xml:space="preserve"> PAGEREF _Toc15706 \h </w:instrText>
        </w:r>
        <w:r>
          <w:fldChar w:fldCharType="separate"/>
        </w:r>
        <w:r>
          <w:t>18</w:t>
        </w:r>
        <w:r>
          <w:fldChar w:fldCharType="end"/>
        </w:r>
      </w:hyperlink>
    </w:p>
    <w:p>
      <w:pPr>
        <w:pStyle w:val="TOC2"/>
        <w:tabs>
          <w:tab w:val="right" w:leader="dot" w:pos="8306"/>
        </w:tabs>
      </w:pPr>
      <w:hyperlink w:anchor="_Toc14099" w:history="1">
        <w:r>
          <w:rPr>
            <w:rFonts w:ascii="仿宋" w:eastAsia="仿宋" w:hAnsi="仿宋" w:cs="仿宋" w:hint="eastAsia"/>
            <w:lang w:eastAsia="zh-CN"/>
          </w:rPr>
          <w:t>(二)、印后处理设备：打码喷码机项目建设必要性分析</w:t>
        </w:r>
        <w:r>
          <w:tab/>
        </w:r>
        <w:r>
          <w:fldChar w:fldCharType="begin"/>
        </w:r>
        <w:r>
          <w:instrText xml:space="preserve"> PAGEREF _Toc14099 \h </w:instrText>
        </w:r>
        <w:r>
          <w:fldChar w:fldCharType="separate"/>
        </w:r>
        <w:r>
          <w:t>20</w:t>
        </w:r>
        <w:r>
          <w:fldChar w:fldCharType="end"/>
        </w:r>
      </w:hyperlink>
    </w:p>
    <w:p>
      <w:pPr>
        <w:pStyle w:val="TOC1"/>
        <w:tabs>
          <w:tab w:val="right" w:leader="dot" w:pos="8306"/>
        </w:tabs>
      </w:pPr>
      <w:hyperlink w:anchor="_Toc1259" w:history="1">
        <w:r>
          <w:rPr>
            <w:rFonts w:ascii="仿宋" w:eastAsia="仿宋" w:hAnsi="仿宋" w:cs="仿宋" w:hint="eastAsia"/>
            <w:lang w:eastAsia="zh-CN"/>
          </w:rPr>
          <w:t>五、印后处理设备：打码喷码机项目绩效评估</w:t>
        </w:r>
        <w:r>
          <w:tab/>
        </w:r>
        <w:r>
          <w:fldChar w:fldCharType="begin"/>
        </w:r>
        <w:r>
          <w:instrText xml:space="preserve"> PAGEREF _Toc1259 \h </w:instrText>
        </w:r>
        <w:r>
          <w:fldChar w:fldCharType="separate"/>
        </w:r>
        <w:r>
          <w:t>21</w:t>
        </w:r>
        <w:r>
          <w:fldChar w:fldCharType="end"/>
        </w:r>
      </w:hyperlink>
    </w:p>
    <w:p>
      <w:pPr>
        <w:pStyle w:val="TOC2"/>
        <w:tabs>
          <w:tab w:val="right" w:leader="dot" w:pos="8306"/>
        </w:tabs>
      </w:pPr>
      <w:hyperlink w:anchor="_Toc29319" w:history="1">
        <w:r>
          <w:rPr>
            <w:rFonts w:ascii="仿宋" w:eastAsia="仿宋" w:hAnsi="仿宋" w:cs="仿宋" w:hint="eastAsia"/>
            <w:lang w:eastAsia="zh-CN"/>
          </w:rPr>
          <w:t>(一)、绩效评估指标</w:t>
        </w:r>
        <w:r>
          <w:tab/>
        </w:r>
        <w:r>
          <w:fldChar w:fldCharType="begin"/>
        </w:r>
        <w:r>
          <w:instrText xml:space="preserve"> PAGEREF _Toc29319 \h </w:instrText>
        </w:r>
        <w:r>
          <w:fldChar w:fldCharType="separate"/>
        </w:r>
        <w:r>
          <w:t>21</w:t>
        </w:r>
        <w:r>
          <w:fldChar w:fldCharType="end"/>
        </w:r>
      </w:hyperlink>
    </w:p>
    <w:p>
      <w:pPr>
        <w:pStyle w:val="TOC2"/>
        <w:tabs>
          <w:tab w:val="right" w:leader="dot" w:pos="8306"/>
        </w:tabs>
      </w:pPr>
      <w:hyperlink w:anchor="_Toc19387" w:history="1">
        <w:r>
          <w:rPr>
            <w:rFonts w:ascii="仿宋" w:eastAsia="仿宋" w:hAnsi="仿宋" w:cs="仿宋" w:hint="eastAsia"/>
            <w:lang w:eastAsia="zh-CN"/>
          </w:rPr>
          <w:t>(二)、绩效评估方法</w:t>
        </w:r>
        <w:r>
          <w:tab/>
        </w:r>
        <w:r>
          <w:fldChar w:fldCharType="begin"/>
        </w:r>
        <w:r>
          <w:instrText xml:space="preserve"> PAGEREF _Toc19387 \h </w:instrText>
        </w:r>
        <w:r>
          <w:fldChar w:fldCharType="separate"/>
        </w:r>
        <w:r>
          <w:t>22</w:t>
        </w:r>
        <w:r>
          <w:fldChar w:fldCharType="end"/>
        </w:r>
      </w:hyperlink>
    </w:p>
    <w:p>
      <w:pPr>
        <w:pStyle w:val="TOC2"/>
        <w:tabs>
          <w:tab w:val="right" w:leader="dot" w:pos="8306"/>
        </w:tabs>
      </w:pPr>
      <w:hyperlink w:anchor="_Toc9147" w:history="1">
        <w:r>
          <w:rPr>
            <w:rFonts w:ascii="仿宋" w:eastAsia="仿宋" w:hAnsi="仿宋" w:cs="仿宋" w:hint="eastAsia"/>
            <w:lang w:eastAsia="zh-CN"/>
          </w:rPr>
          <w:t>(三)、绩效评估周期</w:t>
        </w:r>
        <w:r>
          <w:tab/>
        </w:r>
        <w:r>
          <w:fldChar w:fldCharType="begin"/>
        </w:r>
        <w:r>
          <w:instrText xml:space="preserve"> PAGEREF _Toc9147 \h </w:instrText>
        </w:r>
        <w:r>
          <w:fldChar w:fldCharType="separate"/>
        </w:r>
        <w:r>
          <w:t>24</w:t>
        </w:r>
        <w:r>
          <w:fldChar w:fldCharType="end"/>
        </w:r>
      </w:hyperlink>
    </w:p>
    <w:p>
      <w:pPr>
        <w:pStyle w:val="TOC1"/>
        <w:tabs>
          <w:tab w:val="right" w:leader="dot" w:pos="8306"/>
        </w:tabs>
      </w:pPr>
      <w:hyperlink w:anchor="_Toc21462" w:history="1">
        <w:r>
          <w:rPr>
            <w:rFonts w:ascii="仿宋" w:eastAsia="仿宋" w:hAnsi="仿宋" w:cs="仿宋" w:hint="eastAsia"/>
            <w:lang w:eastAsia="zh-CN"/>
          </w:rPr>
          <w:t>六、印后处理设备：打码喷码机项目土建工程</w:t>
        </w:r>
        <w:r>
          <w:tab/>
        </w:r>
        <w:r>
          <w:fldChar w:fldCharType="begin"/>
        </w:r>
        <w:r>
          <w:instrText xml:space="preserve"> PAGEREF _Toc21462 \h </w:instrText>
        </w:r>
        <w:r>
          <w:fldChar w:fldCharType="separate"/>
        </w:r>
        <w:r>
          <w:t>25</w:t>
        </w:r>
        <w:r>
          <w:fldChar w:fldCharType="end"/>
        </w:r>
      </w:hyperlink>
    </w:p>
    <w:p>
      <w:pPr>
        <w:pStyle w:val="TOC2"/>
        <w:tabs>
          <w:tab w:val="right" w:leader="dot" w:pos="8306"/>
        </w:tabs>
      </w:pPr>
      <w:hyperlink w:anchor="_Toc12897" w:history="1">
        <w:r>
          <w:rPr>
            <w:rFonts w:ascii="仿宋" w:eastAsia="仿宋" w:hAnsi="仿宋" w:cs="仿宋" w:hint="eastAsia"/>
            <w:lang w:eastAsia="zh-CN"/>
          </w:rPr>
          <w:t>(一)、建筑工程设计原则</w:t>
        </w:r>
        <w:r>
          <w:tab/>
        </w:r>
        <w:r>
          <w:fldChar w:fldCharType="begin"/>
        </w:r>
        <w:r>
          <w:instrText xml:space="preserve"> PAGEREF _Toc12897 \h </w:instrText>
        </w:r>
        <w:r>
          <w:fldChar w:fldCharType="separate"/>
        </w:r>
        <w:r>
          <w:t>25</w:t>
        </w:r>
        <w:r>
          <w:fldChar w:fldCharType="end"/>
        </w:r>
      </w:hyperlink>
    </w:p>
    <w:p>
      <w:pPr>
        <w:pStyle w:val="TOC2"/>
        <w:tabs>
          <w:tab w:val="right" w:leader="dot" w:pos="8306"/>
        </w:tabs>
      </w:pPr>
      <w:hyperlink w:anchor="_Toc17564" w:history="1">
        <w:r>
          <w:rPr>
            <w:rFonts w:ascii="仿宋" w:eastAsia="仿宋" w:hAnsi="仿宋" w:cs="仿宋" w:hint="eastAsia"/>
            <w:lang w:eastAsia="zh-CN"/>
          </w:rPr>
          <w:t>(二)、土建工程设计年限及安全等级</w:t>
        </w:r>
        <w:r>
          <w:tab/>
        </w:r>
        <w:r>
          <w:fldChar w:fldCharType="begin"/>
        </w:r>
        <w:r>
          <w:instrText xml:space="preserve"> PAGEREF _Toc17564 \h </w:instrText>
        </w:r>
        <w:r>
          <w:fldChar w:fldCharType="separate"/>
        </w:r>
        <w:r>
          <w:t>26</w:t>
        </w:r>
        <w:r>
          <w:fldChar w:fldCharType="end"/>
        </w:r>
      </w:hyperlink>
    </w:p>
    <w:p>
      <w:pPr>
        <w:pStyle w:val="TOC2"/>
        <w:tabs>
          <w:tab w:val="right" w:leader="dot" w:pos="8306"/>
        </w:tabs>
      </w:pPr>
      <w:hyperlink w:anchor="_Toc21765" w:history="1">
        <w:r>
          <w:rPr>
            <w:rFonts w:ascii="仿宋" w:eastAsia="仿宋" w:hAnsi="仿宋" w:cs="仿宋" w:hint="eastAsia"/>
            <w:lang w:eastAsia="zh-CN"/>
          </w:rPr>
          <w:t>(三)、建筑工程设计总体要求</w:t>
        </w:r>
        <w:r>
          <w:tab/>
        </w:r>
        <w:r>
          <w:fldChar w:fldCharType="begin"/>
        </w:r>
        <w:r>
          <w:instrText xml:space="preserve"> PAGEREF _Toc21765 \h </w:instrText>
        </w:r>
        <w:r>
          <w:fldChar w:fldCharType="separate"/>
        </w:r>
        <w:r>
          <w:t>27</w:t>
        </w:r>
        <w:r>
          <w:fldChar w:fldCharType="end"/>
        </w:r>
      </w:hyperlink>
    </w:p>
    <w:p>
      <w:pPr>
        <w:pStyle w:val="TOC2"/>
        <w:tabs>
          <w:tab w:val="right" w:leader="dot" w:pos="8306"/>
        </w:tabs>
      </w:pPr>
      <w:hyperlink w:anchor="_Toc7274" w:history="1">
        <w:r>
          <w:rPr>
            <w:rFonts w:ascii="仿宋" w:eastAsia="仿宋" w:hAnsi="仿宋" w:cs="仿宋" w:hint="eastAsia"/>
            <w:lang w:eastAsia="zh-CN"/>
          </w:rPr>
          <w:t>(四)、土建工程建设指标</w:t>
        </w:r>
        <w:r>
          <w:tab/>
        </w:r>
        <w:r>
          <w:fldChar w:fldCharType="begin"/>
        </w:r>
        <w:r>
          <w:instrText xml:space="preserve"> PAGEREF _Toc7274 \h </w:instrText>
        </w:r>
        <w:r>
          <w:fldChar w:fldCharType="separate"/>
        </w:r>
        <w:r>
          <w:t>28</w:t>
        </w:r>
        <w:r>
          <w:fldChar w:fldCharType="end"/>
        </w:r>
      </w:hyperlink>
    </w:p>
    <w:p>
      <w:pPr>
        <w:pStyle w:val="TOC1"/>
        <w:tabs>
          <w:tab w:val="right" w:leader="dot" w:pos="8306"/>
        </w:tabs>
      </w:pPr>
      <w:hyperlink w:anchor="_Toc12941" w:history="1">
        <w:r>
          <w:rPr>
            <w:rFonts w:ascii="仿宋" w:eastAsia="仿宋" w:hAnsi="仿宋" w:cs="仿宋" w:hint="eastAsia"/>
            <w:lang w:eastAsia="zh-CN"/>
          </w:rPr>
          <w:t>七、印后处理设备：打码喷码机项目投资规划</w:t>
        </w:r>
        <w:r>
          <w:tab/>
        </w:r>
        <w:r>
          <w:fldChar w:fldCharType="begin"/>
        </w:r>
        <w:r>
          <w:instrText xml:space="preserve"> PAGEREF _Toc12941 \h </w:instrText>
        </w:r>
        <w:r>
          <w:fldChar w:fldCharType="separate"/>
        </w:r>
        <w:r>
          <w:t>28</w:t>
        </w:r>
        <w:r>
          <w:fldChar w:fldCharType="end"/>
        </w:r>
      </w:hyperlink>
    </w:p>
    <w:p>
      <w:pPr>
        <w:pStyle w:val="TOC2"/>
        <w:tabs>
          <w:tab w:val="right" w:leader="dot" w:pos="8306"/>
        </w:tabs>
      </w:pPr>
      <w:hyperlink w:anchor="_Toc26784" w:history="1">
        <w:r>
          <w:rPr>
            <w:rFonts w:ascii="仿宋" w:eastAsia="仿宋" w:hAnsi="仿宋" w:cs="仿宋" w:hint="eastAsia"/>
            <w:lang w:eastAsia="zh-CN"/>
          </w:rPr>
          <w:t>(一)、印后处理设备：打码喷码机项目总投资估算</w:t>
        </w:r>
        <w:r>
          <w:tab/>
        </w:r>
        <w:r>
          <w:fldChar w:fldCharType="begin"/>
        </w:r>
        <w:r>
          <w:instrText xml:space="preserve"> PAGEREF _Toc26784 \h </w:instrText>
        </w:r>
        <w:r>
          <w:fldChar w:fldCharType="separate"/>
        </w:r>
        <w:r>
          <w:t>28</w:t>
        </w:r>
        <w:r>
          <w:fldChar w:fldCharType="end"/>
        </w:r>
      </w:hyperlink>
    </w:p>
    <w:p>
      <w:pPr>
        <w:pStyle w:val="TOC2"/>
        <w:tabs>
          <w:tab w:val="right" w:leader="dot" w:pos="8306"/>
        </w:tabs>
      </w:pPr>
      <w:hyperlink w:anchor="_Toc25757" w:history="1">
        <w:r>
          <w:rPr>
            <w:rFonts w:ascii="仿宋" w:eastAsia="仿宋" w:hAnsi="仿宋" w:cs="仿宋" w:hint="eastAsia"/>
            <w:lang w:eastAsia="zh-CN"/>
          </w:rPr>
          <w:t>(二)、资金筹措</w:t>
        </w:r>
        <w:r>
          <w:tab/>
        </w:r>
        <w:r>
          <w:fldChar w:fldCharType="begin"/>
        </w:r>
        <w:r>
          <w:instrText xml:space="preserve"> PAGEREF _Toc25757 \h </w:instrText>
        </w:r>
        <w:r>
          <w:fldChar w:fldCharType="separate"/>
        </w:r>
        <w:r>
          <w:t>30</w:t>
        </w:r>
        <w:r>
          <w:fldChar w:fldCharType="end"/>
        </w:r>
      </w:hyperlink>
    </w:p>
    <w:p>
      <w:pPr>
        <w:pStyle w:val="TOC1"/>
        <w:tabs>
          <w:tab w:val="right" w:leader="dot" w:pos="8306"/>
        </w:tabs>
      </w:pPr>
      <w:hyperlink w:anchor="_Toc16117" w:history="1">
        <w:r>
          <w:rPr>
            <w:rFonts w:ascii="仿宋" w:eastAsia="仿宋" w:hAnsi="仿宋" w:cs="仿宋" w:hint="eastAsia"/>
            <w:lang w:eastAsia="zh-CN"/>
          </w:rPr>
          <w:t>八、印后处理设备：打码喷码机项目计划安排</w:t>
        </w:r>
        <w:r>
          <w:tab/>
        </w:r>
        <w:r>
          <w:fldChar w:fldCharType="begin"/>
        </w:r>
        <w:r>
          <w:instrText xml:space="preserve"> PAGEREF _Toc16117 \h </w:instrText>
        </w:r>
        <w:r>
          <w:fldChar w:fldCharType="separate"/>
        </w:r>
        <w:r>
          <w:t>30</w:t>
        </w:r>
        <w:r>
          <w:fldChar w:fldCharType="end"/>
        </w:r>
      </w:hyperlink>
    </w:p>
    <w:p>
      <w:pPr>
        <w:pStyle w:val="TOC2"/>
        <w:tabs>
          <w:tab w:val="right" w:leader="dot" w:pos="8306"/>
        </w:tabs>
      </w:pPr>
      <w:hyperlink w:anchor="_Toc2608" w:history="1">
        <w:r>
          <w:rPr>
            <w:rFonts w:ascii="仿宋" w:eastAsia="仿宋" w:hAnsi="仿宋" w:cs="仿宋" w:hint="eastAsia"/>
            <w:lang w:eastAsia="zh-CN"/>
          </w:rPr>
          <w:t>(一)、建设周期</w:t>
        </w:r>
        <w:r>
          <w:tab/>
        </w:r>
        <w:r>
          <w:fldChar w:fldCharType="begin"/>
        </w:r>
        <w:r>
          <w:instrText xml:space="preserve"> PAGEREF _Toc2608 \h </w:instrText>
        </w:r>
        <w:r>
          <w:fldChar w:fldCharType="separate"/>
        </w:r>
        <w:r>
          <w:t>30</w:t>
        </w:r>
        <w:r>
          <w:fldChar w:fldCharType="end"/>
        </w:r>
      </w:hyperlink>
    </w:p>
    <w:p>
      <w:pPr>
        <w:pStyle w:val="TOC2"/>
        <w:tabs>
          <w:tab w:val="right" w:leader="dot" w:pos="8306"/>
        </w:tabs>
      </w:pPr>
      <w:hyperlink w:anchor="_Toc2603" w:history="1">
        <w:r>
          <w:rPr>
            <w:rFonts w:ascii="仿宋" w:eastAsia="仿宋" w:hAnsi="仿宋" w:cs="仿宋" w:hint="eastAsia"/>
            <w:lang w:eastAsia="zh-CN"/>
          </w:rPr>
          <w:t>(二)、建设进度</w:t>
        </w:r>
        <w:r>
          <w:tab/>
        </w:r>
        <w:r>
          <w:fldChar w:fldCharType="begin"/>
        </w:r>
        <w:r>
          <w:instrText xml:space="preserve"> PAGEREF _Toc2603 \h </w:instrText>
        </w:r>
        <w:r>
          <w:fldChar w:fldCharType="separate"/>
        </w:r>
        <w:r>
          <w:t>31</w:t>
        </w:r>
        <w:r>
          <w:fldChar w:fldCharType="end"/>
        </w:r>
      </w:hyperlink>
    </w:p>
    <w:p>
      <w:pPr>
        <w:pStyle w:val="TOC2"/>
        <w:tabs>
          <w:tab w:val="right" w:leader="dot" w:pos="8306"/>
        </w:tabs>
      </w:pPr>
      <w:hyperlink w:anchor="_Toc21477" w:history="1">
        <w:r>
          <w:rPr>
            <w:rFonts w:ascii="仿宋" w:eastAsia="仿宋" w:hAnsi="仿宋" w:cs="仿宋" w:hint="eastAsia"/>
            <w:lang w:eastAsia="zh-CN"/>
          </w:rPr>
          <w:t>(三)、进度安排注意事项</w:t>
        </w:r>
        <w:r>
          <w:tab/>
        </w:r>
        <w:r>
          <w:fldChar w:fldCharType="begin"/>
        </w:r>
        <w:r>
          <w:instrText xml:space="preserve"> PAGEREF _Toc21477 \h </w:instrText>
        </w:r>
        <w:r>
          <w:fldChar w:fldCharType="separate"/>
        </w:r>
        <w:r>
          <w:t>32</w:t>
        </w:r>
        <w:r>
          <w:fldChar w:fldCharType="end"/>
        </w:r>
      </w:hyperlink>
    </w:p>
    <w:p>
      <w:pPr>
        <w:pStyle w:val="TOC2"/>
        <w:tabs>
          <w:tab w:val="right" w:leader="dot" w:pos="8306"/>
        </w:tabs>
      </w:pPr>
      <w:hyperlink w:anchor="_Toc3492" w:history="1">
        <w:r>
          <w:rPr>
            <w:rFonts w:ascii="仿宋" w:eastAsia="仿宋" w:hAnsi="仿宋" w:cs="仿宋" w:hint="eastAsia"/>
            <w:lang w:eastAsia="zh-CN"/>
          </w:rPr>
          <w:t>(四)、人力资源配置</w:t>
        </w:r>
        <w:r>
          <w:tab/>
        </w:r>
        <w:r>
          <w:fldChar w:fldCharType="begin"/>
        </w:r>
        <w:r>
          <w:instrText xml:space="preserve"> PAGEREF _Toc3492 \h </w:instrText>
        </w:r>
        <w:r>
          <w:fldChar w:fldCharType="separate"/>
        </w:r>
        <w:r>
          <w:t>34</w:t>
        </w:r>
        <w:r>
          <w:fldChar w:fldCharType="end"/>
        </w:r>
      </w:hyperlink>
    </w:p>
    <w:p>
      <w:pPr>
        <w:pStyle w:val="TOC1"/>
        <w:tabs>
          <w:tab w:val="right" w:leader="dot" w:pos="8306"/>
        </w:tabs>
      </w:pPr>
      <w:hyperlink w:anchor="_Toc32724" w:history="1">
        <w:r>
          <w:rPr>
            <w:rFonts w:ascii="仿宋" w:eastAsia="仿宋" w:hAnsi="仿宋" w:cs="仿宋" w:hint="eastAsia"/>
            <w:lang w:eastAsia="zh-CN"/>
          </w:rPr>
          <w:t>九、印后处理设备：打码喷码机项目环境影响分析</w:t>
        </w:r>
        <w:r>
          <w:tab/>
        </w:r>
        <w:r>
          <w:fldChar w:fldCharType="begin"/>
        </w:r>
        <w:r>
          <w:instrText xml:space="preserve"> PAGEREF _Toc32724 \h </w:instrText>
        </w:r>
        <w:r>
          <w:fldChar w:fldCharType="separate"/>
        </w:r>
        <w:r>
          <w:t>35</w:t>
        </w:r>
        <w:r>
          <w:fldChar w:fldCharType="end"/>
        </w:r>
      </w:hyperlink>
    </w:p>
    <w:p>
      <w:pPr>
        <w:pStyle w:val="TOC2"/>
        <w:tabs>
          <w:tab w:val="right" w:leader="dot" w:pos="8306"/>
        </w:tabs>
      </w:pPr>
      <w:hyperlink w:anchor="_Toc24170" w:history="1">
        <w:r>
          <w:rPr>
            <w:rFonts w:ascii="仿宋" w:eastAsia="仿宋" w:hAnsi="仿宋" w:cs="仿宋" w:hint="eastAsia"/>
            <w:lang w:eastAsia="zh-CN"/>
          </w:rPr>
          <w:t>(一)、建设区域环境质量现状</w:t>
        </w:r>
        <w:r>
          <w:tab/>
        </w:r>
        <w:r>
          <w:fldChar w:fldCharType="begin"/>
        </w:r>
        <w:r>
          <w:instrText xml:space="preserve"> PAGEREF _Toc24170 \h </w:instrText>
        </w:r>
        <w:r>
          <w:fldChar w:fldCharType="separate"/>
        </w:r>
        <w:r>
          <w:t>35</w:t>
        </w:r>
        <w:r>
          <w:fldChar w:fldCharType="end"/>
        </w:r>
      </w:hyperlink>
    </w:p>
    <w:p>
      <w:pPr>
        <w:pStyle w:val="TOC2"/>
        <w:tabs>
          <w:tab w:val="right" w:leader="dot" w:pos="8306"/>
        </w:tabs>
      </w:pPr>
      <w:hyperlink w:anchor="_Toc10471" w:history="1">
        <w:r>
          <w:rPr>
            <w:rFonts w:ascii="仿宋" w:eastAsia="仿宋" w:hAnsi="仿宋" w:cs="仿宋" w:hint="eastAsia"/>
            <w:lang w:eastAsia="zh-CN"/>
          </w:rPr>
          <w:t>(二)、建设期环境保护</w:t>
        </w:r>
        <w:r>
          <w:tab/>
        </w:r>
        <w:r>
          <w:fldChar w:fldCharType="begin"/>
        </w:r>
        <w:r>
          <w:instrText xml:space="preserve"> PAGEREF _Toc10471 \h </w:instrText>
        </w:r>
        <w:r>
          <w:fldChar w:fldCharType="separate"/>
        </w:r>
        <w:r>
          <w:t>36</w:t>
        </w:r>
        <w:r>
          <w:fldChar w:fldCharType="end"/>
        </w:r>
      </w:hyperlink>
    </w:p>
    <w:p>
      <w:pPr>
        <w:pStyle w:val="TOC2"/>
        <w:tabs>
          <w:tab w:val="right" w:leader="dot" w:pos="8306"/>
        </w:tabs>
      </w:pPr>
      <w:hyperlink w:anchor="_Toc17828" w:history="1">
        <w:r>
          <w:rPr>
            <w:rFonts w:ascii="仿宋" w:eastAsia="仿宋" w:hAnsi="仿宋" w:cs="仿宋" w:hint="eastAsia"/>
            <w:lang w:eastAsia="zh-CN"/>
          </w:rPr>
          <w:t>(三)、运营期环境保护</w:t>
        </w:r>
        <w:r>
          <w:tab/>
        </w:r>
        <w:r>
          <w:fldChar w:fldCharType="begin"/>
        </w:r>
        <w:r>
          <w:instrText xml:space="preserve"> PAGEREF _Toc17828 \h </w:instrText>
        </w:r>
        <w:r>
          <w:fldChar w:fldCharType="separate"/>
        </w:r>
        <w:r>
          <w:t>38</w:t>
        </w:r>
        <w:r>
          <w:fldChar w:fldCharType="end"/>
        </w:r>
      </w:hyperlink>
    </w:p>
    <w:p>
      <w:pPr>
        <w:pStyle w:val="TOC2"/>
        <w:tabs>
          <w:tab w:val="right" w:leader="dot" w:pos="8306"/>
        </w:tabs>
      </w:pPr>
      <w:hyperlink w:anchor="_Toc11778" w:history="1">
        <w:r>
          <w:rPr>
            <w:rFonts w:ascii="仿宋" w:eastAsia="仿宋" w:hAnsi="仿宋" w:cs="仿宋" w:hint="eastAsia"/>
            <w:lang w:eastAsia="zh-CN"/>
          </w:rPr>
          <w:t>(四)、印后处理设备：打码喷码机项目建设对区域经济的影响</w:t>
        </w:r>
        <w:r>
          <w:tab/>
        </w:r>
        <w:r>
          <w:fldChar w:fldCharType="begin"/>
        </w:r>
        <w:r>
          <w:instrText xml:space="preserve"> PAGEREF _Toc11778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468" w:history="1">
        <w:r>
          <w:rPr>
            <w:rFonts w:ascii="仿宋" w:eastAsia="仿宋" w:hAnsi="仿宋" w:cs="仿宋" w:hint="eastAsia"/>
            <w:lang w:eastAsia="zh-CN"/>
          </w:rPr>
          <w:t>(五)、废弃物处理</w:t>
        </w:r>
        <w:r>
          <w:tab/>
        </w:r>
        <w:r>
          <w:fldChar w:fldCharType="begin"/>
        </w:r>
        <w:r>
          <w:instrText xml:space="preserve"> PAGEREF _Toc24468 \h </w:instrText>
        </w:r>
        <w:r>
          <w:fldChar w:fldCharType="separate"/>
        </w:r>
        <w:r>
          <w:t>41</w:t>
        </w:r>
        <w:r>
          <w:fldChar w:fldCharType="end"/>
        </w:r>
      </w:hyperlink>
    </w:p>
    <w:p>
      <w:pPr>
        <w:pStyle w:val="TOC2"/>
        <w:tabs>
          <w:tab w:val="right" w:leader="dot" w:pos="8306"/>
        </w:tabs>
      </w:pPr>
      <w:hyperlink w:anchor="_Toc22413" w:history="1">
        <w:r>
          <w:rPr>
            <w:rFonts w:ascii="仿宋" w:eastAsia="仿宋" w:hAnsi="仿宋" w:cs="仿宋" w:hint="eastAsia"/>
            <w:lang w:eastAsia="zh-CN"/>
          </w:rPr>
          <w:t>(六)、特殊环境影响分析</w:t>
        </w:r>
        <w:r>
          <w:tab/>
        </w:r>
        <w:r>
          <w:fldChar w:fldCharType="begin"/>
        </w:r>
        <w:r>
          <w:instrText xml:space="preserve"> PAGEREF _Toc22413 \h </w:instrText>
        </w:r>
        <w:r>
          <w:fldChar w:fldCharType="separate"/>
        </w:r>
        <w:r>
          <w:t>42</w:t>
        </w:r>
        <w:r>
          <w:fldChar w:fldCharType="end"/>
        </w:r>
      </w:hyperlink>
    </w:p>
    <w:p>
      <w:pPr>
        <w:pStyle w:val="TOC2"/>
        <w:tabs>
          <w:tab w:val="right" w:leader="dot" w:pos="8306"/>
        </w:tabs>
      </w:pPr>
      <w:hyperlink w:anchor="_Toc9096" w:history="1">
        <w:r>
          <w:rPr>
            <w:rFonts w:ascii="仿宋" w:eastAsia="仿宋" w:hAnsi="仿宋" w:cs="仿宋" w:hint="eastAsia"/>
            <w:lang w:eastAsia="zh-CN"/>
          </w:rPr>
          <w:t>(七)、清洁生产</w:t>
        </w:r>
        <w:r>
          <w:tab/>
        </w:r>
        <w:r>
          <w:fldChar w:fldCharType="begin"/>
        </w:r>
        <w:r>
          <w:instrText xml:space="preserve"> PAGEREF _Toc9096 \h </w:instrText>
        </w:r>
        <w:r>
          <w:fldChar w:fldCharType="separate"/>
        </w:r>
        <w:r>
          <w:t>44</w:t>
        </w:r>
        <w:r>
          <w:fldChar w:fldCharType="end"/>
        </w:r>
      </w:hyperlink>
    </w:p>
    <w:p>
      <w:pPr>
        <w:pStyle w:val="TOC2"/>
        <w:tabs>
          <w:tab w:val="right" w:leader="dot" w:pos="8306"/>
        </w:tabs>
      </w:pPr>
      <w:hyperlink w:anchor="_Toc22035" w:history="1">
        <w:r>
          <w:rPr>
            <w:rFonts w:ascii="仿宋" w:eastAsia="仿宋" w:hAnsi="仿宋" w:cs="仿宋" w:hint="eastAsia"/>
            <w:lang w:eastAsia="zh-CN"/>
          </w:rPr>
          <w:t>(八)、环境保护综合评价</w:t>
        </w:r>
        <w:r>
          <w:tab/>
        </w:r>
        <w:r>
          <w:fldChar w:fldCharType="begin"/>
        </w:r>
        <w:r>
          <w:instrText xml:space="preserve"> PAGEREF _Toc22035 \h </w:instrText>
        </w:r>
        <w:r>
          <w:fldChar w:fldCharType="separate"/>
        </w:r>
        <w:r>
          <w:t>45</w:t>
        </w:r>
        <w:r>
          <w:fldChar w:fldCharType="end"/>
        </w:r>
      </w:hyperlink>
    </w:p>
    <w:p>
      <w:pPr>
        <w:pStyle w:val="TOC1"/>
        <w:tabs>
          <w:tab w:val="right" w:leader="dot" w:pos="8306"/>
        </w:tabs>
      </w:pPr>
      <w:hyperlink w:anchor="_Toc9327" w:history="1">
        <w:r>
          <w:rPr>
            <w:rFonts w:ascii="仿宋" w:eastAsia="仿宋" w:hAnsi="仿宋" w:cs="仿宋" w:hint="eastAsia"/>
            <w:lang w:eastAsia="zh-CN"/>
          </w:rPr>
          <w:t>十、印后处理设备：打码喷码机项目社会影响</w:t>
        </w:r>
        <w:r>
          <w:tab/>
        </w:r>
        <w:r>
          <w:fldChar w:fldCharType="begin"/>
        </w:r>
        <w:r>
          <w:instrText xml:space="preserve"> PAGEREF _Toc9327 \h </w:instrText>
        </w:r>
        <w:r>
          <w:fldChar w:fldCharType="separate"/>
        </w:r>
        <w:r>
          <w:t>46</w:t>
        </w:r>
        <w:r>
          <w:fldChar w:fldCharType="end"/>
        </w:r>
      </w:hyperlink>
    </w:p>
    <w:p>
      <w:pPr>
        <w:pStyle w:val="TOC2"/>
        <w:tabs>
          <w:tab w:val="right" w:leader="dot" w:pos="8306"/>
        </w:tabs>
      </w:pPr>
      <w:hyperlink w:anchor="_Toc19220" w:history="1">
        <w:r>
          <w:rPr>
            <w:rFonts w:ascii="仿宋" w:eastAsia="仿宋" w:hAnsi="仿宋" w:cs="仿宋" w:hint="eastAsia"/>
            <w:lang w:eastAsia="zh-CN"/>
          </w:rPr>
          <w:t>(一)、社会责任与义务</w:t>
        </w:r>
        <w:r>
          <w:tab/>
        </w:r>
        <w:r>
          <w:fldChar w:fldCharType="begin"/>
        </w:r>
        <w:r>
          <w:instrText xml:space="preserve"> PAGEREF _Toc19220 \h </w:instrText>
        </w:r>
        <w:r>
          <w:fldChar w:fldCharType="separate"/>
        </w:r>
        <w:r>
          <w:t>46</w:t>
        </w:r>
        <w:r>
          <w:fldChar w:fldCharType="end"/>
        </w:r>
      </w:hyperlink>
    </w:p>
    <w:p>
      <w:pPr>
        <w:pStyle w:val="TOC2"/>
        <w:tabs>
          <w:tab w:val="right" w:leader="dot" w:pos="8306"/>
        </w:tabs>
      </w:pPr>
      <w:hyperlink w:anchor="_Toc5867" w:history="1">
        <w:r>
          <w:rPr>
            <w:rFonts w:ascii="仿宋" w:eastAsia="仿宋" w:hAnsi="仿宋" w:cs="仿宋" w:hint="eastAsia"/>
            <w:lang w:eastAsia="zh-CN"/>
          </w:rPr>
          <w:t>(二)、社会参与与沟通</w:t>
        </w:r>
        <w:r>
          <w:tab/>
        </w:r>
        <w:r>
          <w:fldChar w:fldCharType="begin"/>
        </w:r>
        <w:r>
          <w:instrText xml:space="preserve"> PAGEREF _Toc5867 \h </w:instrText>
        </w:r>
        <w:r>
          <w:fldChar w:fldCharType="separate"/>
        </w:r>
        <w:r>
          <w:t>47</w:t>
        </w:r>
        <w:r>
          <w:fldChar w:fldCharType="end"/>
        </w:r>
      </w:hyperlink>
    </w:p>
    <w:p>
      <w:pPr>
        <w:pStyle w:val="TOC1"/>
        <w:tabs>
          <w:tab w:val="right" w:leader="dot" w:pos="8306"/>
        </w:tabs>
      </w:pPr>
      <w:hyperlink w:anchor="_Toc21827" w:history="1">
        <w:r>
          <w:rPr>
            <w:rFonts w:ascii="仿宋" w:eastAsia="仿宋" w:hAnsi="仿宋" w:cs="仿宋" w:hint="eastAsia"/>
            <w:lang w:eastAsia="zh-CN"/>
          </w:rPr>
          <w:t>十一、印后处理设备：打码喷码机项目人力资源管理</w:t>
        </w:r>
        <w:r>
          <w:tab/>
        </w:r>
        <w:r>
          <w:fldChar w:fldCharType="begin"/>
        </w:r>
        <w:r>
          <w:instrText xml:space="preserve"> PAGEREF _Toc21827 \h </w:instrText>
        </w:r>
        <w:r>
          <w:fldChar w:fldCharType="separate"/>
        </w:r>
        <w:r>
          <w:t>48</w:t>
        </w:r>
        <w:r>
          <w:fldChar w:fldCharType="end"/>
        </w:r>
      </w:hyperlink>
    </w:p>
    <w:p>
      <w:pPr>
        <w:pStyle w:val="TOC2"/>
        <w:tabs>
          <w:tab w:val="right" w:leader="dot" w:pos="8306"/>
        </w:tabs>
      </w:pPr>
      <w:hyperlink w:anchor="_Toc20757" w:history="1">
        <w:r>
          <w:rPr>
            <w:rFonts w:ascii="仿宋" w:eastAsia="仿宋" w:hAnsi="仿宋" w:cs="仿宋" w:hint="eastAsia"/>
            <w:lang w:eastAsia="zh-CN"/>
          </w:rPr>
          <w:t>(一)、建立健全的预算管理制度</w:t>
        </w:r>
        <w:r>
          <w:tab/>
        </w:r>
        <w:r>
          <w:fldChar w:fldCharType="begin"/>
        </w:r>
        <w:r>
          <w:instrText xml:space="preserve"> PAGEREF _Toc20757 \h </w:instrText>
        </w:r>
        <w:r>
          <w:fldChar w:fldCharType="separate"/>
        </w:r>
        <w:r>
          <w:t>48</w:t>
        </w:r>
        <w:r>
          <w:fldChar w:fldCharType="end"/>
        </w:r>
      </w:hyperlink>
    </w:p>
    <w:p>
      <w:pPr>
        <w:pStyle w:val="TOC2"/>
        <w:tabs>
          <w:tab w:val="right" w:leader="dot" w:pos="8306"/>
        </w:tabs>
      </w:pPr>
      <w:hyperlink w:anchor="_Toc9150" w:history="1">
        <w:r>
          <w:rPr>
            <w:rFonts w:ascii="仿宋" w:eastAsia="仿宋" w:hAnsi="仿宋" w:cs="仿宋" w:hint="eastAsia"/>
            <w:lang w:eastAsia="zh-CN"/>
          </w:rPr>
          <w:t>(二)、加强资金流动监控</w:t>
        </w:r>
        <w:r>
          <w:tab/>
        </w:r>
        <w:r>
          <w:fldChar w:fldCharType="begin"/>
        </w:r>
        <w:r>
          <w:instrText xml:space="preserve"> PAGEREF _Toc9150 \h </w:instrText>
        </w:r>
        <w:r>
          <w:fldChar w:fldCharType="separate"/>
        </w:r>
        <w:r>
          <w:t>50</w:t>
        </w:r>
        <w:r>
          <w:fldChar w:fldCharType="end"/>
        </w:r>
      </w:hyperlink>
    </w:p>
    <w:p>
      <w:pPr>
        <w:pStyle w:val="TOC2"/>
        <w:tabs>
          <w:tab w:val="right" w:leader="dot" w:pos="8306"/>
        </w:tabs>
      </w:pPr>
      <w:hyperlink w:anchor="_Toc22870" w:history="1">
        <w:r>
          <w:rPr>
            <w:rFonts w:ascii="仿宋" w:eastAsia="仿宋" w:hAnsi="仿宋" w:cs="仿宋" w:hint="eastAsia"/>
            <w:lang w:eastAsia="zh-CN"/>
          </w:rPr>
          <w:t>(三)、制定完善的风险控制机制</w:t>
        </w:r>
        <w:r>
          <w:tab/>
        </w:r>
        <w:r>
          <w:fldChar w:fldCharType="begin"/>
        </w:r>
        <w:r>
          <w:instrText xml:space="preserve"> PAGEREF _Toc22870 \h </w:instrText>
        </w:r>
        <w:r>
          <w:fldChar w:fldCharType="separate"/>
        </w:r>
        <w:r>
          <w:t>51</w:t>
        </w:r>
        <w:r>
          <w:fldChar w:fldCharType="end"/>
        </w:r>
      </w:hyperlink>
    </w:p>
    <w:p>
      <w:pPr>
        <w:pStyle w:val="TOC2"/>
        <w:tabs>
          <w:tab w:val="right" w:leader="dot" w:pos="8306"/>
        </w:tabs>
      </w:pPr>
      <w:hyperlink w:anchor="_Toc28679" w:history="1">
        <w:r>
          <w:rPr>
            <w:rFonts w:ascii="仿宋" w:eastAsia="仿宋" w:hAnsi="仿宋" w:cs="仿宋" w:hint="eastAsia"/>
            <w:lang w:eastAsia="zh-CN"/>
          </w:rPr>
          <w:t>(四)、优化成本管理</w:t>
        </w:r>
        <w:r>
          <w:tab/>
        </w:r>
        <w:r>
          <w:fldChar w:fldCharType="begin"/>
        </w:r>
        <w:r>
          <w:instrText xml:space="preserve"> PAGEREF _Toc28679 \h </w:instrText>
        </w:r>
        <w:r>
          <w:fldChar w:fldCharType="separate"/>
        </w:r>
        <w:r>
          <w:t>53</w:t>
        </w:r>
        <w:r>
          <w:fldChar w:fldCharType="end"/>
        </w:r>
      </w:hyperlink>
    </w:p>
    <w:p>
      <w:pPr>
        <w:pStyle w:val="TOC1"/>
        <w:tabs>
          <w:tab w:val="right" w:leader="dot" w:pos="8306"/>
        </w:tabs>
      </w:pPr>
      <w:hyperlink w:anchor="_Toc1272" w:history="1">
        <w:r>
          <w:rPr>
            <w:rFonts w:ascii="仿宋" w:eastAsia="仿宋" w:hAnsi="仿宋" w:cs="仿宋" w:hint="eastAsia"/>
            <w:lang w:eastAsia="zh-CN"/>
          </w:rPr>
          <w:t>十二、印后处理设备：打码喷码机项目风险管理</w:t>
        </w:r>
        <w:r>
          <w:tab/>
        </w:r>
        <w:r>
          <w:fldChar w:fldCharType="begin"/>
        </w:r>
        <w:r>
          <w:instrText xml:space="preserve"> PAGEREF _Toc1272 \h </w:instrText>
        </w:r>
        <w:r>
          <w:fldChar w:fldCharType="separate"/>
        </w:r>
        <w:r>
          <w:t>55</w:t>
        </w:r>
        <w:r>
          <w:fldChar w:fldCharType="end"/>
        </w:r>
      </w:hyperlink>
    </w:p>
    <w:p>
      <w:pPr>
        <w:pStyle w:val="TOC2"/>
        <w:tabs>
          <w:tab w:val="right" w:leader="dot" w:pos="8306"/>
        </w:tabs>
      </w:pPr>
      <w:hyperlink w:anchor="_Toc31943" w:history="1">
        <w:r>
          <w:rPr>
            <w:rFonts w:ascii="仿宋" w:eastAsia="仿宋" w:hAnsi="仿宋" w:cs="仿宋" w:hint="eastAsia"/>
            <w:lang w:eastAsia="zh-CN"/>
          </w:rPr>
          <w:t>(一)、风险识别与评估</w:t>
        </w:r>
        <w:r>
          <w:tab/>
        </w:r>
        <w:r>
          <w:fldChar w:fldCharType="begin"/>
        </w:r>
        <w:r>
          <w:instrText xml:space="preserve"> PAGEREF _Toc31943 \h </w:instrText>
        </w:r>
        <w:r>
          <w:fldChar w:fldCharType="separate"/>
        </w:r>
        <w:r>
          <w:t>55</w:t>
        </w:r>
        <w:r>
          <w:fldChar w:fldCharType="end"/>
        </w:r>
      </w:hyperlink>
    </w:p>
    <w:p>
      <w:pPr>
        <w:pStyle w:val="TOC2"/>
        <w:tabs>
          <w:tab w:val="right" w:leader="dot" w:pos="8306"/>
        </w:tabs>
      </w:pPr>
      <w:hyperlink w:anchor="_Toc27748" w:history="1">
        <w:r>
          <w:rPr>
            <w:rFonts w:ascii="仿宋" w:eastAsia="仿宋" w:hAnsi="仿宋" w:cs="仿宋" w:hint="eastAsia"/>
            <w:lang w:eastAsia="zh-CN"/>
          </w:rPr>
          <w:t>(二)、风险应对策略</w:t>
        </w:r>
        <w:r>
          <w:tab/>
        </w:r>
        <w:r>
          <w:fldChar w:fldCharType="begin"/>
        </w:r>
        <w:r>
          <w:instrText xml:space="preserve"> PAGEREF _Toc27748 \h </w:instrText>
        </w:r>
        <w:r>
          <w:fldChar w:fldCharType="separate"/>
        </w:r>
        <w:r>
          <w:t>56</w:t>
        </w:r>
        <w:r>
          <w:fldChar w:fldCharType="end"/>
        </w:r>
      </w:hyperlink>
    </w:p>
    <w:p>
      <w:pPr>
        <w:pStyle w:val="TOC2"/>
        <w:tabs>
          <w:tab w:val="right" w:leader="dot" w:pos="8306"/>
        </w:tabs>
      </w:pPr>
      <w:hyperlink w:anchor="_Toc26529" w:history="1">
        <w:r>
          <w:rPr>
            <w:rFonts w:ascii="仿宋" w:eastAsia="仿宋" w:hAnsi="仿宋" w:cs="仿宋" w:hint="eastAsia"/>
            <w:lang w:eastAsia="zh-CN"/>
          </w:rPr>
          <w:t>(三)、风险监控与控制</w:t>
        </w:r>
        <w:r>
          <w:tab/>
        </w:r>
        <w:r>
          <w:fldChar w:fldCharType="begin"/>
        </w:r>
        <w:r>
          <w:instrText xml:space="preserve"> PAGEREF _Toc26529 \h </w:instrText>
        </w:r>
        <w:r>
          <w:fldChar w:fldCharType="separate"/>
        </w:r>
        <w:r>
          <w:t>58</w:t>
        </w:r>
        <w:r>
          <w:fldChar w:fldCharType="end"/>
        </w:r>
      </w:hyperlink>
    </w:p>
    <w:p>
      <w:pPr>
        <w:pStyle w:val="TOC1"/>
        <w:tabs>
          <w:tab w:val="right" w:leader="dot" w:pos="8306"/>
        </w:tabs>
      </w:pPr>
      <w:hyperlink w:anchor="_Toc27172" w:history="1">
        <w:r>
          <w:rPr>
            <w:rFonts w:ascii="仿宋" w:eastAsia="仿宋" w:hAnsi="仿宋" w:cs="仿宋" w:hint="eastAsia"/>
            <w:lang w:eastAsia="zh-CN"/>
          </w:rPr>
          <w:t>十三、利益相关者分析与沟通计划</w:t>
        </w:r>
        <w:r>
          <w:tab/>
        </w:r>
        <w:r>
          <w:fldChar w:fldCharType="begin"/>
        </w:r>
        <w:r>
          <w:instrText xml:space="preserve"> PAGEREF _Toc27172 \h </w:instrText>
        </w:r>
        <w:r>
          <w:fldChar w:fldCharType="separate"/>
        </w:r>
        <w:r>
          <w:t>59</w:t>
        </w:r>
        <w:r>
          <w:fldChar w:fldCharType="end"/>
        </w:r>
      </w:hyperlink>
    </w:p>
    <w:p>
      <w:pPr>
        <w:pStyle w:val="TOC2"/>
        <w:tabs>
          <w:tab w:val="right" w:leader="dot" w:pos="8306"/>
        </w:tabs>
      </w:pPr>
      <w:hyperlink w:anchor="_Toc20123" w:history="1">
        <w:r>
          <w:rPr>
            <w:rFonts w:ascii="仿宋" w:eastAsia="仿宋" w:hAnsi="仿宋" w:cs="仿宋" w:hint="eastAsia"/>
            <w:lang w:eastAsia="zh-CN"/>
          </w:rPr>
          <w:t>(一)、利益相关者分析</w:t>
        </w:r>
        <w:r>
          <w:tab/>
        </w:r>
        <w:r>
          <w:fldChar w:fldCharType="begin"/>
        </w:r>
        <w:r>
          <w:instrText xml:space="preserve"> PAGEREF _Toc20123 \h </w:instrText>
        </w:r>
        <w:r>
          <w:fldChar w:fldCharType="separate"/>
        </w:r>
        <w:r>
          <w:t>59</w:t>
        </w:r>
        <w:r>
          <w:fldChar w:fldCharType="end"/>
        </w:r>
      </w:hyperlink>
    </w:p>
    <w:p>
      <w:pPr>
        <w:pStyle w:val="TOC2"/>
        <w:tabs>
          <w:tab w:val="right" w:leader="dot" w:pos="8306"/>
        </w:tabs>
      </w:pPr>
      <w:hyperlink w:anchor="_Toc17187" w:history="1">
        <w:r>
          <w:rPr>
            <w:rFonts w:ascii="仿宋" w:eastAsia="仿宋" w:hAnsi="仿宋" w:cs="仿宋" w:hint="eastAsia"/>
            <w:lang w:eastAsia="zh-CN"/>
          </w:rPr>
          <w:t>(二)、沟通计划</w:t>
        </w:r>
        <w:r>
          <w:tab/>
        </w:r>
        <w:r>
          <w:fldChar w:fldCharType="begin"/>
        </w:r>
        <w:r>
          <w:instrText xml:space="preserve"> PAGEREF _Toc17187 \h </w:instrText>
        </w:r>
        <w:r>
          <w:fldChar w:fldCharType="separate"/>
        </w:r>
        <w:r>
          <w:t>60</w:t>
        </w:r>
        <w:r>
          <w:fldChar w:fldCharType="end"/>
        </w:r>
      </w:hyperlink>
    </w:p>
    <w:p>
      <w:pPr>
        <w:pStyle w:val="TOC1"/>
        <w:tabs>
          <w:tab w:val="right" w:leader="dot" w:pos="8306"/>
        </w:tabs>
      </w:pPr>
      <w:hyperlink w:anchor="_Toc3569" w:history="1">
        <w:r>
          <w:rPr>
            <w:rFonts w:ascii="仿宋" w:eastAsia="仿宋" w:hAnsi="仿宋" w:cs="仿宋" w:hint="eastAsia"/>
            <w:lang w:eastAsia="zh-CN"/>
          </w:rPr>
          <w:t>十四、印后处理设备：打码喷码机项目实施时间节点</w:t>
        </w:r>
        <w:r>
          <w:tab/>
        </w:r>
        <w:r>
          <w:fldChar w:fldCharType="begin"/>
        </w:r>
        <w:r>
          <w:instrText xml:space="preserve"> PAGEREF _Toc3569 \h </w:instrText>
        </w:r>
        <w:r>
          <w:fldChar w:fldCharType="separate"/>
        </w:r>
        <w:r>
          <w:t>61</w:t>
        </w:r>
        <w:r>
          <w:fldChar w:fldCharType="end"/>
        </w:r>
      </w:hyperlink>
    </w:p>
    <w:p>
      <w:pPr>
        <w:pStyle w:val="TOC2"/>
        <w:tabs>
          <w:tab w:val="right" w:leader="dot" w:pos="8306"/>
        </w:tabs>
      </w:pPr>
      <w:hyperlink w:anchor="_Toc18884" w:history="1">
        <w:r>
          <w:rPr>
            <w:rFonts w:ascii="仿宋" w:eastAsia="仿宋" w:hAnsi="仿宋" w:cs="仿宋" w:hint="eastAsia"/>
            <w:lang w:eastAsia="zh-CN"/>
          </w:rPr>
          <w:t>(一)、印后处理设备：打码喷码机项目启动阶段时间节点</w:t>
        </w:r>
        <w:r>
          <w:tab/>
        </w:r>
        <w:r>
          <w:fldChar w:fldCharType="begin"/>
        </w:r>
        <w:r>
          <w:instrText xml:space="preserve"> PAGEREF _Toc18884 \h </w:instrText>
        </w:r>
        <w:r>
          <w:fldChar w:fldCharType="separate"/>
        </w:r>
        <w:r>
          <w:t>61</w:t>
        </w:r>
        <w:r>
          <w:fldChar w:fldCharType="end"/>
        </w:r>
      </w:hyperlink>
    </w:p>
    <w:p>
      <w:pPr>
        <w:pStyle w:val="TOC2"/>
        <w:tabs>
          <w:tab w:val="right" w:leader="dot" w:pos="8306"/>
        </w:tabs>
      </w:pPr>
      <w:hyperlink w:anchor="_Toc16710" w:history="1">
        <w:r>
          <w:rPr>
            <w:rFonts w:ascii="仿宋" w:eastAsia="仿宋" w:hAnsi="仿宋" w:cs="仿宋" w:hint="eastAsia"/>
            <w:lang w:eastAsia="zh-CN"/>
          </w:rPr>
          <w:t>(二)、印后处理设备：打码喷码机项目执行阶段时间节点</w:t>
        </w:r>
        <w:r>
          <w:tab/>
        </w:r>
        <w:r>
          <w:fldChar w:fldCharType="begin"/>
        </w:r>
        <w:r>
          <w:instrText xml:space="preserve"> PAGEREF _Toc16710 \h </w:instrText>
        </w:r>
        <w:r>
          <w:fldChar w:fldCharType="separate"/>
        </w:r>
        <w:r>
          <w:t>63</w:t>
        </w:r>
        <w:r>
          <w:fldChar w:fldCharType="end"/>
        </w:r>
      </w:hyperlink>
    </w:p>
    <w:p>
      <w:pPr>
        <w:pStyle w:val="TOC2"/>
        <w:tabs>
          <w:tab w:val="right" w:leader="dot" w:pos="8306"/>
        </w:tabs>
      </w:pPr>
      <w:hyperlink w:anchor="_Toc6846" w:history="1">
        <w:r>
          <w:rPr>
            <w:rFonts w:ascii="仿宋" w:eastAsia="仿宋" w:hAnsi="仿宋" w:cs="仿宋" w:hint="eastAsia"/>
            <w:lang w:eastAsia="zh-CN"/>
          </w:rPr>
          <w:t>(三)、印后处理设备：打码喷码机项目完成阶段时间节点</w:t>
        </w:r>
        <w:r>
          <w:tab/>
        </w:r>
        <w:r>
          <w:fldChar w:fldCharType="begin"/>
        </w:r>
        <w:r>
          <w:instrText xml:space="preserve"> PAGEREF _Toc6846 \h </w:instrText>
        </w:r>
        <w:r>
          <w:fldChar w:fldCharType="separate"/>
        </w:r>
        <w:r>
          <w:t>64</w:t>
        </w:r>
        <w:r>
          <w:fldChar w:fldCharType="end"/>
        </w:r>
      </w:hyperlink>
    </w:p>
    <w:p>
      <w:pPr>
        <w:pStyle w:val="TOC1"/>
        <w:tabs>
          <w:tab w:val="right" w:leader="dot" w:pos="8306"/>
        </w:tabs>
      </w:pPr>
      <w:hyperlink w:anchor="_Toc19342" w:history="1">
        <w:r>
          <w:rPr>
            <w:rFonts w:ascii="仿宋" w:eastAsia="仿宋" w:hAnsi="仿宋" w:cs="仿宋" w:hint="eastAsia"/>
            <w:lang w:eastAsia="zh-CN"/>
          </w:rPr>
          <w:t>十五、风险识别与分类</w:t>
        </w:r>
        <w:r>
          <w:tab/>
        </w:r>
        <w:r>
          <w:fldChar w:fldCharType="begin"/>
        </w:r>
        <w:r>
          <w:instrText xml:space="preserve"> PAGEREF _Toc19342 \h </w:instrText>
        </w:r>
        <w:r>
          <w:fldChar w:fldCharType="separate"/>
        </w:r>
        <w:r>
          <w:t>65</w:t>
        </w:r>
        <w:r>
          <w:fldChar w:fldCharType="end"/>
        </w:r>
      </w:hyperlink>
    </w:p>
    <w:p>
      <w:pPr>
        <w:pStyle w:val="TOC2"/>
        <w:tabs>
          <w:tab w:val="right" w:leader="dot" w:pos="8306"/>
        </w:tabs>
      </w:pPr>
      <w:hyperlink w:anchor="_Toc18920" w:history="1">
        <w:r>
          <w:rPr>
            <w:rFonts w:ascii="仿宋" w:eastAsia="仿宋" w:hAnsi="仿宋" w:cs="仿宋" w:hint="eastAsia"/>
            <w:lang w:eastAsia="zh-CN"/>
          </w:rPr>
          <w:t>(一)、风险识别</w:t>
        </w:r>
        <w:r>
          <w:tab/>
        </w:r>
        <w:r>
          <w:fldChar w:fldCharType="begin"/>
        </w:r>
        <w:r>
          <w:instrText xml:space="preserve"> PAGEREF _Toc18920 \h </w:instrText>
        </w:r>
        <w:r>
          <w:fldChar w:fldCharType="separate"/>
        </w:r>
        <w:r>
          <w:t>65</w:t>
        </w:r>
        <w:r>
          <w:fldChar w:fldCharType="end"/>
        </w:r>
      </w:hyperlink>
    </w:p>
    <w:p>
      <w:pPr>
        <w:pStyle w:val="TOC2"/>
        <w:tabs>
          <w:tab w:val="right" w:leader="dot" w:pos="8306"/>
        </w:tabs>
      </w:pPr>
      <w:hyperlink w:anchor="_Toc812" w:history="1">
        <w:r>
          <w:rPr>
            <w:rFonts w:ascii="仿宋" w:eastAsia="仿宋" w:hAnsi="仿宋" w:cs="仿宋" w:hint="eastAsia"/>
            <w:lang w:eastAsia="zh-CN"/>
          </w:rPr>
          <w:t>(二)、风险分类</w:t>
        </w:r>
        <w:r>
          <w:tab/>
        </w:r>
        <w:r>
          <w:fldChar w:fldCharType="begin"/>
        </w:r>
        <w:r>
          <w:instrText xml:space="preserve"> PAGEREF _Toc812 \h </w:instrText>
        </w:r>
        <w:r>
          <w:fldChar w:fldCharType="separate"/>
        </w:r>
        <w:r>
          <w:t>66</w:t>
        </w:r>
        <w:r>
          <w:fldChar w:fldCharType="end"/>
        </w:r>
      </w:hyperlink>
    </w:p>
    <w:p>
      <w:pPr>
        <w:pStyle w:val="TOC1"/>
        <w:tabs>
          <w:tab w:val="right" w:leader="dot" w:pos="8306"/>
        </w:tabs>
      </w:pPr>
      <w:hyperlink w:anchor="_Toc18009" w:history="1">
        <w:r>
          <w:rPr>
            <w:rFonts w:ascii="仿宋" w:eastAsia="仿宋" w:hAnsi="仿宋" w:cs="仿宋" w:hint="eastAsia"/>
            <w:lang w:eastAsia="zh-CN"/>
          </w:rPr>
          <w:t>十六、印后处理设备：打码喷码机项目变更管理</w:t>
        </w:r>
        <w:r>
          <w:tab/>
        </w:r>
        <w:r>
          <w:fldChar w:fldCharType="begin"/>
        </w:r>
        <w:r>
          <w:instrText xml:space="preserve"> PAGEREF _Toc18009 \h </w:instrText>
        </w:r>
        <w:r>
          <w:fldChar w:fldCharType="separate"/>
        </w:r>
        <w:r>
          <w:t>68</w:t>
        </w:r>
        <w:r>
          <w:fldChar w:fldCharType="end"/>
        </w:r>
      </w:hyperlink>
    </w:p>
    <w:p>
      <w:pPr>
        <w:pStyle w:val="TOC2"/>
        <w:tabs>
          <w:tab w:val="right" w:leader="dot" w:pos="8306"/>
        </w:tabs>
      </w:pPr>
      <w:hyperlink w:anchor="_Toc19477" w:history="1">
        <w:r>
          <w:rPr>
            <w:rFonts w:ascii="仿宋" w:eastAsia="仿宋" w:hAnsi="仿宋" w:cs="仿宋" w:hint="eastAsia"/>
            <w:lang w:eastAsia="zh-CN"/>
          </w:rPr>
          <w:t>(一)、变更申请与评估</w:t>
        </w:r>
        <w:r>
          <w:tab/>
        </w:r>
        <w:r>
          <w:fldChar w:fldCharType="begin"/>
        </w:r>
        <w:r>
          <w:instrText xml:space="preserve"> PAGEREF _Toc19477 \h </w:instrText>
        </w:r>
        <w:r>
          <w:fldChar w:fldCharType="separate"/>
        </w:r>
        <w:r>
          <w:t>68</w:t>
        </w:r>
        <w:r>
          <w:fldChar w:fldCharType="end"/>
        </w:r>
      </w:hyperlink>
    </w:p>
    <w:p>
      <w:pPr>
        <w:pStyle w:val="TOC2"/>
        <w:tabs>
          <w:tab w:val="right" w:leader="dot" w:pos="8306"/>
        </w:tabs>
      </w:pPr>
      <w:hyperlink w:anchor="_Toc14469" w:history="1">
        <w:r>
          <w:rPr>
            <w:rFonts w:ascii="仿宋" w:eastAsia="仿宋" w:hAnsi="仿宋" w:cs="仿宋" w:hint="eastAsia"/>
            <w:lang w:eastAsia="zh-CN"/>
          </w:rPr>
          <w:t>(二)、变更实施与控制</w:t>
        </w:r>
        <w:r>
          <w:tab/>
        </w:r>
        <w:r>
          <w:fldChar w:fldCharType="begin"/>
        </w:r>
        <w:r>
          <w:instrText xml:space="preserve"> PAGEREF _Toc14469 \h </w:instrText>
        </w:r>
        <w:r>
          <w:fldChar w:fldCharType="separate"/>
        </w:r>
        <w:r>
          <w:t>69</w:t>
        </w:r>
        <w:r>
          <w:fldChar w:fldCharType="end"/>
        </w:r>
      </w:hyperlink>
    </w:p>
    <w:p>
      <w:pPr>
        <w:pStyle w:val="TOC1"/>
        <w:tabs>
          <w:tab w:val="right" w:leader="dot" w:pos="8306"/>
        </w:tabs>
      </w:pPr>
      <w:hyperlink w:anchor="_Toc30714" w:history="1">
        <w:r>
          <w:rPr>
            <w:rFonts w:ascii="仿宋" w:eastAsia="仿宋" w:hAnsi="仿宋" w:cs="仿宋" w:hint="eastAsia"/>
            <w:lang w:eastAsia="zh-CN"/>
          </w:rPr>
          <w:t>十七、印后处理设备：打码喷码机项目治理与监督</w:t>
        </w:r>
        <w:r>
          <w:tab/>
        </w:r>
        <w:r>
          <w:fldChar w:fldCharType="begin"/>
        </w:r>
        <w:r>
          <w:instrText xml:space="preserve"> PAGEREF _Toc30714 \h </w:instrText>
        </w:r>
        <w:r>
          <w:fldChar w:fldCharType="separate"/>
        </w:r>
        <w:r>
          <w:t>69</w:t>
        </w:r>
        <w:r>
          <w:fldChar w:fldCharType="end"/>
        </w:r>
      </w:hyperlink>
    </w:p>
    <w:p>
      <w:pPr>
        <w:pStyle w:val="TOC2"/>
        <w:tabs>
          <w:tab w:val="right" w:leader="dot" w:pos="8306"/>
        </w:tabs>
      </w:pPr>
      <w:hyperlink w:anchor="_Toc29245" w:history="1">
        <w:r>
          <w:rPr>
            <w:rFonts w:ascii="仿宋" w:eastAsia="仿宋" w:hAnsi="仿宋" w:cs="仿宋" w:hint="eastAsia"/>
            <w:lang w:eastAsia="zh-CN"/>
          </w:rPr>
          <w:t>(一)、印后处理设备：打码喷码机项目治理结构</w:t>
        </w:r>
        <w:r>
          <w:tab/>
        </w:r>
        <w:r>
          <w:fldChar w:fldCharType="begin"/>
        </w:r>
        <w:r>
          <w:instrText xml:space="preserve"> PAGEREF _Toc29245 \h </w:instrText>
        </w:r>
        <w:r>
          <w:fldChar w:fldCharType="separate"/>
        </w:r>
        <w:r>
          <w:t>69</w:t>
        </w:r>
        <w:r>
          <w:fldChar w:fldCharType="end"/>
        </w:r>
      </w:hyperlink>
    </w:p>
    <w:p>
      <w:pPr>
        <w:pStyle w:val="TOC2"/>
        <w:tabs>
          <w:tab w:val="right" w:leader="dot" w:pos="8306"/>
        </w:tabs>
      </w:pPr>
      <w:hyperlink w:anchor="_Toc17601" w:history="1">
        <w:r>
          <w:rPr>
            <w:rFonts w:ascii="仿宋" w:eastAsia="仿宋" w:hAnsi="仿宋" w:cs="仿宋" w:hint="eastAsia"/>
            <w:lang w:eastAsia="zh-CN"/>
          </w:rPr>
          <w:t>(二)、监督与审计</w:t>
        </w:r>
        <w:r>
          <w:tab/>
        </w:r>
        <w:r>
          <w:fldChar w:fldCharType="begin"/>
        </w:r>
        <w:r>
          <w:instrText xml:space="preserve"> PAGEREF _Toc17601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74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079"/>
      <w:r>
        <w:rPr>
          <w:rFonts w:ascii="仿宋" w:eastAsia="仿宋" w:hAnsi="仿宋" w:cs="仿宋" w:hint="eastAsia"/>
          <w:sz w:val="28"/>
          <w:lang w:eastAsia="zh-CN"/>
        </w:rPr>
        <w:t>一、印后处理设备：打码喷码机项目建设单位说明</w:t>
      </w:r>
      <w:bookmarkEnd w:id="2"/>
    </w:p>
    <w:p>
      <w:pPr>
        <w:pStyle w:val="Heading2"/>
        <w:rPr>
          <w:rFonts w:ascii="仿宋" w:eastAsia="仿宋" w:hAnsi="仿宋" w:cs="仿宋" w:hint="eastAsia"/>
          <w:lang w:eastAsia="zh-CN"/>
        </w:rPr>
      </w:pPr>
      <w:bookmarkStart w:id="3" w:name="_Toc28413"/>
      <w:r>
        <w:rPr>
          <w:rFonts w:ascii="仿宋" w:eastAsia="仿宋" w:hAnsi="仿宋" w:cs="仿宋" w:hint="eastAsia"/>
          <w:lang w:eastAsia="zh-CN"/>
        </w:rPr>
        <w:t>(一)、印后处理设备：打码喷码机项目承办单位基本情况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6130"/>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印后处理设备：打码喷码机项目承办单位的XXXX，我们着眼于实现可持续的经济效益。通过技术创新和解决方案的提供，公司预计在印后处理设备：打码喷码机项目执行期间将获得可观的收入增长。这一收入来源主要包括印后处理设备：打码喷码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同时，我们注重成本控制和效率提升，以确保印后处理设备：打码喷码机项目的可持续盈利。透过精细的管理和资源优化，公司期望实现印后处理设备：打码喷码机项目利润最大化。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印后处理设备：打码喷码机项目实施进行全面的投资评估，包括印后处理设备：打码喷码机项目启动阶段的资金投入和后续运营成本。通过对印后处理设备：打码喷码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印后处理设备：打码喷码机项目实施过程中具备足够的资金流动性，公司将进行详尽的现金流分析。这包括资金需求的合理预测、印后处理设备：打码喷码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2138"/>
      <w:r>
        <w:rPr>
          <w:rFonts w:ascii="仿宋" w:eastAsia="仿宋" w:hAnsi="仿宋" w:cs="仿宋" w:hint="eastAsia"/>
          <w:sz w:val="28"/>
          <w:lang w:eastAsia="zh-CN"/>
        </w:rPr>
        <w:t>二、印后处理设备：打码喷码机项目概论</w:t>
      </w:r>
      <w:bookmarkEnd w:id="5"/>
    </w:p>
    <w:p>
      <w:pPr>
        <w:pStyle w:val="Heading2"/>
        <w:rPr>
          <w:rFonts w:ascii="仿宋" w:eastAsia="仿宋" w:hAnsi="仿宋" w:cs="仿宋" w:hint="eastAsia"/>
          <w:lang w:eastAsia="zh-CN"/>
        </w:rPr>
      </w:pPr>
      <w:bookmarkStart w:id="6" w:name="_Toc776"/>
      <w:r>
        <w:rPr>
          <w:rFonts w:ascii="仿宋" w:eastAsia="仿宋" w:hAnsi="仿宋" w:cs="仿宋" w:hint="eastAsia"/>
          <w:lang w:eastAsia="zh-CN"/>
        </w:rPr>
        <w:t>(一)、印后处理设备：打码喷码机项目概况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起源追溯至对市场的深入洞察。市场的不断演变与变革为印后处理设备：打码喷码机项目提供了难得的机遇。当前市场存在的需求缺口和变革的大环境共同构成了印后处理设备：打码喷码机项目的背景。这个印后处理设备：打码喷码机项目旨在充分利用市场机遇，填补行业中尚未满足的需求，为客户提供全新的解决方案。市场的变革和需求的增长使得这个印后处理设备：打码喷码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印后处理设备：打码喷码机项目名称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正式命名为印后处理设备：打码喷码机。这个名称不仅仅是一个标识，更代表了印后处理设备：打码喷码机项目的核心理念和愿景。它蕴含着印后处理设备：打码喷码机项目所要解决问题的关键字，具有强烈的表达和辨识度，为印后处理设备：打码喷码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印后处理设备：打码喷码机项目目标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核心目标是提供一种全新、高效的解决方案，满足客户日益增长的需求。印后处理设备：打码喷码机项目追求的不仅仅是满足市场需求，更是在市场中获得卓越的竞争优势。通过不断提升产品或服务的质量和创新水平，印后处理设备：打码喷码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印后处理设备：打码喷码机项目范围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全面涵盖了产品研发、制造、市场推广和售后服务，确保从产品设计到最终用户体验的全方位关注。这一全面的印后处理设备：打码喷码机项目范围是为了确保印后处理设备：打码喷码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印后处理设备：打码喷码机项目时间表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计划在未来18个月内完成，包括研发、测试、市场试点和正式推出等不同阶段。这个时间表的合理设计是为了确保印后处理设备：打码喷码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印后处理设备：打码喷码机项目预算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总预算估算为XX百万美元，主要分配在研发、市场推广、人员培训和运营等方面。这一充足的预算为印后处理设备：打码喷码机项目提供了充足的资源，确保印后处理设备：打码喷码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印后处理设备：打码喷码机项目风险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印后处理设备：打码喷码机项目可能面临的风险包括市场接受度低、技术难题、竞争激烈等。印后处理设备：打码喷码机项目团队已经制定了相应的风险应对计划，通过前瞻性的风险管理，确保印后处理设备：打码喷码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印后处理设备：打码喷码机项目团队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汇聚了一支经验丰富、多领域专业素养的核心团队，确保印后处理设备：打码喷码机项目在各个方面都能拥有高水平的执行力。团队的协同作战是印后处理设备：打码喷码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印后处理设备：打码喷码机项目背景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印后处理设备：打码喷码机项目的背景根植于市场对更高效、创新产品的渴望，同时也受到科技发展对行业格局的深刻改变的影响。这为印后处理设备：打码喷码机项目提供了广阔的发展空间和市场需求。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印后处理设备：打码喷码机项目现状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截至目前，印后处理设备：打码喷码机项目已完成市场调研和技术验证，取得了初步的成功。这为印后处理设备：打码喷码机项目在未来的发展奠定了坚实的基础，为更远大的目标打下了坚实的基石。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767"/>
      <w:r>
        <w:rPr>
          <w:rFonts w:ascii="仿宋" w:eastAsia="仿宋" w:hAnsi="仿宋" w:cs="仿宋" w:hint="eastAsia"/>
          <w:sz w:val="28"/>
          <w:lang w:eastAsia="zh-CN"/>
        </w:rPr>
        <w:t>(二)、印后处理设备：打码喷码机项目目标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印后处理设备：打码喷码机项目首要业务目标是在市场中占据有利地位，实现产品/服务的成功推广和销售。通过不断提升产品质量、创新性，印后处理设备：打码喷码机项目追求成为行业中的领导者，赢得更多客户的青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印后处理设备：打码喷码机项目着眼于技术创新。通过持续的研发和技术升级，印后处理设备：打码喷码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印后处理设备：打码喷码机项目设定了客户满意度目标。通过提供卓越的产品质量和优质的客户服务，印后处理设备：打码喷码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注重社会责任和可持续发展。通过实施环保、社会责任印后处理设备：打码喷码机项目，印后处理设备：打码喷码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印后处理设备：打码喷码机项目的团队是实现目标的核心驱动力。因此，印后处理设备：打码喷码机项目设定了团队发展目标，包括提升团队成员的专业技能、培养领导力，以及搭建协同高效的团队工作氛围。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5648"/>
      <w:r>
        <w:rPr>
          <w:rFonts w:ascii="仿宋" w:eastAsia="仿宋" w:hAnsi="仿宋" w:cs="仿宋" w:hint="eastAsia"/>
          <w:sz w:val="28"/>
          <w:lang w:eastAsia="zh-CN"/>
        </w:rPr>
        <w:t>(三)、印后处理设备：打码喷码机项目提出的理由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印后处理设备：打码喷码机项目提出的理由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印后处理设备：打码喷码机项目的提出源于对市场机遇的深刻洞察。当前市场中存在的需求缺口和行业发展趋势表明，有巨大的商业机会等待被开发。通过准确捕捉市场机遇，印后处理设备：打码喷码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理念基于对技术创新的信仰。通过持续的研发和技术投入，印后处理设备：打码喷码机项目有望推出更具创新性的产品或服务。在科技飞速发展的当下，印后处理设备：打码喷码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提出是为了增强企业的行业竞争力。通过提升产品或服务的质量和独特性，印后处理设备：打码喷码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响应了消费者需求的变化。随着社会和科技的不断发展，消费者对产品和服务的需求也在发生变化。通过深入了解并及时回应消费者的新需求，印后处理设备：打码喷码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提出是企业战略发展规划的一部分。在面对日益激烈的市场竞争和不断变化的商业环境中，印后处理设备：打码喷码机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提出不仅仅是基于商业考量，还注重社会责任。通过推出环保、社会责任等方面的印后处理设备：打码喷码机项目，印后处理设备：打码喷码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提出反映了对利益相关者期望的关注。包括客户、员工、投资者等利益相关者在企业发展中都有着各自的期望，印后处理设备：打码喷码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4984"/>
      <w:r>
        <w:rPr>
          <w:rFonts w:ascii="仿宋" w:eastAsia="仿宋" w:hAnsi="仿宋" w:cs="仿宋" w:hint="eastAsia"/>
          <w:sz w:val="28"/>
          <w:lang w:eastAsia="zh-CN"/>
        </w:rPr>
        <w:t>(四)、印后处理设备：打码喷码机项目意义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在实施印后处理设备：打码喷码机项目的过程中，我们不仅仅是在追逐商业成功，更是为企业和社会的多个层面创造了深远的意义。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印后处理设备：打码喷码机项目的首要意义在于提升企业的市场竞争力。通过持续的创新和对产品质量的高标准要求，印后处理设备：打码喷码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印后处理设备：打码喷码机项目的推进将促使行业技术水平的提升。通过引入先进技术和创新性解决方案，印后处理设备：打码喷码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印后处理设备：打码喷码机项目不仅创造了大量就业机会，提高了就业水平，还注重社会责任和环保。通过参与社会公益事业和推动环保印后处理设备：打码喷码机项目，印后处理设备：打码喷码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综合而言，印后处理设备：打码喷码机项目意义重大，不仅推动了企业的发展，也为行业和社会的进步贡献了积极力量。这是一个全面而深刻的影响，将在未来产生可持续的正面效应。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6892"/>
      <w:r>
        <w:rPr>
          <w:rFonts w:ascii="仿宋" w:eastAsia="仿宋" w:hAnsi="仿宋" w:cs="仿宋" w:hint="eastAsia"/>
          <w:sz w:val="28"/>
          <w:lang w:eastAsia="zh-CN"/>
        </w:rPr>
        <w:t>(五)、印后处理设备：打码喷码机项目背景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在当今迅猛发展的商业环境中，印后处理设备：打码喷码机项目的动因根植于对多方面因素的审慎考量。这个印后处理设备：打码喷码机项目的提出并非孤立的决策，而是对企业所处背景深入思考的产物。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印后处理设备：打码喷码机项目背后的首要原因。科技的迅速发展和全球市场的快速变化使得企业必须灵活应对。印后处理设备：打码喷码机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印后处理设备：打码喷码机项目背景中不可忽视的一环。企业需要在激烈竞争中脱颖而出，为此，印后处理设备：打码喷码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技术的迅速发展为企业带来了机遇与挑战。作为印后处理设备：打码喷码机项目启动的背景之一，对新兴技术的应用将有助于提升企业的技术水平，使其在不断演进的商业环境中保持竞争优势。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印后处理设备：打码喷码机项目充分融入了社会责任的理念，通过可持续经营和社会公益印后处理设备：打码喷码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1399"/>
      <w:r>
        <w:rPr>
          <w:rFonts w:ascii="仿宋" w:eastAsia="仿宋" w:hAnsi="仿宋" w:cs="仿宋" w:hint="eastAsia"/>
          <w:sz w:val="28"/>
          <w:lang w:eastAsia="zh-CN"/>
        </w:rPr>
        <w:t>三、印后处理设备：打码喷码机项目选址可行性分析</w:t>
      </w:r>
      <w:bookmarkEnd w:id="11"/>
    </w:p>
    <w:p>
      <w:pPr>
        <w:pStyle w:val="Heading2"/>
        <w:rPr>
          <w:rFonts w:ascii="仿宋" w:eastAsia="仿宋" w:hAnsi="仿宋" w:cs="仿宋" w:hint="eastAsia"/>
          <w:lang w:eastAsia="zh-CN"/>
        </w:rPr>
      </w:pPr>
      <w:bookmarkStart w:id="12" w:name="_Toc5136"/>
      <w:r>
        <w:rPr>
          <w:rFonts w:ascii="仿宋" w:eastAsia="仿宋" w:hAnsi="仿宋" w:cs="仿宋" w:hint="eastAsia"/>
          <w:lang w:eastAsia="zh-CN"/>
        </w:rPr>
        <w:t>(一)、印后处理设备：打码喷码机项目选址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该印后处理设备：打码喷码机项目选址位于XX省XX市XX区XXX街道</w:t>
      </w:r>
    </w:p>
    <w:p>
      <w:pPr>
        <w:pStyle w:val="Heading2"/>
        <w:ind w:firstLine="560" w:firstLineChars="200"/>
        <w:rPr>
          <w:rFonts w:ascii="仿宋" w:eastAsia="仿宋" w:hAnsi="仿宋" w:cs="仿宋" w:hint="eastAsia"/>
          <w:sz w:val="28"/>
          <w:lang w:eastAsia="zh-CN"/>
        </w:rPr>
      </w:pPr>
      <w:bookmarkStart w:id="13" w:name="_Toc19595"/>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印后处理设备：打码喷码机项目的征地面积将根据印后处理设备：打码喷码机项目的实际规模和需求进行精确规划。具体面积XXX平方米，旨在确保印后处理设备：打码喷码机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净用地面积是在征地面积基础上去除不可利用面积后的实际可开发用地。具体面积XXX平方米，考虑到环保、交通、安全等多方面因素，以确保印后处理设备：打码喷码机项目在整体利用效率上达到最优。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印后处理设备：打码喷码机项目计划建设的建筑总规模具体面积XXX平方米。这一规模的确定综合考虑了印后处理设备：打码喷码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绿地率是印后处理设备：打码喷码机项目用地中被规划为绿地的比例。具体面积XXX平方米，旨在通过合理规划绿地，改善印后处理设备：打码喷码机项目周边环境，提升居民生活质量，并符合城市整体绿化规划。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容积率是用地上可以建设的建筑总体积与用地面积之比。具体面积XXX，通过合理的容积率规划，确保印后处理设备：打码喷码机项目建筑规模与周边环境和谐共生。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印后处理设备：打码喷码机项目选址与当地城市规划相一致，具体面积XXX平方米。通过与城市规划部门深入沟通，确保印后处理设备：打码喷码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印后处理设备：打码喷码机项目选址符合当地产业政策，具体面积XXX平方米。这包括印后处理设备：打码喷码机项目对当地经济的促进作用，以及对相关产业的带动效应，确保印后处理设备：打码喷码机项目与地方政府的产业政策保持一致，促进共赢合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印后处理设备：打码喷码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确保印后处理设备：打码喷码机项目选址具备必要的公共设施配套，具体面积XXX平方米。这包括交通便利性、教育、医疗等基础设施，以提高居民生活品质，使得印后处理设备：打码喷码机项目选址更具吸引力。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考虑用地总体要求对当地社会稳定性的影响，具体面积XXX平方米。通过深入了解当地社区反馈，确保印后处理设备：打码喷码机项目的选址和建设过程对当地社会和谐稳定产生积极作用。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印后处理设备：打码喷码机项目选址不仅符合法规和规划，还在实际操作中具有可行性。这一全面规划将为印后处理设备：打码喷码机项目的成功实施提供坚实的基础，确保印后处理设备：打码喷码机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751"/>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印后处理设备：打码喷码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印后处理设备：打码喷码机项目的设备规划和空间设计中，我们将采取灵活设备布局的措施。设备布局将根据实际需求进行灵活设计，避免不必要的浪费。通过合理规划设备摆放位置，我们将提高设备的利用率，减少设备间距，以确保印后处理设备：打码喷码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进一步，我们计划在印后处理设备：打码喷码机项目内部引入共享设施的概念，例如共享会议室、办公区等。通过这种方式，我们可以减少对资源的重复建设，提高资源共享效率，从而减小印后处理设备：打码喷码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30821"/>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印后处理设备：打码喷码机项目的总图布置中，我们将不同功能区域进行明确的规划，以最大程度满足印后处理设备：打码喷码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https://d.book118.com/657153106026006040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印后处理设备：打码喷码机项目规划设计纲要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CB2A13"/>
    <w:rsid w:val="69CB2A1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715310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2024-02-03T18:08:00Z</dcterms:created>
  <dcterms:modified xsi:type="dcterms:W3CDTF">2024-02-03T18:08:27Z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3771571D5A3842AAB37AA1C7963CF921_11</vt:lpwstr>
  </property>
  <property fmtid="{D5CDD505-2E9C-101B-9397-08002B2CF9AE}" pid="3" name="KSOProductBuildVer">
    <vt:lpwstr>2052-12.1.0.16250</vt:lpwstr>
  </property>
</Properties>
</file>