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信号转接器项目计划设计方案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716" w:history="1">
        <w:r>
          <w:rPr>
            <w:rFonts w:ascii="仿宋" w:eastAsia="仿宋" w:hAnsi="仿宋" w:cs="仿宋" w:hint="eastAsia"/>
            <w:lang w:eastAsia="zh-CN"/>
          </w:rPr>
          <w:t>概论</w:t>
        </w:r>
        <w:r>
          <w:tab/>
        </w:r>
        <w:r>
          <w:fldChar w:fldCharType="begin"/>
        </w:r>
        <w:r>
          <w:instrText xml:space="preserve"> PAGEREF _Toc20716 \h </w:instrText>
        </w:r>
        <w:r>
          <w:fldChar w:fldCharType="separate"/>
        </w:r>
        <w:r>
          <w:t>3</w:t>
        </w:r>
        <w:r>
          <w:fldChar w:fldCharType="end"/>
        </w:r>
      </w:hyperlink>
    </w:p>
    <w:p>
      <w:pPr>
        <w:pStyle w:val="TOC1"/>
        <w:tabs>
          <w:tab w:val="right" w:leader="dot" w:pos="8306"/>
        </w:tabs>
      </w:pPr>
      <w:hyperlink w:anchor="_Toc25252" w:history="1">
        <w:r>
          <w:rPr>
            <w:rFonts w:ascii="仿宋" w:eastAsia="仿宋" w:hAnsi="仿宋" w:cs="仿宋" w:hint="eastAsia"/>
            <w:lang w:eastAsia="zh-CN"/>
          </w:rPr>
          <w:t>一、市场分析、调研</w:t>
        </w:r>
        <w:r>
          <w:tab/>
        </w:r>
        <w:r>
          <w:fldChar w:fldCharType="begin"/>
        </w:r>
        <w:r>
          <w:instrText xml:space="preserve"> PAGEREF _Toc25252 \h </w:instrText>
        </w:r>
        <w:r>
          <w:fldChar w:fldCharType="separate"/>
        </w:r>
        <w:r>
          <w:t>3</w:t>
        </w:r>
        <w:r>
          <w:fldChar w:fldCharType="end"/>
        </w:r>
      </w:hyperlink>
    </w:p>
    <w:p>
      <w:pPr>
        <w:pStyle w:val="TOC2"/>
        <w:tabs>
          <w:tab w:val="right" w:leader="dot" w:pos="8306"/>
        </w:tabs>
      </w:pPr>
      <w:hyperlink w:anchor="_Toc9805" w:history="1">
        <w:r>
          <w:rPr>
            <w:rFonts w:ascii="仿宋" w:eastAsia="仿宋" w:hAnsi="仿宋" w:cs="仿宋" w:hint="eastAsia"/>
            <w:lang w:eastAsia="zh-CN"/>
          </w:rPr>
          <w:t>(一)、信号转接器行业分析</w:t>
        </w:r>
        <w:r>
          <w:tab/>
        </w:r>
        <w:r>
          <w:fldChar w:fldCharType="begin"/>
        </w:r>
        <w:r>
          <w:instrText xml:space="preserve"> PAGEREF _Toc9805 \h </w:instrText>
        </w:r>
        <w:r>
          <w:fldChar w:fldCharType="separate"/>
        </w:r>
        <w:r>
          <w:t>3</w:t>
        </w:r>
        <w:r>
          <w:fldChar w:fldCharType="end"/>
        </w:r>
      </w:hyperlink>
    </w:p>
    <w:p>
      <w:pPr>
        <w:pStyle w:val="TOC2"/>
        <w:tabs>
          <w:tab w:val="right" w:leader="dot" w:pos="8306"/>
        </w:tabs>
      </w:pPr>
      <w:hyperlink w:anchor="_Toc23890" w:history="1">
        <w:r>
          <w:rPr>
            <w:rFonts w:ascii="仿宋" w:eastAsia="仿宋" w:hAnsi="仿宋" w:cs="仿宋" w:hint="eastAsia"/>
            <w:lang w:eastAsia="zh-CN"/>
          </w:rPr>
          <w:t>(二)、信号转接器市场分析预测</w:t>
        </w:r>
        <w:r>
          <w:tab/>
        </w:r>
        <w:r>
          <w:fldChar w:fldCharType="begin"/>
        </w:r>
        <w:r>
          <w:instrText xml:space="preserve"> PAGEREF _Toc23890 \h </w:instrText>
        </w:r>
        <w:r>
          <w:fldChar w:fldCharType="separate"/>
        </w:r>
        <w:r>
          <w:t>4</w:t>
        </w:r>
        <w:r>
          <w:fldChar w:fldCharType="end"/>
        </w:r>
      </w:hyperlink>
    </w:p>
    <w:p>
      <w:pPr>
        <w:pStyle w:val="TOC1"/>
        <w:tabs>
          <w:tab w:val="right" w:leader="dot" w:pos="8306"/>
        </w:tabs>
      </w:pPr>
      <w:hyperlink w:anchor="_Toc11511" w:history="1">
        <w:r>
          <w:rPr>
            <w:rFonts w:ascii="仿宋" w:eastAsia="仿宋" w:hAnsi="仿宋" w:cs="仿宋" w:hint="eastAsia"/>
            <w:lang w:eastAsia="zh-CN"/>
          </w:rPr>
          <w:t>二、信号转接器项目选址可行性分析</w:t>
        </w:r>
        <w:r>
          <w:tab/>
        </w:r>
        <w:r>
          <w:fldChar w:fldCharType="begin"/>
        </w:r>
        <w:r>
          <w:instrText xml:space="preserve"> PAGEREF _Toc11511 \h </w:instrText>
        </w:r>
        <w:r>
          <w:fldChar w:fldCharType="separate"/>
        </w:r>
        <w:r>
          <w:t>5</w:t>
        </w:r>
        <w:r>
          <w:fldChar w:fldCharType="end"/>
        </w:r>
      </w:hyperlink>
    </w:p>
    <w:p>
      <w:pPr>
        <w:pStyle w:val="TOC2"/>
        <w:tabs>
          <w:tab w:val="right" w:leader="dot" w:pos="8306"/>
        </w:tabs>
      </w:pPr>
      <w:hyperlink w:anchor="_Toc12254" w:history="1">
        <w:r>
          <w:rPr>
            <w:rFonts w:ascii="仿宋" w:eastAsia="仿宋" w:hAnsi="仿宋" w:cs="仿宋" w:hint="eastAsia"/>
            <w:lang w:eastAsia="zh-CN"/>
          </w:rPr>
          <w:t>(一)、信号转接器项目选址</w:t>
        </w:r>
        <w:r>
          <w:tab/>
        </w:r>
        <w:r>
          <w:fldChar w:fldCharType="begin"/>
        </w:r>
        <w:r>
          <w:instrText xml:space="preserve"> PAGEREF _Toc12254 \h </w:instrText>
        </w:r>
        <w:r>
          <w:fldChar w:fldCharType="separate"/>
        </w:r>
        <w:r>
          <w:t>5</w:t>
        </w:r>
        <w:r>
          <w:fldChar w:fldCharType="end"/>
        </w:r>
      </w:hyperlink>
    </w:p>
    <w:p>
      <w:pPr>
        <w:pStyle w:val="TOC2"/>
        <w:tabs>
          <w:tab w:val="right" w:leader="dot" w:pos="8306"/>
        </w:tabs>
      </w:pPr>
      <w:hyperlink w:anchor="_Toc8662" w:history="1">
        <w:r>
          <w:rPr>
            <w:rFonts w:ascii="仿宋" w:eastAsia="仿宋" w:hAnsi="仿宋" w:cs="仿宋" w:hint="eastAsia"/>
            <w:lang w:eastAsia="zh-CN"/>
          </w:rPr>
          <w:t>(二)、用地控制指标</w:t>
        </w:r>
        <w:r>
          <w:tab/>
        </w:r>
        <w:r>
          <w:fldChar w:fldCharType="begin"/>
        </w:r>
        <w:r>
          <w:instrText xml:space="preserve"> PAGEREF _Toc8662 \h </w:instrText>
        </w:r>
        <w:r>
          <w:fldChar w:fldCharType="separate"/>
        </w:r>
        <w:r>
          <w:t>5</w:t>
        </w:r>
        <w:r>
          <w:fldChar w:fldCharType="end"/>
        </w:r>
      </w:hyperlink>
    </w:p>
    <w:p>
      <w:pPr>
        <w:pStyle w:val="TOC2"/>
        <w:tabs>
          <w:tab w:val="right" w:leader="dot" w:pos="8306"/>
        </w:tabs>
      </w:pPr>
      <w:hyperlink w:anchor="_Toc11096" w:history="1">
        <w:r>
          <w:rPr>
            <w:rFonts w:ascii="仿宋" w:eastAsia="仿宋" w:hAnsi="仿宋" w:cs="仿宋" w:hint="eastAsia"/>
            <w:lang w:eastAsia="zh-CN"/>
          </w:rPr>
          <w:t>(三)、节约用地措施</w:t>
        </w:r>
        <w:r>
          <w:tab/>
        </w:r>
        <w:r>
          <w:fldChar w:fldCharType="begin"/>
        </w:r>
        <w:r>
          <w:instrText xml:space="preserve"> PAGEREF _Toc11096 \h </w:instrText>
        </w:r>
        <w:r>
          <w:fldChar w:fldCharType="separate"/>
        </w:r>
        <w:r>
          <w:t>7</w:t>
        </w:r>
        <w:r>
          <w:fldChar w:fldCharType="end"/>
        </w:r>
      </w:hyperlink>
    </w:p>
    <w:p>
      <w:pPr>
        <w:pStyle w:val="TOC2"/>
        <w:tabs>
          <w:tab w:val="right" w:leader="dot" w:pos="8306"/>
        </w:tabs>
      </w:pPr>
      <w:hyperlink w:anchor="_Toc16967" w:history="1">
        <w:r>
          <w:rPr>
            <w:rFonts w:ascii="仿宋" w:eastAsia="仿宋" w:hAnsi="仿宋" w:cs="仿宋" w:hint="eastAsia"/>
            <w:lang w:eastAsia="zh-CN"/>
          </w:rPr>
          <w:t>(四)、总图布置方案</w:t>
        </w:r>
        <w:r>
          <w:tab/>
        </w:r>
        <w:r>
          <w:fldChar w:fldCharType="begin"/>
        </w:r>
        <w:r>
          <w:instrText xml:space="preserve"> PAGEREF _Toc16967 \h </w:instrText>
        </w:r>
        <w:r>
          <w:fldChar w:fldCharType="separate"/>
        </w:r>
        <w:r>
          <w:t>8</w:t>
        </w:r>
        <w:r>
          <w:fldChar w:fldCharType="end"/>
        </w:r>
      </w:hyperlink>
    </w:p>
    <w:p>
      <w:pPr>
        <w:pStyle w:val="TOC2"/>
        <w:tabs>
          <w:tab w:val="right" w:leader="dot" w:pos="8306"/>
        </w:tabs>
      </w:pPr>
      <w:hyperlink w:anchor="_Toc11782" w:history="1">
        <w:r>
          <w:rPr>
            <w:rFonts w:ascii="仿宋" w:eastAsia="仿宋" w:hAnsi="仿宋" w:cs="仿宋" w:hint="eastAsia"/>
            <w:lang w:eastAsia="zh-CN"/>
          </w:rPr>
          <w:t>(五)、选址综合评价</w:t>
        </w:r>
        <w:r>
          <w:tab/>
        </w:r>
        <w:r>
          <w:fldChar w:fldCharType="begin"/>
        </w:r>
        <w:r>
          <w:instrText xml:space="preserve"> PAGEREF _Toc11782 \h </w:instrText>
        </w:r>
        <w:r>
          <w:fldChar w:fldCharType="separate"/>
        </w:r>
        <w:r>
          <w:t>9</w:t>
        </w:r>
        <w:r>
          <w:fldChar w:fldCharType="end"/>
        </w:r>
      </w:hyperlink>
    </w:p>
    <w:p>
      <w:pPr>
        <w:pStyle w:val="TOC1"/>
        <w:tabs>
          <w:tab w:val="right" w:leader="dot" w:pos="8306"/>
        </w:tabs>
      </w:pPr>
      <w:hyperlink w:anchor="_Toc14416" w:history="1">
        <w:r>
          <w:rPr>
            <w:rFonts w:ascii="仿宋" w:eastAsia="仿宋" w:hAnsi="仿宋" w:cs="仿宋" w:hint="eastAsia"/>
            <w:lang w:eastAsia="zh-CN"/>
          </w:rPr>
          <w:t>三、信号转接器项目建设单位说明</w:t>
        </w:r>
        <w:r>
          <w:tab/>
        </w:r>
        <w:r>
          <w:fldChar w:fldCharType="begin"/>
        </w:r>
        <w:r>
          <w:instrText xml:space="preserve"> PAGEREF _Toc14416 \h </w:instrText>
        </w:r>
        <w:r>
          <w:fldChar w:fldCharType="separate"/>
        </w:r>
        <w:r>
          <w:t>10</w:t>
        </w:r>
        <w:r>
          <w:fldChar w:fldCharType="end"/>
        </w:r>
      </w:hyperlink>
    </w:p>
    <w:p>
      <w:pPr>
        <w:pStyle w:val="TOC2"/>
        <w:tabs>
          <w:tab w:val="right" w:leader="dot" w:pos="8306"/>
        </w:tabs>
      </w:pPr>
      <w:hyperlink w:anchor="_Toc21328" w:history="1">
        <w:r>
          <w:rPr>
            <w:rFonts w:ascii="仿宋" w:eastAsia="仿宋" w:hAnsi="仿宋" w:cs="仿宋" w:hint="eastAsia"/>
            <w:lang w:eastAsia="zh-CN"/>
          </w:rPr>
          <w:t>(一)、信号转接器项目承办单位基本情况</w:t>
        </w:r>
        <w:r>
          <w:tab/>
        </w:r>
        <w:r>
          <w:fldChar w:fldCharType="begin"/>
        </w:r>
        <w:r>
          <w:instrText xml:space="preserve"> PAGEREF _Toc21328 \h </w:instrText>
        </w:r>
        <w:r>
          <w:fldChar w:fldCharType="separate"/>
        </w:r>
        <w:r>
          <w:t>10</w:t>
        </w:r>
        <w:r>
          <w:fldChar w:fldCharType="end"/>
        </w:r>
      </w:hyperlink>
    </w:p>
    <w:p>
      <w:pPr>
        <w:pStyle w:val="TOC2"/>
        <w:tabs>
          <w:tab w:val="right" w:leader="dot" w:pos="8306"/>
        </w:tabs>
      </w:pPr>
      <w:hyperlink w:anchor="_Toc11621" w:history="1">
        <w:r>
          <w:rPr>
            <w:rFonts w:ascii="仿宋" w:eastAsia="仿宋" w:hAnsi="仿宋" w:cs="仿宋" w:hint="eastAsia"/>
            <w:lang w:eastAsia="zh-CN"/>
          </w:rPr>
          <w:t>(二)、公司经济效益分析</w:t>
        </w:r>
        <w:r>
          <w:tab/>
        </w:r>
        <w:r>
          <w:fldChar w:fldCharType="begin"/>
        </w:r>
        <w:r>
          <w:instrText xml:space="preserve"> PAGEREF _Toc11621 \h </w:instrText>
        </w:r>
        <w:r>
          <w:fldChar w:fldCharType="separate"/>
        </w:r>
        <w:r>
          <w:t>10</w:t>
        </w:r>
        <w:r>
          <w:fldChar w:fldCharType="end"/>
        </w:r>
      </w:hyperlink>
    </w:p>
    <w:p>
      <w:pPr>
        <w:pStyle w:val="TOC1"/>
        <w:tabs>
          <w:tab w:val="right" w:leader="dot" w:pos="8306"/>
        </w:tabs>
      </w:pPr>
      <w:hyperlink w:anchor="_Toc21464" w:history="1">
        <w:r>
          <w:rPr>
            <w:rFonts w:ascii="仿宋" w:eastAsia="仿宋" w:hAnsi="仿宋" w:cs="仿宋" w:hint="eastAsia"/>
            <w:lang w:eastAsia="zh-CN"/>
          </w:rPr>
          <w:t>四、信号转接器项目危机管理</w:t>
        </w:r>
        <w:r>
          <w:tab/>
        </w:r>
        <w:r>
          <w:fldChar w:fldCharType="begin"/>
        </w:r>
        <w:r>
          <w:instrText xml:space="preserve"> PAGEREF _Toc21464 \h </w:instrText>
        </w:r>
        <w:r>
          <w:fldChar w:fldCharType="separate"/>
        </w:r>
        <w:r>
          <w:t>11</w:t>
        </w:r>
        <w:r>
          <w:fldChar w:fldCharType="end"/>
        </w:r>
      </w:hyperlink>
    </w:p>
    <w:p>
      <w:pPr>
        <w:pStyle w:val="TOC2"/>
        <w:tabs>
          <w:tab w:val="right" w:leader="dot" w:pos="8306"/>
        </w:tabs>
      </w:pPr>
      <w:hyperlink w:anchor="_Toc24730" w:history="1">
        <w:r>
          <w:rPr>
            <w:rFonts w:ascii="仿宋" w:eastAsia="仿宋" w:hAnsi="仿宋" w:cs="仿宋" w:hint="eastAsia"/>
            <w:lang w:eastAsia="zh-CN"/>
          </w:rPr>
          <w:t>(一)、危机预警与识别</w:t>
        </w:r>
        <w:r>
          <w:tab/>
        </w:r>
        <w:r>
          <w:fldChar w:fldCharType="begin"/>
        </w:r>
        <w:r>
          <w:instrText xml:space="preserve"> PAGEREF _Toc24730 \h </w:instrText>
        </w:r>
        <w:r>
          <w:fldChar w:fldCharType="separate"/>
        </w:r>
        <w:r>
          <w:t>11</w:t>
        </w:r>
        <w:r>
          <w:fldChar w:fldCharType="end"/>
        </w:r>
      </w:hyperlink>
    </w:p>
    <w:p>
      <w:pPr>
        <w:pStyle w:val="TOC2"/>
        <w:tabs>
          <w:tab w:val="right" w:leader="dot" w:pos="8306"/>
        </w:tabs>
      </w:pPr>
      <w:hyperlink w:anchor="_Toc8051" w:history="1">
        <w:r>
          <w:rPr>
            <w:rFonts w:ascii="仿宋" w:eastAsia="仿宋" w:hAnsi="仿宋" w:cs="仿宋" w:hint="eastAsia"/>
            <w:lang w:eastAsia="zh-CN"/>
          </w:rPr>
          <w:t>(二)、危机应对与恢复</w:t>
        </w:r>
        <w:r>
          <w:tab/>
        </w:r>
        <w:r>
          <w:fldChar w:fldCharType="begin"/>
        </w:r>
        <w:r>
          <w:instrText xml:space="preserve"> PAGEREF _Toc8051 \h </w:instrText>
        </w:r>
        <w:r>
          <w:fldChar w:fldCharType="separate"/>
        </w:r>
        <w:r>
          <w:t>12</w:t>
        </w:r>
        <w:r>
          <w:fldChar w:fldCharType="end"/>
        </w:r>
      </w:hyperlink>
    </w:p>
    <w:p>
      <w:pPr>
        <w:pStyle w:val="TOC1"/>
        <w:tabs>
          <w:tab w:val="right" w:leader="dot" w:pos="8306"/>
        </w:tabs>
      </w:pPr>
      <w:hyperlink w:anchor="_Toc17209" w:history="1">
        <w:r>
          <w:rPr>
            <w:rFonts w:ascii="仿宋" w:eastAsia="仿宋" w:hAnsi="仿宋" w:cs="仿宋" w:hint="eastAsia"/>
            <w:lang w:eastAsia="zh-CN"/>
          </w:rPr>
          <w:t>五、产品规划分析</w:t>
        </w:r>
        <w:r>
          <w:tab/>
        </w:r>
        <w:r>
          <w:fldChar w:fldCharType="begin"/>
        </w:r>
        <w:r>
          <w:instrText xml:space="preserve"> PAGEREF _Toc17209 \h </w:instrText>
        </w:r>
        <w:r>
          <w:fldChar w:fldCharType="separate"/>
        </w:r>
        <w:r>
          <w:t>14</w:t>
        </w:r>
        <w:r>
          <w:fldChar w:fldCharType="end"/>
        </w:r>
      </w:hyperlink>
    </w:p>
    <w:p>
      <w:pPr>
        <w:pStyle w:val="TOC2"/>
        <w:tabs>
          <w:tab w:val="right" w:leader="dot" w:pos="8306"/>
        </w:tabs>
      </w:pPr>
      <w:hyperlink w:anchor="_Toc18408" w:history="1">
        <w:r>
          <w:rPr>
            <w:rFonts w:ascii="仿宋" w:eastAsia="仿宋" w:hAnsi="仿宋" w:cs="仿宋" w:hint="eastAsia"/>
            <w:lang w:eastAsia="zh-CN"/>
          </w:rPr>
          <w:t>(一)、产品规划</w:t>
        </w:r>
        <w:r>
          <w:tab/>
        </w:r>
        <w:r>
          <w:fldChar w:fldCharType="begin"/>
        </w:r>
        <w:r>
          <w:instrText xml:space="preserve"> PAGEREF _Toc18408 \h </w:instrText>
        </w:r>
        <w:r>
          <w:fldChar w:fldCharType="separate"/>
        </w:r>
        <w:r>
          <w:t>14</w:t>
        </w:r>
        <w:r>
          <w:fldChar w:fldCharType="end"/>
        </w:r>
      </w:hyperlink>
    </w:p>
    <w:p>
      <w:pPr>
        <w:pStyle w:val="TOC2"/>
        <w:tabs>
          <w:tab w:val="right" w:leader="dot" w:pos="8306"/>
        </w:tabs>
      </w:pPr>
      <w:hyperlink w:anchor="_Toc30470" w:history="1">
        <w:r>
          <w:rPr>
            <w:rFonts w:ascii="仿宋" w:eastAsia="仿宋" w:hAnsi="仿宋" w:cs="仿宋" w:hint="eastAsia"/>
            <w:lang w:eastAsia="zh-CN"/>
          </w:rPr>
          <w:t>(二)、建设规模</w:t>
        </w:r>
        <w:r>
          <w:tab/>
        </w:r>
        <w:r>
          <w:fldChar w:fldCharType="begin"/>
        </w:r>
        <w:r>
          <w:instrText xml:space="preserve"> PAGEREF _Toc30470 \h </w:instrText>
        </w:r>
        <w:r>
          <w:fldChar w:fldCharType="separate"/>
        </w:r>
        <w:r>
          <w:t>15</w:t>
        </w:r>
        <w:r>
          <w:fldChar w:fldCharType="end"/>
        </w:r>
      </w:hyperlink>
    </w:p>
    <w:p>
      <w:pPr>
        <w:pStyle w:val="TOC1"/>
        <w:tabs>
          <w:tab w:val="right" w:leader="dot" w:pos="8306"/>
        </w:tabs>
      </w:pPr>
      <w:hyperlink w:anchor="_Toc19099" w:history="1">
        <w:r>
          <w:rPr>
            <w:rFonts w:ascii="仿宋" w:eastAsia="仿宋" w:hAnsi="仿宋" w:cs="仿宋" w:hint="eastAsia"/>
            <w:lang w:eastAsia="zh-CN"/>
          </w:rPr>
          <w:t>六、信号转接器项目文档管理</w:t>
        </w:r>
        <w:r>
          <w:tab/>
        </w:r>
        <w:r>
          <w:fldChar w:fldCharType="begin"/>
        </w:r>
        <w:r>
          <w:instrText xml:space="preserve"> PAGEREF _Toc19099 \h </w:instrText>
        </w:r>
        <w:r>
          <w:fldChar w:fldCharType="separate"/>
        </w:r>
        <w:r>
          <w:t>16</w:t>
        </w:r>
        <w:r>
          <w:fldChar w:fldCharType="end"/>
        </w:r>
      </w:hyperlink>
    </w:p>
    <w:p>
      <w:pPr>
        <w:pStyle w:val="TOC2"/>
        <w:tabs>
          <w:tab w:val="right" w:leader="dot" w:pos="8306"/>
        </w:tabs>
      </w:pPr>
      <w:hyperlink w:anchor="_Toc9154" w:history="1">
        <w:r>
          <w:rPr>
            <w:rFonts w:ascii="仿宋" w:eastAsia="仿宋" w:hAnsi="仿宋" w:cs="仿宋" w:hint="eastAsia"/>
            <w:lang w:eastAsia="zh-CN"/>
          </w:rPr>
          <w:t>(一)、文档编制与审查</w:t>
        </w:r>
        <w:r>
          <w:tab/>
        </w:r>
        <w:r>
          <w:fldChar w:fldCharType="begin"/>
        </w:r>
        <w:r>
          <w:instrText xml:space="preserve"> PAGEREF _Toc9154 \h </w:instrText>
        </w:r>
        <w:r>
          <w:fldChar w:fldCharType="separate"/>
        </w:r>
        <w:r>
          <w:t>16</w:t>
        </w:r>
        <w:r>
          <w:fldChar w:fldCharType="end"/>
        </w:r>
      </w:hyperlink>
    </w:p>
    <w:p>
      <w:pPr>
        <w:pStyle w:val="TOC2"/>
        <w:tabs>
          <w:tab w:val="right" w:leader="dot" w:pos="8306"/>
        </w:tabs>
      </w:pPr>
      <w:hyperlink w:anchor="_Toc30857" w:history="1">
        <w:r>
          <w:rPr>
            <w:rFonts w:ascii="仿宋" w:eastAsia="仿宋" w:hAnsi="仿宋" w:cs="仿宋" w:hint="eastAsia"/>
            <w:lang w:eastAsia="zh-CN"/>
          </w:rPr>
          <w:t>(二)、文档发布与分发</w:t>
        </w:r>
        <w:r>
          <w:tab/>
        </w:r>
        <w:r>
          <w:fldChar w:fldCharType="begin"/>
        </w:r>
        <w:r>
          <w:instrText xml:space="preserve"> PAGEREF _Toc30857 \h </w:instrText>
        </w:r>
        <w:r>
          <w:fldChar w:fldCharType="separate"/>
        </w:r>
        <w:r>
          <w:t>17</w:t>
        </w:r>
        <w:r>
          <w:fldChar w:fldCharType="end"/>
        </w:r>
      </w:hyperlink>
    </w:p>
    <w:p>
      <w:pPr>
        <w:pStyle w:val="TOC2"/>
        <w:tabs>
          <w:tab w:val="right" w:leader="dot" w:pos="8306"/>
        </w:tabs>
      </w:pPr>
      <w:hyperlink w:anchor="_Toc1453" w:history="1">
        <w:r>
          <w:rPr>
            <w:rFonts w:ascii="仿宋" w:eastAsia="仿宋" w:hAnsi="仿宋" w:cs="仿宋" w:hint="eastAsia"/>
            <w:lang w:eastAsia="zh-CN"/>
          </w:rPr>
          <w:t>(三)、文档存档与归档</w:t>
        </w:r>
        <w:r>
          <w:tab/>
        </w:r>
        <w:r>
          <w:fldChar w:fldCharType="begin"/>
        </w:r>
        <w:r>
          <w:instrText xml:space="preserve"> PAGEREF _Toc1453 \h </w:instrText>
        </w:r>
        <w:r>
          <w:fldChar w:fldCharType="separate"/>
        </w:r>
        <w:r>
          <w:t>18</w:t>
        </w:r>
        <w:r>
          <w:fldChar w:fldCharType="end"/>
        </w:r>
      </w:hyperlink>
    </w:p>
    <w:p>
      <w:pPr>
        <w:pStyle w:val="TOC1"/>
        <w:tabs>
          <w:tab w:val="right" w:leader="dot" w:pos="8306"/>
        </w:tabs>
      </w:pPr>
      <w:hyperlink w:anchor="_Toc30538" w:history="1">
        <w:r>
          <w:rPr>
            <w:rFonts w:ascii="仿宋" w:eastAsia="仿宋" w:hAnsi="仿宋" w:cs="仿宋" w:hint="eastAsia"/>
            <w:lang w:eastAsia="zh-CN"/>
          </w:rPr>
          <w:t>七、信号转接器项目创新与研发</w:t>
        </w:r>
        <w:r>
          <w:tab/>
        </w:r>
        <w:r>
          <w:fldChar w:fldCharType="begin"/>
        </w:r>
        <w:r>
          <w:instrText xml:space="preserve"> PAGEREF _Toc30538 \h </w:instrText>
        </w:r>
        <w:r>
          <w:fldChar w:fldCharType="separate"/>
        </w:r>
        <w:r>
          <w:t>19</w:t>
        </w:r>
        <w:r>
          <w:fldChar w:fldCharType="end"/>
        </w:r>
      </w:hyperlink>
    </w:p>
    <w:p>
      <w:pPr>
        <w:pStyle w:val="TOC2"/>
        <w:tabs>
          <w:tab w:val="right" w:leader="dot" w:pos="8306"/>
        </w:tabs>
      </w:pPr>
      <w:hyperlink w:anchor="_Toc25867" w:history="1">
        <w:r>
          <w:rPr>
            <w:rFonts w:ascii="仿宋" w:eastAsia="仿宋" w:hAnsi="仿宋" w:cs="仿宋" w:hint="eastAsia"/>
            <w:lang w:eastAsia="zh-CN"/>
          </w:rPr>
          <w:t>(一)、创新策略与方向</w:t>
        </w:r>
        <w:r>
          <w:tab/>
        </w:r>
        <w:r>
          <w:fldChar w:fldCharType="begin"/>
        </w:r>
        <w:r>
          <w:instrText xml:space="preserve"> PAGEREF _Toc25867 \h </w:instrText>
        </w:r>
        <w:r>
          <w:fldChar w:fldCharType="separate"/>
        </w:r>
        <w:r>
          <w:t>19</w:t>
        </w:r>
        <w:r>
          <w:fldChar w:fldCharType="end"/>
        </w:r>
      </w:hyperlink>
    </w:p>
    <w:p>
      <w:pPr>
        <w:pStyle w:val="TOC2"/>
        <w:tabs>
          <w:tab w:val="right" w:leader="dot" w:pos="8306"/>
        </w:tabs>
      </w:pPr>
      <w:hyperlink w:anchor="_Toc27374" w:history="1">
        <w:r>
          <w:rPr>
            <w:rFonts w:ascii="仿宋" w:eastAsia="仿宋" w:hAnsi="仿宋" w:cs="仿宋" w:hint="eastAsia"/>
            <w:lang w:eastAsia="zh-CN"/>
          </w:rPr>
          <w:t>(二)、研发规划与投入</w:t>
        </w:r>
        <w:r>
          <w:tab/>
        </w:r>
        <w:r>
          <w:fldChar w:fldCharType="begin"/>
        </w:r>
        <w:r>
          <w:instrText xml:space="preserve"> PAGEREF _Toc27374 \h </w:instrText>
        </w:r>
        <w:r>
          <w:fldChar w:fldCharType="separate"/>
        </w:r>
        <w:r>
          <w:t>21</w:t>
        </w:r>
        <w:r>
          <w:fldChar w:fldCharType="end"/>
        </w:r>
      </w:hyperlink>
    </w:p>
    <w:p>
      <w:pPr>
        <w:pStyle w:val="TOC1"/>
        <w:tabs>
          <w:tab w:val="right" w:leader="dot" w:pos="8306"/>
        </w:tabs>
      </w:pPr>
      <w:hyperlink w:anchor="_Toc26373" w:history="1">
        <w:r>
          <w:rPr>
            <w:rFonts w:ascii="仿宋" w:eastAsia="仿宋" w:hAnsi="仿宋" w:cs="仿宋" w:hint="eastAsia"/>
            <w:lang w:eastAsia="zh-CN"/>
          </w:rPr>
          <w:t>八、信号转接器项目人力资源培养与发展</w:t>
        </w:r>
        <w:r>
          <w:tab/>
        </w:r>
        <w:r>
          <w:fldChar w:fldCharType="begin"/>
        </w:r>
        <w:r>
          <w:instrText xml:space="preserve"> PAGEREF _Toc26373 \h </w:instrText>
        </w:r>
        <w:r>
          <w:fldChar w:fldCharType="separate"/>
        </w:r>
        <w:r>
          <w:t>22</w:t>
        </w:r>
        <w:r>
          <w:fldChar w:fldCharType="end"/>
        </w:r>
      </w:hyperlink>
    </w:p>
    <w:p>
      <w:pPr>
        <w:pStyle w:val="TOC2"/>
        <w:tabs>
          <w:tab w:val="right" w:leader="dot" w:pos="8306"/>
        </w:tabs>
      </w:pPr>
      <w:hyperlink w:anchor="_Toc6126" w:history="1">
        <w:r>
          <w:rPr>
            <w:rFonts w:ascii="仿宋" w:eastAsia="仿宋" w:hAnsi="仿宋" w:cs="仿宋" w:hint="eastAsia"/>
            <w:lang w:eastAsia="zh-CN"/>
          </w:rPr>
          <w:t>(一)、人才需求与规划</w:t>
        </w:r>
        <w:r>
          <w:tab/>
        </w:r>
        <w:r>
          <w:fldChar w:fldCharType="begin"/>
        </w:r>
        <w:r>
          <w:instrText xml:space="preserve"> PAGEREF _Toc6126 \h </w:instrText>
        </w:r>
        <w:r>
          <w:fldChar w:fldCharType="separate"/>
        </w:r>
        <w:r>
          <w:t>22</w:t>
        </w:r>
        <w:r>
          <w:fldChar w:fldCharType="end"/>
        </w:r>
      </w:hyperlink>
    </w:p>
    <w:p>
      <w:pPr>
        <w:pStyle w:val="TOC2"/>
        <w:tabs>
          <w:tab w:val="right" w:leader="dot" w:pos="8306"/>
        </w:tabs>
      </w:pPr>
      <w:hyperlink w:anchor="_Toc27226" w:history="1">
        <w:r>
          <w:rPr>
            <w:rFonts w:ascii="仿宋" w:eastAsia="仿宋" w:hAnsi="仿宋" w:cs="仿宋" w:hint="eastAsia"/>
            <w:lang w:eastAsia="zh-CN"/>
          </w:rPr>
          <w:t>(二)、培训与发展计划</w:t>
        </w:r>
        <w:r>
          <w:tab/>
        </w:r>
        <w:r>
          <w:fldChar w:fldCharType="begin"/>
        </w:r>
        <w:r>
          <w:instrText xml:space="preserve"> PAGEREF _Toc27226 \h </w:instrText>
        </w:r>
        <w:r>
          <w:fldChar w:fldCharType="separate"/>
        </w:r>
        <w:r>
          <w:t>23</w:t>
        </w:r>
        <w:r>
          <w:fldChar w:fldCharType="end"/>
        </w:r>
      </w:hyperlink>
    </w:p>
    <w:p>
      <w:pPr>
        <w:pStyle w:val="TOC1"/>
        <w:tabs>
          <w:tab w:val="right" w:leader="dot" w:pos="8306"/>
        </w:tabs>
      </w:pPr>
      <w:hyperlink w:anchor="_Toc1423" w:history="1">
        <w:r>
          <w:rPr>
            <w:rFonts w:ascii="仿宋" w:eastAsia="仿宋" w:hAnsi="仿宋" w:cs="仿宋" w:hint="eastAsia"/>
            <w:lang w:eastAsia="zh-CN"/>
          </w:rPr>
          <w:t>九、信号转接器项目环境影响分析</w:t>
        </w:r>
        <w:r>
          <w:tab/>
        </w:r>
        <w:r>
          <w:fldChar w:fldCharType="begin"/>
        </w:r>
        <w:r>
          <w:instrText xml:space="preserve"> PAGEREF _Toc1423 \h </w:instrText>
        </w:r>
        <w:r>
          <w:fldChar w:fldCharType="separate"/>
        </w:r>
        <w:r>
          <w:t>23</w:t>
        </w:r>
        <w:r>
          <w:fldChar w:fldCharType="end"/>
        </w:r>
      </w:hyperlink>
    </w:p>
    <w:p>
      <w:pPr>
        <w:pStyle w:val="TOC2"/>
        <w:tabs>
          <w:tab w:val="right" w:leader="dot" w:pos="8306"/>
        </w:tabs>
      </w:pPr>
      <w:hyperlink w:anchor="_Toc30389" w:history="1">
        <w:r>
          <w:rPr>
            <w:rFonts w:ascii="仿宋" w:eastAsia="仿宋" w:hAnsi="仿宋" w:cs="仿宋" w:hint="eastAsia"/>
            <w:lang w:eastAsia="zh-CN"/>
          </w:rPr>
          <w:t>(一)、建设区域环境质量现状</w:t>
        </w:r>
        <w:r>
          <w:tab/>
        </w:r>
        <w:r>
          <w:fldChar w:fldCharType="begin"/>
        </w:r>
        <w:r>
          <w:instrText xml:space="preserve"> PAGEREF _Toc30389 \h </w:instrText>
        </w:r>
        <w:r>
          <w:fldChar w:fldCharType="separate"/>
        </w:r>
        <w:r>
          <w:t>23</w:t>
        </w:r>
        <w:r>
          <w:fldChar w:fldCharType="end"/>
        </w:r>
      </w:hyperlink>
    </w:p>
    <w:p>
      <w:pPr>
        <w:pStyle w:val="TOC2"/>
        <w:tabs>
          <w:tab w:val="right" w:leader="dot" w:pos="8306"/>
        </w:tabs>
      </w:pPr>
      <w:hyperlink w:anchor="_Toc11363" w:history="1">
        <w:r>
          <w:rPr>
            <w:rFonts w:ascii="仿宋" w:eastAsia="仿宋" w:hAnsi="仿宋" w:cs="仿宋" w:hint="eastAsia"/>
            <w:lang w:eastAsia="zh-CN"/>
          </w:rPr>
          <w:t>(二)、建设期环境保护</w:t>
        </w:r>
        <w:r>
          <w:tab/>
        </w:r>
        <w:r>
          <w:fldChar w:fldCharType="begin"/>
        </w:r>
        <w:r>
          <w:instrText xml:space="preserve"> PAGEREF _Toc11363 \h </w:instrText>
        </w:r>
        <w:r>
          <w:fldChar w:fldCharType="separate"/>
        </w:r>
        <w:r>
          <w:t>25</w:t>
        </w:r>
        <w:r>
          <w:fldChar w:fldCharType="end"/>
        </w:r>
      </w:hyperlink>
    </w:p>
    <w:p>
      <w:pPr>
        <w:pStyle w:val="TOC2"/>
        <w:tabs>
          <w:tab w:val="right" w:leader="dot" w:pos="8306"/>
        </w:tabs>
      </w:pPr>
      <w:hyperlink w:anchor="_Toc15274" w:history="1">
        <w:r>
          <w:rPr>
            <w:rFonts w:ascii="仿宋" w:eastAsia="仿宋" w:hAnsi="仿宋" w:cs="仿宋" w:hint="eastAsia"/>
            <w:lang w:eastAsia="zh-CN"/>
          </w:rPr>
          <w:t>(三)、运营期环境保护</w:t>
        </w:r>
        <w:r>
          <w:tab/>
        </w:r>
        <w:r>
          <w:fldChar w:fldCharType="begin"/>
        </w:r>
        <w:r>
          <w:instrText xml:space="preserve"> PAGEREF _Toc15274 \h </w:instrText>
        </w:r>
        <w:r>
          <w:fldChar w:fldCharType="separate"/>
        </w:r>
        <w:r>
          <w:t>26</w:t>
        </w:r>
        <w:r>
          <w:fldChar w:fldCharType="end"/>
        </w:r>
      </w:hyperlink>
    </w:p>
    <w:p>
      <w:pPr>
        <w:pStyle w:val="TOC2"/>
        <w:tabs>
          <w:tab w:val="right" w:leader="dot" w:pos="8306"/>
        </w:tabs>
      </w:pPr>
      <w:hyperlink w:anchor="_Toc22990" w:history="1">
        <w:r>
          <w:rPr>
            <w:rFonts w:ascii="仿宋" w:eastAsia="仿宋" w:hAnsi="仿宋" w:cs="仿宋" w:hint="eastAsia"/>
            <w:lang w:eastAsia="zh-CN"/>
          </w:rPr>
          <w:t>(四)、信号转接器项目建设对区域经济的影响</w:t>
        </w:r>
        <w:r>
          <w:tab/>
        </w:r>
        <w:r>
          <w:fldChar w:fldCharType="begin"/>
        </w:r>
        <w:r>
          <w:instrText xml:space="preserve"> PAGEREF _Toc22990 \h </w:instrText>
        </w:r>
        <w:r>
          <w:fldChar w:fldCharType="separate"/>
        </w:r>
        <w:r>
          <w:t>28</w:t>
        </w:r>
        <w:r>
          <w:fldChar w:fldCharType="end"/>
        </w:r>
      </w:hyperlink>
    </w:p>
    <w:p>
      <w:pPr>
        <w:pStyle w:val="TOC2"/>
        <w:tabs>
          <w:tab w:val="right" w:leader="dot" w:pos="8306"/>
        </w:tabs>
      </w:pPr>
      <w:hyperlink w:anchor="_Toc17575" w:history="1">
        <w:r>
          <w:rPr>
            <w:rFonts w:ascii="仿宋" w:eastAsia="仿宋" w:hAnsi="仿宋" w:cs="仿宋" w:hint="eastAsia"/>
            <w:lang w:eastAsia="zh-CN"/>
          </w:rPr>
          <w:t>(五)、废弃物处理</w:t>
        </w:r>
        <w:r>
          <w:tab/>
        </w:r>
        <w:r>
          <w:fldChar w:fldCharType="begin"/>
        </w:r>
        <w:r>
          <w:instrText xml:space="preserve"> PAGEREF _Toc17575 \h </w:instrText>
        </w:r>
        <w:r>
          <w:fldChar w:fldCharType="separate"/>
        </w:r>
        <w:r>
          <w:t>29</w:t>
        </w:r>
        <w:r>
          <w:fldChar w:fldCharType="end"/>
        </w:r>
      </w:hyperlink>
    </w:p>
    <w:p>
      <w:pPr>
        <w:pStyle w:val="TOC2"/>
        <w:tabs>
          <w:tab w:val="right" w:leader="dot" w:pos="8306"/>
        </w:tabs>
      </w:pPr>
      <w:hyperlink w:anchor="_Toc30906" w:history="1">
        <w:r>
          <w:rPr>
            <w:rFonts w:ascii="仿宋" w:eastAsia="仿宋" w:hAnsi="仿宋" w:cs="仿宋" w:hint="eastAsia"/>
            <w:lang w:eastAsia="zh-CN"/>
          </w:rPr>
          <w:t>(六)、特殊环境影响分析</w:t>
        </w:r>
        <w:r>
          <w:tab/>
        </w:r>
        <w:r>
          <w:fldChar w:fldCharType="begin"/>
        </w:r>
        <w:r>
          <w:instrText xml:space="preserve"> PAGEREF _Toc30906 \h </w:instrText>
        </w:r>
        <w:r>
          <w:fldChar w:fldCharType="separate"/>
        </w:r>
        <w:r>
          <w:t>31</w:t>
        </w:r>
        <w:r>
          <w:fldChar w:fldCharType="end"/>
        </w:r>
      </w:hyperlink>
    </w:p>
    <w:p>
      <w:pPr>
        <w:pStyle w:val="TOC2"/>
        <w:tabs>
          <w:tab w:val="right" w:leader="dot" w:pos="8306"/>
        </w:tabs>
      </w:pPr>
      <w:hyperlink w:anchor="_Toc29019" w:history="1">
        <w:r>
          <w:rPr>
            <w:rFonts w:ascii="仿宋" w:eastAsia="仿宋" w:hAnsi="仿宋" w:cs="仿宋" w:hint="eastAsia"/>
            <w:lang w:eastAsia="zh-CN"/>
          </w:rPr>
          <w:t>(七)、清洁生产</w:t>
        </w:r>
        <w:r>
          <w:tab/>
        </w:r>
        <w:r>
          <w:fldChar w:fldCharType="begin"/>
        </w:r>
        <w:r>
          <w:instrText xml:space="preserve"> PAGEREF _Toc29019 \h </w:instrText>
        </w:r>
        <w:r>
          <w:fldChar w:fldCharType="separate"/>
        </w:r>
        <w:r>
          <w:t>32</w:t>
        </w:r>
        <w:r>
          <w:fldChar w:fldCharType="end"/>
        </w:r>
      </w:hyperlink>
    </w:p>
    <w:p>
      <w:pPr>
        <w:pStyle w:val="TOC2"/>
        <w:tabs>
          <w:tab w:val="right" w:leader="dot" w:pos="8306"/>
        </w:tabs>
      </w:pPr>
      <w:hyperlink w:anchor="_Toc12507" w:history="1">
        <w:r>
          <w:rPr>
            <w:rFonts w:ascii="仿宋" w:eastAsia="仿宋" w:hAnsi="仿宋" w:cs="仿宋" w:hint="eastAsia"/>
            <w:lang w:eastAsia="zh-CN"/>
          </w:rPr>
          <w:t>(八)、环境保护综合评价</w:t>
        </w:r>
        <w:r>
          <w:tab/>
        </w:r>
        <w:r>
          <w:fldChar w:fldCharType="begin"/>
        </w:r>
        <w:r>
          <w:instrText xml:space="preserve"> PAGEREF _Toc12507 \h </w:instrText>
        </w:r>
        <w:r>
          <w:fldChar w:fldCharType="separate"/>
        </w:r>
        <w:r>
          <w:t>33</w:t>
        </w:r>
        <w:r>
          <w:fldChar w:fldCharType="end"/>
        </w:r>
      </w:hyperlink>
    </w:p>
    <w:p>
      <w:pPr>
        <w:pStyle w:val="TOC1"/>
        <w:tabs>
          <w:tab w:val="right" w:leader="dot" w:pos="8306"/>
        </w:tabs>
      </w:pPr>
      <w:hyperlink w:anchor="_Toc32351" w:history="1">
        <w:r>
          <w:rPr>
            <w:rFonts w:ascii="仿宋" w:eastAsia="仿宋" w:hAnsi="仿宋" w:cs="仿宋" w:hint="eastAsia"/>
            <w:lang w:eastAsia="zh-CN"/>
          </w:rPr>
          <w:t>十、信号转接器项目人力资源管理</w:t>
        </w:r>
        <w:r>
          <w:tab/>
        </w:r>
        <w:r>
          <w:fldChar w:fldCharType="begin"/>
        </w:r>
        <w:r>
          <w:instrText xml:space="preserve"> PAGEREF _Toc32351 \h </w:instrText>
        </w:r>
        <w:r>
          <w:fldChar w:fldCharType="separate"/>
        </w:r>
        <w:r>
          <w:t>34</w:t>
        </w:r>
        <w:r>
          <w:fldChar w:fldCharType="end"/>
        </w:r>
      </w:hyperlink>
    </w:p>
    <w:p>
      <w:pPr>
        <w:pStyle w:val="TOC2"/>
        <w:tabs>
          <w:tab w:val="right" w:leader="dot" w:pos="8306"/>
        </w:tabs>
      </w:pPr>
      <w:hyperlink w:anchor="_Toc6457" w:history="1">
        <w:r>
          <w:rPr>
            <w:rFonts w:ascii="仿宋" w:eastAsia="仿宋" w:hAnsi="仿宋" w:cs="仿宋" w:hint="eastAsia"/>
            <w:lang w:eastAsia="zh-CN"/>
          </w:rPr>
          <w:t>(一)、建立健全的预算管理制度</w:t>
        </w:r>
        <w:r>
          <w:tab/>
        </w:r>
        <w:r>
          <w:fldChar w:fldCharType="begin"/>
        </w:r>
        <w:r>
          <w:instrText xml:space="preserve"> PAGEREF _Toc6457 \h </w:instrText>
        </w:r>
        <w:r>
          <w:fldChar w:fldCharType="separate"/>
        </w:r>
        <w:r>
          <w:t>34</w:t>
        </w:r>
        <w:r>
          <w:fldChar w:fldCharType="end"/>
        </w:r>
      </w:hyperlink>
    </w:p>
    <w:p>
      <w:pPr>
        <w:pStyle w:val="TOC2"/>
        <w:tabs>
          <w:tab w:val="right" w:leader="dot" w:pos="8306"/>
        </w:tabs>
      </w:pPr>
      <w:hyperlink w:anchor="_Toc2089" w:history="1">
        <w:r>
          <w:rPr>
            <w:rFonts w:ascii="仿宋" w:eastAsia="仿宋" w:hAnsi="仿宋" w:cs="仿宋" w:hint="eastAsia"/>
            <w:lang w:eastAsia="zh-CN"/>
          </w:rPr>
          <w:t>(二)、加强资金流动监控</w:t>
        </w:r>
        <w:r>
          <w:tab/>
        </w:r>
        <w:r>
          <w:fldChar w:fldCharType="begin"/>
        </w:r>
        <w:r>
          <w:instrText xml:space="preserve"> PAGEREF _Toc2089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533" w:history="1">
        <w:r>
          <w:rPr>
            <w:rFonts w:ascii="仿宋" w:eastAsia="仿宋" w:hAnsi="仿宋" w:cs="仿宋" w:hint="eastAsia"/>
            <w:lang w:eastAsia="zh-CN"/>
          </w:rPr>
          <w:t>(三)、制定完善的风险控制机制</w:t>
        </w:r>
        <w:r>
          <w:tab/>
        </w:r>
        <w:r>
          <w:fldChar w:fldCharType="begin"/>
        </w:r>
        <w:r>
          <w:instrText xml:space="preserve"> PAGEREF _Toc24533 \h </w:instrText>
        </w:r>
        <w:r>
          <w:fldChar w:fldCharType="separate"/>
        </w:r>
        <w:r>
          <w:t>37</w:t>
        </w:r>
        <w:r>
          <w:fldChar w:fldCharType="end"/>
        </w:r>
      </w:hyperlink>
    </w:p>
    <w:p>
      <w:pPr>
        <w:pStyle w:val="TOC2"/>
        <w:tabs>
          <w:tab w:val="right" w:leader="dot" w:pos="8306"/>
        </w:tabs>
      </w:pPr>
      <w:hyperlink w:anchor="_Toc652" w:history="1">
        <w:r>
          <w:rPr>
            <w:rFonts w:ascii="仿宋" w:eastAsia="仿宋" w:hAnsi="仿宋" w:cs="仿宋" w:hint="eastAsia"/>
            <w:lang w:eastAsia="zh-CN"/>
          </w:rPr>
          <w:t>(四)、优化成本管理</w:t>
        </w:r>
        <w:r>
          <w:tab/>
        </w:r>
        <w:r>
          <w:fldChar w:fldCharType="begin"/>
        </w:r>
        <w:r>
          <w:instrText xml:space="preserve"> PAGEREF _Toc652 \h </w:instrText>
        </w:r>
        <w:r>
          <w:fldChar w:fldCharType="separate"/>
        </w:r>
        <w:r>
          <w:t>38</w:t>
        </w:r>
        <w:r>
          <w:fldChar w:fldCharType="end"/>
        </w:r>
      </w:hyperlink>
    </w:p>
    <w:p>
      <w:pPr>
        <w:pStyle w:val="TOC1"/>
        <w:tabs>
          <w:tab w:val="right" w:leader="dot" w:pos="8306"/>
        </w:tabs>
      </w:pPr>
      <w:hyperlink w:anchor="_Toc6050" w:history="1">
        <w:r>
          <w:rPr>
            <w:rFonts w:ascii="仿宋" w:eastAsia="仿宋" w:hAnsi="仿宋" w:cs="仿宋" w:hint="eastAsia"/>
            <w:lang w:eastAsia="zh-CN"/>
          </w:rPr>
          <w:t>十一、信号转接器项目投资规划</w:t>
        </w:r>
        <w:r>
          <w:tab/>
        </w:r>
        <w:r>
          <w:fldChar w:fldCharType="begin"/>
        </w:r>
        <w:r>
          <w:instrText xml:space="preserve"> PAGEREF _Toc6050 \h </w:instrText>
        </w:r>
        <w:r>
          <w:fldChar w:fldCharType="separate"/>
        </w:r>
        <w:r>
          <w:t>40</w:t>
        </w:r>
        <w:r>
          <w:fldChar w:fldCharType="end"/>
        </w:r>
      </w:hyperlink>
    </w:p>
    <w:p>
      <w:pPr>
        <w:pStyle w:val="TOC2"/>
        <w:tabs>
          <w:tab w:val="right" w:leader="dot" w:pos="8306"/>
        </w:tabs>
      </w:pPr>
      <w:hyperlink w:anchor="_Toc12635" w:history="1">
        <w:r>
          <w:rPr>
            <w:rFonts w:ascii="仿宋" w:eastAsia="仿宋" w:hAnsi="仿宋" w:cs="仿宋" w:hint="eastAsia"/>
            <w:lang w:eastAsia="zh-CN"/>
          </w:rPr>
          <w:t>(一)、信号转接器项目总投资估算</w:t>
        </w:r>
        <w:r>
          <w:tab/>
        </w:r>
        <w:r>
          <w:fldChar w:fldCharType="begin"/>
        </w:r>
        <w:r>
          <w:instrText xml:space="preserve"> PAGEREF _Toc12635 \h </w:instrText>
        </w:r>
        <w:r>
          <w:fldChar w:fldCharType="separate"/>
        </w:r>
        <w:r>
          <w:t>40</w:t>
        </w:r>
        <w:r>
          <w:fldChar w:fldCharType="end"/>
        </w:r>
      </w:hyperlink>
    </w:p>
    <w:p>
      <w:pPr>
        <w:pStyle w:val="TOC2"/>
        <w:tabs>
          <w:tab w:val="right" w:leader="dot" w:pos="8306"/>
        </w:tabs>
      </w:pPr>
      <w:hyperlink w:anchor="_Toc10034" w:history="1">
        <w:r>
          <w:rPr>
            <w:rFonts w:ascii="仿宋" w:eastAsia="仿宋" w:hAnsi="仿宋" w:cs="仿宋" w:hint="eastAsia"/>
            <w:lang w:eastAsia="zh-CN"/>
          </w:rPr>
          <w:t>(二)、资金筹措</w:t>
        </w:r>
        <w:r>
          <w:tab/>
        </w:r>
        <w:r>
          <w:fldChar w:fldCharType="begin"/>
        </w:r>
        <w:r>
          <w:instrText xml:space="preserve"> PAGEREF _Toc10034 \h </w:instrText>
        </w:r>
        <w:r>
          <w:fldChar w:fldCharType="separate"/>
        </w:r>
        <w:r>
          <w:t>41</w:t>
        </w:r>
        <w:r>
          <w:fldChar w:fldCharType="end"/>
        </w:r>
      </w:hyperlink>
    </w:p>
    <w:p>
      <w:pPr>
        <w:pStyle w:val="TOC1"/>
        <w:tabs>
          <w:tab w:val="right" w:leader="dot" w:pos="8306"/>
        </w:tabs>
      </w:pPr>
      <w:hyperlink w:anchor="_Toc21213" w:history="1">
        <w:r>
          <w:rPr>
            <w:rFonts w:ascii="仿宋" w:eastAsia="仿宋" w:hAnsi="仿宋" w:cs="仿宋" w:hint="eastAsia"/>
            <w:lang w:eastAsia="zh-CN"/>
          </w:rPr>
          <w:t>十二、信号转接器项目计划安排</w:t>
        </w:r>
        <w:r>
          <w:tab/>
        </w:r>
        <w:r>
          <w:fldChar w:fldCharType="begin"/>
        </w:r>
        <w:r>
          <w:instrText xml:space="preserve"> PAGEREF _Toc21213 \h </w:instrText>
        </w:r>
        <w:r>
          <w:fldChar w:fldCharType="separate"/>
        </w:r>
        <w:r>
          <w:t>42</w:t>
        </w:r>
        <w:r>
          <w:fldChar w:fldCharType="end"/>
        </w:r>
      </w:hyperlink>
    </w:p>
    <w:p>
      <w:pPr>
        <w:pStyle w:val="TOC2"/>
        <w:tabs>
          <w:tab w:val="right" w:leader="dot" w:pos="8306"/>
        </w:tabs>
      </w:pPr>
      <w:hyperlink w:anchor="_Toc26041" w:history="1">
        <w:r>
          <w:rPr>
            <w:rFonts w:ascii="仿宋" w:eastAsia="仿宋" w:hAnsi="仿宋" w:cs="仿宋" w:hint="eastAsia"/>
            <w:lang w:eastAsia="zh-CN"/>
          </w:rPr>
          <w:t>(一)、建设周期</w:t>
        </w:r>
        <w:r>
          <w:tab/>
        </w:r>
        <w:r>
          <w:fldChar w:fldCharType="begin"/>
        </w:r>
        <w:r>
          <w:instrText xml:space="preserve"> PAGEREF _Toc26041 \h </w:instrText>
        </w:r>
        <w:r>
          <w:fldChar w:fldCharType="separate"/>
        </w:r>
        <w:r>
          <w:t>42</w:t>
        </w:r>
        <w:r>
          <w:fldChar w:fldCharType="end"/>
        </w:r>
      </w:hyperlink>
    </w:p>
    <w:p>
      <w:pPr>
        <w:pStyle w:val="TOC2"/>
        <w:tabs>
          <w:tab w:val="right" w:leader="dot" w:pos="8306"/>
        </w:tabs>
      </w:pPr>
      <w:hyperlink w:anchor="_Toc29500" w:history="1">
        <w:r>
          <w:rPr>
            <w:rFonts w:ascii="仿宋" w:eastAsia="仿宋" w:hAnsi="仿宋" w:cs="仿宋" w:hint="eastAsia"/>
            <w:lang w:eastAsia="zh-CN"/>
          </w:rPr>
          <w:t>(二)、建设进度</w:t>
        </w:r>
        <w:r>
          <w:tab/>
        </w:r>
        <w:r>
          <w:fldChar w:fldCharType="begin"/>
        </w:r>
        <w:r>
          <w:instrText xml:space="preserve"> PAGEREF _Toc29500 \h </w:instrText>
        </w:r>
        <w:r>
          <w:fldChar w:fldCharType="separate"/>
        </w:r>
        <w:r>
          <w:t>42</w:t>
        </w:r>
        <w:r>
          <w:fldChar w:fldCharType="end"/>
        </w:r>
      </w:hyperlink>
    </w:p>
    <w:p>
      <w:pPr>
        <w:pStyle w:val="TOC2"/>
        <w:tabs>
          <w:tab w:val="right" w:leader="dot" w:pos="8306"/>
        </w:tabs>
      </w:pPr>
      <w:hyperlink w:anchor="_Toc8544" w:history="1">
        <w:r>
          <w:rPr>
            <w:rFonts w:ascii="仿宋" w:eastAsia="仿宋" w:hAnsi="仿宋" w:cs="仿宋" w:hint="eastAsia"/>
            <w:lang w:eastAsia="zh-CN"/>
          </w:rPr>
          <w:t>(三)、进度安排注意事项</w:t>
        </w:r>
        <w:r>
          <w:tab/>
        </w:r>
        <w:r>
          <w:fldChar w:fldCharType="begin"/>
        </w:r>
        <w:r>
          <w:instrText xml:space="preserve"> PAGEREF _Toc8544 \h </w:instrText>
        </w:r>
        <w:r>
          <w:fldChar w:fldCharType="separate"/>
        </w:r>
        <w:r>
          <w:t>43</w:t>
        </w:r>
        <w:r>
          <w:fldChar w:fldCharType="end"/>
        </w:r>
      </w:hyperlink>
    </w:p>
    <w:p>
      <w:pPr>
        <w:pStyle w:val="TOC2"/>
        <w:tabs>
          <w:tab w:val="right" w:leader="dot" w:pos="8306"/>
        </w:tabs>
      </w:pPr>
      <w:hyperlink w:anchor="_Toc22550" w:history="1">
        <w:r>
          <w:rPr>
            <w:rFonts w:ascii="仿宋" w:eastAsia="仿宋" w:hAnsi="仿宋" w:cs="仿宋" w:hint="eastAsia"/>
            <w:lang w:eastAsia="zh-CN"/>
          </w:rPr>
          <w:t>(四)、人力资源配置</w:t>
        </w:r>
        <w:r>
          <w:tab/>
        </w:r>
        <w:r>
          <w:fldChar w:fldCharType="begin"/>
        </w:r>
        <w:r>
          <w:instrText xml:space="preserve"> PAGEREF _Toc22550 \h </w:instrText>
        </w:r>
        <w:r>
          <w:fldChar w:fldCharType="separate"/>
        </w:r>
        <w:r>
          <w:t>45</w:t>
        </w:r>
        <w:r>
          <w:fldChar w:fldCharType="end"/>
        </w:r>
      </w:hyperlink>
    </w:p>
    <w:p>
      <w:pPr>
        <w:pStyle w:val="TOC1"/>
        <w:tabs>
          <w:tab w:val="right" w:leader="dot" w:pos="8306"/>
        </w:tabs>
      </w:pPr>
      <w:hyperlink w:anchor="_Toc24832" w:history="1">
        <w:r>
          <w:rPr>
            <w:rFonts w:ascii="仿宋" w:eastAsia="仿宋" w:hAnsi="仿宋" w:cs="仿宋" w:hint="eastAsia"/>
            <w:lang w:eastAsia="zh-CN"/>
          </w:rPr>
          <w:t>十三、信号转接器项目治理与监督</w:t>
        </w:r>
        <w:r>
          <w:tab/>
        </w:r>
        <w:r>
          <w:fldChar w:fldCharType="begin"/>
        </w:r>
        <w:r>
          <w:instrText xml:space="preserve"> PAGEREF _Toc24832 \h </w:instrText>
        </w:r>
        <w:r>
          <w:fldChar w:fldCharType="separate"/>
        </w:r>
        <w:r>
          <w:t>46</w:t>
        </w:r>
        <w:r>
          <w:fldChar w:fldCharType="end"/>
        </w:r>
      </w:hyperlink>
    </w:p>
    <w:p>
      <w:pPr>
        <w:pStyle w:val="TOC2"/>
        <w:tabs>
          <w:tab w:val="right" w:leader="dot" w:pos="8306"/>
        </w:tabs>
      </w:pPr>
      <w:hyperlink w:anchor="_Toc11727" w:history="1">
        <w:r>
          <w:rPr>
            <w:rFonts w:ascii="仿宋" w:eastAsia="仿宋" w:hAnsi="仿宋" w:cs="仿宋" w:hint="eastAsia"/>
            <w:lang w:eastAsia="zh-CN"/>
          </w:rPr>
          <w:t>(一)、信号转接器项目治理结构</w:t>
        </w:r>
        <w:r>
          <w:tab/>
        </w:r>
        <w:r>
          <w:fldChar w:fldCharType="begin"/>
        </w:r>
        <w:r>
          <w:instrText xml:space="preserve"> PAGEREF _Toc11727 \h </w:instrText>
        </w:r>
        <w:r>
          <w:fldChar w:fldCharType="separate"/>
        </w:r>
        <w:r>
          <w:t>46</w:t>
        </w:r>
        <w:r>
          <w:fldChar w:fldCharType="end"/>
        </w:r>
      </w:hyperlink>
    </w:p>
    <w:p>
      <w:pPr>
        <w:pStyle w:val="TOC2"/>
        <w:tabs>
          <w:tab w:val="right" w:leader="dot" w:pos="8306"/>
        </w:tabs>
      </w:pPr>
      <w:hyperlink w:anchor="_Toc1196" w:history="1">
        <w:r>
          <w:rPr>
            <w:rFonts w:ascii="仿宋" w:eastAsia="仿宋" w:hAnsi="仿宋" w:cs="仿宋" w:hint="eastAsia"/>
            <w:lang w:eastAsia="zh-CN"/>
          </w:rPr>
          <w:t>(二)、监督与审计</w:t>
        </w:r>
        <w:r>
          <w:tab/>
        </w:r>
        <w:r>
          <w:fldChar w:fldCharType="begin"/>
        </w:r>
        <w:r>
          <w:instrText xml:space="preserve"> PAGEREF _Toc1196 \h </w:instrText>
        </w:r>
        <w:r>
          <w:fldChar w:fldCharType="separate"/>
        </w:r>
        <w:r>
          <w:t>47</w:t>
        </w:r>
        <w:r>
          <w:fldChar w:fldCharType="end"/>
        </w:r>
      </w:hyperlink>
    </w:p>
    <w:p>
      <w:pPr>
        <w:pStyle w:val="TOC1"/>
        <w:tabs>
          <w:tab w:val="right" w:leader="dot" w:pos="8306"/>
        </w:tabs>
      </w:pPr>
      <w:hyperlink w:anchor="_Toc17349" w:history="1">
        <w:r>
          <w:rPr>
            <w:rFonts w:ascii="仿宋" w:eastAsia="仿宋" w:hAnsi="仿宋" w:cs="仿宋" w:hint="eastAsia"/>
            <w:lang w:eastAsia="zh-CN"/>
          </w:rPr>
          <w:t>十四、质量管理体系</w:t>
        </w:r>
        <w:r>
          <w:tab/>
        </w:r>
        <w:r>
          <w:fldChar w:fldCharType="begin"/>
        </w:r>
        <w:r>
          <w:instrText xml:space="preserve"> PAGEREF _Toc17349 \h </w:instrText>
        </w:r>
        <w:r>
          <w:fldChar w:fldCharType="separate"/>
        </w:r>
        <w:r>
          <w:t>49</w:t>
        </w:r>
        <w:r>
          <w:fldChar w:fldCharType="end"/>
        </w:r>
      </w:hyperlink>
    </w:p>
    <w:p>
      <w:pPr>
        <w:pStyle w:val="TOC2"/>
        <w:tabs>
          <w:tab w:val="right" w:leader="dot" w:pos="8306"/>
        </w:tabs>
      </w:pPr>
      <w:hyperlink w:anchor="_Toc22463" w:history="1">
        <w:r>
          <w:rPr>
            <w:rFonts w:ascii="仿宋" w:eastAsia="仿宋" w:hAnsi="仿宋" w:cs="仿宋" w:hint="eastAsia"/>
            <w:lang w:eastAsia="zh-CN"/>
          </w:rPr>
          <w:t>(一)、质量目标与方针</w:t>
        </w:r>
        <w:r>
          <w:tab/>
        </w:r>
        <w:r>
          <w:fldChar w:fldCharType="begin"/>
        </w:r>
        <w:r>
          <w:instrText xml:space="preserve"> PAGEREF _Toc22463 \h </w:instrText>
        </w:r>
        <w:r>
          <w:fldChar w:fldCharType="separate"/>
        </w:r>
        <w:r>
          <w:t>49</w:t>
        </w:r>
        <w:r>
          <w:fldChar w:fldCharType="end"/>
        </w:r>
      </w:hyperlink>
    </w:p>
    <w:p>
      <w:pPr>
        <w:pStyle w:val="TOC2"/>
        <w:tabs>
          <w:tab w:val="right" w:leader="dot" w:pos="8306"/>
        </w:tabs>
      </w:pPr>
      <w:hyperlink w:anchor="_Toc15460" w:history="1">
        <w:r>
          <w:rPr>
            <w:rFonts w:ascii="仿宋" w:eastAsia="仿宋" w:hAnsi="仿宋" w:cs="仿宋" w:hint="eastAsia"/>
            <w:lang w:eastAsia="zh-CN"/>
          </w:rPr>
          <w:t>(二)、质量管理责任</w:t>
        </w:r>
        <w:r>
          <w:tab/>
        </w:r>
        <w:r>
          <w:fldChar w:fldCharType="begin"/>
        </w:r>
        <w:r>
          <w:instrText xml:space="preserve"> PAGEREF _Toc15460 \h </w:instrText>
        </w:r>
        <w:r>
          <w:fldChar w:fldCharType="separate"/>
        </w:r>
        <w:r>
          <w:t>50</w:t>
        </w:r>
        <w:r>
          <w:fldChar w:fldCharType="end"/>
        </w:r>
      </w:hyperlink>
    </w:p>
    <w:p>
      <w:pPr>
        <w:pStyle w:val="TOC2"/>
        <w:tabs>
          <w:tab w:val="right" w:leader="dot" w:pos="8306"/>
        </w:tabs>
      </w:pPr>
      <w:hyperlink w:anchor="_Toc24556" w:history="1">
        <w:r>
          <w:rPr>
            <w:rFonts w:ascii="仿宋" w:eastAsia="仿宋" w:hAnsi="仿宋" w:cs="仿宋" w:hint="eastAsia"/>
            <w:lang w:eastAsia="zh-CN"/>
          </w:rPr>
          <w:t>(三)、质量管理体系文件</w:t>
        </w:r>
        <w:r>
          <w:tab/>
        </w:r>
        <w:r>
          <w:fldChar w:fldCharType="begin"/>
        </w:r>
        <w:r>
          <w:instrText xml:space="preserve"> PAGEREF _Toc24556 \h </w:instrText>
        </w:r>
        <w:r>
          <w:fldChar w:fldCharType="separate"/>
        </w:r>
        <w:r>
          <w:t>51</w:t>
        </w:r>
        <w:r>
          <w:fldChar w:fldCharType="end"/>
        </w:r>
      </w:hyperlink>
    </w:p>
    <w:p>
      <w:pPr>
        <w:pStyle w:val="TOC2"/>
        <w:tabs>
          <w:tab w:val="right" w:leader="dot" w:pos="8306"/>
        </w:tabs>
      </w:pPr>
      <w:hyperlink w:anchor="_Toc10078" w:history="1">
        <w:r>
          <w:rPr>
            <w:rFonts w:ascii="仿宋" w:eastAsia="仿宋" w:hAnsi="仿宋" w:cs="仿宋" w:hint="eastAsia"/>
            <w:lang w:eastAsia="zh-CN"/>
          </w:rPr>
          <w:t>(四)、质量培训与教育</w:t>
        </w:r>
        <w:r>
          <w:tab/>
        </w:r>
        <w:r>
          <w:fldChar w:fldCharType="begin"/>
        </w:r>
        <w:r>
          <w:instrText xml:space="preserve"> PAGEREF _Toc10078 \h </w:instrText>
        </w:r>
        <w:r>
          <w:fldChar w:fldCharType="separate"/>
        </w:r>
        <w:r>
          <w:t>53</w:t>
        </w:r>
        <w:r>
          <w:fldChar w:fldCharType="end"/>
        </w:r>
      </w:hyperlink>
    </w:p>
    <w:p>
      <w:pPr>
        <w:pStyle w:val="TOC2"/>
        <w:tabs>
          <w:tab w:val="right" w:leader="dot" w:pos="8306"/>
        </w:tabs>
      </w:pPr>
      <w:hyperlink w:anchor="_Toc1941" w:history="1">
        <w:r>
          <w:rPr>
            <w:rFonts w:ascii="仿宋" w:eastAsia="仿宋" w:hAnsi="仿宋" w:cs="仿宋" w:hint="eastAsia"/>
            <w:lang w:eastAsia="zh-CN"/>
          </w:rPr>
          <w:t>(五)、质量审核与评价</w:t>
        </w:r>
        <w:r>
          <w:tab/>
        </w:r>
        <w:r>
          <w:fldChar w:fldCharType="begin"/>
        </w:r>
        <w:r>
          <w:instrText xml:space="preserve"> PAGEREF _Toc1941 \h </w:instrText>
        </w:r>
        <w:r>
          <w:fldChar w:fldCharType="separate"/>
        </w:r>
        <w:r>
          <w:t>54</w:t>
        </w:r>
        <w:r>
          <w:fldChar w:fldCharType="end"/>
        </w:r>
      </w:hyperlink>
    </w:p>
    <w:p>
      <w:pPr>
        <w:pStyle w:val="TOC2"/>
        <w:tabs>
          <w:tab w:val="right" w:leader="dot" w:pos="8306"/>
        </w:tabs>
      </w:pPr>
      <w:hyperlink w:anchor="_Toc7480" w:history="1">
        <w:r>
          <w:rPr>
            <w:rFonts w:ascii="仿宋" w:eastAsia="仿宋" w:hAnsi="仿宋" w:cs="仿宋" w:hint="eastAsia"/>
            <w:lang w:eastAsia="zh-CN"/>
          </w:rPr>
          <w:t>(六)、不符合与纠正措施</w:t>
        </w:r>
        <w:r>
          <w:tab/>
        </w:r>
        <w:r>
          <w:fldChar w:fldCharType="begin"/>
        </w:r>
        <w:r>
          <w:instrText xml:space="preserve"> PAGEREF _Toc7480 \h </w:instrText>
        </w:r>
        <w:r>
          <w:fldChar w:fldCharType="separate"/>
        </w:r>
        <w:r>
          <w:t>55</w:t>
        </w:r>
        <w:r>
          <w:fldChar w:fldCharType="end"/>
        </w:r>
      </w:hyperlink>
    </w:p>
    <w:p>
      <w:pPr>
        <w:pStyle w:val="TOC1"/>
        <w:tabs>
          <w:tab w:val="right" w:leader="dot" w:pos="8306"/>
        </w:tabs>
      </w:pPr>
      <w:hyperlink w:anchor="_Toc27561" w:history="1">
        <w:r>
          <w:rPr>
            <w:rFonts w:ascii="仿宋" w:eastAsia="仿宋" w:hAnsi="仿宋" w:cs="仿宋" w:hint="eastAsia"/>
            <w:lang w:eastAsia="zh-CN"/>
          </w:rPr>
          <w:t>十五、营销与推广策略</w:t>
        </w:r>
        <w:r>
          <w:tab/>
        </w:r>
        <w:r>
          <w:fldChar w:fldCharType="begin"/>
        </w:r>
        <w:r>
          <w:instrText xml:space="preserve"> PAGEREF _Toc27561 \h </w:instrText>
        </w:r>
        <w:r>
          <w:fldChar w:fldCharType="separate"/>
        </w:r>
        <w:r>
          <w:t>57</w:t>
        </w:r>
        <w:r>
          <w:fldChar w:fldCharType="end"/>
        </w:r>
      </w:hyperlink>
    </w:p>
    <w:p>
      <w:pPr>
        <w:pStyle w:val="TOC2"/>
        <w:tabs>
          <w:tab w:val="right" w:leader="dot" w:pos="8306"/>
        </w:tabs>
      </w:pPr>
      <w:hyperlink w:anchor="_Toc31668" w:history="1">
        <w:r>
          <w:rPr>
            <w:rFonts w:ascii="仿宋" w:eastAsia="仿宋" w:hAnsi="仿宋" w:cs="仿宋" w:hint="eastAsia"/>
            <w:lang w:eastAsia="zh-CN"/>
          </w:rPr>
          <w:t>(一)、产品/服务定位与特点</w:t>
        </w:r>
        <w:r>
          <w:tab/>
        </w:r>
        <w:r>
          <w:fldChar w:fldCharType="begin"/>
        </w:r>
        <w:r>
          <w:instrText xml:space="preserve"> PAGEREF _Toc31668 \h </w:instrText>
        </w:r>
        <w:r>
          <w:fldChar w:fldCharType="separate"/>
        </w:r>
        <w:r>
          <w:t>57</w:t>
        </w:r>
        <w:r>
          <w:fldChar w:fldCharType="end"/>
        </w:r>
      </w:hyperlink>
    </w:p>
    <w:p>
      <w:pPr>
        <w:pStyle w:val="TOC2"/>
        <w:tabs>
          <w:tab w:val="right" w:leader="dot" w:pos="8306"/>
        </w:tabs>
      </w:pPr>
      <w:hyperlink w:anchor="_Toc7469" w:history="1">
        <w:r>
          <w:rPr>
            <w:rFonts w:ascii="仿宋" w:eastAsia="仿宋" w:hAnsi="仿宋" w:cs="仿宋" w:hint="eastAsia"/>
            <w:lang w:eastAsia="zh-CN"/>
          </w:rPr>
          <w:t>(二)、市场定位与竞争分析</w:t>
        </w:r>
        <w:r>
          <w:tab/>
        </w:r>
        <w:r>
          <w:fldChar w:fldCharType="begin"/>
        </w:r>
        <w:r>
          <w:instrText xml:space="preserve"> PAGEREF _Toc7469 \h </w:instrText>
        </w:r>
        <w:r>
          <w:fldChar w:fldCharType="separate"/>
        </w:r>
        <w:r>
          <w:t>58</w:t>
        </w:r>
        <w:r>
          <w:fldChar w:fldCharType="end"/>
        </w:r>
      </w:hyperlink>
    </w:p>
    <w:p>
      <w:pPr>
        <w:pStyle w:val="TOC2"/>
        <w:tabs>
          <w:tab w:val="right" w:leader="dot" w:pos="8306"/>
        </w:tabs>
      </w:pPr>
      <w:hyperlink w:anchor="_Toc14566" w:history="1">
        <w:r>
          <w:rPr>
            <w:rFonts w:ascii="仿宋" w:eastAsia="仿宋" w:hAnsi="仿宋" w:cs="仿宋" w:hint="eastAsia"/>
            <w:lang w:eastAsia="zh-CN"/>
          </w:rPr>
          <w:t>(三)、营销渠道与策略</w:t>
        </w:r>
        <w:r>
          <w:tab/>
        </w:r>
        <w:r>
          <w:fldChar w:fldCharType="begin"/>
        </w:r>
        <w:r>
          <w:instrText xml:space="preserve"> PAGEREF _Toc14566 \h </w:instrText>
        </w:r>
        <w:r>
          <w:fldChar w:fldCharType="separate"/>
        </w:r>
        <w:r>
          <w:t>59</w:t>
        </w:r>
        <w:r>
          <w:fldChar w:fldCharType="end"/>
        </w:r>
      </w:hyperlink>
    </w:p>
    <w:p>
      <w:pPr>
        <w:pStyle w:val="TOC2"/>
        <w:tabs>
          <w:tab w:val="right" w:leader="dot" w:pos="8306"/>
        </w:tabs>
      </w:pPr>
      <w:hyperlink w:anchor="_Toc18040" w:history="1">
        <w:r>
          <w:rPr>
            <w:rFonts w:ascii="仿宋" w:eastAsia="仿宋" w:hAnsi="仿宋" w:cs="仿宋" w:hint="eastAsia"/>
            <w:lang w:eastAsia="zh-CN"/>
          </w:rPr>
          <w:t>(四)、推广与宣传活动</w:t>
        </w:r>
        <w:r>
          <w:tab/>
        </w:r>
        <w:r>
          <w:fldChar w:fldCharType="begin"/>
        </w:r>
        <w:r>
          <w:instrText xml:space="preserve"> PAGEREF _Toc18040 \h </w:instrText>
        </w:r>
        <w:r>
          <w:fldChar w:fldCharType="separate"/>
        </w:r>
        <w:r>
          <w:t>60</w:t>
        </w:r>
        <w:r>
          <w:fldChar w:fldCharType="end"/>
        </w:r>
      </w:hyperlink>
    </w:p>
    <w:p>
      <w:pPr>
        <w:pStyle w:val="TOC1"/>
        <w:tabs>
          <w:tab w:val="right" w:leader="dot" w:pos="8306"/>
        </w:tabs>
      </w:pPr>
      <w:hyperlink w:anchor="_Toc6142" w:history="1">
        <w:r>
          <w:rPr>
            <w:rFonts w:ascii="仿宋" w:eastAsia="仿宋" w:hAnsi="仿宋" w:cs="仿宋" w:hint="eastAsia"/>
            <w:lang w:eastAsia="zh-CN"/>
          </w:rPr>
          <w:t>十六、利益相关者分析与沟通计划</w:t>
        </w:r>
        <w:r>
          <w:tab/>
        </w:r>
        <w:r>
          <w:fldChar w:fldCharType="begin"/>
        </w:r>
        <w:r>
          <w:instrText xml:space="preserve"> PAGEREF _Toc6142 \h </w:instrText>
        </w:r>
        <w:r>
          <w:fldChar w:fldCharType="separate"/>
        </w:r>
        <w:r>
          <w:t>66</w:t>
        </w:r>
        <w:r>
          <w:fldChar w:fldCharType="end"/>
        </w:r>
      </w:hyperlink>
    </w:p>
    <w:p>
      <w:pPr>
        <w:pStyle w:val="TOC2"/>
        <w:tabs>
          <w:tab w:val="right" w:leader="dot" w:pos="8306"/>
        </w:tabs>
      </w:pPr>
      <w:hyperlink w:anchor="_Toc8043" w:history="1">
        <w:r>
          <w:rPr>
            <w:rFonts w:ascii="仿宋" w:eastAsia="仿宋" w:hAnsi="仿宋" w:cs="仿宋" w:hint="eastAsia"/>
            <w:lang w:eastAsia="zh-CN"/>
          </w:rPr>
          <w:t>(一)、利益相关者分析</w:t>
        </w:r>
        <w:r>
          <w:tab/>
        </w:r>
        <w:r>
          <w:fldChar w:fldCharType="begin"/>
        </w:r>
        <w:r>
          <w:instrText xml:space="preserve"> PAGEREF _Toc8043 \h </w:instrText>
        </w:r>
        <w:r>
          <w:fldChar w:fldCharType="separate"/>
        </w:r>
        <w:r>
          <w:t>66</w:t>
        </w:r>
        <w:r>
          <w:fldChar w:fldCharType="end"/>
        </w:r>
      </w:hyperlink>
    </w:p>
    <w:p>
      <w:pPr>
        <w:pStyle w:val="TOC2"/>
        <w:tabs>
          <w:tab w:val="right" w:leader="dot" w:pos="8306"/>
        </w:tabs>
      </w:pPr>
      <w:hyperlink w:anchor="_Toc5399" w:history="1">
        <w:r>
          <w:rPr>
            <w:rFonts w:ascii="仿宋" w:eastAsia="仿宋" w:hAnsi="仿宋" w:cs="仿宋" w:hint="eastAsia"/>
            <w:lang w:eastAsia="zh-CN"/>
          </w:rPr>
          <w:t>(二)、沟通计划</w:t>
        </w:r>
        <w:r>
          <w:tab/>
        </w:r>
        <w:r>
          <w:fldChar w:fldCharType="begin"/>
        </w:r>
        <w:r>
          <w:instrText xml:space="preserve"> PAGEREF _Toc5399 \h </w:instrText>
        </w:r>
        <w:r>
          <w:fldChar w:fldCharType="separate"/>
        </w:r>
        <w:r>
          <w:t>67</w:t>
        </w:r>
        <w:r>
          <w:fldChar w:fldCharType="end"/>
        </w:r>
      </w:hyperlink>
    </w:p>
    <w:p>
      <w:pPr>
        <w:pStyle w:val="TOC1"/>
        <w:tabs>
          <w:tab w:val="right" w:leader="dot" w:pos="8306"/>
        </w:tabs>
      </w:pPr>
      <w:hyperlink w:anchor="_Toc20589" w:history="1">
        <w:r>
          <w:rPr>
            <w:rFonts w:ascii="仿宋" w:eastAsia="仿宋" w:hAnsi="仿宋" w:cs="仿宋" w:hint="eastAsia"/>
            <w:lang w:eastAsia="zh-CN"/>
          </w:rPr>
          <w:t>十七、风险识别与分类</w:t>
        </w:r>
        <w:r>
          <w:tab/>
        </w:r>
        <w:r>
          <w:fldChar w:fldCharType="begin"/>
        </w:r>
        <w:r>
          <w:instrText xml:space="preserve"> PAGEREF _Toc20589 \h </w:instrText>
        </w:r>
        <w:r>
          <w:fldChar w:fldCharType="separate"/>
        </w:r>
        <w:r>
          <w:t>68</w:t>
        </w:r>
        <w:r>
          <w:fldChar w:fldCharType="end"/>
        </w:r>
      </w:hyperlink>
    </w:p>
    <w:p>
      <w:pPr>
        <w:pStyle w:val="TOC2"/>
        <w:tabs>
          <w:tab w:val="right" w:leader="dot" w:pos="8306"/>
        </w:tabs>
      </w:pPr>
      <w:hyperlink w:anchor="_Toc18639" w:history="1">
        <w:r>
          <w:rPr>
            <w:rFonts w:ascii="仿宋" w:eastAsia="仿宋" w:hAnsi="仿宋" w:cs="仿宋" w:hint="eastAsia"/>
            <w:lang w:eastAsia="zh-CN"/>
          </w:rPr>
          <w:t>(一)、风险识别</w:t>
        </w:r>
        <w:r>
          <w:tab/>
        </w:r>
        <w:r>
          <w:fldChar w:fldCharType="begin"/>
        </w:r>
        <w:r>
          <w:instrText xml:space="preserve"> PAGEREF _Toc18639 \h </w:instrText>
        </w:r>
        <w:r>
          <w:fldChar w:fldCharType="separate"/>
        </w:r>
        <w:r>
          <w:t>68</w:t>
        </w:r>
        <w:r>
          <w:fldChar w:fldCharType="end"/>
        </w:r>
      </w:hyperlink>
    </w:p>
    <w:p>
      <w:pPr>
        <w:pStyle w:val="TOC2"/>
        <w:tabs>
          <w:tab w:val="right" w:leader="dot" w:pos="8306"/>
        </w:tabs>
      </w:pPr>
      <w:hyperlink w:anchor="_Toc8746" w:history="1">
        <w:r>
          <w:rPr>
            <w:rFonts w:ascii="仿宋" w:eastAsia="仿宋" w:hAnsi="仿宋" w:cs="仿宋" w:hint="eastAsia"/>
            <w:lang w:eastAsia="zh-CN"/>
          </w:rPr>
          <w:t>(二)、风险分类</w:t>
        </w:r>
        <w:r>
          <w:tab/>
        </w:r>
        <w:r>
          <w:fldChar w:fldCharType="begin"/>
        </w:r>
        <w:r>
          <w:instrText xml:space="preserve"> PAGEREF _Toc8746 \h </w:instrText>
        </w:r>
        <w:r>
          <w:fldChar w:fldCharType="separate"/>
        </w:r>
        <w:r>
          <w:t>69</w:t>
        </w:r>
        <w:r>
          <w:fldChar w:fldCharType="end"/>
        </w:r>
      </w:hyperlink>
    </w:p>
    <w:p>
      <w:pPr>
        <w:pStyle w:val="TOC1"/>
        <w:tabs>
          <w:tab w:val="right" w:leader="dot" w:pos="8306"/>
        </w:tabs>
      </w:pPr>
      <w:hyperlink w:anchor="_Toc18819" w:history="1">
        <w:r>
          <w:rPr>
            <w:rFonts w:ascii="仿宋" w:eastAsia="仿宋" w:hAnsi="仿宋" w:cs="仿宋" w:hint="eastAsia"/>
            <w:lang w:eastAsia="zh-CN"/>
          </w:rPr>
          <w:t>十八、信号转接器项目工程方案分析</w:t>
        </w:r>
        <w:r>
          <w:tab/>
        </w:r>
        <w:r>
          <w:fldChar w:fldCharType="begin"/>
        </w:r>
        <w:r>
          <w:instrText xml:space="preserve"> PAGEREF _Toc18819 \h </w:instrText>
        </w:r>
        <w:r>
          <w:fldChar w:fldCharType="separate"/>
        </w:r>
        <w:r>
          <w:t>71</w:t>
        </w:r>
        <w:r>
          <w:fldChar w:fldCharType="end"/>
        </w:r>
      </w:hyperlink>
    </w:p>
    <w:p>
      <w:pPr>
        <w:pStyle w:val="TOC2"/>
        <w:tabs>
          <w:tab w:val="right" w:leader="dot" w:pos="8306"/>
        </w:tabs>
      </w:pPr>
      <w:hyperlink w:anchor="_Toc2153" w:history="1">
        <w:r>
          <w:rPr>
            <w:rFonts w:ascii="仿宋" w:eastAsia="仿宋" w:hAnsi="仿宋" w:cs="仿宋" w:hint="eastAsia"/>
            <w:lang w:eastAsia="zh-CN"/>
          </w:rPr>
          <w:t>(一)、建筑工程设计原则</w:t>
        </w:r>
        <w:r>
          <w:tab/>
        </w:r>
        <w:r>
          <w:fldChar w:fldCharType="begin"/>
        </w:r>
        <w:r>
          <w:instrText xml:space="preserve"> PAGEREF _Toc2153 \h </w:instrText>
        </w:r>
        <w:r>
          <w:fldChar w:fldCharType="separate"/>
        </w:r>
        <w:r>
          <w:t>71</w:t>
        </w:r>
        <w:r>
          <w:fldChar w:fldCharType="end"/>
        </w:r>
      </w:hyperlink>
    </w:p>
    <w:p>
      <w:pPr>
        <w:pStyle w:val="TOC2"/>
        <w:tabs>
          <w:tab w:val="right" w:leader="dot" w:pos="8306"/>
        </w:tabs>
      </w:pPr>
      <w:hyperlink w:anchor="_Toc32595" w:history="1">
        <w:r>
          <w:rPr>
            <w:rFonts w:ascii="仿宋" w:eastAsia="仿宋" w:hAnsi="仿宋" w:cs="仿宋" w:hint="eastAsia"/>
            <w:lang w:eastAsia="zh-CN"/>
          </w:rPr>
          <w:t>(二)、土建工程建设指标</w:t>
        </w:r>
        <w:r>
          <w:tab/>
        </w:r>
        <w:r>
          <w:fldChar w:fldCharType="begin"/>
        </w:r>
        <w:r>
          <w:instrText xml:space="preserve"> PAGEREF _Toc32595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7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25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9805"/>
      <w:r>
        <w:rPr>
          <w:rFonts w:ascii="仿宋" w:eastAsia="仿宋" w:hAnsi="仿宋" w:cs="仿宋" w:hint="eastAsia"/>
          <w:lang w:eastAsia="zh-CN"/>
        </w:rPr>
        <w:t>(一)、信号转接器行业分析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行业一直以来都是市场的关注焦点。行业内的发展趋势、竞争态势以及潜在机会都对信号转接器项目的推进产生深远的影响。通过深入研究行业的整体概貌，我们将更好地理解行业的核心特征，为信号转接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信号转接器行业，技术一直是推动创新和发展的关键因素。我们将对当前技术趋势进行详尽分析，包括但不限于人工智能、大数据应用、先进制造技术等。这有助于信号转接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信号转接器项目成功的基础。我们将对主要竞争对手进行深入研究，包括其市场份额、产品特点、市场定位等。通过全面了解竞争对手的优势和劣势，信号转接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3890"/>
      <w:r>
        <w:rPr>
          <w:rFonts w:ascii="仿宋" w:eastAsia="仿宋" w:hAnsi="仿宋" w:cs="仿宋" w:hint="eastAsia"/>
          <w:sz w:val="28"/>
          <w:lang w:eastAsia="zh-CN"/>
        </w:rPr>
        <w:t>(二)、信号转接器市场分析预测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信号转接器市场未来的增长趋势。这包括市场的整体规模、各细分领域的发展趋势等。信号转接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信号转接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信号转接器项目实施过程中需要充分考虑的因素。我们将对市场风险进行全面评估，包括但不限于政策法规风险、市场竞争风险、技术变革风险等。通过对潜在风险的深入分析，信号转接器项目可以制定相应的风险缓解策略，降低不确定性对信号转接器项目的影响。</w:t>
      </w:r>
    </w:p>
    <w:p>
      <w:pPr>
        <w:pStyle w:val="Heading1"/>
        <w:ind w:firstLine="560" w:firstLineChars="200"/>
        <w:rPr>
          <w:rFonts w:ascii="仿宋" w:eastAsia="仿宋" w:hAnsi="仿宋" w:cs="仿宋" w:hint="eastAsia"/>
          <w:sz w:val="28"/>
          <w:lang w:eastAsia="zh-CN"/>
        </w:rPr>
      </w:pPr>
      <w:bookmarkStart w:id="5" w:name="_Toc11511"/>
      <w:r>
        <w:rPr>
          <w:rFonts w:ascii="仿宋" w:eastAsia="仿宋" w:hAnsi="仿宋" w:cs="仿宋" w:hint="eastAsia"/>
          <w:sz w:val="28"/>
          <w:lang w:eastAsia="zh-CN"/>
        </w:rPr>
        <w:t>二、信号转接器项目选址可行性分析</w:t>
      </w:r>
      <w:bookmarkEnd w:id="5"/>
    </w:p>
    <w:p>
      <w:pPr>
        <w:pStyle w:val="Heading2"/>
        <w:rPr>
          <w:rFonts w:ascii="仿宋" w:eastAsia="仿宋" w:hAnsi="仿宋" w:cs="仿宋" w:hint="eastAsia"/>
          <w:lang w:eastAsia="zh-CN"/>
        </w:rPr>
      </w:pPr>
      <w:bookmarkStart w:id="6" w:name="_Toc12254"/>
      <w:r>
        <w:rPr>
          <w:rFonts w:ascii="仿宋" w:eastAsia="仿宋" w:hAnsi="仿宋" w:cs="仿宋" w:hint="eastAsia"/>
          <w:lang w:eastAsia="zh-CN"/>
        </w:rPr>
        <w:t>(一)、信号转接器项目选址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该信号转接器项目选址位于XX省XX市XX区XXX街道</w:t>
      </w:r>
    </w:p>
    <w:p>
      <w:pPr>
        <w:pStyle w:val="Heading2"/>
        <w:ind w:firstLine="560" w:firstLineChars="200"/>
        <w:rPr>
          <w:rFonts w:ascii="仿宋" w:eastAsia="仿宋" w:hAnsi="仿宋" w:cs="仿宋" w:hint="eastAsia"/>
          <w:sz w:val="28"/>
          <w:lang w:eastAsia="zh-CN"/>
        </w:rPr>
      </w:pPr>
      <w:bookmarkStart w:id="7" w:name="_Toc8662"/>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信号转接器项目的征地面积将根据信号转接器项目的实际规模和需求进行精确规划。具体面积XXX平方米，旨在确保信号转接器项目不仅能够满足当前的发展需求，还能够预留空间以适应未来的扩展。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净用地面积是在征地面积基础上去除不可利用面积后的实际可开发用地。具体面积XXX平方米，考虑到环保、交通、安全等多方面因素，以确保信号转接器项目在整体利用效率上达到最优。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信号转接器项目计划建设的建筑总规模具体面积XXX平方米。这一规模的确定综合考虑了信号转接器项目的性质、规模，以及城市规划的相关要求，确保建筑布局与周边环境协调一致。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绿地率是信号转接器项目用地中被规划为绿地的比例。具体面积XXX平方米，旨在通过合理规划绿地，改善信号转接器项目周边环境，提升居民生活质量，并符合城市整体绿化规划。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容积率是用地上可以建设的建筑总体积与用地面积之比。具体面积XXX，通过合理的容积率规划，确保信号转接器项目建筑规模与周边环境和谐共生。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信号转接器项目选址与当地城市规划相一致，具体面积XXX平方米。通过与城市规划部门深入沟通，确保信号转接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信号转接器项目选址符合当地产业政策，具体面积XXX平方米。这包括信号转接器项目对当地经济的促进作用，以及对相关产业的带动效应，确保信号转接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用地总体要求必须符合环保和可持续发展的原则，具体面积XXX平方米。通过采用绿色建筑设计、节能减排等措施，确保信号转接器项目在建设和运营过程中对环境的影响最小化，达到可持续发展的要求。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确保信号转接器项目选址具备必要的公共设施配套，具体面积XXX平方米。这包括交通便利性、教育、医疗等基础设施，以提高居民生活品质，使得信号转接器项目选址更具吸引力。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考虑用地总体要求对当地社会稳定性的影响，具体面积XXX平方米。通过深入了解当地社区反馈，确保信号转接器项目的选址和建设过程对当地社会和谐稳定产生积极作用。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信号转接器项目选址不仅符合法规和规划，还在实际操作中具有可行性。这一全面规划将为信号转接器项目的成功实施提供坚实的基础，确保信号转接器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1096"/>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信号转接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信号转接器项目的设备规划和空间设计中，我们将采取灵活设备布局的措施。设备布局将根据实际需求进行灵活设计，避免不必要的浪费。通过合理规划设备摆放位置，我们将提高设备的利用率，减少设备间距，以确保信号转接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信号转接器项目内部引入共享设施的概念，例如共享会议室、办公区等。通过这种方式，我们可以减少对资源的重复建设，提高资源共享效率，从而减小信号转接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6967"/>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信号转接器项目的总图布置中，我们将不同功能区域进行明确的规划，以最大程度满足信号转接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1782"/>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信号转接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信号转接器项目对环境的影响是综合评价的重要因素之一。我们将详细考虑选址周边的自然环境、生态保护区、水源地等情况，确保信号转接器项目的建设和运营对环境影响最小化，并符合当地的环保法规标准。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对选址的评价还需充分考虑当地政府的产业政策和法规。我们将详细了解信号转接器项目所在地的相关政策，确保信号转接器项目的规划和运营与当地法规相符，降低不必要的法律风险。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考虑到社会稳定性对企业运营的重要性，我们将评估选址地区的社会安全情况、劳工关系、社区反馈等方面，以确保信号转接器项目的建设和运营不会受到社会稳定性的负面影响。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最后，我们将综合考虑用地成本，包括土地购置费用、土地开发成本等。通过对用地成本的详细评估，我们能够做出更为精确的经济效益分析，为信号转接器项目的投资决策提供有力支持。</w:t>
      </w:r>
    </w:p>
    <w:p>
      <w:pPr>
        <w:pStyle w:val="Heading1"/>
        <w:ind w:firstLine="560" w:firstLineChars="200"/>
        <w:rPr>
          <w:rFonts w:ascii="仿宋" w:eastAsia="仿宋" w:hAnsi="仿宋" w:cs="仿宋" w:hint="eastAsia"/>
          <w:sz w:val="28"/>
          <w:lang w:eastAsia="zh-CN"/>
        </w:rPr>
      </w:pPr>
      <w:bookmarkStart w:id="11" w:name="_Toc14416"/>
      <w:r>
        <w:rPr>
          <w:rFonts w:ascii="仿宋" w:eastAsia="仿宋" w:hAnsi="仿宋" w:cs="仿宋" w:hint="eastAsia"/>
          <w:sz w:val="28"/>
          <w:lang w:eastAsia="zh-CN"/>
        </w:rPr>
        <w:t>三、信号转接器项目建设单位说明</w:t>
      </w:r>
      <w:bookmarkEnd w:id="11"/>
    </w:p>
    <w:p>
      <w:pPr>
        <w:pStyle w:val="Heading2"/>
        <w:rPr>
          <w:rFonts w:ascii="仿宋" w:eastAsia="仿宋" w:hAnsi="仿宋" w:cs="仿宋" w:hint="eastAsia"/>
          <w:lang w:eastAsia="zh-CN"/>
        </w:rPr>
      </w:pPr>
      <w:bookmarkStart w:id="12" w:name="_Toc21328"/>
      <w:r>
        <w:rPr>
          <w:rFonts w:ascii="仿宋" w:eastAsia="仿宋" w:hAnsi="仿宋" w:cs="仿宋" w:hint="eastAsia"/>
          <w:lang w:eastAsia="zh-CN"/>
        </w:rPr>
        <w:t>(一)、信号转接器项目承办单位基本情况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1621"/>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信号转接器项目承办单位的XXXX，我们着眼于实现可持续的经济效益。通过技术创新和解决方案的提供，公司预计在信号转接器项目执行期间将获得可观的收入增长。这一收入来源主要包括信号转接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同时，我们注重成本控制和效率提升，以确保信号转接器项目的可持续盈利。透过精细的管理和资源优化，公司期望实现信号转接器项目利润最大化。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信号转接器项目实施进行全面的投资评估，包括信号转接器项目启动阶段的资金投入和后续运营成本。通过对信号转接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信号转接器项目实施过程中具备足够的资金流动性，公司将进行详尽的现金流分析。这包括资金需求的合理预测、信号转接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1464"/>
      <w:r>
        <w:rPr>
          <w:rFonts w:ascii="仿宋" w:eastAsia="仿宋" w:hAnsi="仿宋" w:cs="仿宋" w:hint="eastAsia"/>
          <w:sz w:val="28"/>
          <w:lang w:eastAsia="zh-CN"/>
        </w:rPr>
        <w:t>四、信号转接器项目危机管理</w:t>
      </w:r>
      <w:bookmarkEnd w:id="14"/>
    </w:p>
    <w:p>
      <w:pPr>
        <w:pStyle w:val="Heading2"/>
        <w:rPr>
          <w:rFonts w:ascii="仿宋" w:eastAsia="仿宋" w:hAnsi="仿宋" w:cs="仿宋" w:hint="eastAsia"/>
          <w:lang w:eastAsia="zh-CN"/>
        </w:rPr>
      </w:pPr>
      <w:bookmarkStart w:id="15" w:name="_Toc24730"/>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信号转接器项目危机管理中，危机预警与识别是确保信号转接器项目稳健运行的核心步骤。通过建立全面的监测机制，信号转接器项目团队旨在及时发现和理解潜在的风险和危机因素，以便采取及时的预防和应对措施，确保信号转接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首先，通过深入的风险评估，信号转接器项目团队全面分析了整个信号转接器项目和各个阶段可能存在的威胁。这包括准确评估每个潜在风险的发生概率和可能影响的程度，为后续危机预警提供了有力支持。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信号转接器项目团队着重于明确定义信号转接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信号转接器项目进展的持续监控，团队能够及时发现潜在问题并作出迅速反应。信号转接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在这一阶段，团队的专业素养和反应速度将发挥至关重要的作用，以确保潜在危机能够在初期得到有效的处理，最大程度地减轻负面影响。通过危机预警与识别，信号转接器项目得以更有序、可控地推进。</w:t>
      </w:r>
    </w:p>
    <w:p>
      <w:pPr>
        <w:pStyle w:val="Heading2"/>
        <w:ind w:firstLine="560" w:firstLineChars="200"/>
        <w:rPr>
          <w:rFonts w:ascii="仿宋" w:eastAsia="仿宋" w:hAnsi="仿宋" w:cs="仿宋" w:hint="eastAsia"/>
          <w:sz w:val="28"/>
          <w:lang w:eastAsia="zh-CN"/>
        </w:rPr>
      </w:pPr>
      <w:bookmarkStart w:id="16" w:name="_Toc8051"/>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在危机发生时，信号转接器项目团队立即行动，成立了应急小组。该小组的任务是迅速制定并实施紧急应对措施，以最小化潜在损失。以下是采取的主要措施：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暂停信号转接器项目进度：为遏制危机蔓延，信号转接器项目暂时停止进行，以便全面评估当前状况。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资源重新分配：重新评估信号转接器项目资源的分配，确保最大限度地减小损失。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实时沟通：与关键利益相关者建立实时沟通机制，向他们传递信号转接器项目危机的实际状况，保障信号转接器项目核心利益。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在紧急应对的同时，信号转接器项目团队强调了团队协作和有效沟通的重要性。以下是团队协作的关键举措：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信息共享机制：建立了信息共享平台，确保团队成员能够及时获取信号转接器项目危机的实时信息。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领导者沟通：信号转接器项目领导者通过定期会议和即时沟通工具，指导团队应对危机，保持团队稳定运行。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随着危机得到初步控制，信号转接器项目团队转向制定恢复计划，以确保信号转接器项目能够从中迅速恢复。主要恢复计划包括：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修复受损的进度计划：重新评估信号转接器项目进度，制定修复计划，确保信号转接器项目尽快回归正常进程。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重新调整资源分配：优化资源分配，确保信号转接器项目在有限资源下高效运转。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风险管理机制加强：对信号转接器项目风险进行全面评估，制定更强化的风险管理策略，以预防未来可能的危机。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7209"/>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18408"/>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信号转接器项目的主要产品是XXXX，预计年产值为XXX万元。这一产品在市场中占据着重要的地位，其广泛的应用范围使得该信号转接器项目的市场前景非常广阔。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信号转接器项目的xxx产品作为重要的原材料之一，将在多个领域发挥关键作用。其在建筑、交通、能源等方面的广泛应用将为整个产业链提供强大的支持，形成产业协同效应。信号转接器项目的年产值XXX万XXX万XXX万万元不仅反映了其在市场上的巨大潜力，更预示着它对国民经济的积极贡献。这种关联度高、涉及面广的产业关系，使得该信号转接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30470"/>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总征地面积为XXXX平方米，相当于约XX.XX亩，其中净用地面积为XXXX平方米，红线范围内相当于约XX.XX亩。这一用地规模充分考虑了信号转接器项目的建设需求，保障了信号转接器项目在合适的空间内得以充分发展。信号转接器项目规划的总建筑面积为XXXX平方米，其中主体工程建设占XXXX平方米，计容建筑面积达XXXX平方米。预计建筑工程的投资将达到XXXX万元，为信号转接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计划购置的设备共计XXXX台（套），设备购置费用为XXXX万元。这一设备购置计划充分考虑到信号转接器项目的生产需求和技术要求，确保了信号转接器项目在生产运营中具备先进的技术装备和高效的生产能力。设备的合理配置将为信号转接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计划总投资为XXXX万元，预计年实现营业收入为XXXX万元。这一产能规模的设定旨在确保信号转接器项目能够在投资与回报之间取得平衡，实现长期可持续的发展。信号转接器项目的总投资充分考虑到各个方面的需求，包括用地建设、设备购置等多个环节，以确保信号转接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19099"/>
      <w:r>
        <w:rPr>
          <w:rFonts w:ascii="仿宋" w:eastAsia="仿宋" w:hAnsi="仿宋" w:cs="仿宋" w:hint="eastAsia"/>
          <w:sz w:val="28"/>
          <w:lang w:eastAsia="zh-CN"/>
        </w:rPr>
        <w:t>六、信号转接器项目文档管理</w:t>
      </w:r>
      <w:bookmarkEnd w:id="20"/>
    </w:p>
    <w:p>
      <w:pPr>
        <w:pStyle w:val="Heading2"/>
        <w:rPr>
          <w:rFonts w:ascii="仿宋" w:eastAsia="仿宋" w:hAnsi="仿宋" w:cs="仿宋" w:hint="eastAsia"/>
          <w:lang w:eastAsia="zh-CN"/>
        </w:rPr>
      </w:pPr>
      <w:bookmarkStart w:id="21" w:name="_Toc9154"/>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信号转接器项目高度重视文档的质量和准确性，以支持信号转接器项目的各项活动和决策。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文档的编制始于信号转接器项目计划的初期，我们制定了详细的文档编制计划，明确了每个文档的内容、格式和编写责任人。在信号转接器项目启动阶段，我们首先编制了信号转接器项目章程，明确定义了信号转接器项目的目标、范围、风险等关键要素。随后，信号转接器项目团队根据计划陆续编制了需求文档、设计文档、测试文档等各类文档，确保信号转接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https://d.book118.com/657164042132006053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D86AB2"/>
    <w:rsid w:val="76D86A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7164042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2024-03-05T06:36:00Z</dcterms:created>
  <dcterms:modified xsi:type="dcterms:W3CDTF">2024-03-05T06:36:37Z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DE8BEACA02B04904A9BBAD7D001A69F3_11</vt:lpwstr>
  </property>
  <property fmtid="{D5CDD505-2E9C-101B-9397-08002B2CF9AE}" pid="3" name="KSOProductBuildVer">
    <vt:lpwstr>2052-12.1.0.16388</vt:lpwstr>
  </property>
</Properties>
</file>