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even" r:id="rId4"/>
          <w:headerReference w:type="default" r:id="rId5"/>
          <w:footerReference w:type="default" r:id="rId6"/>
          <w:headerReference w:type="first" r:id="rId7"/>
          <w:pgSz w:w="11906" w:h="16838"/>
          <w:pgMar w:top="1440" w:right="1800" w:bottom="1440" w:left="1800" w:header="851" w:footer="992" w:gutter="0"/>
          <w:cols w:num="1" w:space="425"/>
          <w:titlePg w:val="0"/>
          <w:docGrid w:type="lines" w:linePitch="312" w:charSpace="0"/>
        </w:sectPr>
      </w:pPr>
      <w:r>
        <w:rPr>
          <w:rFonts w:ascii="宋体" w:eastAsia="宋体" w:hAnsi="宋体" w:cs="宋体" w:hint="eastAsia"/>
          <w:b/>
          <w:sz w:val="60"/>
          <w:lang w:eastAsia="zh-CN"/>
        </w:rPr>
        <w:t>污物桶相关项目创业计划书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675" w:history="1">
        <w:r>
          <w:rPr>
            <w:rFonts w:ascii="仿宋" w:eastAsia="仿宋" w:hAnsi="仿宋" w:cs="仿宋" w:hint="eastAsia"/>
            <w:lang w:eastAsia="zh-CN"/>
          </w:rPr>
          <w:t>前言</w:t>
        </w:r>
        <w:r>
          <w:tab/>
        </w:r>
        <w:r>
          <w:fldChar w:fldCharType="begin"/>
        </w:r>
        <w:r>
          <w:instrText xml:space="preserve"> PAGEREF _Toc10675 \h </w:instrText>
        </w:r>
        <w:r>
          <w:fldChar w:fldCharType="separate"/>
        </w:r>
        <w:r>
          <w:t>3</w:t>
        </w:r>
        <w:r>
          <w:fldChar w:fldCharType="end"/>
        </w:r>
      </w:hyperlink>
    </w:p>
    <w:p>
      <w:pPr>
        <w:pStyle w:val="TOC1"/>
        <w:tabs>
          <w:tab w:val="right" w:leader="dot" w:pos="8306"/>
        </w:tabs>
      </w:pPr>
      <w:hyperlink w:anchor="_Toc1253" w:history="1">
        <w:r>
          <w:rPr>
            <w:rFonts w:ascii="仿宋" w:eastAsia="仿宋" w:hAnsi="仿宋" w:cs="仿宋" w:hint="eastAsia"/>
            <w:lang w:eastAsia="zh-CN"/>
          </w:rPr>
          <w:t>一、发展规划</w:t>
        </w:r>
        <w:r>
          <w:tab/>
        </w:r>
        <w:r>
          <w:fldChar w:fldCharType="begin"/>
        </w:r>
        <w:r>
          <w:instrText xml:space="preserve"> PAGEREF _Toc1253 \h </w:instrText>
        </w:r>
        <w:r>
          <w:fldChar w:fldCharType="separate"/>
        </w:r>
        <w:r>
          <w:t>3</w:t>
        </w:r>
        <w:r>
          <w:fldChar w:fldCharType="end"/>
        </w:r>
      </w:hyperlink>
    </w:p>
    <w:p>
      <w:pPr>
        <w:pStyle w:val="TOC2"/>
        <w:tabs>
          <w:tab w:val="right" w:leader="dot" w:pos="8306"/>
        </w:tabs>
      </w:pPr>
      <w:hyperlink w:anchor="_Toc26564" w:history="1">
        <w:r>
          <w:rPr>
            <w:rFonts w:ascii="仿宋" w:eastAsia="仿宋" w:hAnsi="仿宋" w:cs="仿宋" w:hint="eastAsia"/>
            <w:lang w:eastAsia="zh-CN"/>
          </w:rPr>
          <w:t>(一)、公司发展规划</w:t>
        </w:r>
        <w:r>
          <w:tab/>
        </w:r>
        <w:r>
          <w:fldChar w:fldCharType="begin"/>
        </w:r>
        <w:r>
          <w:instrText xml:space="preserve"> PAGEREF _Toc26564 \h </w:instrText>
        </w:r>
        <w:r>
          <w:fldChar w:fldCharType="separate"/>
        </w:r>
        <w:r>
          <w:t>3</w:t>
        </w:r>
        <w:r>
          <w:fldChar w:fldCharType="end"/>
        </w:r>
      </w:hyperlink>
    </w:p>
    <w:p>
      <w:pPr>
        <w:pStyle w:val="TOC2"/>
        <w:tabs>
          <w:tab w:val="right" w:leader="dot" w:pos="8306"/>
        </w:tabs>
      </w:pPr>
      <w:hyperlink w:anchor="_Toc22133" w:history="1">
        <w:r>
          <w:rPr>
            <w:rFonts w:ascii="仿宋" w:eastAsia="仿宋" w:hAnsi="仿宋" w:cs="仿宋" w:hint="eastAsia"/>
            <w:lang w:eastAsia="zh-CN"/>
          </w:rPr>
          <w:t>(二)、保障措施</w:t>
        </w:r>
        <w:r>
          <w:tab/>
        </w:r>
        <w:r>
          <w:fldChar w:fldCharType="begin"/>
        </w:r>
        <w:r>
          <w:instrText xml:space="preserve"> PAGEREF _Toc22133 \h </w:instrText>
        </w:r>
        <w:r>
          <w:fldChar w:fldCharType="separate"/>
        </w:r>
        <w:r>
          <w:t>5</w:t>
        </w:r>
        <w:r>
          <w:fldChar w:fldCharType="end"/>
        </w:r>
      </w:hyperlink>
    </w:p>
    <w:p>
      <w:pPr>
        <w:pStyle w:val="TOC1"/>
        <w:tabs>
          <w:tab w:val="right" w:leader="dot" w:pos="8306"/>
        </w:tabs>
      </w:pPr>
      <w:hyperlink w:anchor="_Toc9828" w:history="1">
        <w:r>
          <w:rPr>
            <w:rFonts w:ascii="仿宋" w:eastAsia="仿宋" w:hAnsi="仿宋" w:cs="仿宋" w:hint="eastAsia"/>
            <w:lang w:eastAsia="zh-CN"/>
          </w:rPr>
          <w:t>二、运营模式分析</w:t>
        </w:r>
        <w:r>
          <w:tab/>
        </w:r>
        <w:r>
          <w:fldChar w:fldCharType="begin"/>
        </w:r>
        <w:r>
          <w:instrText xml:space="preserve"> PAGEREF _Toc9828 \h </w:instrText>
        </w:r>
        <w:r>
          <w:fldChar w:fldCharType="separate"/>
        </w:r>
        <w:r>
          <w:t>6</w:t>
        </w:r>
        <w:r>
          <w:fldChar w:fldCharType="end"/>
        </w:r>
      </w:hyperlink>
    </w:p>
    <w:p>
      <w:pPr>
        <w:pStyle w:val="TOC2"/>
        <w:tabs>
          <w:tab w:val="right" w:leader="dot" w:pos="8306"/>
        </w:tabs>
      </w:pPr>
      <w:hyperlink w:anchor="_Toc31940" w:history="1">
        <w:r>
          <w:rPr>
            <w:rFonts w:ascii="仿宋" w:eastAsia="仿宋" w:hAnsi="仿宋" w:cs="仿宋" w:hint="eastAsia"/>
            <w:lang w:eastAsia="zh-CN"/>
          </w:rPr>
          <w:t>(一)、公司经营宗旨</w:t>
        </w:r>
        <w:r>
          <w:tab/>
        </w:r>
        <w:r>
          <w:fldChar w:fldCharType="begin"/>
        </w:r>
        <w:r>
          <w:instrText xml:space="preserve"> PAGEREF _Toc31940 \h </w:instrText>
        </w:r>
        <w:r>
          <w:fldChar w:fldCharType="separate"/>
        </w:r>
        <w:r>
          <w:t>6</w:t>
        </w:r>
        <w:r>
          <w:fldChar w:fldCharType="end"/>
        </w:r>
      </w:hyperlink>
    </w:p>
    <w:p>
      <w:pPr>
        <w:pStyle w:val="TOC2"/>
        <w:tabs>
          <w:tab w:val="right" w:leader="dot" w:pos="8306"/>
        </w:tabs>
      </w:pPr>
      <w:hyperlink w:anchor="_Toc6282" w:history="1">
        <w:r>
          <w:rPr>
            <w:rFonts w:ascii="仿宋" w:eastAsia="仿宋" w:hAnsi="仿宋" w:cs="仿宋" w:hint="eastAsia"/>
            <w:lang w:eastAsia="zh-CN"/>
          </w:rPr>
          <w:t>(二)、公司的目标、主要职责</w:t>
        </w:r>
        <w:r>
          <w:tab/>
        </w:r>
        <w:r>
          <w:fldChar w:fldCharType="begin"/>
        </w:r>
        <w:r>
          <w:instrText xml:space="preserve"> PAGEREF _Toc6282 \h </w:instrText>
        </w:r>
        <w:r>
          <w:fldChar w:fldCharType="separate"/>
        </w:r>
        <w:r>
          <w:t>7</w:t>
        </w:r>
        <w:r>
          <w:fldChar w:fldCharType="end"/>
        </w:r>
      </w:hyperlink>
    </w:p>
    <w:p>
      <w:pPr>
        <w:pStyle w:val="TOC2"/>
        <w:tabs>
          <w:tab w:val="right" w:leader="dot" w:pos="8306"/>
        </w:tabs>
      </w:pPr>
      <w:hyperlink w:anchor="_Toc21554" w:history="1">
        <w:r>
          <w:rPr>
            <w:rFonts w:ascii="仿宋" w:eastAsia="仿宋" w:hAnsi="仿宋" w:cs="仿宋" w:hint="eastAsia"/>
            <w:lang w:eastAsia="zh-CN"/>
          </w:rPr>
          <w:t>(三)、各部门职责及权限</w:t>
        </w:r>
        <w:r>
          <w:tab/>
        </w:r>
        <w:r>
          <w:fldChar w:fldCharType="begin"/>
        </w:r>
        <w:r>
          <w:instrText xml:space="preserve"> PAGEREF _Toc21554 \h </w:instrText>
        </w:r>
        <w:r>
          <w:fldChar w:fldCharType="separate"/>
        </w:r>
        <w:r>
          <w:t>8</w:t>
        </w:r>
        <w:r>
          <w:fldChar w:fldCharType="end"/>
        </w:r>
      </w:hyperlink>
    </w:p>
    <w:p>
      <w:pPr>
        <w:pStyle w:val="TOC2"/>
        <w:tabs>
          <w:tab w:val="right" w:leader="dot" w:pos="8306"/>
        </w:tabs>
      </w:pPr>
      <w:hyperlink w:anchor="_Toc28987" w:history="1">
        <w:r>
          <w:rPr>
            <w:rFonts w:ascii="仿宋" w:eastAsia="仿宋" w:hAnsi="仿宋" w:cs="仿宋" w:hint="eastAsia"/>
            <w:lang w:eastAsia="zh-CN"/>
          </w:rPr>
          <w:t>(四)、财务会计制度</w:t>
        </w:r>
        <w:r>
          <w:tab/>
        </w:r>
        <w:r>
          <w:fldChar w:fldCharType="begin"/>
        </w:r>
        <w:r>
          <w:instrText xml:space="preserve"> PAGEREF _Toc28987 \h </w:instrText>
        </w:r>
        <w:r>
          <w:fldChar w:fldCharType="separate"/>
        </w:r>
        <w:r>
          <w:t>11</w:t>
        </w:r>
        <w:r>
          <w:fldChar w:fldCharType="end"/>
        </w:r>
      </w:hyperlink>
    </w:p>
    <w:p>
      <w:pPr>
        <w:pStyle w:val="TOC1"/>
        <w:tabs>
          <w:tab w:val="right" w:leader="dot" w:pos="8306"/>
        </w:tabs>
      </w:pPr>
      <w:hyperlink w:anchor="_Toc29520" w:history="1">
        <w:r>
          <w:rPr>
            <w:rFonts w:ascii="仿宋" w:eastAsia="仿宋" w:hAnsi="仿宋" w:cs="仿宋" w:hint="eastAsia"/>
            <w:lang w:eastAsia="zh-CN"/>
          </w:rPr>
          <w:t>三、污物桶项目绪论</w:t>
        </w:r>
        <w:r>
          <w:tab/>
        </w:r>
        <w:r>
          <w:fldChar w:fldCharType="begin"/>
        </w:r>
        <w:r>
          <w:instrText xml:space="preserve"> PAGEREF _Toc29520 \h </w:instrText>
        </w:r>
        <w:r>
          <w:fldChar w:fldCharType="separate"/>
        </w:r>
        <w:r>
          <w:t>16</w:t>
        </w:r>
        <w:r>
          <w:fldChar w:fldCharType="end"/>
        </w:r>
      </w:hyperlink>
    </w:p>
    <w:p>
      <w:pPr>
        <w:pStyle w:val="TOC2"/>
        <w:tabs>
          <w:tab w:val="right" w:leader="dot" w:pos="8306"/>
        </w:tabs>
      </w:pPr>
      <w:hyperlink w:anchor="_Toc17909" w:history="1">
        <w:r>
          <w:rPr>
            <w:rFonts w:ascii="仿宋" w:eastAsia="仿宋" w:hAnsi="仿宋" w:cs="仿宋" w:hint="eastAsia"/>
            <w:lang w:eastAsia="zh-CN"/>
          </w:rPr>
          <w:t>(一)、污物桶项目名称及建设性质</w:t>
        </w:r>
        <w:r>
          <w:tab/>
        </w:r>
        <w:r>
          <w:fldChar w:fldCharType="begin"/>
        </w:r>
        <w:r>
          <w:instrText xml:space="preserve"> PAGEREF _Toc17909 \h </w:instrText>
        </w:r>
        <w:r>
          <w:fldChar w:fldCharType="separate"/>
        </w:r>
        <w:r>
          <w:t>16</w:t>
        </w:r>
        <w:r>
          <w:fldChar w:fldCharType="end"/>
        </w:r>
      </w:hyperlink>
    </w:p>
    <w:p>
      <w:pPr>
        <w:pStyle w:val="TOC2"/>
        <w:tabs>
          <w:tab w:val="right" w:leader="dot" w:pos="8306"/>
        </w:tabs>
      </w:pPr>
      <w:hyperlink w:anchor="_Toc22023" w:history="1">
        <w:r>
          <w:rPr>
            <w:rFonts w:ascii="仿宋" w:eastAsia="仿宋" w:hAnsi="仿宋" w:cs="仿宋" w:hint="eastAsia"/>
            <w:lang w:eastAsia="zh-CN"/>
          </w:rPr>
          <w:t>(二)、污物桶项目承办单位</w:t>
        </w:r>
        <w:r>
          <w:tab/>
        </w:r>
        <w:r>
          <w:fldChar w:fldCharType="begin"/>
        </w:r>
        <w:r>
          <w:instrText xml:space="preserve"> PAGEREF _Toc22023 \h </w:instrText>
        </w:r>
        <w:r>
          <w:fldChar w:fldCharType="separate"/>
        </w:r>
        <w:r>
          <w:t>16</w:t>
        </w:r>
        <w:r>
          <w:fldChar w:fldCharType="end"/>
        </w:r>
      </w:hyperlink>
    </w:p>
    <w:p>
      <w:pPr>
        <w:pStyle w:val="TOC2"/>
        <w:tabs>
          <w:tab w:val="right" w:leader="dot" w:pos="8306"/>
        </w:tabs>
      </w:pPr>
      <w:hyperlink w:anchor="_Toc5566" w:history="1">
        <w:r>
          <w:rPr>
            <w:rFonts w:ascii="仿宋" w:eastAsia="仿宋" w:hAnsi="仿宋" w:cs="仿宋" w:hint="eastAsia"/>
            <w:lang w:eastAsia="zh-CN"/>
          </w:rPr>
          <w:t>(三)、污物桶项目定位及建设理由</w:t>
        </w:r>
        <w:r>
          <w:tab/>
        </w:r>
        <w:r>
          <w:fldChar w:fldCharType="begin"/>
        </w:r>
        <w:r>
          <w:instrText xml:space="preserve"> PAGEREF _Toc5566 \h </w:instrText>
        </w:r>
        <w:r>
          <w:fldChar w:fldCharType="separate"/>
        </w:r>
        <w:r>
          <w:t>17</w:t>
        </w:r>
        <w:r>
          <w:fldChar w:fldCharType="end"/>
        </w:r>
      </w:hyperlink>
    </w:p>
    <w:p>
      <w:pPr>
        <w:pStyle w:val="TOC2"/>
        <w:tabs>
          <w:tab w:val="right" w:leader="dot" w:pos="8306"/>
        </w:tabs>
      </w:pPr>
      <w:hyperlink w:anchor="_Toc12035" w:history="1">
        <w:r>
          <w:rPr>
            <w:rFonts w:ascii="仿宋" w:eastAsia="仿宋" w:hAnsi="仿宋" w:cs="仿宋" w:hint="eastAsia"/>
            <w:lang w:eastAsia="zh-CN"/>
          </w:rPr>
          <w:t>(四)、报告编制说明</w:t>
        </w:r>
        <w:r>
          <w:tab/>
        </w:r>
        <w:r>
          <w:fldChar w:fldCharType="begin"/>
        </w:r>
        <w:r>
          <w:instrText xml:space="preserve"> PAGEREF _Toc12035 \h </w:instrText>
        </w:r>
        <w:r>
          <w:fldChar w:fldCharType="separate"/>
        </w:r>
        <w:r>
          <w:t>19</w:t>
        </w:r>
        <w:r>
          <w:fldChar w:fldCharType="end"/>
        </w:r>
      </w:hyperlink>
    </w:p>
    <w:p>
      <w:pPr>
        <w:pStyle w:val="TOC2"/>
        <w:tabs>
          <w:tab w:val="right" w:leader="dot" w:pos="8306"/>
        </w:tabs>
      </w:pPr>
      <w:hyperlink w:anchor="_Toc8548" w:history="1">
        <w:r>
          <w:rPr>
            <w:rFonts w:ascii="仿宋" w:eastAsia="仿宋" w:hAnsi="仿宋" w:cs="仿宋" w:hint="eastAsia"/>
            <w:lang w:eastAsia="zh-CN"/>
          </w:rPr>
          <w:t>(五)、污物桶项目建设选址</w:t>
        </w:r>
        <w:r>
          <w:tab/>
        </w:r>
        <w:r>
          <w:fldChar w:fldCharType="begin"/>
        </w:r>
        <w:r>
          <w:instrText xml:space="preserve"> PAGEREF _Toc8548 \h </w:instrText>
        </w:r>
        <w:r>
          <w:fldChar w:fldCharType="separate"/>
        </w:r>
        <w:r>
          <w:t>20</w:t>
        </w:r>
        <w:r>
          <w:fldChar w:fldCharType="end"/>
        </w:r>
      </w:hyperlink>
    </w:p>
    <w:p>
      <w:pPr>
        <w:pStyle w:val="TOC2"/>
        <w:tabs>
          <w:tab w:val="right" w:leader="dot" w:pos="8306"/>
        </w:tabs>
      </w:pPr>
      <w:hyperlink w:anchor="_Toc31077" w:history="1">
        <w:r>
          <w:rPr>
            <w:rFonts w:ascii="仿宋" w:eastAsia="仿宋" w:hAnsi="仿宋" w:cs="仿宋" w:hint="eastAsia"/>
            <w:lang w:eastAsia="zh-CN"/>
          </w:rPr>
          <w:t>(六)、污物桶项目生产规模</w:t>
        </w:r>
        <w:r>
          <w:tab/>
        </w:r>
        <w:r>
          <w:fldChar w:fldCharType="begin"/>
        </w:r>
        <w:r>
          <w:instrText xml:space="preserve"> PAGEREF _Toc31077 \h </w:instrText>
        </w:r>
        <w:r>
          <w:fldChar w:fldCharType="separate"/>
        </w:r>
        <w:r>
          <w:t>21</w:t>
        </w:r>
        <w:r>
          <w:fldChar w:fldCharType="end"/>
        </w:r>
      </w:hyperlink>
    </w:p>
    <w:p>
      <w:pPr>
        <w:pStyle w:val="TOC2"/>
        <w:tabs>
          <w:tab w:val="right" w:leader="dot" w:pos="8306"/>
        </w:tabs>
      </w:pPr>
      <w:hyperlink w:anchor="_Toc26343" w:history="1">
        <w:r>
          <w:rPr>
            <w:rFonts w:ascii="仿宋" w:eastAsia="仿宋" w:hAnsi="仿宋" w:cs="仿宋" w:hint="eastAsia"/>
            <w:lang w:eastAsia="zh-CN"/>
          </w:rPr>
          <w:t>(七)、建筑物建设规模</w:t>
        </w:r>
        <w:r>
          <w:tab/>
        </w:r>
        <w:r>
          <w:fldChar w:fldCharType="begin"/>
        </w:r>
        <w:r>
          <w:instrText xml:space="preserve"> PAGEREF _Toc26343 \h </w:instrText>
        </w:r>
        <w:r>
          <w:fldChar w:fldCharType="separate"/>
        </w:r>
        <w:r>
          <w:t>21</w:t>
        </w:r>
        <w:r>
          <w:fldChar w:fldCharType="end"/>
        </w:r>
      </w:hyperlink>
    </w:p>
    <w:p>
      <w:pPr>
        <w:pStyle w:val="TOC2"/>
        <w:tabs>
          <w:tab w:val="right" w:leader="dot" w:pos="8306"/>
        </w:tabs>
      </w:pPr>
      <w:hyperlink w:anchor="_Toc29956" w:history="1">
        <w:r>
          <w:rPr>
            <w:rFonts w:ascii="仿宋" w:eastAsia="仿宋" w:hAnsi="仿宋" w:cs="仿宋" w:hint="eastAsia"/>
            <w:lang w:eastAsia="zh-CN"/>
          </w:rPr>
          <w:t>(八)、环境影响</w:t>
        </w:r>
        <w:r>
          <w:tab/>
        </w:r>
        <w:r>
          <w:fldChar w:fldCharType="begin"/>
        </w:r>
        <w:r>
          <w:instrText xml:space="preserve"> PAGEREF _Toc29956 \h </w:instrText>
        </w:r>
        <w:r>
          <w:fldChar w:fldCharType="separate"/>
        </w:r>
        <w:r>
          <w:t>22</w:t>
        </w:r>
        <w:r>
          <w:fldChar w:fldCharType="end"/>
        </w:r>
      </w:hyperlink>
    </w:p>
    <w:p>
      <w:pPr>
        <w:pStyle w:val="TOC2"/>
        <w:tabs>
          <w:tab w:val="right" w:leader="dot" w:pos="8306"/>
        </w:tabs>
      </w:pPr>
      <w:hyperlink w:anchor="_Toc24881" w:history="1">
        <w:r>
          <w:rPr>
            <w:rFonts w:ascii="仿宋" w:eastAsia="仿宋" w:hAnsi="仿宋" w:cs="仿宋" w:hint="eastAsia"/>
            <w:lang w:eastAsia="zh-CN"/>
          </w:rPr>
          <w:t>(九)、污物桶项目总投资及资金构成</w:t>
        </w:r>
        <w:r>
          <w:tab/>
        </w:r>
        <w:r>
          <w:fldChar w:fldCharType="begin"/>
        </w:r>
        <w:r>
          <w:instrText xml:space="preserve"> PAGEREF _Toc24881 \h </w:instrText>
        </w:r>
        <w:r>
          <w:fldChar w:fldCharType="separate"/>
        </w:r>
        <w:r>
          <w:t>22</w:t>
        </w:r>
        <w:r>
          <w:fldChar w:fldCharType="end"/>
        </w:r>
      </w:hyperlink>
    </w:p>
    <w:p>
      <w:pPr>
        <w:pStyle w:val="TOC2"/>
        <w:tabs>
          <w:tab w:val="right" w:leader="dot" w:pos="8306"/>
        </w:tabs>
      </w:pPr>
      <w:hyperlink w:anchor="_Toc18893" w:history="1">
        <w:r>
          <w:rPr>
            <w:rFonts w:ascii="仿宋" w:eastAsia="仿宋" w:hAnsi="仿宋" w:cs="仿宋" w:hint="eastAsia"/>
            <w:lang w:eastAsia="zh-CN"/>
          </w:rPr>
          <w:t>(十)、资金筹措方案</w:t>
        </w:r>
        <w:r>
          <w:tab/>
        </w:r>
        <w:r>
          <w:fldChar w:fldCharType="begin"/>
        </w:r>
        <w:r>
          <w:instrText xml:space="preserve"> PAGEREF _Toc18893 \h </w:instrText>
        </w:r>
        <w:r>
          <w:fldChar w:fldCharType="separate"/>
        </w:r>
        <w:r>
          <w:t>23</w:t>
        </w:r>
        <w:r>
          <w:fldChar w:fldCharType="end"/>
        </w:r>
      </w:hyperlink>
    </w:p>
    <w:p>
      <w:pPr>
        <w:pStyle w:val="TOC2"/>
        <w:tabs>
          <w:tab w:val="right" w:leader="dot" w:pos="8306"/>
        </w:tabs>
      </w:pPr>
      <w:hyperlink w:anchor="_Toc30338" w:history="1">
        <w:r>
          <w:rPr>
            <w:rFonts w:ascii="仿宋" w:eastAsia="仿宋" w:hAnsi="仿宋" w:cs="仿宋" w:hint="eastAsia"/>
            <w:lang w:eastAsia="zh-CN"/>
          </w:rPr>
          <w:t>(十一)、污物桶项目预期经济效益规划目标</w:t>
        </w:r>
        <w:r>
          <w:tab/>
        </w:r>
        <w:r>
          <w:fldChar w:fldCharType="begin"/>
        </w:r>
        <w:r>
          <w:instrText xml:space="preserve"> PAGEREF _Toc30338 \h </w:instrText>
        </w:r>
        <w:r>
          <w:fldChar w:fldCharType="separate"/>
        </w:r>
        <w:r>
          <w:t>23</w:t>
        </w:r>
        <w:r>
          <w:fldChar w:fldCharType="end"/>
        </w:r>
      </w:hyperlink>
    </w:p>
    <w:p>
      <w:pPr>
        <w:pStyle w:val="TOC2"/>
        <w:tabs>
          <w:tab w:val="right" w:leader="dot" w:pos="8306"/>
        </w:tabs>
      </w:pPr>
      <w:hyperlink w:anchor="_Toc13051" w:history="1">
        <w:r>
          <w:rPr>
            <w:rFonts w:ascii="仿宋" w:eastAsia="仿宋" w:hAnsi="仿宋" w:cs="仿宋" w:hint="eastAsia"/>
            <w:lang w:eastAsia="zh-CN"/>
          </w:rPr>
          <w:t>(十二)、污物桶项目建设进度规划</w:t>
        </w:r>
        <w:r>
          <w:tab/>
        </w:r>
        <w:r>
          <w:fldChar w:fldCharType="begin"/>
        </w:r>
        <w:r>
          <w:instrText xml:space="preserve"> PAGEREF _Toc13051 \h </w:instrText>
        </w:r>
        <w:r>
          <w:fldChar w:fldCharType="separate"/>
        </w:r>
        <w:r>
          <w:t>24</w:t>
        </w:r>
        <w:r>
          <w:fldChar w:fldCharType="end"/>
        </w:r>
      </w:hyperlink>
    </w:p>
    <w:p>
      <w:pPr>
        <w:pStyle w:val="TOC2"/>
        <w:tabs>
          <w:tab w:val="right" w:leader="dot" w:pos="8306"/>
        </w:tabs>
      </w:pPr>
      <w:hyperlink w:anchor="_Toc4918" w:history="1">
        <w:r>
          <w:rPr>
            <w:rFonts w:ascii="仿宋" w:eastAsia="仿宋" w:hAnsi="仿宋" w:cs="仿宋" w:hint="eastAsia"/>
            <w:lang w:eastAsia="zh-CN"/>
          </w:rPr>
          <w:t>(十三)、污物桶项目综合评价</w:t>
        </w:r>
        <w:r>
          <w:tab/>
        </w:r>
        <w:r>
          <w:fldChar w:fldCharType="begin"/>
        </w:r>
        <w:r>
          <w:instrText xml:space="preserve"> PAGEREF _Toc4918 \h </w:instrText>
        </w:r>
        <w:r>
          <w:fldChar w:fldCharType="separate"/>
        </w:r>
        <w:r>
          <w:t>25</w:t>
        </w:r>
        <w:r>
          <w:fldChar w:fldCharType="end"/>
        </w:r>
      </w:hyperlink>
    </w:p>
    <w:p>
      <w:pPr>
        <w:pStyle w:val="TOC1"/>
        <w:tabs>
          <w:tab w:val="right" w:leader="dot" w:pos="8306"/>
        </w:tabs>
      </w:pPr>
      <w:hyperlink w:anchor="_Toc22850" w:history="1">
        <w:r>
          <w:rPr>
            <w:rFonts w:ascii="仿宋" w:eastAsia="仿宋" w:hAnsi="仿宋" w:cs="仿宋" w:hint="eastAsia"/>
            <w:lang w:eastAsia="zh-CN"/>
          </w:rPr>
          <w:t>四、建筑工程可行性分析</w:t>
        </w:r>
        <w:r>
          <w:tab/>
        </w:r>
        <w:r>
          <w:fldChar w:fldCharType="begin"/>
        </w:r>
        <w:r>
          <w:instrText xml:space="preserve"> PAGEREF _Toc22850 \h </w:instrText>
        </w:r>
        <w:r>
          <w:fldChar w:fldCharType="separate"/>
        </w:r>
        <w:r>
          <w:t>25</w:t>
        </w:r>
        <w:r>
          <w:fldChar w:fldCharType="end"/>
        </w:r>
      </w:hyperlink>
    </w:p>
    <w:p>
      <w:pPr>
        <w:pStyle w:val="TOC2"/>
        <w:tabs>
          <w:tab w:val="right" w:leader="dot" w:pos="8306"/>
        </w:tabs>
      </w:pPr>
      <w:hyperlink w:anchor="_Toc7126" w:history="1">
        <w:r>
          <w:rPr>
            <w:rFonts w:ascii="仿宋" w:eastAsia="仿宋" w:hAnsi="仿宋" w:cs="仿宋" w:hint="eastAsia"/>
            <w:lang w:eastAsia="zh-CN"/>
          </w:rPr>
          <w:t>(一)、污物桶项目工程设计总体要求</w:t>
        </w:r>
        <w:r>
          <w:tab/>
        </w:r>
        <w:r>
          <w:fldChar w:fldCharType="begin"/>
        </w:r>
        <w:r>
          <w:instrText xml:space="preserve"> PAGEREF _Toc7126 \h </w:instrText>
        </w:r>
        <w:r>
          <w:fldChar w:fldCharType="separate"/>
        </w:r>
        <w:r>
          <w:t>25</w:t>
        </w:r>
        <w:r>
          <w:fldChar w:fldCharType="end"/>
        </w:r>
      </w:hyperlink>
    </w:p>
    <w:p>
      <w:pPr>
        <w:pStyle w:val="TOC2"/>
        <w:tabs>
          <w:tab w:val="right" w:leader="dot" w:pos="8306"/>
        </w:tabs>
      </w:pPr>
      <w:hyperlink w:anchor="_Toc31523" w:history="1">
        <w:r>
          <w:rPr>
            <w:rFonts w:ascii="仿宋" w:eastAsia="仿宋" w:hAnsi="仿宋" w:cs="仿宋" w:hint="eastAsia"/>
            <w:lang w:eastAsia="zh-CN"/>
          </w:rPr>
          <w:t>(二)、建设方案</w:t>
        </w:r>
        <w:r>
          <w:tab/>
        </w:r>
        <w:r>
          <w:fldChar w:fldCharType="begin"/>
        </w:r>
        <w:r>
          <w:instrText xml:space="preserve"> PAGEREF _Toc31523 \h </w:instrText>
        </w:r>
        <w:r>
          <w:fldChar w:fldCharType="separate"/>
        </w:r>
        <w:r>
          <w:t>26</w:t>
        </w:r>
        <w:r>
          <w:fldChar w:fldCharType="end"/>
        </w:r>
      </w:hyperlink>
    </w:p>
    <w:p>
      <w:pPr>
        <w:pStyle w:val="TOC2"/>
        <w:tabs>
          <w:tab w:val="right" w:leader="dot" w:pos="8306"/>
        </w:tabs>
      </w:pPr>
      <w:hyperlink w:anchor="_Toc30864" w:history="1">
        <w:r>
          <w:rPr>
            <w:rFonts w:ascii="仿宋" w:eastAsia="仿宋" w:hAnsi="仿宋" w:cs="仿宋" w:hint="eastAsia"/>
            <w:lang w:eastAsia="zh-CN"/>
          </w:rPr>
          <w:t>(三)、建筑工程建设指标</w:t>
        </w:r>
        <w:r>
          <w:tab/>
        </w:r>
        <w:r>
          <w:fldChar w:fldCharType="begin"/>
        </w:r>
        <w:r>
          <w:instrText xml:space="preserve"> PAGEREF _Toc30864 \h </w:instrText>
        </w:r>
        <w:r>
          <w:fldChar w:fldCharType="separate"/>
        </w:r>
        <w:r>
          <w:t>27</w:t>
        </w:r>
        <w:r>
          <w:fldChar w:fldCharType="end"/>
        </w:r>
      </w:hyperlink>
    </w:p>
    <w:p>
      <w:pPr>
        <w:pStyle w:val="TOC1"/>
        <w:tabs>
          <w:tab w:val="right" w:leader="dot" w:pos="8306"/>
        </w:tabs>
      </w:pPr>
      <w:hyperlink w:anchor="_Toc15614" w:history="1">
        <w:r>
          <w:rPr>
            <w:rFonts w:ascii="仿宋" w:eastAsia="仿宋" w:hAnsi="仿宋" w:cs="仿宋" w:hint="eastAsia"/>
            <w:lang w:eastAsia="zh-CN"/>
          </w:rPr>
          <w:t>五、工艺技术设计及设备选型方案</w:t>
        </w:r>
        <w:r>
          <w:tab/>
        </w:r>
        <w:r>
          <w:fldChar w:fldCharType="begin"/>
        </w:r>
        <w:r>
          <w:instrText xml:space="preserve"> PAGEREF _Toc15614 \h </w:instrText>
        </w:r>
        <w:r>
          <w:fldChar w:fldCharType="separate"/>
        </w:r>
        <w:r>
          <w:t>28</w:t>
        </w:r>
        <w:r>
          <w:fldChar w:fldCharType="end"/>
        </w:r>
      </w:hyperlink>
    </w:p>
    <w:p>
      <w:pPr>
        <w:pStyle w:val="TOC2"/>
        <w:tabs>
          <w:tab w:val="right" w:leader="dot" w:pos="8306"/>
        </w:tabs>
      </w:pPr>
      <w:hyperlink w:anchor="_Toc19847" w:history="1">
        <w:r>
          <w:rPr>
            <w:rFonts w:ascii="仿宋" w:eastAsia="仿宋" w:hAnsi="仿宋" w:cs="仿宋" w:hint="eastAsia"/>
            <w:lang w:eastAsia="zh-CN"/>
          </w:rPr>
          <w:t>(一)、企业技术研发分析</w:t>
        </w:r>
        <w:r>
          <w:tab/>
        </w:r>
        <w:r>
          <w:fldChar w:fldCharType="begin"/>
        </w:r>
        <w:r>
          <w:instrText xml:space="preserve"> PAGEREF _Toc19847 \h </w:instrText>
        </w:r>
        <w:r>
          <w:fldChar w:fldCharType="separate"/>
        </w:r>
        <w:r>
          <w:t>28</w:t>
        </w:r>
        <w:r>
          <w:fldChar w:fldCharType="end"/>
        </w:r>
      </w:hyperlink>
    </w:p>
    <w:p>
      <w:pPr>
        <w:pStyle w:val="TOC2"/>
        <w:tabs>
          <w:tab w:val="right" w:leader="dot" w:pos="8306"/>
        </w:tabs>
      </w:pPr>
      <w:hyperlink w:anchor="_Toc1697" w:history="1">
        <w:r>
          <w:rPr>
            <w:rFonts w:ascii="仿宋" w:eastAsia="仿宋" w:hAnsi="仿宋" w:cs="仿宋" w:hint="eastAsia"/>
            <w:lang w:eastAsia="zh-CN"/>
          </w:rPr>
          <w:t>(二)、污物桶项目技术工艺分析</w:t>
        </w:r>
        <w:r>
          <w:tab/>
        </w:r>
        <w:r>
          <w:fldChar w:fldCharType="begin"/>
        </w:r>
        <w:r>
          <w:instrText xml:space="preserve"> PAGEREF _Toc1697 \h </w:instrText>
        </w:r>
        <w:r>
          <w:fldChar w:fldCharType="separate"/>
        </w:r>
        <w:r>
          <w:t>29</w:t>
        </w:r>
        <w:r>
          <w:fldChar w:fldCharType="end"/>
        </w:r>
      </w:hyperlink>
    </w:p>
    <w:p>
      <w:pPr>
        <w:pStyle w:val="TOC2"/>
        <w:tabs>
          <w:tab w:val="right" w:leader="dot" w:pos="8306"/>
        </w:tabs>
      </w:pPr>
      <w:hyperlink w:anchor="_Toc20130" w:history="1">
        <w:r>
          <w:rPr>
            <w:rFonts w:ascii="仿宋" w:eastAsia="仿宋" w:hAnsi="仿宋" w:cs="仿宋" w:hint="eastAsia"/>
            <w:lang w:eastAsia="zh-CN"/>
          </w:rPr>
          <w:t>(三)、质量管理</w:t>
        </w:r>
        <w:r>
          <w:tab/>
        </w:r>
        <w:r>
          <w:fldChar w:fldCharType="begin"/>
        </w:r>
        <w:r>
          <w:instrText xml:space="preserve"> PAGEREF _Toc20130 \h </w:instrText>
        </w:r>
        <w:r>
          <w:fldChar w:fldCharType="separate"/>
        </w:r>
        <w:r>
          <w:t>31</w:t>
        </w:r>
        <w:r>
          <w:fldChar w:fldCharType="end"/>
        </w:r>
      </w:hyperlink>
    </w:p>
    <w:p>
      <w:pPr>
        <w:pStyle w:val="TOC2"/>
        <w:tabs>
          <w:tab w:val="right" w:leader="dot" w:pos="8306"/>
        </w:tabs>
      </w:pPr>
      <w:hyperlink w:anchor="_Toc16996" w:history="1">
        <w:r>
          <w:rPr>
            <w:rFonts w:ascii="仿宋" w:eastAsia="仿宋" w:hAnsi="仿宋" w:cs="仿宋" w:hint="eastAsia"/>
            <w:lang w:eastAsia="zh-CN"/>
          </w:rPr>
          <w:t>(四)、设备选型方案</w:t>
        </w:r>
        <w:r>
          <w:tab/>
        </w:r>
        <w:r>
          <w:fldChar w:fldCharType="begin"/>
        </w:r>
        <w:r>
          <w:instrText xml:space="preserve"> PAGEREF _Toc16996 \h </w:instrText>
        </w:r>
        <w:r>
          <w:fldChar w:fldCharType="separate"/>
        </w:r>
        <w:r>
          <w:t>32</w:t>
        </w:r>
        <w:r>
          <w:fldChar w:fldCharType="end"/>
        </w:r>
      </w:hyperlink>
    </w:p>
    <w:p>
      <w:pPr>
        <w:pStyle w:val="TOC1"/>
        <w:tabs>
          <w:tab w:val="right" w:leader="dot" w:pos="8306"/>
        </w:tabs>
      </w:pPr>
      <w:hyperlink w:anchor="_Toc21179" w:history="1">
        <w:r>
          <w:rPr>
            <w:rFonts w:ascii="仿宋" w:eastAsia="仿宋" w:hAnsi="仿宋" w:cs="仿宋" w:hint="eastAsia"/>
            <w:lang w:eastAsia="zh-CN"/>
          </w:rPr>
          <w:t>六、污物桶财务管理策略</w:t>
        </w:r>
        <w:r>
          <w:tab/>
        </w:r>
        <w:r>
          <w:fldChar w:fldCharType="begin"/>
        </w:r>
        <w:r>
          <w:instrText xml:space="preserve"> PAGEREF _Toc21179 \h </w:instrText>
        </w:r>
        <w:r>
          <w:fldChar w:fldCharType="separate"/>
        </w:r>
        <w:r>
          <w:t>33</w:t>
        </w:r>
        <w:r>
          <w:fldChar w:fldCharType="end"/>
        </w:r>
      </w:hyperlink>
    </w:p>
    <w:p>
      <w:pPr>
        <w:pStyle w:val="TOC2"/>
        <w:tabs>
          <w:tab w:val="right" w:leader="dot" w:pos="8306"/>
        </w:tabs>
      </w:pPr>
      <w:hyperlink w:anchor="_Toc12820" w:history="1">
        <w:r>
          <w:rPr>
            <w:rFonts w:ascii="仿宋" w:eastAsia="仿宋" w:hAnsi="仿宋" w:cs="仿宋" w:hint="eastAsia"/>
            <w:lang w:eastAsia="zh-CN"/>
          </w:rPr>
          <w:t>(一)、污物桶财务管理原则</w:t>
        </w:r>
        <w:r>
          <w:tab/>
        </w:r>
        <w:r>
          <w:fldChar w:fldCharType="begin"/>
        </w:r>
        <w:r>
          <w:instrText xml:space="preserve"> PAGEREF _Toc12820 \h </w:instrText>
        </w:r>
        <w:r>
          <w:fldChar w:fldCharType="separate"/>
        </w:r>
        <w:r>
          <w:t>33</w:t>
        </w:r>
        <w:r>
          <w:fldChar w:fldCharType="end"/>
        </w:r>
      </w:hyperlink>
    </w:p>
    <w:p>
      <w:pPr>
        <w:pStyle w:val="TOC2"/>
        <w:tabs>
          <w:tab w:val="right" w:leader="dot" w:pos="8306"/>
        </w:tabs>
      </w:pPr>
      <w:hyperlink w:anchor="_Toc10589" w:history="1">
        <w:r>
          <w:rPr>
            <w:rFonts w:ascii="仿宋" w:eastAsia="仿宋" w:hAnsi="仿宋" w:cs="仿宋" w:hint="eastAsia"/>
            <w:lang w:eastAsia="zh-CN"/>
          </w:rPr>
          <w:t>(二)、污物桶收入及成本核算</w:t>
        </w:r>
        <w:r>
          <w:tab/>
        </w:r>
        <w:r>
          <w:fldChar w:fldCharType="begin"/>
        </w:r>
        <w:r>
          <w:instrText xml:space="preserve"> PAGEREF _Toc10589 \h </w:instrText>
        </w:r>
        <w:r>
          <w:fldChar w:fldCharType="separate"/>
        </w:r>
        <w:r>
          <w:t>36</w:t>
        </w:r>
        <w:r>
          <w:fldChar w:fldCharType="end"/>
        </w:r>
      </w:hyperlink>
    </w:p>
    <w:p>
      <w:pPr>
        <w:pStyle w:val="TOC2"/>
        <w:tabs>
          <w:tab w:val="right" w:leader="dot" w:pos="8306"/>
        </w:tabs>
      </w:pPr>
      <w:hyperlink w:anchor="_Toc28726" w:history="1">
        <w:r>
          <w:rPr>
            <w:rFonts w:ascii="仿宋" w:eastAsia="仿宋" w:hAnsi="仿宋" w:cs="仿宋" w:hint="eastAsia"/>
            <w:lang w:eastAsia="zh-CN"/>
          </w:rPr>
          <w:t>(三)、污物桶经济效益分析</w:t>
        </w:r>
        <w:r>
          <w:tab/>
        </w:r>
        <w:r>
          <w:fldChar w:fldCharType="begin"/>
        </w:r>
        <w:r>
          <w:instrText xml:space="preserve"> PAGEREF _Toc28726 \h </w:instrText>
        </w:r>
        <w:r>
          <w:fldChar w:fldCharType="separate"/>
        </w:r>
        <w:r>
          <w:t>37</w:t>
        </w:r>
        <w:r>
          <w:fldChar w:fldCharType="end"/>
        </w:r>
      </w:hyperlink>
    </w:p>
    <w:p>
      <w:pPr>
        <w:pStyle w:val="TOC2"/>
        <w:tabs>
          <w:tab w:val="right" w:leader="dot" w:pos="8306"/>
        </w:tabs>
      </w:pPr>
      <w:hyperlink w:anchor="_Toc3964" w:history="1">
        <w:r>
          <w:rPr>
            <w:rFonts w:ascii="仿宋" w:eastAsia="仿宋" w:hAnsi="仿宋" w:cs="仿宋" w:hint="eastAsia"/>
            <w:lang w:eastAsia="zh-CN"/>
          </w:rPr>
          <w:t>(四)、污物桶利润及利润分配</w:t>
        </w:r>
        <w:r>
          <w:tab/>
        </w:r>
        <w:r>
          <w:fldChar w:fldCharType="begin"/>
        </w:r>
        <w:r>
          <w:instrText xml:space="preserve"> PAGEREF _Toc3964 \h </w:instrText>
        </w:r>
        <w:r>
          <w:fldChar w:fldCharType="separate"/>
        </w:r>
        <w:r>
          <w:t>38</w:t>
        </w:r>
        <w:r>
          <w:fldChar w:fldCharType="end"/>
        </w:r>
      </w:hyperlink>
    </w:p>
    <w:p>
      <w:pPr>
        <w:pStyle w:val="TOC1"/>
        <w:tabs>
          <w:tab w:val="right" w:leader="dot" w:pos="8306"/>
        </w:tabs>
      </w:pPr>
      <w:hyperlink w:anchor="_Toc10349" w:history="1">
        <w:r>
          <w:rPr>
            <w:rFonts w:ascii="仿宋" w:eastAsia="仿宋" w:hAnsi="仿宋" w:cs="仿宋" w:hint="eastAsia"/>
            <w:lang w:eastAsia="zh-CN"/>
          </w:rPr>
          <w:t>七、风险风险及应对措施</w:t>
        </w:r>
        <w:r>
          <w:tab/>
        </w:r>
        <w:r>
          <w:fldChar w:fldCharType="begin"/>
        </w:r>
        <w:r>
          <w:instrText xml:space="preserve"> PAGEREF _Toc10349 \h </w:instrText>
        </w:r>
        <w:r>
          <w:fldChar w:fldCharType="separate"/>
        </w:r>
        <w:r>
          <w:t>40</w:t>
        </w:r>
        <w:r>
          <w:fldChar w:fldCharType="end"/>
        </w:r>
      </w:hyperlink>
    </w:p>
    <w:p>
      <w:pPr>
        <w:pStyle w:val="TOC2"/>
        <w:tabs>
          <w:tab w:val="right" w:leader="dot" w:pos="8306"/>
        </w:tabs>
      </w:pPr>
      <w:hyperlink w:anchor="_Toc17087" w:history="1">
        <w:r>
          <w:rPr>
            <w:rFonts w:ascii="仿宋" w:eastAsia="仿宋" w:hAnsi="仿宋" w:cs="仿宋" w:hint="eastAsia"/>
            <w:lang w:eastAsia="zh-CN"/>
          </w:rPr>
          <w:t>(一)、污物桶项目风险分析</w:t>
        </w:r>
        <w:r>
          <w:tab/>
        </w:r>
        <w:r>
          <w:fldChar w:fldCharType="begin"/>
        </w:r>
        <w:r>
          <w:instrText xml:space="preserve"> PAGEREF _Toc17087 \h </w:instrText>
        </w:r>
        <w:r>
          <w:fldChar w:fldCharType="separate"/>
        </w:r>
        <w:r>
          <w:t>40</w:t>
        </w:r>
        <w:r>
          <w:fldChar w:fldCharType="end"/>
        </w:r>
      </w:hyperlink>
    </w:p>
    <w:p>
      <w:pPr>
        <w:pStyle w:val="TOC2"/>
        <w:tabs>
          <w:tab w:val="right" w:leader="dot" w:pos="8306"/>
        </w:tabs>
      </w:pPr>
      <w:hyperlink w:anchor="_Toc10248" w:history="1">
        <w:r>
          <w:rPr>
            <w:rFonts w:ascii="仿宋" w:eastAsia="仿宋" w:hAnsi="仿宋" w:cs="仿宋" w:hint="eastAsia"/>
            <w:lang w:eastAsia="zh-CN"/>
          </w:rPr>
          <w:t>(二)、污物桶项目风险对策</w:t>
        </w:r>
        <w:r>
          <w:tab/>
        </w:r>
        <w:r>
          <w:fldChar w:fldCharType="begin"/>
        </w:r>
        <w:r>
          <w:instrText xml:space="preserve"> PAGEREF _Toc10248 \h </w:instrText>
        </w:r>
        <w:r>
          <w:fldChar w:fldCharType="separate"/>
        </w:r>
        <w:r>
          <w:t>42</w:t>
        </w:r>
        <w:r>
          <w:fldChar w:fldCharType="end"/>
        </w:r>
      </w:hyperlink>
    </w:p>
    <w:p>
      <w:pPr>
        <w:pStyle w:val="TOC1"/>
        <w:tabs>
          <w:tab w:val="right" w:leader="dot" w:pos="8306"/>
        </w:tabs>
      </w:pPr>
      <w:hyperlink w:anchor="_Toc28766" w:history="1">
        <w:r>
          <w:rPr>
            <w:rFonts w:ascii="仿宋" w:eastAsia="仿宋" w:hAnsi="仿宋" w:cs="仿宋" w:hint="eastAsia"/>
            <w:lang w:eastAsia="zh-CN"/>
          </w:rPr>
          <w:t>八、污物桶项目选址</w:t>
        </w:r>
        <w:r>
          <w:tab/>
        </w:r>
        <w:r>
          <w:fldChar w:fldCharType="begin"/>
        </w:r>
        <w:r>
          <w:instrText xml:space="preserve"> PAGEREF _Toc28766 \h </w:instrText>
        </w:r>
        <w:r>
          <w:fldChar w:fldCharType="separate"/>
        </w:r>
        <w:r>
          <w:t>43</w:t>
        </w:r>
        <w:r>
          <w:fldChar w:fldCharType="end"/>
        </w:r>
      </w:hyperlink>
    </w:p>
    <w:p>
      <w:pPr>
        <w:pStyle w:val="TOC2"/>
        <w:tabs>
          <w:tab w:val="right" w:leader="dot" w:pos="8306"/>
        </w:tabs>
        <w:sectPr>
          <w:headerReference w:type="even" r:id="rId8"/>
          <w:headerReference w:type="default" r:id="rId9"/>
          <w:footerReference w:type="default" r:id="rId10"/>
          <w:headerReference w:type="first" r:id="rId11"/>
          <w:type w:val="nextPage"/>
          <w:pgSz w:w="11906" w:h="16838"/>
          <w:pgMar w:top="1440" w:right="1800" w:bottom="1440" w:left="1800" w:header="851" w:footer="992" w:gutter="0"/>
          <w:pgNumType w:start="2"/>
          <w:cols w:num="1" w:space="425"/>
          <w:titlePg w:val="0"/>
          <w:docGrid w:type="lines" w:linePitch="312" w:charSpace="0"/>
        </w:sectPr>
      </w:pPr>
      <w:hyperlink w:anchor="_Toc12289" w:history="1">
        <w:r>
          <w:rPr>
            <w:rFonts w:ascii="仿宋" w:eastAsia="仿宋" w:hAnsi="仿宋" w:cs="仿宋" w:hint="eastAsia"/>
            <w:lang w:eastAsia="zh-CN"/>
          </w:rPr>
          <w:t>(一)、污物桶选址影响因素</w:t>
        </w:r>
        <w:r>
          <w:tab/>
        </w:r>
        <w:r>
          <w:fldChar w:fldCharType="begin"/>
        </w:r>
        <w:r>
          <w:instrText xml:space="preserve"> PAGEREF _Toc12289 \h </w:instrText>
        </w:r>
        <w:r>
          <w:fldChar w:fldCharType="separate"/>
        </w:r>
        <w:r>
          <w:t>43</w:t>
        </w:r>
        <w:r>
          <w:fldChar w:fldCharType="end"/>
        </w:r>
      </w:hyperlink>
    </w:p>
    <w:p>
      <w:pPr>
        <w:pStyle w:val="TOC2"/>
        <w:tabs>
          <w:tab w:val="right" w:leader="dot" w:pos="8306"/>
        </w:tabs>
      </w:pPr>
      <w:hyperlink w:anchor="_Toc25498" w:history="1">
        <w:r>
          <w:rPr>
            <w:rFonts w:ascii="仿宋" w:eastAsia="仿宋" w:hAnsi="仿宋" w:cs="仿宋" w:hint="eastAsia"/>
            <w:lang w:eastAsia="zh-CN"/>
          </w:rPr>
          <w:t>(二)、行业竞争对污物桶选址的影响</w:t>
        </w:r>
        <w:r>
          <w:tab/>
        </w:r>
        <w:r>
          <w:fldChar w:fldCharType="begin"/>
        </w:r>
        <w:r>
          <w:instrText xml:space="preserve"> PAGEREF _Toc25498 \h </w:instrText>
        </w:r>
        <w:r>
          <w:fldChar w:fldCharType="separate"/>
        </w:r>
        <w:r>
          <w:t>45</w:t>
        </w:r>
        <w:r>
          <w:fldChar w:fldCharType="end"/>
        </w:r>
      </w:hyperlink>
    </w:p>
    <w:p>
      <w:pPr>
        <w:pStyle w:val="TOC2"/>
        <w:tabs>
          <w:tab w:val="right" w:leader="dot" w:pos="8306"/>
        </w:tabs>
      </w:pPr>
      <w:hyperlink w:anchor="_Toc31732" w:history="1">
        <w:r>
          <w:rPr>
            <w:rFonts w:ascii="仿宋" w:eastAsia="仿宋" w:hAnsi="仿宋" w:cs="仿宋" w:hint="eastAsia"/>
            <w:lang w:eastAsia="zh-CN"/>
          </w:rPr>
          <w:t>(三)、经营成本对污物桶选址的影响</w:t>
        </w:r>
        <w:r>
          <w:tab/>
        </w:r>
        <w:r>
          <w:fldChar w:fldCharType="begin"/>
        </w:r>
        <w:r>
          <w:instrText xml:space="preserve"> PAGEREF _Toc31732 \h </w:instrText>
        </w:r>
        <w:r>
          <w:fldChar w:fldCharType="separate"/>
        </w:r>
        <w:r>
          <w:t>46</w:t>
        </w:r>
        <w:r>
          <w:fldChar w:fldCharType="end"/>
        </w:r>
      </w:hyperlink>
    </w:p>
    <w:p>
      <w:pPr>
        <w:pStyle w:val="TOC2"/>
        <w:tabs>
          <w:tab w:val="right" w:leader="dot" w:pos="8306"/>
        </w:tabs>
      </w:pPr>
      <w:hyperlink w:anchor="_Toc14689" w:history="1">
        <w:r>
          <w:rPr>
            <w:rFonts w:ascii="仿宋" w:eastAsia="仿宋" w:hAnsi="仿宋" w:cs="仿宋" w:hint="eastAsia"/>
            <w:lang w:eastAsia="zh-CN"/>
          </w:rPr>
          <w:t>(四)、消费习惯对污物桶选址的影响</w:t>
        </w:r>
        <w:r>
          <w:tab/>
        </w:r>
        <w:r>
          <w:fldChar w:fldCharType="begin"/>
        </w:r>
        <w:r>
          <w:instrText xml:space="preserve"> PAGEREF _Toc14689 \h </w:instrText>
        </w:r>
        <w:r>
          <w:fldChar w:fldCharType="separate"/>
        </w:r>
        <w:r>
          <w:t>48</w:t>
        </w:r>
        <w:r>
          <w:fldChar w:fldCharType="end"/>
        </w:r>
      </w:hyperlink>
    </w:p>
    <w:p>
      <w:pPr>
        <w:pStyle w:val="TOC2"/>
        <w:tabs>
          <w:tab w:val="right" w:leader="dot" w:pos="8306"/>
        </w:tabs>
      </w:pPr>
      <w:hyperlink w:anchor="_Toc19932" w:history="1">
        <w:r>
          <w:rPr>
            <w:rFonts w:ascii="仿宋" w:eastAsia="仿宋" w:hAnsi="仿宋" w:cs="仿宋" w:hint="eastAsia"/>
            <w:lang w:eastAsia="zh-CN"/>
          </w:rPr>
          <w:t>(五)、污物桶项目选址原则</w:t>
        </w:r>
        <w:r>
          <w:tab/>
        </w:r>
        <w:r>
          <w:fldChar w:fldCharType="begin"/>
        </w:r>
        <w:r>
          <w:instrText xml:space="preserve"> PAGEREF _Toc19932 \h </w:instrText>
        </w:r>
        <w:r>
          <w:fldChar w:fldCharType="separate"/>
        </w:r>
        <w:r>
          <w:t>49</w:t>
        </w:r>
        <w:r>
          <w:fldChar w:fldCharType="end"/>
        </w:r>
      </w:hyperlink>
    </w:p>
    <w:p>
      <w:pPr>
        <w:pStyle w:val="TOC2"/>
        <w:tabs>
          <w:tab w:val="right" w:leader="dot" w:pos="8306"/>
        </w:tabs>
      </w:pPr>
      <w:hyperlink w:anchor="_Toc18839" w:history="1">
        <w:r>
          <w:rPr>
            <w:rFonts w:ascii="仿宋" w:eastAsia="仿宋" w:hAnsi="仿宋" w:cs="仿宋" w:hint="eastAsia"/>
            <w:lang w:eastAsia="zh-CN"/>
          </w:rPr>
          <w:t>(六)、建设区基本情况</w:t>
        </w:r>
        <w:r>
          <w:tab/>
        </w:r>
        <w:r>
          <w:fldChar w:fldCharType="begin"/>
        </w:r>
        <w:r>
          <w:instrText xml:space="preserve"> PAGEREF _Toc18839 \h </w:instrText>
        </w:r>
        <w:r>
          <w:fldChar w:fldCharType="separate"/>
        </w:r>
        <w:r>
          <w:t>49</w:t>
        </w:r>
        <w:r>
          <w:fldChar w:fldCharType="end"/>
        </w:r>
      </w:hyperlink>
    </w:p>
    <w:p>
      <w:pPr>
        <w:pStyle w:val="TOC2"/>
        <w:tabs>
          <w:tab w:val="right" w:leader="dot" w:pos="8306"/>
        </w:tabs>
      </w:pPr>
      <w:hyperlink w:anchor="_Toc3216" w:history="1">
        <w:r>
          <w:rPr>
            <w:rFonts w:ascii="仿宋" w:eastAsia="仿宋" w:hAnsi="仿宋" w:cs="仿宋" w:hint="eastAsia"/>
            <w:lang w:eastAsia="zh-CN"/>
          </w:rPr>
          <w:t>(七)、污物桶项目选址综合评价</w:t>
        </w:r>
        <w:r>
          <w:tab/>
        </w:r>
        <w:r>
          <w:fldChar w:fldCharType="begin"/>
        </w:r>
        <w:r>
          <w:instrText xml:space="preserve"> PAGEREF _Toc3216 \h </w:instrText>
        </w:r>
        <w:r>
          <w:fldChar w:fldCharType="separate"/>
        </w:r>
        <w:r>
          <w:t>50</w:t>
        </w:r>
        <w:r>
          <w:fldChar w:fldCharType="end"/>
        </w:r>
      </w:hyperlink>
    </w:p>
    <w:p>
      <w:pPr>
        <w:pStyle w:val="TOC1"/>
        <w:tabs>
          <w:tab w:val="right" w:leader="dot" w:pos="8306"/>
        </w:tabs>
      </w:pPr>
      <w:hyperlink w:anchor="_Toc15384" w:history="1">
        <w:r>
          <w:rPr>
            <w:rFonts w:ascii="仿宋" w:eastAsia="仿宋" w:hAnsi="仿宋" w:cs="仿宋" w:hint="eastAsia"/>
            <w:lang w:eastAsia="zh-CN"/>
          </w:rPr>
          <w:t>九、市场预测</w:t>
        </w:r>
        <w:r>
          <w:tab/>
        </w:r>
        <w:r>
          <w:fldChar w:fldCharType="begin"/>
        </w:r>
        <w:r>
          <w:instrText xml:space="preserve"> PAGEREF _Toc15384 \h </w:instrText>
        </w:r>
        <w:r>
          <w:fldChar w:fldCharType="separate"/>
        </w:r>
        <w:r>
          <w:t>51</w:t>
        </w:r>
        <w:r>
          <w:fldChar w:fldCharType="end"/>
        </w:r>
      </w:hyperlink>
    </w:p>
    <w:p>
      <w:pPr>
        <w:pStyle w:val="TOC2"/>
        <w:tabs>
          <w:tab w:val="right" w:leader="dot" w:pos="8306"/>
        </w:tabs>
      </w:pPr>
      <w:hyperlink w:anchor="_Toc13144" w:history="1">
        <w:r>
          <w:rPr>
            <w:rFonts w:ascii="仿宋" w:eastAsia="仿宋" w:hAnsi="仿宋" w:cs="仿宋" w:hint="eastAsia"/>
            <w:lang w:eastAsia="zh-CN"/>
          </w:rPr>
          <w:t>(一)、增强资金保障能力</w:t>
        </w:r>
        <w:r>
          <w:tab/>
        </w:r>
        <w:r>
          <w:fldChar w:fldCharType="begin"/>
        </w:r>
        <w:r>
          <w:instrText xml:space="preserve"> PAGEREF _Toc13144 \h </w:instrText>
        </w:r>
        <w:r>
          <w:fldChar w:fldCharType="separate"/>
        </w:r>
        <w:r>
          <w:t>51</w:t>
        </w:r>
        <w:r>
          <w:fldChar w:fldCharType="end"/>
        </w:r>
      </w:hyperlink>
    </w:p>
    <w:p>
      <w:pPr>
        <w:pStyle w:val="TOC2"/>
        <w:tabs>
          <w:tab w:val="right" w:leader="dot" w:pos="8306"/>
        </w:tabs>
      </w:pPr>
      <w:hyperlink w:anchor="_Toc11898" w:history="1">
        <w:r>
          <w:rPr>
            <w:rFonts w:ascii="仿宋" w:eastAsia="仿宋" w:hAnsi="仿宋" w:cs="仿宋" w:hint="eastAsia"/>
            <w:lang w:eastAsia="zh-CN"/>
          </w:rPr>
          <w:t>(二)、营造良好投资氛围</w:t>
        </w:r>
        <w:r>
          <w:tab/>
        </w:r>
        <w:r>
          <w:fldChar w:fldCharType="begin"/>
        </w:r>
        <w:r>
          <w:instrText xml:space="preserve"> PAGEREF _Toc11898 \h </w:instrText>
        </w:r>
        <w:r>
          <w:fldChar w:fldCharType="separate"/>
        </w:r>
        <w:r>
          <w:t>53</w:t>
        </w:r>
        <w:r>
          <w:fldChar w:fldCharType="end"/>
        </w:r>
      </w:hyperlink>
    </w:p>
    <w:p>
      <w:pPr>
        <w:pStyle w:val="TOC1"/>
        <w:tabs>
          <w:tab w:val="right" w:leader="dot" w:pos="8306"/>
        </w:tabs>
      </w:pPr>
      <w:hyperlink w:anchor="_Toc797" w:history="1">
        <w:r>
          <w:rPr>
            <w:rFonts w:ascii="仿宋" w:eastAsia="仿宋" w:hAnsi="仿宋" w:cs="仿宋" w:hint="eastAsia"/>
            <w:lang w:eastAsia="zh-CN"/>
          </w:rPr>
          <w:t>十、污物桶市场营销策略</w:t>
        </w:r>
        <w:r>
          <w:tab/>
        </w:r>
        <w:r>
          <w:fldChar w:fldCharType="begin"/>
        </w:r>
        <w:r>
          <w:instrText xml:space="preserve"> PAGEREF _Toc797 \h </w:instrText>
        </w:r>
        <w:r>
          <w:fldChar w:fldCharType="separate"/>
        </w:r>
        <w:r>
          <w:t>53</w:t>
        </w:r>
        <w:r>
          <w:fldChar w:fldCharType="end"/>
        </w:r>
      </w:hyperlink>
    </w:p>
    <w:p>
      <w:pPr>
        <w:pStyle w:val="TOC2"/>
        <w:tabs>
          <w:tab w:val="right" w:leader="dot" w:pos="8306"/>
        </w:tabs>
      </w:pPr>
      <w:hyperlink w:anchor="_Toc14603" w:history="1">
        <w:r>
          <w:rPr>
            <w:rFonts w:ascii="仿宋" w:eastAsia="仿宋" w:hAnsi="仿宋" w:cs="仿宋" w:hint="eastAsia"/>
            <w:lang w:eastAsia="zh-CN"/>
          </w:rPr>
          <w:t>(一)、污物桶市场营销总体思路</w:t>
        </w:r>
        <w:r>
          <w:tab/>
        </w:r>
        <w:r>
          <w:fldChar w:fldCharType="begin"/>
        </w:r>
        <w:r>
          <w:instrText xml:space="preserve"> PAGEREF _Toc14603 \h </w:instrText>
        </w:r>
        <w:r>
          <w:fldChar w:fldCharType="separate"/>
        </w:r>
        <w:r>
          <w:t>53</w:t>
        </w:r>
        <w:r>
          <w:fldChar w:fldCharType="end"/>
        </w:r>
      </w:hyperlink>
    </w:p>
    <w:p>
      <w:pPr>
        <w:pStyle w:val="TOC2"/>
        <w:tabs>
          <w:tab w:val="right" w:leader="dot" w:pos="8306"/>
        </w:tabs>
      </w:pPr>
      <w:hyperlink w:anchor="_Toc10735" w:history="1">
        <w:r>
          <w:rPr>
            <w:rFonts w:ascii="仿宋" w:eastAsia="仿宋" w:hAnsi="仿宋" w:cs="仿宋" w:hint="eastAsia"/>
            <w:lang w:eastAsia="zh-CN"/>
          </w:rPr>
          <w:t>(二)、污物桶市场地位与竞争战略</w:t>
        </w:r>
        <w:r>
          <w:tab/>
        </w:r>
        <w:r>
          <w:fldChar w:fldCharType="begin"/>
        </w:r>
        <w:r>
          <w:instrText xml:space="preserve"> PAGEREF _Toc10735 \h </w:instrText>
        </w:r>
        <w:r>
          <w:fldChar w:fldCharType="separate"/>
        </w:r>
        <w:r>
          <w:t>55</w:t>
        </w:r>
        <w:r>
          <w:fldChar w:fldCharType="end"/>
        </w:r>
      </w:hyperlink>
    </w:p>
    <w:p>
      <w:pPr>
        <w:pStyle w:val="TOC2"/>
        <w:tabs>
          <w:tab w:val="right" w:leader="dot" w:pos="8306"/>
        </w:tabs>
      </w:pPr>
      <w:hyperlink w:anchor="_Toc21672" w:history="1">
        <w:r>
          <w:rPr>
            <w:rFonts w:ascii="仿宋" w:eastAsia="仿宋" w:hAnsi="仿宋" w:cs="仿宋" w:hint="eastAsia"/>
            <w:lang w:eastAsia="zh-CN"/>
          </w:rPr>
          <w:t>(三)、污物桶消费者市场分析</w:t>
        </w:r>
        <w:r>
          <w:tab/>
        </w:r>
        <w:r>
          <w:fldChar w:fldCharType="begin"/>
        </w:r>
        <w:r>
          <w:instrText xml:space="preserve"> PAGEREF _Toc21672 \h </w:instrText>
        </w:r>
        <w:r>
          <w:fldChar w:fldCharType="separate"/>
        </w:r>
        <w:r>
          <w:t>56</w:t>
        </w:r>
        <w:r>
          <w:fldChar w:fldCharType="end"/>
        </w:r>
      </w:hyperlink>
    </w:p>
    <w:p>
      <w:pPr>
        <w:pStyle w:val="TOC2"/>
        <w:tabs>
          <w:tab w:val="right" w:leader="dot" w:pos="8306"/>
        </w:tabs>
      </w:pPr>
      <w:hyperlink w:anchor="_Toc31745" w:history="1">
        <w:r>
          <w:rPr>
            <w:rFonts w:ascii="仿宋" w:eastAsia="仿宋" w:hAnsi="仿宋" w:cs="仿宋" w:hint="eastAsia"/>
            <w:lang w:eastAsia="zh-CN"/>
          </w:rPr>
          <w:t>(四)、污物桶组织市场分析</w:t>
        </w:r>
        <w:r>
          <w:tab/>
        </w:r>
        <w:r>
          <w:fldChar w:fldCharType="begin"/>
        </w:r>
        <w:r>
          <w:instrText xml:space="preserve"> PAGEREF _Toc31745 \h </w:instrText>
        </w:r>
        <w:r>
          <w:fldChar w:fldCharType="separate"/>
        </w:r>
        <w:r>
          <w:t>58</w:t>
        </w:r>
        <w:r>
          <w:fldChar w:fldCharType="end"/>
        </w:r>
      </w:hyperlink>
    </w:p>
    <w:p>
      <w:pPr>
        <w:pStyle w:val="TOC2"/>
        <w:tabs>
          <w:tab w:val="right" w:leader="dot" w:pos="8306"/>
        </w:tabs>
      </w:pPr>
      <w:hyperlink w:anchor="_Toc28763" w:history="1">
        <w:r>
          <w:rPr>
            <w:rFonts w:ascii="仿宋" w:eastAsia="仿宋" w:hAnsi="仿宋" w:cs="仿宋" w:hint="eastAsia"/>
            <w:lang w:eastAsia="zh-CN"/>
          </w:rPr>
          <w:t>(五)、污物桶促销策略</w:t>
        </w:r>
        <w:r>
          <w:tab/>
        </w:r>
        <w:r>
          <w:fldChar w:fldCharType="begin"/>
        </w:r>
        <w:r>
          <w:instrText xml:space="preserve"> PAGEREF _Toc28763 \h </w:instrText>
        </w:r>
        <w:r>
          <w:fldChar w:fldCharType="separate"/>
        </w:r>
        <w:r>
          <w:t>59</w:t>
        </w:r>
        <w:r>
          <w:fldChar w:fldCharType="end"/>
        </w:r>
      </w:hyperlink>
    </w:p>
    <w:p>
      <w:pPr>
        <w:pStyle w:val="TOC2"/>
        <w:tabs>
          <w:tab w:val="right" w:leader="dot" w:pos="8306"/>
        </w:tabs>
      </w:pPr>
      <w:hyperlink w:anchor="_Toc29006" w:history="1">
        <w:r>
          <w:rPr>
            <w:rFonts w:ascii="仿宋" w:eastAsia="仿宋" w:hAnsi="仿宋" w:cs="仿宋" w:hint="eastAsia"/>
            <w:lang w:eastAsia="zh-CN"/>
          </w:rPr>
          <w:t>(六)、污物桶品牌策略</w:t>
        </w:r>
        <w:r>
          <w:tab/>
        </w:r>
        <w:r>
          <w:fldChar w:fldCharType="begin"/>
        </w:r>
        <w:r>
          <w:instrText xml:space="preserve"> PAGEREF _Toc29006 \h </w:instrText>
        </w:r>
        <w:r>
          <w:fldChar w:fldCharType="separate"/>
        </w:r>
        <w:r>
          <w:t>61</w:t>
        </w:r>
        <w:r>
          <w:fldChar w:fldCharType="end"/>
        </w:r>
      </w:hyperlink>
    </w:p>
    <w:p>
      <w:pPr>
        <w:pStyle w:val="TOC2"/>
        <w:tabs>
          <w:tab w:val="right" w:leader="dot" w:pos="8306"/>
        </w:tabs>
      </w:pPr>
      <w:hyperlink w:anchor="_Toc15590" w:history="1">
        <w:r>
          <w:rPr>
            <w:rFonts w:ascii="仿宋" w:eastAsia="仿宋" w:hAnsi="仿宋" w:cs="仿宋" w:hint="eastAsia"/>
            <w:lang w:eastAsia="zh-CN"/>
          </w:rPr>
          <w:t>(七)、污物桶整合营销</w:t>
        </w:r>
        <w:r>
          <w:tab/>
        </w:r>
        <w:r>
          <w:fldChar w:fldCharType="begin"/>
        </w:r>
        <w:r>
          <w:instrText xml:space="preserve"> PAGEREF _Toc15590 \h </w:instrText>
        </w:r>
        <w:r>
          <w:fldChar w:fldCharType="separate"/>
        </w:r>
        <w:r>
          <w:t>63</w:t>
        </w:r>
        <w:r>
          <w:fldChar w:fldCharType="end"/>
        </w:r>
      </w:hyperlink>
    </w:p>
    <w:p>
      <w:pPr>
        <w:pStyle w:val="TOC1"/>
        <w:tabs>
          <w:tab w:val="right" w:leader="dot" w:pos="8306"/>
        </w:tabs>
      </w:pPr>
      <w:hyperlink w:anchor="_Toc30072" w:history="1">
        <w:r>
          <w:rPr>
            <w:rFonts w:ascii="仿宋" w:eastAsia="仿宋" w:hAnsi="仿宋" w:cs="仿宋" w:hint="eastAsia"/>
            <w:lang w:eastAsia="zh-CN"/>
          </w:rPr>
          <w:t>十一、环保分析</w:t>
        </w:r>
        <w:r>
          <w:tab/>
        </w:r>
        <w:r>
          <w:fldChar w:fldCharType="begin"/>
        </w:r>
        <w:r>
          <w:instrText xml:space="preserve"> PAGEREF _Toc30072 \h </w:instrText>
        </w:r>
        <w:r>
          <w:fldChar w:fldCharType="separate"/>
        </w:r>
        <w:r>
          <w:t>67</w:t>
        </w:r>
        <w:r>
          <w:fldChar w:fldCharType="end"/>
        </w:r>
      </w:hyperlink>
    </w:p>
    <w:p>
      <w:pPr>
        <w:pStyle w:val="TOC2"/>
        <w:tabs>
          <w:tab w:val="right" w:leader="dot" w:pos="8306"/>
        </w:tabs>
      </w:pPr>
      <w:hyperlink w:anchor="_Toc9636" w:history="1">
        <w:r>
          <w:rPr>
            <w:rFonts w:ascii="仿宋" w:eastAsia="仿宋" w:hAnsi="仿宋" w:cs="仿宋" w:hint="eastAsia"/>
            <w:lang w:eastAsia="zh-CN"/>
          </w:rPr>
          <w:t>(一)、编制依据</w:t>
        </w:r>
        <w:r>
          <w:tab/>
        </w:r>
        <w:r>
          <w:fldChar w:fldCharType="begin"/>
        </w:r>
        <w:r>
          <w:instrText xml:space="preserve"> PAGEREF _Toc9636 \h </w:instrText>
        </w:r>
        <w:r>
          <w:fldChar w:fldCharType="separate"/>
        </w:r>
        <w:r>
          <w:t>67</w:t>
        </w:r>
        <w:r>
          <w:fldChar w:fldCharType="end"/>
        </w:r>
      </w:hyperlink>
    </w:p>
    <w:p>
      <w:pPr>
        <w:pStyle w:val="TOC2"/>
        <w:tabs>
          <w:tab w:val="right" w:leader="dot" w:pos="8306"/>
        </w:tabs>
      </w:pPr>
      <w:hyperlink w:anchor="_Toc17322" w:history="1">
        <w:r>
          <w:rPr>
            <w:rFonts w:ascii="仿宋" w:eastAsia="仿宋" w:hAnsi="仿宋" w:cs="仿宋" w:hint="eastAsia"/>
            <w:lang w:eastAsia="zh-CN"/>
          </w:rPr>
          <w:t>(二)、环境影响合理性分析</w:t>
        </w:r>
        <w:r>
          <w:tab/>
        </w:r>
        <w:r>
          <w:fldChar w:fldCharType="begin"/>
        </w:r>
        <w:r>
          <w:instrText xml:space="preserve"> PAGEREF _Toc17322 \h </w:instrText>
        </w:r>
        <w:r>
          <w:fldChar w:fldCharType="separate"/>
        </w:r>
        <w:r>
          <w:t>67</w:t>
        </w:r>
        <w:r>
          <w:fldChar w:fldCharType="end"/>
        </w:r>
      </w:hyperlink>
    </w:p>
    <w:p>
      <w:pPr>
        <w:pStyle w:val="TOC2"/>
        <w:tabs>
          <w:tab w:val="right" w:leader="dot" w:pos="8306"/>
        </w:tabs>
      </w:pPr>
      <w:hyperlink w:anchor="_Toc26979" w:history="1">
        <w:r>
          <w:rPr>
            <w:rFonts w:ascii="仿宋" w:eastAsia="仿宋" w:hAnsi="仿宋" w:cs="仿宋" w:hint="eastAsia"/>
            <w:lang w:eastAsia="zh-CN"/>
          </w:rPr>
          <w:t>(三)、建设期大气环境影响分析</w:t>
        </w:r>
        <w:r>
          <w:tab/>
        </w:r>
        <w:r>
          <w:fldChar w:fldCharType="begin"/>
        </w:r>
        <w:r>
          <w:instrText xml:space="preserve"> PAGEREF _Toc26979 \h </w:instrText>
        </w:r>
        <w:r>
          <w:fldChar w:fldCharType="separate"/>
        </w:r>
        <w:r>
          <w:t>67</w:t>
        </w:r>
        <w:r>
          <w:fldChar w:fldCharType="end"/>
        </w:r>
      </w:hyperlink>
    </w:p>
    <w:p>
      <w:pPr>
        <w:pStyle w:val="TOC2"/>
        <w:tabs>
          <w:tab w:val="right" w:leader="dot" w:pos="8306"/>
        </w:tabs>
      </w:pPr>
      <w:hyperlink w:anchor="_Toc5766" w:history="1">
        <w:r>
          <w:rPr>
            <w:rFonts w:ascii="仿宋" w:eastAsia="仿宋" w:hAnsi="仿宋" w:cs="仿宋" w:hint="eastAsia"/>
            <w:lang w:eastAsia="zh-CN"/>
          </w:rPr>
          <w:t>(四)、建设期水环境影响分析</w:t>
        </w:r>
        <w:r>
          <w:tab/>
        </w:r>
        <w:r>
          <w:fldChar w:fldCharType="begin"/>
        </w:r>
        <w:r>
          <w:instrText xml:space="preserve"> PAGEREF _Toc5766 \h </w:instrText>
        </w:r>
        <w:r>
          <w:fldChar w:fldCharType="separate"/>
        </w:r>
        <w:r>
          <w:t>69</w:t>
        </w:r>
        <w:r>
          <w:fldChar w:fldCharType="end"/>
        </w:r>
      </w:hyperlink>
    </w:p>
    <w:p>
      <w:pPr>
        <w:pStyle w:val="TOC2"/>
        <w:tabs>
          <w:tab w:val="right" w:leader="dot" w:pos="8306"/>
        </w:tabs>
      </w:pPr>
      <w:hyperlink w:anchor="_Toc6951" w:history="1">
        <w:r>
          <w:rPr>
            <w:rFonts w:ascii="仿宋" w:eastAsia="仿宋" w:hAnsi="仿宋" w:cs="仿宋" w:hint="eastAsia"/>
            <w:lang w:eastAsia="zh-CN"/>
          </w:rPr>
          <w:t>(五)、建设期固体废弃物环境影响分析</w:t>
        </w:r>
        <w:r>
          <w:tab/>
        </w:r>
        <w:r>
          <w:fldChar w:fldCharType="begin"/>
        </w:r>
        <w:r>
          <w:instrText xml:space="preserve"> PAGEREF _Toc6951 \h </w:instrText>
        </w:r>
        <w:r>
          <w:fldChar w:fldCharType="separate"/>
        </w:r>
        <w:r>
          <w:t>70</w:t>
        </w:r>
        <w:r>
          <w:fldChar w:fldCharType="end"/>
        </w:r>
      </w:hyperlink>
    </w:p>
    <w:p>
      <w:pPr>
        <w:pStyle w:val="TOC2"/>
        <w:tabs>
          <w:tab w:val="right" w:leader="dot" w:pos="8306"/>
        </w:tabs>
      </w:pPr>
      <w:hyperlink w:anchor="_Toc29783" w:history="1">
        <w:r>
          <w:rPr>
            <w:rFonts w:ascii="仿宋" w:eastAsia="仿宋" w:hAnsi="仿宋" w:cs="仿宋" w:hint="eastAsia"/>
            <w:lang w:eastAsia="zh-CN"/>
          </w:rPr>
          <w:t>(六)、建设期声环境影响分析</w:t>
        </w:r>
        <w:r>
          <w:tab/>
        </w:r>
        <w:r>
          <w:fldChar w:fldCharType="begin"/>
        </w:r>
        <w:r>
          <w:instrText xml:space="preserve"> PAGEREF _Toc29783 \h </w:instrText>
        </w:r>
        <w:r>
          <w:fldChar w:fldCharType="separate"/>
        </w:r>
        <w:r>
          <w:t>70</w:t>
        </w:r>
        <w:r>
          <w:fldChar w:fldCharType="end"/>
        </w:r>
      </w:hyperlink>
    </w:p>
    <w:p>
      <w:pPr>
        <w:pStyle w:val="TOC2"/>
        <w:tabs>
          <w:tab w:val="right" w:leader="dot" w:pos="8306"/>
        </w:tabs>
      </w:pPr>
      <w:hyperlink w:anchor="_Toc20985" w:history="1">
        <w:r>
          <w:rPr>
            <w:rFonts w:ascii="仿宋" w:eastAsia="仿宋" w:hAnsi="仿宋" w:cs="仿宋" w:hint="eastAsia"/>
            <w:lang w:eastAsia="zh-CN"/>
          </w:rPr>
          <w:t>(七)、环境管理分析</w:t>
        </w:r>
        <w:r>
          <w:tab/>
        </w:r>
        <w:r>
          <w:fldChar w:fldCharType="begin"/>
        </w:r>
        <w:r>
          <w:instrText xml:space="preserve"> PAGEREF _Toc20985 \h </w:instrText>
        </w:r>
        <w:r>
          <w:fldChar w:fldCharType="separate"/>
        </w:r>
        <w:r>
          <w:t>71</w:t>
        </w:r>
        <w:r>
          <w:fldChar w:fldCharType="end"/>
        </w:r>
      </w:hyperlink>
    </w:p>
    <w:p>
      <w:pPr>
        <w:pStyle w:val="TOC2"/>
        <w:tabs>
          <w:tab w:val="right" w:leader="dot" w:pos="8306"/>
        </w:tabs>
      </w:pPr>
      <w:hyperlink w:anchor="_Toc25136" w:history="1">
        <w:r>
          <w:rPr>
            <w:rFonts w:ascii="仿宋" w:eastAsia="仿宋" w:hAnsi="仿宋" w:cs="仿宋" w:hint="eastAsia"/>
            <w:lang w:eastAsia="zh-CN"/>
          </w:rPr>
          <w:t>(八)、结论及建议</w:t>
        </w:r>
        <w:r>
          <w:tab/>
        </w:r>
        <w:r>
          <w:fldChar w:fldCharType="begin"/>
        </w:r>
        <w:r>
          <w:instrText xml:space="preserve"> PAGEREF _Toc25136 \h </w:instrText>
        </w:r>
        <w:r>
          <w:fldChar w:fldCharType="separate"/>
        </w:r>
        <w:r>
          <w:t>73</w:t>
        </w:r>
        <w:r>
          <w:fldChar w:fldCharType="end"/>
        </w:r>
      </w:hyperlink>
    </w:p>
    <w:p>
      <w:pPr>
        <w:pStyle w:val="TOC1"/>
        <w:tabs>
          <w:tab w:val="right" w:leader="dot" w:pos="8306"/>
        </w:tabs>
      </w:pPr>
      <w:hyperlink w:anchor="_Toc18473" w:history="1">
        <w:r>
          <w:rPr>
            <w:rFonts w:ascii="仿宋" w:eastAsia="仿宋" w:hAnsi="仿宋" w:cs="仿宋" w:hint="eastAsia"/>
            <w:lang w:eastAsia="zh-CN"/>
          </w:rPr>
          <w:t>十二、招标方案</w:t>
        </w:r>
        <w:r>
          <w:tab/>
        </w:r>
        <w:r>
          <w:fldChar w:fldCharType="begin"/>
        </w:r>
        <w:r>
          <w:instrText xml:space="preserve"> PAGEREF _Toc18473 \h </w:instrText>
        </w:r>
        <w:r>
          <w:fldChar w:fldCharType="separate"/>
        </w:r>
        <w:r>
          <w:t>74</w:t>
        </w:r>
        <w:r>
          <w:fldChar w:fldCharType="end"/>
        </w:r>
      </w:hyperlink>
    </w:p>
    <w:p>
      <w:pPr>
        <w:pStyle w:val="TOC2"/>
        <w:tabs>
          <w:tab w:val="right" w:leader="dot" w:pos="8306"/>
        </w:tabs>
      </w:pPr>
      <w:hyperlink w:anchor="_Toc23703" w:history="1">
        <w:r>
          <w:rPr>
            <w:rFonts w:ascii="仿宋" w:eastAsia="仿宋" w:hAnsi="仿宋" w:cs="仿宋" w:hint="eastAsia"/>
            <w:lang w:eastAsia="zh-CN"/>
          </w:rPr>
          <w:t>(一)、污物桶项目招标依据</w:t>
        </w:r>
        <w:r>
          <w:tab/>
        </w:r>
        <w:r>
          <w:fldChar w:fldCharType="begin"/>
        </w:r>
        <w:r>
          <w:instrText xml:space="preserve"> PAGEREF _Toc23703 \h </w:instrText>
        </w:r>
        <w:r>
          <w:fldChar w:fldCharType="separate"/>
        </w:r>
        <w:r>
          <w:t>74</w:t>
        </w:r>
        <w:r>
          <w:fldChar w:fldCharType="end"/>
        </w:r>
      </w:hyperlink>
    </w:p>
    <w:p>
      <w:pPr>
        <w:pStyle w:val="TOC2"/>
        <w:tabs>
          <w:tab w:val="right" w:leader="dot" w:pos="8306"/>
        </w:tabs>
      </w:pPr>
      <w:hyperlink w:anchor="_Toc28080" w:history="1">
        <w:r>
          <w:rPr>
            <w:rFonts w:ascii="仿宋" w:eastAsia="仿宋" w:hAnsi="仿宋" w:cs="仿宋" w:hint="eastAsia"/>
            <w:lang w:eastAsia="zh-CN"/>
          </w:rPr>
          <w:t>(二)、污物桶项目招标范围</w:t>
        </w:r>
        <w:r>
          <w:tab/>
        </w:r>
        <w:r>
          <w:fldChar w:fldCharType="begin"/>
        </w:r>
        <w:r>
          <w:instrText xml:space="preserve"> PAGEREF _Toc28080 \h </w:instrText>
        </w:r>
        <w:r>
          <w:fldChar w:fldCharType="separate"/>
        </w:r>
        <w:r>
          <w:t>74</w:t>
        </w:r>
        <w:r>
          <w:fldChar w:fldCharType="end"/>
        </w:r>
      </w:hyperlink>
    </w:p>
    <w:p>
      <w:pPr>
        <w:pStyle w:val="TOC2"/>
        <w:tabs>
          <w:tab w:val="right" w:leader="dot" w:pos="8306"/>
        </w:tabs>
      </w:pPr>
      <w:hyperlink w:anchor="_Toc10987" w:history="1">
        <w:r>
          <w:rPr>
            <w:rFonts w:ascii="仿宋" w:eastAsia="仿宋" w:hAnsi="仿宋" w:cs="仿宋" w:hint="eastAsia"/>
            <w:lang w:eastAsia="zh-CN"/>
          </w:rPr>
          <w:t>(三)、招标要求</w:t>
        </w:r>
        <w:r>
          <w:tab/>
        </w:r>
        <w:r>
          <w:fldChar w:fldCharType="begin"/>
        </w:r>
        <w:r>
          <w:instrText xml:space="preserve"> PAGEREF _Toc10987 \h </w:instrText>
        </w:r>
        <w:r>
          <w:fldChar w:fldCharType="separate"/>
        </w:r>
        <w:r>
          <w:t>75</w:t>
        </w:r>
        <w:r>
          <w:fldChar w:fldCharType="end"/>
        </w:r>
      </w:hyperlink>
    </w:p>
    <w:p>
      <w:pPr>
        <w:pStyle w:val="TOC2"/>
        <w:tabs>
          <w:tab w:val="right" w:leader="dot" w:pos="8306"/>
        </w:tabs>
      </w:pPr>
      <w:hyperlink w:anchor="_Toc20118" w:history="1">
        <w:r>
          <w:rPr>
            <w:rFonts w:ascii="仿宋" w:eastAsia="仿宋" w:hAnsi="仿宋" w:cs="仿宋" w:hint="eastAsia"/>
            <w:lang w:eastAsia="zh-CN"/>
          </w:rPr>
          <w:t>(四)、招标组织方式</w:t>
        </w:r>
        <w:r>
          <w:tab/>
        </w:r>
        <w:r>
          <w:fldChar w:fldCharType="begin"/>
        </w:r>
        <w:r>
          <w:instrText xml:space="preserve"> PAGEREF _Toc20118 \h </w:instrText>
        </w:r>
        <w:r>
          <w:fldChar w:fldCharType="separate"/>
        </w:r>
        <w:r>
          <w:t>75</w:t>
        </w:r>
        <w:r>
          <w:fldChar w:fldCharType="end"/>
        </w:r>
      </w:hyperlink>
    </w:p>
    <w:p>
      <w:pPr>
        <w:pStyle w:val="TOC2"/>
        <w:tabs>
          <w:tab w:val="right" w:leader="dot" w:pos="8306"/>
        </w:tabs>
      </w:pPr>
      <w:hyperlink w:anchor="_Toc2736" w:history="1">
        <w:r>
          <w:rPr>
            <w:rFonts w:ascii="仿宋" w:eastAsia="仿宋" w:hAnsi="仿宋" w:cs="仿宋" w:hint="eastAsia"/>
            <w:lang w:eastAsia="zh-CN"/>
          </w:rPr>
          <w:t>(五)、招标信息发布</w:t>
        </w:r>
        <w:r>
          <w:tab/>
        </w:r>
        <w:r>
          <w:fldChar w:fldCharType="begin"/>
        </w:r>
        <w:r>
          <w:instrText xml:space="preserve"> PAGEREF _Toc2736 \h </w:instrText>
        </w:r>
        <w:r>
          <w:fldChar w:fldCharType="separate"/>
        </w:r>
        <w:r>
          <w:t>76</w:t>
        </w:r>
        <w:r>
          <w:fldChar w:fldCharType="end"/>
        </w:r>
      </w:hyperlink>
    </w:p>
    <w:p>
      <w:pPr>
        <w:sectPr>
          <w:headerReference w:type="even" r:id="rId12"/>
          <w:headerReference w:type="default" r:id="rId13"/>
          <w:footerReference w:type="default" r:id="rId14"/>
          <w:headerReference w:type="first" r:id="rId15"/>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67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在商业的大舞台上，机遇与挑战并存，这份计划书旨在为一项新兴创业项目树立明确的方向。我们聚焦于创新和满足市场需求，致力于打造一个充满活力的企业。</w:t>
      </w:r>
    </w:p>
    <w:p>
      <w:pPr>
        <w:ind w:firstLine="560" w:firstLineChars="200"/>
        <w:rPr>
          <w:rFonts w:ascii="仿宋" w:eastAsia="仿宋" w:hAnsi="仿宋" w:cs="仿宋" w:hint="eastAsia"/>
          <w:sz w:val="28"/>
        </w:rPr>
      </w:pPr>
      <w:r>
        <w:rPr>
          <w:rFonts w:ascii="仿宋" w:eastAsia="仿宋" w:hAnsi="仿宋" w:cs="仿宋" w:hint="eastAsia"/>
          <w:sz w:val="28"/>
          <w:lang w:eastAsia="zh-CN"/>
        </w:rPr>
        <w:t>这份计划书将深入分析市场环境，竞争态势，战略计划，以确保我们的产品或服务能够超越客户期望，抢占市场份额，降低风险，同时为投资者提供可持续的回报。</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我们的目标是构建一个可信赖的企业，为社会创造积极影响，为员工提供发展机会，同时为股东创造增值。我们坚信创业的力量，相信创新和坚韧将助力我们不断前进。</w:t>
      </w:r>
    </w:p>
    <w:p>
      <w:pPr>
        <w:ind w:firstLine="560" w:firstLineChars="200"/>
        <w:rPr>
          <w:rFonts w:ascii="仿宋" w:eastAsia="仿宋" w:hAnsi="仿宋" w:cs="仿宋" w:hint="eastAsia"/>
          <w:sz w:val="28"/>
        </w:rPr>
      </w:pPr>
      <w:r>
        <w:rPr>
          <w:rFonts w:ascii="仿宋" w:eastAsia="仿宋" w:hAnsi="仿宋" w:cs="仿宋" w:hint="eastAsia"/>
          <w:sz w:val="28"/>
          <w:lang w:eastAsia="zh-CN"/>
        </w:rPr>
        <w:t>这份创业计划书标志着未来成功的开端，它凝聚了对市场需求的深刻洞察和对商机的坚定信念。</w:t>
      </w:r>
    </w:p>
    <w:p>
      <w:pPr>
        <w:pStyle w:val="Heading1"/>
        <w:ind w:firstLine="560" w:firstLineChars="200"/>
        <w:rPr>
          <w:rFonts w:ascii="仿宋" w:eastAsia="仿宋" w:hAnsi="仿宋" w:cs="仿宋" w:hint="eastAsia"/>
          <w:sz w:val="28"/>
          <w:lang w:eastAsia="zh-CN"/>
        </w:rPr>
      </w:pPr>
      <w:bookmarkStart w:id="2" w:name="_Toc1253"/>
      <w:r>
        <w:rPr>
          <w:rFonts w:ascii="仿宋" w:eastAsia="仿宋" w:hAnsi="仿宋" w:cs="仿宋" w:hint="eastAsia"/>
          <w:sz w:val="28"/>
          <w:lang w:eastAsia="zh-CN"/>
        </w:rPr>
        <w:t>一、发展规划</w:t>
      </w:r>
      <w:bookmarkEnd w:id="2"/>
    </w:p>
    <w:p>
      <w:pPr>
        <w:pStyle w:val="Heading2"/>
        <w:rPr>
          <w:rFonts w:ascii="仿宋" w:eastAsia="仿宋" w:hAnsi="仿宋" w:cs="仿宋" w:hint="eastAsia"/>
          <w:lang w:eastAsia="zh-CN"/>
        </w:rPr>
      </w:pPr>
      <w:bookmarkStart w:id="3" w:name="_Toc26564"/>
      <w:r>
        <w:rPr>
          <w:rFonts w:ascii="仿宋" w:eastAsia="仿宋" w:hAnsi="仿宋" w:cs="仿宋" w:hint="eastAsia"/>
          <w:lang w:eastAsia="zh-CN"/>
        </w:rPr>
        <w:t>(一)、公司发展规划</w:t>
      </w:r>
      <w:bookmarkEnd w:id="3"/>
    </w:p>
    <w:p>
      <w:pPr>
        <w:ind w:firstLine="560" w:firstLineChars="200"/>
        <w:rPr>
          <w:rFonts w:ascii="仿宋" w:eastAsia="仿宋" w:hAnsi="仿宋" w:cs="仿宋" w:hint="eastAsia"/>
          <w:sz w:val="28"/>
        </w:rPr>
        <w:sectPr>
          <w:headerReference w:type="even" r:id="rId16"/>
          <w:headerReference w:type="default" r:id="rId17"/>
          <w:footerReference w:type="default" r:id="rId18"/>
          <w:headerReference w:type="first" r:id="rId19"/>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根据公司的发展规划，未来几年内公司的资产规模、业务规模、人员规模、资金运用规模都将有较大幅度的增长。随着业务和规模的快速发展，公司的管理水平将面临较大的考验，尤其在公司迅速扩大经营规模后，公司的组织结构和管理体系将进一步复杂化，在战略规划、组织设计、资源配置、营销策略、资金管理和内部控制等问题上都将面对新的挑战。另外，公司未来的迅速扩张将对高级管理人才、营销人才、服务人才的引进和培养提出更高要求，公司需进一步提高管理应对能力，才能保持持续发展，实现业务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1. 资金筹措和多元化融资</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采取多元化的融资方式，来满足各项发展规划的资金需求。在未来融资方面，公司将根据资金、市场的具体情况，择时通过银行贷款、配股、增发和发行可转换债券等方式合理安排制定融资方案，进一步优化资本结构，筹集推动公司发展所需资金。</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人才引进、培养和激励</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加快对各方面优秀人才的引进和培养，同时加大对人才的资金投入并建立有效的激励机制，确保公司发展规划和目标的实现。一方面，公司将继续加强员工培训，加快培育一批素质高、业务强的营销人才、服务人才、管理人才；对营销人员进行沟通与营销技巧方面的培训，对管理人员进行现代企业管理方法的教育。另一方面，不断引进外部人才。对于行业管理经验杰出的高端人才，要加大引进力度，保持核心人才的竞争力。其三，逐步建立、完善包括直接物质奖励、职业生涯规划、长期股权激励等多层次的激励机制，充分调动员工的积极性、创造性，提升员工对企业的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3. 强化法人治理和内部控制</w:t>
      </w:r>
    </w:p>
    <w:p>
      <w:pPr>
        <w:ind w:firstLine="560" w:firstLineChars="200"/>
        <w:rPr>
          <w:rFonts w:ascii="仿宋" w:eastAsia="仿宋" w:hAnsi="仿宋" w:cs="仿宋" w:hint="eastAsia"/>
          <w:sz w:val="28"/>
        </w:rPr>
        <w:sectPr>
          <w:headerReference w:type="even" r:id="rId20"/>
          <w:headerReference w:type="default" r:id="rId21"/>
          <w:footerReference w:type="default" r:id="rId22"/>
          <w:headerReference w:type="first" r:id="rId2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严格按照《公司法》等法律法规对公司的要求规范运作，持续完善公司的法人治理结构，建立适应现代企业制度要求的决策和用人机制，充分发挥董事会在重大决策、选择经理人员等方面的作用。公司将进一步完善内部决策程序和内部控制制度，强化各项决策的科学性和透明度，保证财务运作合理、合法、有效。公司将根据客观条件和自身业务的变化，及时调整组织结构和促进公司的机制创新。</w:t>
      </w:r>
    </w:p>
    <w:p>
      <w:pPr>
        <w:pStyle w:val="Heading2"/>
        <w:ind w:firstLine="560" w:firstLineChars="200"/>
        <w:rPr>
          <w:rFonts w:ascii="仿宋" w:eastAsia="仿宋" w:hAnsi="仿宋" w:cs="仿宋" w:hint="eastAsia"/>
          <w:sz w:val="28"/>
          <w:lang w:eastAsia="zh-CN"/>
        </w:rPr>
      </w:pPr>
      <w:bookmarkStart w:id="4" w:name="_Toc22133"/>
      <w:r>
        <w:rPr>
          <w:rFonts w:ascii="仿宋" w:eastAsia="仿宋" w:hAnsi="仿宋" w:cs="仿宋" w:hint="eastAsia"/>
          <w:sz w:val="28"/>
          <w:lang w:eastAsia="zh-CN"/>
        </w:rPr>
        <w:t>(二)、保障措施</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强化规划指导</w:t>
      </w:r>
    </w:p>
    <w:p>
      <w:pPr>
        <w:ind w:firstLine="560" w:firstLineChars="200"/>
        <w:rPr>
          <w:rFonts w:ascii="仿宋" w:eastAsia="仿宋" w:hAnsi="仿宋" w:cs="仿宋" w:hint="eastAsia"/>
          <w:sz w:val="28"/>
        </w:rPr>
      </w:pPr>
      <w:r>
        <w:rPr>
          <w:rFonts w:ascii="仿宋" w:eastAsia="仿宋" w:hAnsi="仿宋" w:cs="仿宋" w:hint="eastAsia"/>
          <w:sz w:val="28"/>
          <w:lang w:eastAsia="zh-CN"/>
        </w:rPr>
        <w:t>各地区应结合当地实际，制定产业发展专项规划，明确发展方向和目标，合理布局产业。按照国家产业政策和行业准入条件，强化规划指导，加强协调配合，规范管理。加强产业市场监管，净化产业市场。</w:t>
      </w:r>
    </w:p>
    <w:p>
      <w:pPr>
        <w:ind w:firstLine="560" w:firstLineChars="200"/>
        <w:rPr>
          <w:rFonts w:ascii="仿宋" w:eastAsia="仿宋" w:hAnsi="仿宋" w:cs="仿宋" w:hint="eastAsia"/>
          <w:sz w:val="28"/>
        </w:rPr>
      </w:pPr>
      <w:r>
        <w:rPr>
          <w:rFonts w:ascii="仿宋" w:eastAsia="仿宋" w:hAnsi="仿宋" w:cs="仿宋" w:hint="eastAsia"/>
          <w:sz w:val="28"/>
          <w:lang w:eastAsia="zh-CN"/>
        </w:rPr>
        <w:t>2. 加大创新投入</w:t>
      </w:r>
    </w:p>
    <w:p>
      <w:pPr>
        <w:ind w:firstLine="560" w:firstLineChars="200"/>
        <w:rPr>
          <w:rFonts w:ascii="仿宋" w:eastAsia="仿宋" w:hAnsi="仿宋" w:cs="仿宋" w:hint="eastAsia"/>
          <w:sz w:val="28"/>
        </w:rPr>
      </w:pPr>
      <w:r>
        <w:rPr>
          <w:rFonts w:ascii="仿宋" w:eastAsia="仿宋" w:hAnsi="仿宋" w:cs="仿宋" w:hint="eastAsia"/>
          <w:sz w:val="28"/>
          <w:lang w:eastAsia="zh-CN"/>
        </w:rPr>
        <w:t>建立财政科技经费投入的稳定增长机制，加大社会科技创新投入力度，确保科技投入稳定增长。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建立种子基金、天使投资基金、风险投资基金、新兴产业投资基金等，构建多层次、多渠道投融资保障体系。</w:t>
      </w:r>
    </w:p>
    <w:p>
      <w:pPr>
        <w:ind w:firstLine="560" w:firstLineChars="200"/>
        <w:rPr>
          <w:rFonts w:ascii="仿宋" w:eastAsia="仿宋" w:hAnsi="仿宋" w:cs="仿宋" w:hint="eastAsia"/>
          <w:sz w:val="28"/>
        </w:rPr>
      </w:pPr>
      <w:r>
        <w:rPr>
          <w:rFonts w:ascii="仿宋" w:eastAsia="仿宋" w:hAnsi="仿宋" w:cs="仿宋" w:hint="eastAsia"/>
          <w:sz w:val="28"/>
          <w:lang w:eastAsia="zh-CN"/>
        </w:rPr>
        <w:t>优化财政资金支出模式，引入后补助等支持方式。发挥财政资金和创业投资引导基金的杠杆作用，引导和带动更多金融资本、民间资本投入到科技创新。鼓励企业设立研究开发专项资金，促进企业成为创新投入和资本运营主体。</w:t>
      </w:r>
    </w:p>
    <w:p>
      <w:pPr>
        <w:ind w:firstLine="560" w:firstLineChars="200"/>
        <w:rPr>
          <w:rFonts w:ascii="仿宋" w:eastAsia="仿宋" w:hAnsi="仿宋" w:cs="仿宋" w:hint="eastAsia"/>
          <w:sz w:val="28"/>
        </w:rPr>
      </w:pPr>
      <w:r>
        <w:rPr>
          <w:rFonts w:ascii="仿宋" w:eastAsia="仿宋" w:hAnsi="仿宋" w:cs="仿宋" w:hint="eastAsia"/>
          <w:sz w:val="28"/>
          <w:lang w:eastAsia="zh-CN"/>
        </w:rPr>
        <w:t>3. 加大扶持力度</w:t>
      </w:r>
    </w:p>
    <w:p>
      <w:pPr>
        <w:ind w:firstLine="560" w:firstLineChars="200"/>
        <w:rPr>
          <w:rFonts w:ascii="仿宋" w:eastAsia="仿宋" w:hAnsi="仿宋" w:cs="仿宋" w:hint="eastAsia"/>
          <w:sz w:val="28"/>
        </w:rPr>
      </w:pPr>
      <w:r>
        <w:rPr>
          <w:rFonts w:ascii="仿宋" w:eastAsia="仿宋" w:hAnsi="仿宋" w:cs="仿宋" w:hint="eastAsia"/>
          <w:sz w:val="28"/>
          <w:lang w:eastAsia="zh-CN"/>
        </w:rPr>
        <w:t>研究推动产业污物桶项目的激励政策，采用补贴、落实相关税费政策等手段，激励产业污物桶项目建设。</w:t>
      </w:r>
    </w:p>
    <w:p>
      <w:pPr>
        <w:ind w:firstLine="560" w:firstLineChars="200"/>
        <w:rPr>
          <w:rFonts w:ascii="仿宋" w:eastAsia="仿宋" w:hAnsi="仿宋" w:cs="仿宋" w:hint="eastAsia"/>
          <w:sz w:val="28"/>
        </w:rPr>
        <w:sectPr>
          <w:headerReference w:type="even" r:id="rId24"/>
          <w:headerReference w:type="default" r:id="rId25"/>
          <w:footerReference w:type="default" r:id="rId26"/>
          <w:headerReference w:type="first" r:id="rId27"/>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产业示范污物桶项目激励，采用补贴、优先评优等方式鼓励建设单位积极申报产业评价标识、产业示范污物桶项目。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4. 开展宣传教育和检查</w:t>
      </w:r>
    </w:p>
    <w:p>
      <w:pPr>
        <w:ind w:firstLine="560" w:firstLineChars="200"/>
        <w:rPr>
          <w:rFonts w:ascii="仿宋" w:eastAsia="仿宋" w:hAnsi="仿宋" w:cs="仿宋" w:hint="eastAsia"/>
          <w:sz w:val="28"/>
        </w:rPr>
      </w:pPr>
      <w:r>
        <w:rPr>
          <w:rFonts w:ascii="仿宋" w:eastAsia="仿宋" w:hAnsi="仿宋" w:cs="仿宋" w:hint="eastAsia"/>
          <w:sz w:val="28"/>
          <w:lang w:eastAsia="zh-CN"/>
        </w:rPr>
        <w:t>加大培训力度，开展行业生产和应用的培训。通过形式多样的宣传活动，提高对行业政策的理解与参与，使行业的生产与应用成为全行业和社会各界的自觉行动。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开展行业行动检查，对不执行行业生产和使用有关规定的，要加强舆论监督和通报批评。</w:t>
      </w:r>
    </w:p>
    <w:p>
      <w:pPr>
        <w:ind w:firstLine="560" w:firstLineChars="200"/>
        <w:rPr>
          <w:rFonts w:ascii="仿宋" w:eastAsia="仿宋" w:hAnsi="仿宋" w:cs="仿宋" w:hint="eastAsia"/>
          <w:sz w:val="28"/>
        </w:rPr>
      </w:pPr>
      <w:r>
        <w:rPr>
          <w:rFonts w:ascii="仿宋" w:eastAsia="仿宋" w:hAnsi="仿宋" w:cs="仿宋" w:hint="eastAsia"/>
          <w:sz w:val="28"/>
          <w:lang w:eastAsia="zh-CN"/>
        </w:rPr>
        <w:t>5. 激发市场主体活力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充分发挥市场在资源配置中的决定作用，建立公平开放透明的市场规则。推动各类市场主体参与产业发展。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6. 完善统计制度</w:t>
      </w:r>
    </w:p>
    <w:p>
      <w:pPr>
        <w:ind w:firstLine="560" w:firstLineChars="200"/>
        <w:rPr>
          <w:rFonts w:ascii="仿宋" w:eastAsia="仿宋" w:hAnsi="仿宋" w:cs="仿宋" w:hint="eastAsia"/>
          <w:sz w:val="28"/>
        </w:rPr>
      </w:pPr>
      <w:r>
        <w:rPr>
          <w:rFonts w:ascii="仿宋" w:eastAsia="仿宋" w:hAnsi="仿宋" w:cs="仿宋" w:hint="eastAsia"/>
          <w:sz w:val="28"/>
          <w:lang w:eastAsia="zh-CN"/>
        </w:rPr>
        <w:t>建立健全以产业分类标准为基础，以主要产品数量、企业、服务机构等信息为主要内容的统计监测指标体系，完善统计信息采集机制，加强对重点领域、重点企业、重点产品监测，及时掌握产业发展动态，分析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支持产业相关社会组织开展行业运行监测分析和产业发展战略研究。</w:t>
      </w:r>
    </w:p>
    <w:p>
      <w:pPr>
        <w:pStyle w:val="Heading1"/>
        <w:ind w:firstLine="560" w:firstLineChars="200"/>
        <w:rPr>
          <w:rFonts w:ascii="仿宋" w:eastAsia="仿宋" w:hAnsi="仿宋" w:cs="仿宋" w:hint="eastAsia"/>
          <w:sz w:val="28"/>
          <w:lang w:eastAsia="zh-CN"/>
        </w:rPr>
      </w:pPr>
      <w:bookmarkStart w:id="5" w:name="_Toc9828"/>
      <w:r>
        <w:rPr>
          <w:rFonts w:ascii="仿宋" w:eastAsia="仿宋" w:hAnsi="仿宋" w:cs="仿宋" w:hint="eastAsia"/>
          <w:sz w:val="28"/>
          <w:lang w:eastAsia="zh-CN"/>
        </w:rPr>
        <w:t>二、运营模式分析</w:t>
      </w:r>
      <w:bookmarkEnd w:id="5"/>
    </w:p>
    <w:p>
      <w:pPr>
        <w:pStyle w:val="Heading2"/>
        <w:rPr>
          <w:rFonts w:ascii="仿宋" w:eastAsia="仿宋" w:hAnsi="仿宋" w:cs="仿宋" w:hint="eastAsia"/>
          <w:lang w:eastAsia="zh-CN"/>
        </w:rPr>
      </w:pPr>
      <w:bookmarkStart w:id="6" w:name="_Toc31940"/>
      <w:r>
        <w:rPr>
          <w:rFonts w:ascii="仿宋" w:eastAsia="仿宋" w:hAnsi="仿宋" w:cs="仿宋" w:hint="eastAsia"/>
          <w:lang w:eastAsia="zh-CN"/>
        </w:rPr>
        <w:t>(一)、公司经营宗旨</w:t>
      </w:r>
      <w:bookmarkEnd w:id="6"/>
    </w:p>
    <w:p>
      <w:pPr>
        <w:ind w:firstLine="560" w:firstLineChars="200"/>
        <w:rPr>
          <w:rFonts w:ascii="仿宋" w:eastAsia="仿宋" w:hAnsi="仿宋" w:cs="仿宋" w:hint="eastAsia"/>
          <w:sz w:val="28"/>
        </w:rPr>
        <w:sectPr>
          <w:headerReference w:type="even" r:id="rId28"/>
          <w:headerReference w:type="default" r:id="rId29"/>
          <w:footerReference w:type="default" r:id="rId30"/>
          <w:headerReference w:type="first" r:id="rId31"/>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我们的使命是以科技创新为驱动，不断提升人们的生活品质，促进社会进步。我们致力于打造以客户需求为中心的创新解决方案，通过卓越的产品和服务，实现客户的成功和满意。</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我们的核心价值观是诚信、创新、共赢、责任。我们秉承诚信经营，坚持创新驱动，追求共赢合作，承担社会责任。我们以员工为基础，以客户为导向，以创新为动力，为股东创造价值。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长期目标是成为行业的领军企业，成为客户信赖的合作伙伴，成为员工自豪的事业家园，为社会可持续发展贡献力量。我们将持续努力，追求卓越，不断创新，实现可持续的业务增长，为股东创造丰厚回报。</w:t>
      </w:r>
    </w:p>
    <w:p>
      <w:pPr>
        <w:pStyle w:val="Heading2"/>
        <w:ind w:firstLine="560" w:firstLineChars="200"/>
        <w:rPr>
          <w:rFonts w:ascii="仿宋" w:eastAsia="仿宋" w:hAnsi="仿宋" w:cs="仿宋" w:hint="eastAsia"/>
          <w:sz w:val="28"/>
          <w:lang w:eastAsia="zh-CN"/>
        </w:rPr>
      </w:pPr>
      <w:bookmarkStart w:id="7" w:name="_Toc6282"/>
      <w:r>
        <w:rPr>
          <w:rFonts w:ascii="仿宋" w:eastAsia="仿宋" w:hAnsi="仿宋" w:cs="仿宋" w:hint="eastAsia"/>
          <w:sz w:val="28"/>
          <w:lang w:eastAsia="zh-CN"/>
        </w:rPr>
        <w:t>(二)、公司的目标、主要职责</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公司目标和主要职责：</w:t>
      </w:r>
    </w:p>
    <w:p>
      <w:pPr>
        <w:ind w:firstLine="560" w:firstLineChars="200"/>
        <w:rPr>
          <w:rFonts w:ascii="仿宋" w:eastAsia="仿宋" w:hAnsi="仿宋" w:cs="仿宋" w:hint="eastAsia"/>
          <w:sz w:val="28"/>
        </w:rPr>
      </w:pPr>
      <w:r>
        <w:rPr>
          <w:rFonts w:ascii="仿宋" w:eastAsia="仿宋" w:hAnsi="仿宋" w:cs="仿宋" w:hint="eastAsia"/>
          <w:sz w:val="28"/>
          <w:lang w:eastAsia="zh-CN"/>
        </w:rPr>
        <w:t>(一) 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短期目标：深化企业改革，加速调整结构，优化资源分配，强化企业管理，建立现代企业制度；专注核心业务，剥离非核心业务，提升企业市场竞争力，加速发展；提高经济效益，健全管理制度和运营网络。</w:t>
      </w:r>
    </w:p>
    <w:p>
      <w:pPr>
        <w:ind w:firstLine="560" w:firstLineChars="200"/>
        <w:rPr>
          <w:rFonts w:ascii="仿宋" w:eastAsia="仿宋" w:hAnsi="仿宋" w:cs="仿宋" w:hint="eastAsia"/>
          <w:sz w:val="28"/>
        </w:rPr>
        <w:sectPr>
          <w:headerReference w:type="even" r:id="rId32"/>
          <w:headerReference w:type="default" r:id="rId33"/>
          <w:footerReference w:type="default" r:id="rId34"/>
          <w:headerReference w:type="first" r:id="rId35"/>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长期目标：探索产业发展的新思路，创新模式、制度和管理。坚持发展自主品牌，提高企业核心竞争力。面向国际和国内市场，优化资源配置，实施多元化战略，朝产业集团化方向发展，争取在35年内将公司打造成具有先进管理水平和强劲市场竞争力的大型企业集团。</w:t>
      </w:r>
    </w:p>
    <w:p>
      <w:pPr>
        <w:ind w:firstLine="560" w:firstLineChars="200"/>
        <w:rPr>
          <w:rFonts w:ascii="仿宋" w:eastAsia="仿宋" w:hAnsi="仿宋" w:cs="仿宋" w:hint="eastAsia"/>
          <w:sz w:val="28"/>
        </w:rPr>
      </w:pPr>
      <w:r>
        <w:rPr>
          <w:rFonts w:ascii="仿宋" w:eastAsia="仿宋" w:hAnsi="仿宋" w:cs="仿宋" w:hint="eastAsia"/>
          <w:sz w:val="28"/>
          <w:lang w:eastAsia="zh-CN"/>
        </w:rPr>
        <w:t>(二) 主要职责</w:t>
      </w:r>
    </w:p>
    <w:p>
      <w:pPr>
        <w:ind w:firstLine="560" w:firstLineChars="200"/>
        <w:rPr>
          <w:rFonts w:ascii="仿宋" w:eastAsia="仿宋" w:hAnsi="仿宋" w:cs="仿宋" w:hint="eastAsia"/>
          <w:sz w:val="28"/>
        </w:rPr>
      </w:pPr>
      <w:r>
        <w:rPr>
          <w:rFonts w:ascii="仿宋" w:eastAsia="仿宋" w:hAnsi="仿宋" w:cs="仿宋" w:hint="eastAsia"/>
          <w:sz w:val="28"/>
          <w:lang w:eastAsia="zh-CN"/>
        </w:rPr>
        <w:t>1、 遵守国家法律、法规和产业政策，以市场需求为导向，在国家宏观调控和行业监管下，自主依法经营。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2、 根据国家和地方产业政策、行业发展规划和市场需求，制定并实施公司的发展战略、中长期规划、年度计划和重大经营决策。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3、 依据国家法律、法规和行业政策，优化配置经营资源，实施重大投资活动，负责投入产出效果，增强市场竞争力，推动区域行业持续、快速、健康发展。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4、 深化企业改革，加速结构调整，转变经营机制，建立现代企业制度，强化内部管理，促进企业可持续发展。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5、 指导和加强企业思想政治工作和精神文明建设，统一管理公司的名称、商标、商誉等无形资产，推进公司企业文化建设。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6、 在保障股东合法权益和自身发展的前提下，公司可依照《公司法》等有关规定，集中资产收益，用于再投资和结构调整。</w:t>
      </w:r>
    </w:p>
    <w:p>
      <w:pPr>
        <w:pStyle w:val="Heading2"/>
        <w:ind w:firstLine="560" w:firstLineChars="200"/>
        <w:rPr>
          <w:rFonts w:ascii="仿宋" w:eastAsia="仿宋" w:hAnsi="仿宋" w:cs="仿宋" w:hint="eastAsia"/>
          <w:sz w:val="28"/>
          <w:lang w:eastAsia="zh-CN"/>
        </w:rPr>
      </w:pPr>
      <w:bookmarkStart w:id="8" w:name="_Toc21554"/>
      <w:r>
        <w:rPr>
          <w:rFonts w:ascii="仿宋" w:eastAsia="仿宋" w:hAnsi="仿宋" w:cs="仿宋" w:hint="eastAsia"/>
          <w:sz w:val="28"/>
          <w:lang w:eastAsia="zh-CN"/>
        </w:rPr>
        <w:t>(三)、各部门职责及权限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 销售部门职责阐述</w:t>
      </w:r>
    </w:p>
    <w:p>
      <w:pPr>
        <w:ind w:firstLine="560" w:firstLineChars="200"/>
        <w:rPr>
          <w:rFonts w:ascii="仿宋" w:eastAsia="仿宋" w:hAnsi="仿宋" w:cs="仿宋" w:hint="eastAsia"/>
          <w:sz w:val="28"/>
        </w:rPr>
      </w:pPr>
      <w:r>
        <w:rPr>
          <w:rFonts w:ascii="仿宋" w:eastAsia="仿宋" w:hAnsi="仿宋" w:cs="仿宋" w:hint="eastAsia"/>
          <w:sz w:val="28"/>
          <w:lang w:eastAsia="zh-CN"/>
        </w:rPr>
        <w:t>1. 协助总经理制定和分解年度销售目标和销售成本控制指标，积极参与目标的制定和具体实施，确保任务的完成和成本的控制。</w:t>
      </w:r>
    </w:p>
    <w:p>
      <w:pPr>
        <w:ind w:firstLine="560" w:firstLineChars="200"/>
        <w:rPr>
          <w:rFonts w:ascii="仿宋" w:eastAsia="仿宋" w:hAnsi="仿宋" w:cs="仿宋" w:hint="eastAsia"/>
          <w:sz w:val="28"/>
        </w:rPr>
        <w:sectPr>
          <w:headerReference w:type="even" r:id="rId36"/>
          <w:headerReference w:type="default" r:id="rId37"/>
          <w:footerReference w:type="default" r:id="rId38"/>
          <w:headerReference w:type="first" r:id="rId39"/>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 根据公司年度销售指标，明确销售策略和方向，制定全面的销售计划和拓展销售网络，对销售任务进行细致分解，策划和组织实施销售工作，以确保销售目标的达成。</w:t>
      </w:r>
    </w:p>
    <w:p>
      <w:pPr>
        <w:ind w:firstLine="560" w:firstLineChars="200"/>
        <w:rPr>
          <w:rFonts w:ascii="仿宋" w:eastAsia="仿宋" w:hAnsi="仿宋" w:cs="仿宋" w:hint="eastAsia"/>
          <w:sz w:val="28"/>
        </w:rPr>
      </w:pPr>
      <w:r>
        <w:rPr>
          <w:rFonts w:ascii="仿宋" w:eastAsia="仿宋" w:hAnsi="仿宋" w:cs="仿宋" w:hint="eastAsia"/>
          <w:sz w:val="28"/>
          <w:lang w:eastAsia="zh-CN"/>
        </w:rPr>
        <w:t>3. 负责市场信息的搜集、分析和整理，关注市场动向、销售情况和竞争态势，定期向商务发展部提交市场分析报告，为制定合适的销售策略提供数据支持。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 积极监督销售合同规定的收款事项，催收拖欠款项，并及时向商务发展部汇报收款情况，确保收款流程的顺利进行。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5. 定期拜访客户，整理客户资料，建立客户数据库，维护客户关系，以提升客户满意度和忠诚度，从而促进再次合作和长期稳定的合作关系。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6. 制定并填写各类销售统计报表，对销售数据进行分析和总结，及时向商务发展部总经理汇报，为制定销售策略和改进提供数据支持。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7. 负责市场物资信息的搜集和调查，建立可靠的物资供应网络，开发和优化物资供应渠道，以确保物资的及时供应和质量保障。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8. 负责收集产品供应商信息，评估供应商的质量、技术和供应能力，制定相应的采购计划，进行采购谈判和产品采购，以保障产品供应及时、价格合理、质量符合要求。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设计最佳的发运流程，选择合适的运输路线和工具，与合格的运输商合作，进行有效的运输成本管理，确保在预算范围内有效运输，不断提高运输效率。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10. 负责对销售团队进行业务素质和产品知识方面的培训，进行绩效考核和评估，积极发掘和培养销售人才，努力打造高素质、专业化的销售队伍。  (二) 战略发展部主要职责及权限</w:t>
      </w:r>
    </w:p>
    <w:p>
      <w:pPr>
        <w:ind w:firstLine="560" w:firstLineChars="200"/>
        <w:rPr>
          <w:rFonts w:ascii="仿宋" w:eastAsia="仿宋" w:hAnsi="仿宋" w:cs="仿宋" w:hint="eastAsia"/>
          <w:sz w:val="28"/>
        </w:rPr>
      </w:pPr>
      <w:r>
        <w:rPr>
          <w:rFonts w:ascii="仿宋" w:eastAsia="仿宋" w:hAnsi="仿宋" w:cs="仿宋" w:hint="eastAsia"/>
          <w:sz w:val="28"/>
          <w:lang w:eastAsia="zh-CN"/>
        </w:rPr>
        <w:t>1.</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0" w:history="1">
        <w:r>
          <w:rPr>
            <w:rFonts w:ascii="SimSun" w:eastAsia="SimSun" w:hAnsi="SimSun" w:cs="SimSun"/>
            <w:b/>
            <w:bCs/>
            <w:color w:val="0000EE"/>
            <w:kern w:val="0"/>
            <w:sz w:val="30"/>
            <w:szCs w:val="30"/>
            <w:u w:val="single" w:color="0000EE"/>
          </w:rPr>
          <w:t>https://d.book118.com/658003136041006027</w:t>
        </w:r>
      </w:hyperlink>
    </w:p>
    <w:p>
      <w:pPr>
        <w:ind w:firstLine="560" w:firstLineChars="200"/>
        <w:rPr>
          <w:rFonts w:ascii="仿宋" w:eastAsia="仿宋" w:hAnsi="仿宋" w:cs="仿宋" w:hint="eastAsia"/>
          <w:sz w:val="28"/>
        </w:rPr>
      </w:pPr>
    </w:p>
    <w:sectPr>
      <w:headerReference w:type="even" r:id="rId41"/>
      <w:headerReference w:type="default" r:id="rId42"/>
      <w:footerReference w:type="default" r:id="rId43"/>
      <w:headerReference w:type="first" r:id="rId44"/>
      <w:type w:val="nextPage"/>
      <w:pgSz w:w="11906" w:h="16838"/>
      <w:pgMar w:top="1440" w:right="1800" w:bottom="1440" w:left="1800" w:header="851" w:footer="992" w:gutter="0"/>
      <w:pgNumType w:start="1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污物桶相关项目创业计划书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7A0E22"/>
    <w:rsid w:val="0C7A0E2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6.xml" /><Relationship Id="rId12" Type="http://schemas.openxmlformats.org/officeDocument/2006/relationships/header" Target="header7.xml" /><Relationship Id="rId13" Type="http://schemas.openxmlformats.org/officeDocument/2006/relationships/header" Target="header8.xml" /><Relationship Id="rId14" Type="http://schemas.openxmlformats.org/officeDocument/2006/relationships/footer" Target="footer3.xml" /><Relationship Id="rId15" Type="http://schemas.openxmlformats.org/officeDocument/2006/relationships/header" Target="header9.xml" /><Relationship Id="rId16" Type="http://schemas.openxmlformats.org/officeDocument/2006/relationships/header" Target="header10.xml" /><Relationship Id="rId17" Type="http://schemas.openxmlformats.org/officeDocument/2006/relationships/header" Target="header11.xml" /><Relationship Id="rId18" Type="http://schemas.openxmlformats.org/officeDocument/2006/relationships/footer" Target="footer4.xml" /><Relationship Id="rId19" Type="http://schemas.openxmlformats.org/officeDocument/2006/relationships/header" Target="header12.xml" /><Relationship Id="rId2" Type="http://schemas.openxmlformats.org/officeDocument/2006/relationships/webSettings" Target="webSettings.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footer" Target="footer5.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footer" Target="footer6.xml" /><Relationship Id="rId27" Type="http://schemas.openxmlformats.org/officeDocument/2006/relationships/header" Target="header18.xml" /><Relationship Id="rId28" Type="http://schemas.openxmlformats.org/officeDocument/2006/relationships/header" Target="header19.xml" /><Relationship Id="rId29" Type="http://schemas.openxmlformats.org/officeDocument/2006/relationships/header" Target="header20.xml" /><Relationship Id="rId3" Type="http://schemas.openxmlformats.org/officeDocument/2006/relationships/fontTable" Target="fontTable.xml" /><Relationship Id="rId30" Type="http://schemas.openxmlformats.org/officeDocument/2006/relationships/footer" Target="footer7.xml" /><Relationship Id="rId31" Type="http://schemas.openxmlformats.org/officeDocument/2006/relationships/header" Target="header21.xml" /><Relationship Id="rId32" Type="http://schemas.openxmlformats.org/officeDocument/2006/relationships/header" Target="header22.xml" /><Relationship Id="rId33" Type="http://schemas.openxmlformats.org/officeDocument/2006/relationships/header" Target="header23.xml" /><Relationship Id="rId34" Type="http://schemas.openxmlformats.org/officeDocument/2006/relationships/footer" Target="footer8.xml" /><Relationship Id="rId35" Type="http://schemas.openxmlformats.org/officeDocument/2006/relationships/header" Target="header24.xml" /><Relationship Id="rId36" Type="http://schemas.openxmlformats.org/officeDocument/2006/relationships/header" Target="header25.xml" /><Relationship Id="rId37" Type="http://schemas.openxmlformats.org/officeDocument/2006/relationships/header" Target="header26.xml" /><Relationship Id="rId38" Type="http://schemas.openxmlformats.org/officeDocument/2006/relationships/footer" Target="footer9.xml" /><Relationship Id="rId39" Type="http://schemas.openxmlformats.org/officeDocument/2006/relationships/header" Target="header27.xml" /><Relationship Id="rId4" Type="http://schemas.openxmlformats.org/officeDocument/2006/relationships/header" Target="header1.xml" /><Relationship Id="rId40" Type="http://schemas.openxmlformats.org/officeDocument/2006/relationships/hyperlink" Target="https://d.book118.com/658003136041006027" TargetMode="External" /><Relationship Id="rId41" Type="http://schemas.openxmlformats.org/officeDocument/2006/relationships/header" Target="header28.xml" /><Relationship Id="rId42" Type="http://schemas.openxmlformats.org/officeDocument/2006/relationships/header" Target="header29.xml" /><Relationship Id="rId43" Type="http://schemas.openxmlformats.org/officeDocument/2006/relationships/footer" Target="footer10.xml" /><Relationship Id="rId44" Type="http://schemas.openxmlformats.org/officeDocument/2006/relationships/header" Target="header3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header" Target="header3.xml" /><Relationship Id="rId8" Type="http://schemas.openxmlformats.org/officeDocument/2006/relationships/header" Target="header4.xml" /><Relationship Id="rId9" Type="http://schemas.openxmlformats.org/officeDocument/2006/relationships/header" Target="header5.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风愉</dc:creator>
  <cp:lastModifiedBy>风愉</cp:lastModifiedBy>
  <cp:revision>1</cp:revision>
  <dcterms:created xsi:type="dcterms:W3CDTF">2023-10-23T07:58:00Z</dcterms:created>
  <dcterms:modified xsi:type="dcterms:W3CDTF">2023-10-23T07:58:54Z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835AFB45003B4A9C8FC7D3AB04919A1C_11</vt:lpwstr>
  </property>
  <property fmtid="{D5CDD505-2E9C-101B-9397-08002B2CF9AE}" pid="3" name="KSOProductBuildVer">
    <vt:lpwstr>2052-12.1.0.15712</vt:lpwstr>
  </property>
</Properties>
</file>