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exact"/>
        <w:jc w:val="center"/>
        <w:rPr>
          <w:rFonts w:ascii="宋体" w:hAnsi="宋体" w:hint="eastAsia"/>
          <w:sz w:val="36"/>
          <w:szCs w:val="36"/>
        </w:rPr>
      </w:pPr>
    </w:p>
    <w:p>
      <w:pPr>
        <w:ind w:firstLine="5907" w:firstLineChars="1969"/>
        <w:rPr>
          <w:rFonts w:ascii="黑体" w:eastAsia="黑体" w:hAnsi="宋体" w:hint="eastAsia"/>
        </w:rPr>
      </w:pPr>
      <w:r>
        <w:rPr>
          <w:rFonts w:ascii="黑体" w:eastAsia="黑体" w:hAnsi="宋体" w:hint="eastAsia"/>
          <w:sz w:val="30"/>
          <w:szCs w:val="28"/>
        </w:rPr>
        <w:t>存档编号</w:t>
      </w:r>
      <w:r>
        <w:rPr>
          <w:rFonts w:ascii="黑体" w:eastAsia="黑体" w:hAnsi="宋体" w:hint="eastAsia"/>
          <w:sz w:val="30"/>
          <w:szCs w:val="28"/>
          <w:u w:val="single"/>
        </w:rPr>
        <w:t xml:space="preserve">        </w:t>
      </w:r>
      <w:r>
        <w:rPr>
          <w:rFonts w:ascii="黑体" w:eastAsia="黑体" w:hAnsi="宋体" w:hint="eastAsia"/>
        </w:rPr>
        <w:t xml:space="preserve"> </w:t>
      </w:r>
    </w:p>
    <w:p>
      <w:pPr>
        <w:spacing w:line="380" w:lineRule="exact"/>
        <w:ind w:firstLine="573"/>
        <w:rPr>
          <w:rFonts w:ascii="宋体" w:hAnsi="宋体" w:hint="eastAsia"/>
        </w:rPr>
      </w:pPr>
    </w:p>
    <w:p>
      <w:pPr>
        <w:spacing w:line="600" w:lineRule="exact"/>
        <w:jc w:val="center"/>
        <w:rPr>
          <w:rFonts w:ascii="华文新魏" w:eastAsia="华文新魏" w:hAnsi="宋体" w:hint="eastAsia"/>
          <w:sz w:val="48"/>
          <w:szCs w:val="48"/>
        </w:rPr>
      </w:pPr>
      <w:r>
        <w:rPr>
          <w:rFonts w:ascii="华文新魏" w:eastAsia="华文新魏" w:hAnsi="宋体" w:hint="eastAsia"/>
          <w:sz w:val="48"/>
          <w:szCs w:val="48"/>
        </w:rPr>
        <w:t>赣南师范大学</w:t>
      </w:r>
      <w:r>
        <w:rPr>
          <w:rFonts w:ascii="华文新魏" w:eastAsia="华文新魏" w:hAnsi="宋体" w:hint="eastAsia"/>
          <w:sz w:val="48"/>
          <w:szCs w:val="48"/>
          <w:lang w:eastAsia="zh-CN"/>
        </w:rPr>
        <w:t>高等学历继续教育</w:t>
      </w:r>
    </w:p>
    <w:p>
      <w:pPr>
        <w:spacing w:line="600" w:lineRule="exact"/>
        <w:jc w:val="center"/>
        <w:rPr>
          <w:rFonts w:ascii="华文新魏" w:eastAsia="华文新魏" w:hAnsi="宋体" w:hint="eastAsia"/>
          <w:sz w:val="44"/>
        </w:rPr>
      </w:pPr>
      <w:r>
        <w:rPr>
          <w:rFonts w:ascii="华文新魏" w:eastAsia="华文新魏" w:hAnsi="宋体" w:hint="eastAsia"/>
          <w:sz w:val="44"/>
          <w:lang w:eastAsia="zh-CN"/>
        </w:rPr>
        <w:t>本科毕业</w:t>
      </w:r>
      <w:r>
        <w:rPr>
          <w:rFonts w:ascii="华文新魏" w:eastAsia="华文新魏" w:hAnsi="宋体" w:hint="eastAsia"/>
          <w:sz w:val="44"/>
        </w:rPr>
        <w:t>论文</w:t>
      </w:r>
    </w:p>
    <w:p>
      <w:pPr>
        <w:spacing w:line="380" w:lineRule="exact"/>
        <w:ind w:firstLine="573"/>
        <w:jc w:val="center"/>
        <w:rPr>
          <w:rFonts w:ascii="宋体" w:hAnsi="宋体" w:hint="eastAsia"/>
          <w:sz w:val="44"/>
        </w:rPr>
      </w:pPr>
    </w:p>
    <w:p>
      <w:pPr>
        <w:spacing w:line="380" w:lineRule="exact"/>
        <w:ind w:firstLine="573"/>
        <w:jc w:val="center"/>
        <w:rPr>
          <w:rFonts w:ascii="宋体" w:hAnsi="宋体" w:hint="eastAsia"/>
          <w:sz w:val="84"/>
        </w:rPr>
      </w:pPr>
      <w:r>
        <w:rPr>
          <w:rFonts w:ascii="宋体" w:hAnsi="宋体" w:hint="eastAsia"/>
        </w:rPr>
        <w:t xml:space="preserve">    </w:t>
      </w:r>
    </w:p>
    <w:p>
      <w:pPr>
        <w:spacing w:line="700" w:lineRule="exact"/>
        <w:jc w:val="center"/>
        <w:rPr>
          <w:rFonts w:ascii="黑体" w:eastAsia="黑体" w:hAnsi="宋体" w:hint="eastAsia"/>
          <w:sz w:val="44"/>
          <w:szCs w:val="44"/>
        </w:rPr>
      </w:pPr>
      <w:r>
        <w:rPr>
          <w:rFonts w:ascii="黑体" w:eastAsia="黑体" w:hAnsi="宋体" w:hint="eastAsia"/>
          <w:sz w:val="44"/>
          <w:szCs w:val="44"/>
          <w:lang w:eastAsia="zh-CN"/>
        </w:rPr>
        <w:t>小学高年级课后服务时段学生作业的问题及对策研究</w:t>
      </w:r>
    </w:p>
    <w:p>
      <w:pPr>
        <w:spacing w:line="380" w:lineRule="exact"/>
        <w:ind w:firstLine="2733"/>
        <w:rPr>
          <w:rFonts w:ascii="宋体" w:hAnsi="宋体" w:hint="eastAsia"/>
          <w:sz w:val="84"/>
          <w:szCs w:val="28"/>
        </w:rPr>
      </w:pPr>
      <w:bookmarkStart w:id="0" w:name="_GoBack"/>
      <w:bookmarkEnd w:id="0"/>
    </w:p>
    <w:p>
      <w:pPr>
        <w:spacing w:line="380" w:lineRule="exact"/>
        <w:ind w:firstLine="2733"/>
        <w:rPr>
          <w:rFonts w:ascii="宋体" w:hAnsi="宋体" w:hint="eastAsia"/>
          <w:sz w:val="84"/>
          <w:szCs w:val="28"/>
        </w:rPr>
      </w:pPr>
    </w:p>
    <w:p>
      <w:pPr>
        <w:spacing w:line="380" w:lineRule="exact"/>
        <w:ind w:firstLine="573"/>
        <w:rPr>
          <w:rFonts w:ascii="宋体" w:hAnsi="宋体" w:hint="eastAsia"/>
          <w:sz w:val="84"/>
          <w:szCs w:val="28"/>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届    别</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2023届</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专    业</w:t>
      </w:r>
      <w:r>
        <w:rPr>
          <w:rFonts w:ascii="黑体" w:eastAsia="黑体" w:hAnsi="宋体" w:hint="eastAsia"/>
          <w:sz w:val="32"/>
          <w:szCs w:val="32"/>
          <w:u w:val="single"/>
        </w:rPr>
        <w:t xml:space="preserve">      </w:t>
      </w:r>
      <w:r>
        <w:rPr>
          <w:rFonts w:ascii="黑体" w:eastAsia="黑体" w:hAnsi="宋体" w:hint="eastAsia"/>
          <w:sz w:val="32"/>
          <w:szCs w:val="32"/>
          <w:u w:val="single"/>
          <w:lang w:eastAsia="zh-CN"/>
        </w:rPr>
        <w:t>小学教育</w:t>
      </w:r>
      <w:r>
        <w:rPr>
          <w:rFonts w:ascii="黑体" w:eastAsia="黑体" w:hAnsi="宋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ind w:left="0" w:right="2080" w:firstLine="1280" w:leftChars="0" w:firstLineChars="400"/>
        <w:textAlignment w:val="auto"/>
        <w:rPr>
          <w:rFonts w:hint="default"/>
          <w:b/>
          <w:sz w:val="32"/>
          <w:szCs w:val="32"/>
        </w:rPr>
      </w:pPr>
      <w:r>
        <w:rPr>
          <w:rFonts w:ascii="黑体" w:eastAsia="黑体" w:hAnsi="宋体" w:hint="eastAsia"/>
          <w:sz w:val="32"/>
          <w:szCs w:val="32"/>
        </w:rPr>
        <w:t>年    级</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20</w:t>
      </w:r>
      <w:r>
        <w:rPr>
          <w:rFonts w:ascii="黑体" w:eastAsia="黑体" w:hAnsi="宋体" w:hint="eastAsia"/>
          <w:sz w:val="32"/>
          <w:szCs w:val="32"/>
          <w:u w:val="single"/>
          <w:lang w:val="en-US" w:eastAsia="zh-CN"/>
        </w:rPr>
        <w:t>21</w:t>
      </w:r>
      <w:r>
        <w:rPr>
          <w:rFonts w:ascii="黑体" w:eastAsia="黑体" w:hAnsi="宋体" w:hint="eastAsia"/>
          <w:sz w:val="32"/>
          <w:szCs w:val="32"/>
          <w:u w:val="single"/>
          <w:lang w:eastAsia="zh-CN"/>
        </w:rPr>
        <w:t>级</w:t>
      </w:r>
      <w:r>
        <w:rPr>
          <w:rFonts w:ascii="黑体" w:eastAsia="黑体" w:hAnsi="宋体"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rPr>
      </w:pPr>
      <w:r>
        <w:rPr>
          <w:rFonts w:ascii="黑体" w:eastAsia="黑体" w:hAnsi="宋体" w:hint="eastAsia"/>
          <w:sz w:val="32"/>
          <w:szCs w:val="32"/>
        </w:rPr>
        <w:t>学    号</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C21033058</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r>
        <w:rPr>
          <w:rFonts w:ascii="黑体" w:eastAsia="黑体" w:hAnsi="宋体" w:hint="eastAsia"/>
          <w:sz w:val="32"/>
          <w:szCs w:val="32"/>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default"/>
          <w:sz w:val="32"/>
          <w:szCs w:val="32"/>
        </w:rPr>
        <w:sectPr>
          <w:headerReference w:type="default" r:id="rId5"/>
          <w:footnotePr>
            <w:numFmt w:val="decimalEnclosedCircleChinese"/>
            <w:numRestart w:val="eachPage"/>
          </w:footnotePr>
          <w:pgSz w:w="11906" w:h="16838"/>
          <w:pgMar w:top="2155" w:right="1701" w:bottom="2155" w:left="1701" w:header="851" w:footer="992" w:gutter="0"/>
          <w:pgNumType w:fmt="numberInDash"/>
          <w:cols w:num="1" w:space="720"/>
          <w:docGrid w:linePitch="312" w:charSpace="0"/>
        </w:sectPr>
      </w:pPr>
      <w:r>
        <w:rPr>
          <w:rFonts w:ascii="黑体" w:eastAsia="黑体" w:hAnsi="宋体" w:hint="eastAsia"/>
          <w:sz w:val="32"/>
          <w:szCs w:val="32"/>
          <w:lang w:eastAsia="zh-CN"/>
        </w:rPr>
        <w:t>学习形式</w:t>
      </w:r>
      <w:r>
        <w:rPr>
          <w:rFonts w:ascii="黑体" w:eastAsia="黑体" w:hAnsi="宋体" w:hint="eastAsia"/>
          <w:sz w:val="32"/>
          <w:szCs w:val="32"/>
          <w:u w:val="single"/>
          <w:lang w:val="en-US" w:eastAsia="zh-CN"/>
        </w:rPr>
        <w:t xml:space="preserve">       函授        </w:t>
      </w:r>
      <w:r>
        <w:rPr>
          <w:rFonts w:ascii="黑体" w:eastAsia="黑体" w:hAnsi="宋体" w:hint="eastAsia"/>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姓    名</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r>
        <w:rPr>
          <w:rFonts w:ascii="黑体" w:eastAsia="黑体" w:hAnsi="宋体" w:hint="eastAsia"/>
          <w:sz w:val="32"/>
          <w:szCs w:val="32"/>
          <w:u w:val="single"/>
          <w:lang w:eastAsia="zh-CN"/>
        </w:rPr>
        <w:t>范珂豪</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 xml:space="preserve">研究方向 </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指导教师</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r>
        <w:rPr>
          <w:rFonts w:ascii="黑体" w:eastAsia="黑体" w:hAnsi="宋体" w:hint="eastAsia"/>
          <w:sz w:val="36"/>
          <w:szCs w:val="28"/>
          <w:u w:val="single"/>
          <w:lang w:val="en-US" w:eastAsia="zh-CN"/>
        </w:rPr>
        <w:t>XXXXX</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 xml:space="preserve">  </w:t>
      </w:r>
      <w:r>
        <w:rPr>
          <w:rFonts w:ascii="黑体" w:eastAsia="黑体" w:hAnsi="宋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ascii="黑体" w:eastAsia="黑体" w:hAnsi="宋体" w:hint="eastAsia"/>
          <w:sz w:val="32"/>
          <w:szCs w:val="32"/>
          <w:u w:val="single"/>
        </w:rPr>
      </w:pPr>
    </w:p>
    <w:p>
      <w:pPr>
        <w:keepNext w:val="0"/>
        <w:keepLines w:val="0"/>
        <w:pageBreakBefore w:val="0"/>
        <w:widowControl w:val="0"/>
        <w:kinsoku/>
        <w:wordWrap/>
        <w:overflowPunct/>
        <w:topLinePunct w:val="0"/>
        <w:autoSpaceDE/>
        <w:autoSpaceDN/>
        <w:bidi w:val="0"/>
        <w:adjustRightInd/>
        <w:snapToGrid/>
        <w:spacing w:line="380" w:lineRule="exact"/>
        <w:ind w:firstLine="1280" w:firstLineChars="400"/>
        <w:textAlignment w:val="auto"/>
        <w:rPr>
          <w:rFonts w:ascii="黑体" w:eastAsia="黑体" w:hAnsi="宋体" w:hint="eastAsia"/>
          <w:sz w:val="32"/>
          <w:szCs w:val="32"/>
          <w:u w:val="single"/>
        </w:rPr>
      </w:pPr>
      <w:r>
        <w:rPr>
          <w:rFonts w:ascii="黑体" w:eastAsia="黑体" w:hAnsi="宋体" w:hint="eastAsia"/>
          <w:sz w:val="32"/>
          <w:szCs w:val="32"/>
        </w:rPr>
        <w:t>完成日期</w:t>
      </w:r>
      <w:r>
        <w:rPr>
          <w:rFonts w:ascii="黑体" w:eastAsia="黑体" w:hAnsi="宋体" w:hint="eastAsia"/>
          <w:sz w:val="32"/>
          <w:szCs w:val="32"/>
          <w:u w:val="single"/>
        </w:rPr>
        <w:t xml:space="preserve">   </w:t>
      </w:r>
      <w:r>
        <w:rPr>
          <w:rFonts w:ascii="黑体" w:eastAsia="黑体" w:hAnsi="宋体" w:hint="eastAsia"/>
          <w:sz w:val="32"/>
          <w:szCs w:val="32"/>
          <w:u w:val="single"/>
          <w:lang w:val="en-US" w:eastAsia="zh-CN"/>
        </w:rPr>
        <w:t>2023年5月20日</w:t>
      </w:r>
      <w:r>
        <w:rPr>
          <w:rFonts w:ascii="黑体" w:eastAsia="黑体" w:hAnsi="宋体" w:hint="eastAsia"/>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ascii="黑体" w:eastAsia="黑体" w:hAnsi="宋体"/>
          <w:sz w:val="32"/>
          <w:szCs w:val="32"/>
        </w:rPr>
        <w:sectPr>
          <w:headerReference w:type="default" r:id="rId6"/>
          <w:footnotePr>
            <w:numFmt w:val="decimalEnclosedCircleChinese"/>
            <w:numRestart w:val="eachPage"/>
          </w:footnotePr>
          <w:type w:val="nextPage"/>
          <w:pgSz w:w="11906" w:h="16838"/>
          <w:pgMar w:top="2155" w:right="1701" w:bottom="2155" w:left="1701" w:header="851" w:footer="992" w:gutter="0"/>
          <w:pgNumType w:fmt="numberInDash" w:start="2"/>
          <w:cols w:num="1" w:space="720"/>
          <w:titlePg w:val="0"/>
          <w:docGrid w:linePitch="312" w:charSpace="0"/>
        </w:sectPr>
      </w:pPr>
    </w:p>
    <w:p>
      <w:pPr>
        <w:spacing w:after="120" w:afterLines="50" w:line="560" w:lineRule="exact"/>
        <w:jc w:val="center"/>
        <w:rPr>
          <w:rFonts w:ascii="黑体" w:eastAsia="黑体" w:hAnsi="宋体" w:hint="eastAsia"/>
          <w:bCs/>
          <w:sz w:val="36"/>
          <w:szCs w:val="36"/>
        </w:rPr>
      </w:pPr>
      <w:r>
        <w:rPr>
          <w:rFonts w:ascii="黑体" w:eastAsia="黑体" w:hAnsi="宋体" w:hint="eastAsia"/>
          <w:bCs/>
          <w:sz w:val="36"/>
          <w:szCs w:val="36"/>
        </w:rPr>
        <w:t>作者声明</w:t>
      </w:r>
    </w:p>
    <w:p>
      <w:pPr>
        <w:pStyle w:val="BodyTextIndent"/>
        <w:spacing w:line="520" w:lineRule="exact"/>
        <w:ind w:firstLine="600"/>
        <w:rPr>
          <w:rFonts w:ascii="楷体_GB2312" w:eastAsia="楷体_GB2312" w:hAnsi="宋体" w:hint="eastAsia"/>
          <w:sz w:val="30"/>
          <w:szCs w:val="30"/>
        </w:rPr>
      </w:pPr>
    </w:p>
    <w:p>
      <w:pPr>
        <w:pStyle w:val="BodyTextIndent"/>
        <w:spacing w:line="520" w:lineRule="exact"/>
        <w:ind w:firstLine="600"/>
        <w:rPr>
          <w:rFonts w:ascii="楷体_GB2312" w:eastAsia="楷体_GB2312" w:hAnsi="宋体" w:hint="eastAsia"/>
          <w:sz w:val="30"/>
          <w:szCs w:val="30"/>
        </w:rPr>
      </w:pPr>
      <w:r>
        <w:rPr>
          <w:rFonts w:ascii="楷体_GB2312" w:eastAsia="楷体_GB2312" w:hAnsi="宋体" w:hint="eastAsia"/>
          <w:sz w:val="30"/>
          <w:szCs w:val="30"/>
        </w:rPr>
        <w:t>本毕业论文（设计）是在导师的指导下由本人独立撰写完成的，没有剽窃、抄袭、造假等违反道德、学术规范和其他侵权行为。对本论文（设计）的研究做出重要贡献的个人和集体，均已在文中以明确方式标明。因本毕业论文（设计）引起的法律结果完全由本人承担。</w:t>
      </w:r>
    </w:p>
    <w:p>
      <w:pPr>
        <w:pStyle w:val="BodyTextIndent"/>
        <w:spacing w:line="520" w:lineRule="exact"/>
        <w:ind w:firstLine="600"/>
        <w:rPr>
          <w:rFonts w:ascii="楷体_GB2312" w:eastAsia="楷体_GB2312" w:hAnsi="宋体" w:hint="eastAsia"/>
          <w:sz w:val="30"/>
          <w:szCs w:val="30"/>
        </w:rPr>
      </w:pPr>
      <w:r>
        <w:rPr>
          <w:rFonts w:ascii="楷体_GB2312" w:eastAsia="楷体_GB2312" w:hAnsi="宋体" w:hint="eastAsia"/>
          <w:sz w:val="30"/>
          <w:szCs w:val="30"/>
        </w:rPr>
        <w:t>毕业论文（设计）成果归赣南师范大学所有。</w:t>
      </w:r>
    </w:p>
    <w:p>
      <w:pPr>
        <w:pStyle w:val="BodyTextIndent"/>
        <w:spacing w:line="520" w:lineRule="exact"/>
        <w:ind w:firstLine="600"/>
        <w:rPr>
          <w:rFonts w:ascii="楷体_GB2312" w:eastAsia="楷体_GB2312" w:hAnsi="宋体" w:hint="eastAsia"/>
          <w:sz w:val="30"/>
          <w:szCs w:val="30"/>
        </w:rPr>
      </w:pPr>
      <w:r>
        <w:rPr>
          <w:rFonts w:ascii="楷体_GB2312" w:eastAsia="楷体_GB2312" w:hAnsi="宋体" w:hint="eastAsia"/>
          <w:sz w:val="30"/>
          <w:szCs w:val="30"/>
        </w:rPr>
        <w:t>特此声明。</w:t>
      </w:r>
    </w:p>
    <w:p>
      <w:pPr>
        <w:spacing w:line="520" w:lineRule="exact"/>
        <w:ind w:firstLine="600" w:firstLineChars="200"/>
        <w:rPr>
          <w:rFonts w:ascii="仿宋_GB2312" w:eastAsia="仿宋_GB2312" w:hAnsi="宋体" w:hint="eastAsia"/>
          <w:sz w:val="30"/>
          <w:szCs w:val="30"/>
        </w:rPr>
      </w:pPr>
    </w:p>
    <w:p>
      <w:pPr>
        <w:spacing w:line="520" w:lineRule="exact"/>
        <w:ind w:firstLine="600" w:firstLineChars="200"/>
        <w:rPr>
          <w:rFonts w:ascii="仿宋_GB2312" w:eastAsia="仿宋_GB2312" w:hAnsi="宋体" w:hint="eastAsia"/>
          <w:sz w:val="30"/>
          <w:szCs w:val="30"/>
        </w:rPr>
      </w:pPr>
    </w:p>
    <w:tbl>
      <w:tblPr>
        <w:tblStyle w:val="TableNormal"/>
        <w:tblW w:w="5457" w:type="dxa"/>
        <w:jc w:val="center"/>
        <w:tblInd w:w="0" w:type="dxa"/>
        <w:tblLayout w:type="fixed"/>
        <w:tblCellMar>
          <w:top w:w="0" w:type="dxa"/>
          <w:left w:w="108" w:type="dxa"/>
          <w:bottom w:w="0" w:type="dxa"/>
          <w:right w:w="108" w:type="dxa"/>
        </w:tblCellMar>
      </w:tblPr>
      <w:tblGrid>
        <w:gridCol w:w="1575"/>
        <w:gridCol w:w="540"/>
        <w:gridCol w:w="3342"/>
      </w:tblGrid>
      <w:tr>
        <w:tblPrEx>
          <w:tblW w:w="5457" w:type="dxa"/>
          <w:jc w:val="center"/>
          <w:tblInd w:w="0" w:type="dxa"/>
          <w:tblLayout w:type="fixed"/>
          <w:tblCellMar>
            <w:top w:w="0" w:type="dxa"/>
            <w:left w:w="108" w:type="dxa"/>
            <w:bottom w:w="0" w:type="dxa"/>
            <w:right w:w="108" w:type="dxa"/>
          </w:tblCellMar>
        </w:tblPrEx>
        <w:trPr>
          <w:trHeight w:val="740"/>
          <w:jc w:val="center"/>
        </w:trPr>
        <w:tc>
          <w:tcPr>
            <w:tcW w:w="1575"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作者专业</w:t>
            </w:r>
          </w:p>
        </w:tc>
        <w:tc>
          <w:tcPr>
            <w:tcW w:w="540"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w:t>
            </w:r>
          </w:p>
        </w:tc>
        <w:tc>
          <w:tcPr>
            <w:tcW w:w="3342" w:type="dxa"/>
            <w:noWrap w:val="0"/>
            <w:vAlign w:val="bottom"/>
          </w:tcPr>
          <w:p>
            <w:pPr>
              <w:spacing w:line="520" w:lineRule="exact"/>
              <w:rPr>
                <w:rFonts w:ascii="仿宋_GB2312" w:eastAsia="仿宋_GB2312" w:hAnsi="宋体" w:hint="eastAsia"/>
                <w:b/>
                <w:sz w:val="30"/>
                <w:szCs w:val="30"/>
              </w:rPr>
            </w:pPr>
          </w:p>
        </w:tc>
      </w:tr>
      <w:tr>
        <w:tblPrEx>
          <w:tblW w:w="5457" w:type="dxa"/>
          <w:jc w:val="center"/>
          <w:tblInd w:w="0" w:type="dxa"/>
          <w:tblLayout w:type="fixed"/>
          <w:tblCellMar>
            <w:top w:w="0" w:type="dxa"/>
            <w:left w:w="108" w:type="dxa"/>
            <w:bottom w:w="0" w:type="dxa"/>
            <w:right w:w="108" w:type="dxa"/>
          </w:tblCellMar>
        </w:tblPrEx>
        <w:trPr>
          <w:trHeight w:val="740"/>
          <w:jc w:val="center"/>
        </w:trPr>
        <w:tc>
          <w:tcPr>
            <w:tcW w:w="1575"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作者学号</w:t>
            </w:r>
          </w:p>
        </w:tc>
        <w:tc>
          <w:tcPr>
            <w:tcW w:w="540"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w:t>
            </w:r>
          </w:p>
        </w:tc>
        <w:tc>
          <w:tcPr>
            <w:tcW w:w="3342" w:type="dxa"/>
            <w:noWrap w:val="0"/>
            <w:vAlign w:val="bottom"/>
          </w:tcPr>
          <w:p>
            <w:pPr>
              <w:spacing w:line="520" w:lineRule="exact"/>
              <w:rPr>
                <w:rFonts w:ascii="仿宋_GB2312" w:eastAsia="仿宋_GB2312" w:hAnsi="宋体" w:hint="eastAsia"/>
                <w:b/>
                <w:sz w:val="30"/>
                <w:szCs w:val="30"/>
              </w:rPr>
            </w:pPr>
          </w:p>
        </w:tc>
      </w:tr>
      <w:tr>
        <w:tblPrEx>
          <w:tblW w:w="5457" w:type="dxa"/>
          <w:jc w:val="center"/>
          <w:tblInd w:w="0" w:type="dxa"/>
          <w:tblLayout w:type="fixed"/>
          <w:tblCellMar>
            <w:top w:w="0" w:type="dxa"/>
            <w:left w:w="108" w:type="dxa"/>
            <w:bottom w:w="0" w:type="dxa"/>
            <w:right w:w="108" w:type="dxa"/>
          </w:tblCellMar>
        </w:tblPrEx>
        <w:trPr>
          <w:trHeight w:val="740"/>
          <w:jc w:val="center"/>
        </w:trPr>
        <w:tc>
          <w:tcPr>
            <w:tcW w:w="1575"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作者签名</w:t>
            </w:r>
          </w:p>
        </w:tc>
        <w:tc>
          <w:tcPr>
            <w:tcW w:w="540" w:type="dxa"/>
            <w:noWrap w:val="0"/>
            <w:vAlign w:val="bottom"/>
          </w:tcPr>
          <w:p>
            <w:pPr>
              <w:spacing w:line="520" w:lineRule="exact"/>
              <w:jc w:val="center"/>
              <w:rPr>
                <w:rFonts w:ascii="仿宋_GB2312" w:eastAsia="仿宋_GB2312" w:hAnsi="宋体" w:hint="eastAsia"/>
                <w:sz w:val="30"/>
                <w:szCs w:val="30"/>
              </w:rPr>
            </w:pPr>
            <w:r>
              <w:rPr>
                <w:rFonts w:ascii="仿宋_GB2312" w:eastAsia="仿宋_GB2312" w:hAnsi="宋体" w:hint="eastAsia"/>
                <w:sz w:val="30"/>
                <w:szCs w:val="30"/>
              </w:rPr>
              <w:t>：</w:t>
            </w:r>
          </w:p>
        </w:tc>
        <w:tc>
          <w:tcPr>
            <w:tcW w:w="3342" w:type="dxa"/>
            <w:noWrap w:val="0"/>
            <w:vAlign w:val="bottom"/>
          </w:tcPr>
          <w:p>
            <w:pPr>
              <w:spacing w:line="520" w:lineRule="exact"/>
              <w:rPr>
                <w:rFonts w:ascii="仿宋_GB2312" w:eastAsia="仿宋_GB2312" w:hAnsi="宋体" w:hint="eastAsia"/>
                <w:b/>
                <w:sz w:val="30"/>
                <w:szCs w:val="30"/>
              </w:rPr>
            </w:pPr>
            <w:r>
              <w:rPr>
                <w:rFonts w:ascii="仿宋_GB2312" w:eastAsia="仿宋_GB2312" w:hAnsi="宋体" w:hint="eastAsia"/>
                <w:b/>
                <w:sz w:val="30"/>
                <w:szCs w:val="30"/>
              </w:rPr>
              <w:t>XXX</w:t>
            </w:r>
            <w:r>
              <w:rPr>
                <w:rFonts w:ascii="仿宋_GB2312" w:eastAsia="仿宋_GB2312" w:hAnsi="宋体" w:hint="eastAsia"/>
                <w:sz w:val="30"/>
                <w:szCs w:val="30"/>
              </w:rPr>
              <w:t>（手写有效）</w:t>
            </w:r>
          </w:p>
        </w:tc>
      </w:tr>
      <w:tr>
        <w:tblPrEx>
          <w:tblW w:w="5457" w:type="dxa"/>
          <w:jc w:val="center"/>
          <w:tblInd w:w="0" w:type="dxa"/>
          <w:tblLayout w:type="fixed"/>
          <w:tblCellMar>
            <w:top w:w="0" w:type="dxa"/>
            <w:left w:w="108" w:type="dxa"/>
            <w:bottom w:w="0" w:type="dxa"/>
            <w:right w:w="108" w:type="dxa"/>
          </w:tblCellMar>
        </w:tblPrEx>
        <w:trPr>
          <w:trHeight w:val="740"/>
          <w:jc w:val="center"/>
        </w:trPr>
        <w:tc>
          <w:tcPr>
            <w:tcW w:w="5457" w:type="dxa"/>
            <w:gridSpan w:val="3"/>
            <w:noWrap w:val="0"/>
            <w:vAlign w:val="bottom"/>
          </w:tcPr>
          <w:p>
            <w:pPr>
              <w:spacing w:line="520" w:lineRule="exact"/>
              <w:jc w:val="right"/>
              <w:rPr>
                <w:rFonts w:ascii="仿宋_GB2312" w:eastAsia="仿宋_GB2312" w:hAnsi="宋体" w:hint="eastAsia"/>
                <w:b/>
                <w:sz w:val="30"/>
                <w:szCs w:val="30"/>
              </w:rPr>
            </w:pPr>
          </w:p>
          <w:p>
            <w:pPr>
              <w:spacing w:line="520" w:lineRule="exact"/>
              <w:jc w:val="right"/>
              <w:rPr>
                <w:rFonts w:ascii="仿宋_GB2312" w:eastAsia="仿宋_GB2312" w:hAnsi="宋体" w:hint="eastAsia"/>
                <w:b/>
                <w:sz w:val="30"/>
                <w:szCs w:val="30"/>
              </w:rPr>
            </w:pPr>
          </w:p>
        </w:tc>
      </w:tr>
    </w:tbl>
    <w:p>
      <w:pPr>
        <w:sectPr>
          <w:headerReference w:type="default" r:id="rId7"/>
          <w:footnotePr>
            <w:numFmt w:val="decimalEnclosedCircleChinese"/>
            <w:numRestart w:val="eachPage"/>
          </w:footnotePr>
          <w:pgSz w:w="11906" w:h="16838"/>
          <w:pgMar w:top="2155" w:right="1701" w:bottom="2155" w:left="1701" w:header="851" w:footer="992" w:gutter="0"/>
          <w:pgNumType w:fmt="numberInDash" w:start="3"/>
          <w:cols w:num="1" w:space="720"/>
          <w:docGrid w:linePitch="312" w:charSpace="0"/>
        </w:sectPr>
      </w:pPr>
    </w:p>
    <w:tbl>
      <w:tblPr>
        <w:tblStyle w:val="TableNormal"/>
        <w:tblW w:w="5457" w:type="dxa"/>
        <w:jc w:val="center"/>
        <w:tblInd w:w="0" w:type="dxa"/>
        <w:tblLayout w:type="fixed"/>
        <w:tblCellMar>
          <w:top w:w="0" w:type="dxa"/>
          <w:left w:w="108" w:type="dxa"/>
          <w:bottom w:w="0" w:type="dxa"/>
          <w:right w:w="108" w:type="dxa"/>
        </w:tblCellMar>
      </w:tblPr>
      <w:tblGrid>
        <w:gridCol w:w="5457"/>
      </w:tblGrid>
      <w:tr>
        <w:tblPrEx>
          <w:tblW w:w="5457" w:type="dxa"/>
          <w:jc w:val="center"/>
          <w:tblInd w:w="0" w:type="dxa"/>
          <w:tblLayout w:type="fixed"/>
          <w:tblCellMar>
            <w:top w:w="0" w:type="dxa"/>
            <w:left w:w="108" w:type="dxa"/>
            <w:bottom w:w="0" w:type="dxa"/>
            <w:right w:w="108" w:type="dxa"/>
          </w:tblCellMar>
        </w:tblPrEx>
        <w:trPr>
          <w:trHeight w:val="740"/>
          <w:jc w:val="center"/>
        </w:trPr>
        <w:tc>
          <w:tcPr>
            <w:tcW w:w="5457" w:type="dxa"/>
            <w:noWrap w:val="0"/>
            <w:vAlign w:val="bottom"/>
          </w:tcPr>
          <w:p>
            <w:pPr>
              <w:spacing w:line="520" w:lineRule="exact"/>
              <w:jc w:val="center"/>
              <w:rPr>
                <w:rFonts w:ascii="仿宋_GB2312" w:eastAsia="仿宋_GB2312" w:hAnsi="宋体" w:hint="eastAsia"/>
                <w:b/>
                <w:sz w:val="30"/>
                <w:szCs w:val="30"/>
              </w:rPr>
            </w:pPr>
            <w:r>
              <w:rPr>
                <w:rFonts w:ascii="仿宋_GB2312" w:eastAsia="仿宋_GB2312" w:hAnsi="宋体" w:hint="eastAsia"/>
                <w:b/>
                <w:sz w:val="30"/>
                <w:szCs w:val="30"/>
              </w:rPr>
              <w:t>20</w:t>
            </w:r>
            <w:r>
              <w:rPr>
                <w:rFonts w:ascii="仿宋_GB2312" w:eastAsia="仿宋_GB2312" w:hAnsi="宋体" w:hint="eastAsia"/>
                <w:b/>
                <w:sz w:val="30"/>
                <w:szCs w:val="30"/>
                <w:lang w:val="en-US" w:eastAsia="zh-CN"/>
              </w:rPr>
              <w:t>23</w:t>
            </w:r>
            <w:r>
              <w:rPr>
                <w:rFonts w:ascii="仿宋_GB2312" w:eastAsia="仿宋_GB2312" w:hAnsi="宋体" w:hint="eastAsia"/>
                <w:b/>
                <w:sz w:val="30"/>
                <w:szCs w:val="30"/>
              </w:rPr>
              <w:t xml:space="preserve">年 </w:t>
            </w:r>
            <w:r>
              <w:rPr>
                <w:rFonts w:ascii="仿宋_GB2312" w:eastAsia="仿宋_GB2312" w:hAnsi="宋体" w:hint="eastAsia"/>
                <w:b/>
                <w:sz w:val="30"/>
                <w:szCs w:val="30"/>
                <w:lang w:val="en-US" w:eastAsia="zh-CN"/>
              </w:rPr>
              <w:t>5</w:t>
            </w:r>
            <w:r>
              <w:rPr>
                <w:rFonts w:ascii="仿宋_GB2312" w:eastAsia="仿宋_GB2312" w:hAnsi="宋体" w:hint="eastAsia"/>
                <w:b/>
                <w:sz w:val="30"/>
                <w:szCs w:val="30"/>
              </w:rPr>
              <w:t xml:space="preserve"> 月</w:t>
            </w:r>
            <w:r>
              <w:rPr>
                <w:rFonts w:ascii="仿宋_GB2312" w:eastAsia="仿宋_GB2312" w:hAnsi="宋体" w:hint="eastAsia"/>
                <w:b/>
                <w:sz w:val="30"/>
                <w:szCs w:val="30"/>
                <w:lang w:val="en-US" w:eastAsia="zh-CN"/>
              </w:rPr>
              <w:t>20</w:t>
            </w:r>
            <w:r>
              <w:rPr>
                <w:rFonts w:ascii="仿宋_GB2312" w:eastAsia="仿宋_GB2312" w:hAnsi="宋体" w:hint="eastAsia"/>
                <w:b/>
                <w:sz w:val="30"/>
                <w:szCs w:val="30"/>
              </w:rPr>
              <w:t>日</w:t>
            </w:r>
            <w:r>
              <w:rPr>
                <w:rFonts w:ascii="仿宋_GB2312" w:eastAsia="仿宋_GB2312" w:hAnsi="宋体" w:hint="eastAsia"/>
                <w:sz w:val="30"/>
                <w:szCs w:val="30"/>
              </w:rPr>
              <w:t>（手填时间）</w:t>
            </w:r>
          </w:p>
        </w:tc>
      </w:tr>
    </w:tbl>
    <w:p>
      <w:pPr>
        <w:spacing w:line="520" w:lineRule="exact"/>
        <w:rPr>
          <w:rFonts w:ascii="仿宋_GB2312" w:eastAsia="仿宋_GB2312" w:hAnsi="宋体" w:hint="eastAsia"/>
          <w:sz w:val="30"/>
          <w:szCs w:val="30"/>
        </w:rPr>
      </w:pPr>
    </w:p>
    <w:p>
      <w:pPr>
        <w:spacing w:line="520" w:lineRule="exact"/>
        <w:rPr>
          <w:rFonts w:ascii="仿宋_GB2312" w:eastAsia="仿宋_GB2312" w:hAnsi="宋体" w:hint="eastAsia"/>
          <w:sz w:val="30"/>
          <w:szCs w:val="30"/>
        </w:rPr>
        <w:sectPr>
          <w:headerReference w:type="default" r:id="rId8"/>
          <w:footnotePr>
            <w:numFmt w:val="decimalEnclosedCircleChinese"/>
            <w:numRestart w:val="eachPage"/>
          </w:footnotePr>
          <w:type w:val="nextPage"/>
          <w:pgSz w:w="11906" w:h="16838"/>
          <w:pgMar w:top="2155" w:right="1701" w:bottom="2155" w:left="1701" w:header="851" w:footer="992" w:gutter="0"/>
          <w:pgNumType w:fmt="numberInDash" w:start="4"/>
          <w:cols w:num="1" w:space="720"/>
          <w:titlePg w:val="0"/>
          <w:docGrid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eastAsia="黑体" w:hAnsi="黑体" w:cs="黑体"/>
          <w:sz w:val="44"/>
          <w:szCs w:val="44"/>
        </w:rPr>
      </w:pPr>
      <w:r>
        <w:rPr>
          <w:rFonts w:ascii="黑体" w:eastAsia="黑体" w:hAnsi="黑体" w:cs="黑体" w:hint="eastAsia"/>
          <w:sz w:val="44"/>
          <w:szCs w:val="44"/>
          <w:lang w:eastAsia="zh-CN"/>
        </w:rPr>
        <w:t>小学高年级课后服务时段学生作业的问题及对策研究</w:t>
      </w:r>
    </w:p>
    <w:p>
      <w:pPr>
        <w:keepNext w:val="0"/>
        <w:keepLines w:val="0"/>
        <w:pageBreakBefore w:val="0"/>
        <w:widowControl w:val="0"/>
        <w:kinsoku/>
        <w:wordWrap/>
        <w:overflowPunct/>
        <w:topLinePunct w:val="0"/>
        <w:autoSpaceDE/>
        <w:autoSpaceDN/>
        <w:bidi w:val="0"/>
        <w:adjustRightInd/>
        <w:snapToGrid/>
        <w:spacing w:before="312" w:beforeLines="100" w:line="300" w:lineRule="auto"/>
        <w:jc w:val="center"/>
        <w:textAlignment w:val="auto"/>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lang w:eastAsia="zh-CN"/>
        </w:rPr>
        <w:t>范珂豪</w:t>
      </w:r>
    </w:p>
    <w:p>
      <w:pPr>
        <w:spacing w:line="360" w:lineRule="auto"/>
        <w:ind w:firstLine="480" w:firstLineChars="200"/>
      </w:pPr>
    </w:p>
    <w:p>
      <w:pPr>
        <w:keepNext w:val="0"/>
        <w:keepLines w:val="0"/>
        <w:pageBreakBefore w:val="0"/>
        <w:widowControl w:val="0"/>
        <w:kinsoku/>
        <w:wordWrap/>
        <w:overflowPunct/>
        <w:topLinePunct w:val="0"/>
        <w:autoSpaceDE/>
        <w:autoSpaceDN/>
        <w:bidi w:val="0"/>
        <w:adjustRightInd/>
        <w:snapToGrid/>
        <w:spacing w:before="312" w:beforeLines="100" w:line="300" w:lineRule="auto"/>
        <w:textAlignment w:val="auto"/>
        <w:rPr>
          <w:rFonts w:ascii="黑体" w:eastAsia="黑体" w:hAnsi="黑体"/>
          <w:i/>
          <w:iCs/>
          <w:sz w:val="44"/>
          <w:szCs w:val="44"/>
        </w:rPr>
      </w:pPr>
      <w:r>
        <w:rPr>
          <w:rFonts w:ascii="Times New Roman" w:hAnsi="Times New Roman" w:cs="Times New Roman" w:hint="default"/>
          <w:i/>
          <w:iCs/>
          <w:sz w:val="44"/>
          <w:szCs w:val="44"/>
        </w:rPr>
        <w:t>Research on the problems and countermeasures of students' homework during after-school service hours in upper primary schools</w:t>
      </w:r>
    </w:p>
    <w:p>
      <w:pPr>
        <w:keepNext w:val="0"/>
        <w:keepLines w:val="0"/>
        <w:pageBreakBefore w:val="0"/>
        <w:widowControl w:val="0"/>
        <w:kinsoku/>
        <w:wordWrap/>
        <w:overflowPunct/>
        <w:topLinePunct w:val="0"/>
        <w:autoSpaceDE/>
        <w:autoSpaceDN/>
        <w:bidi w:val="0"/>
        <w:adjustRightInd/>
        <w:snapToGrid/>
        <w:spacing w:before="312" w:beforeLines="100" w:line="300" w:lineRule="auto"/>
        <w:jc w:val="center"/>
        <w:textAlignment w:val="auto"/>
        <w:rPr>
          <w:rFonts w:eastAsiaTheme="minorEastAsia" w:hint="default"/>
          <w:b/>
          <w:bCs/>
          <w:i/>
          <w:iCs/>
          <w:sz w:val="32"/>
          <w:szCs w:val="32"/>
        </w:rPr>
      </w:pPr>
      <w:r>
        <w:rPr>
          <w:rFonts w:ascii="Times New Roman" w:hAnsi="Times New Roman" w:cs="Times New Roman" w:hint="default"/>
          <w:b/>
          <w:bCs/>
          <w:i/>
          <w:iCs/>
          <w:sz w:val="32"/>
          <w:szCs w:val="32"/>
          <w:lang w:val="en-US" w:eastAsia="zh-CN"/>
        </w:rPr>
        <w:t>Fan Kehao</w:t>
      </w:r>
    </w:p>
    <w:p>
      <w:pPr>
        <w:spacing w:before="312" w:beforeLines="100" w:line="360" w:lineRule="auto"/>
        <w:ind w:firstLine="640" w:firstLineChars="200"/>
        <w:jc w:val="center"/>
        <w:rPr>
          <w:b/>
          <w:bCs/>
          <w:sz w:val="32"/>
          <w:szCs w:val="32"/>
        </w:rPr>
      </w:pPr>
    </w:p>
    <w:p>
      <w:pPr>
        <w:spacing w:before="312" w:beforeLines="100" w:line="360" w:lineRule="auto"/>
        <w:jc w:val="both"/>
        <w:rPr>
          <w:b/>
          <w:bCs/>
          <w:sz w:val="32"/>
          <w:szCs w:val="32"/>
        </w:rPr>
      </w:pPr>
    </w:p>
    <w:p>
      <w:pPr>
        <w:keepNext w:val="0"/>
        <w:keepLines w:val="0"/>
        <w:pageBreakBefore w:val="0"/>
        <w:widowControl w:val="0"/>
        <w:kinsoku/>
        <w:wordWrap/>
        <w:overflowPunct/>
        <w:topLinePunct w:val="0"/>
        <w:autoSpaceDE/>
        <w:autoSpaceDN/>
        <w:bidi w:val="0"/>
        <w:adjustRightInd/>
        <w:snapToGrid/>
        <w:spacing w:after="624" w:afterLines="200" w:line="300" w:lineRule="auto"/>
        <w:jc w:val="center"/>
        <w:textAlignment w:val="auto"/>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2</w:t>
      </w:r>
      <w:r>
        <w:rPr>
          <w:rFonts w:asciiTheme="minorEastAsia" w:eastAsiaTheme="minorEastAsia" w:hAnsiTheme="minorEastAsia"/>
          <w:b/>
          <w:bCs/>
          <w:sz w:val="32"/>
          <w:szCs w:val="32"/>
        </w:rPr>
        <w:t>02</w:t>
      </w:r>
      <w:r>
        <w:rPr>
          <w:rFonts w:asciiTheme="minorEastAsia" w:eastAsiaTheme="minorEastAsia" w:hAnsiTheme="minorEastAsia" w:hint="eastAsia"/>
          <w:b/>
          <w:bCs/>
          <w:sz w:val="32"/>
          <w:szCs w:val="32"/>
          <w:lang w:val="en-US" w:eastAsia="zh-CN"/>
        </w:rPr>
        <w:t>3</w:t>
      </w:r>
      <w:r>
        <w:rPr>
          <w:rFonts w:asciiTheme="minorEastAsia" w:eastAsiaTheme="minorEastAsia" w:hAnsiTheme="minorEastAsia" w:hint="eastAsia"/>
          <w:b/>
          <w:bCs/>
          <w:sz w:val="32"/>
          <w:szCs w:val="32"/>
        </w:rPr>
        <w:t>年</w:t>
      </w:r>
      <w:r>
        <w:rPr>
          <w:rFonts w:asciiTheme="minorEastAsia" w:eastAsiaTheme="minorEastAsia" w:hAnsiTheme="minorEastAsia" w:hint="eastAsia"/>
          <w:b/>
          <w:bCs/>
          <w:sz w:val="32"/>
          <w:szCs w:val="32"/>
          <w:lang w:val="en-US" w:eastAsia="zh-CN"/>
        </w:rPr>
        <w:t>5</w:t>
      </w:r>
      <w:r>
        <w:rPr>
          <w:rFonts w:asciiTheme="minorEastAsia" w:eastAsiaTheme="minorEastAsia" w:hAnsiTheme="minorEastAsia" w:hint="eastAsia"/>
          <w:b/>
          <w:bCs/>
          <w:sz w:val="32"/>
          <w:szCs w:val="32"/>
        </w:rPr>
        <w:t>月</w:t>
      </w:r>
      <w:r>
        <w:rPr>
          <w:rFonts w:asciiTheme="minorEastAsia" w:hAnsiTheme="minorEastAsia" w:hint="eastAsia"/>
          <w:b/>
          <w:bCs/>
          <w:sz w:val="32"/>
          <w:szCs w:val="32"/>
          <w:lang w:val="en-US" w:eastAsia="zh-CN"/>
        </w:rPr>
        <w:t>20</w:t>
      </w:r>
      <w:r>
        <w:rPr>
          <w:rFonts w:asciiTheme="minorEastAsia" w:eastAsiaTheme="minorEastAsia" w:hAnsiTheme="minorEastAsia" w:hint="eastAsia"/>
          <w:b/>
          <w:bCs/>
          <w:sz w:val="32"/>
          <w:szCs w:val="32"/>
        </w:rPr>
        <w:t>日</w:t>
      </w:r>
    </w:p>
    <w:p>
      <w:pPr>
        <w:spacing w:line="360" w:lineRule="auto"/>
        <w:sectPr>
          <w:headerReference w:type="default" r:id="rId9"/>
          <w:footerReference w:type="default" r:id="rId10"/>
          <w:pgSz w:w="11906" w:h="16838"/>
          <w:pgMar w:top="1440" w:right="1800" w:bottom="1440" w:left="1800"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12" w:beforeLines="100" w:after="312" w:afterLines="100" w:line="300" w:lineRule="auto"/>
        <w:ind w:firstLine="720" w:firstLineChars="200"/>
        <w:jc w:val="center"/>
        <w:textAlignment w:val="auto"/>
        <w:outlineLvl w:val="0"/>
        <w:rPr>
          <w:rFonts w:asciiTheme="minorEastAsia" w:hAnsiTheme="minorEastAsia" w:cstheme="minorEastAsia"/>
          <w:b/>
          <w:bCs/>
          <w:sz w:val="36"/>
          <w:szCs w:val="36"/>
        </w:rPr>
      </w:pPr>
      <w:bookmarkStart w:id="1" w:name="_Toc14575"/>
      <w:r>
        <w:rPr>
          <w:rFonts w:asciiTheme="minorEastAsia" w:hAnsiTheme="minorEastAsia" w:cstheme="minorEastAsia" w:hint="eastAsia"/>
          <w:b/>
          <w:bCs/>
          <w:sz w:val="36"/>
          <w:szCs w:val="36"/>
        </w:rPr>
        <w:t>摘</w:t>
      </w:r>
      <w:r>
        <w:rPr>
          <w:rFonts w:asciiTheme="minorEastAsia" w:hAnsiTheme="minorEastAsia" w:cstheme="minorEastAsia" w:hint="eastAsia"/>
          <w:b/>
          <w:bCs/>
          <w:sz w:val="36"/>
          <w:szCs w:val="36"/>
          <w:lang w:val="en-US" w:eastAsia="zh-CN"/>
        </w:rPr>
        <w:t xml:space="preserve">  </w:t>
      </w:r>
      <w:r>
        <w:rPr>
          <w:rFonts w:asciiTheme="minorEastAsia" w:hAnsiTheme="minorEastAsia" w:cstheme="minorEastAsia" w:hint="eastAsia"/>
          <w:b/>
          <w:bCs/>
          <w:sz w:val="36"/>
          <w:szCs w:val="36"/>
        </w:rPr>
        <w:t>要</w:t>
      </w:r>
      <w:bookmarkEnd w:id="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rPr>
      </w:pPr>
      <w:r>
        <w:rPr>
          <w:rFonts w:hint="eastAsia"/>
          <w:sz w:val="24"/>
          <w:lang w:eastAsia="zh-CN"/>
        </w:rPr>
        <w:t>“双减”政策要求进一步减轻义务教育阶段学生过重作业负担和校外培训负担，并对义务教育阶段的作业提出了减负提质增效的总要求。与此同时，教育部积极推行的课后服务工作在小学得到进一步的推广落实，课后服务时段学生作业的质量情况受到了广泛关注。通过调查发现，课后服务时段高年级学生作业的设计、辅导、批改、完成过程中仍然存在许多问题，因此，对小学高年级课后服务时段学生作业的问题及对策研究十分有必要。</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eastAsiaTheme="minorEastAsia" w:hint="eastAsia"/>
        </w:rPr>
      </w:pPr>
      <w:r>
        <w:rPr>
          <w:rFonts w:hint="eastAsia"/>
          <w:sz w:val="24"/>
          <w:lang w:eastAsia="zh-CN"/>
        </w:rPr>
        <w:t>本文通过调查石家庄市三所小学高年级课后服务时段学生作业的设计、辅导、批改及完成现状，发现小学高年级课后服务时段学生作业仍然存在着作业总量大、缺少分层设计、作业辅导效率低、作业批改简单化等问题。在调查的基础上，本研究将出现的问题进行了原因分析，并基于原因分析提出以下策略：减量提质、精确分层设计作业、完善作业辅导制度、丰富作业批改形式、学生树立正确作业观。以此为小学高年级课后服务时段学生作业提质增效提供思路，从而促进学生更好发展。</w:t>
      </w:r>
    </w:p>
    <w:p>
      <w:pPr>
        <w:keepNext w:val="0"/>
        <w:keepLines w:val="0"/>
        <w:pageBreakBefore w:val="0"/>
        <w:widowControl w:val="0"/>
        <w:kinsoku/>
        <w:wordWrap/>
        <w:overflowPunct/>
        <w:topLinePunct w:val="0"/>
        <w:autoSpaceDE/>
        <w:autoSpaceDN/>
        <w:bidi w:val="0"/>
        <w:adjustRightInd/>
        <w:snapToGrid/>
        <w:spacing w:before="312" w:beforeLines="100" w:line="300" w:lineRule="auto"/>
        <w:ind w:firstLine="720" w:firstLineChars="200"/>
        <w:textAlignment w:val="auto"/>
        <w:rPr>
          <w:rFonts w:hint="eastAsia"/>
          <w:b/>
          <w:bCs/>
          <w:sz w:val="36"/>
          <w:szCs w:val="36"/>
        </w:rPr>
      </w:pPr>
      <w:bookmarkStart w:id="2" w:name="_Toc1476"/>
      <w:r>
        <w:rPr>
          <w:rStyle w:val="1Char"/>
          <w:rFonts w:hint="eastAsia"/>
          <w:sz w:val="36"/>
          <w:szCs w:val="36"/>
        </w:rPr>
        <w:t>关键词</w:t>
      </w:r>
      <w:r>
        <w:rPr>
          <w:rStyle w:val="1Char"/>
          <w:rFonts w:hint="eastAsia"/>
          <w:sz w:val="36"/>
          <w:szCs w:val="36"/>
          <w:lang w:eastAsia="zh-CN"/>
        </w:rPr>
        <w:t>：</w:t>
      </w:r>
      <w:bookmarkEnd w:id="2"/>
      <w:r>
        <w:rPr>
          <w:rFonts w:hint="eastAsia"/>
          <w:sz w:val="24"/>
          <w:lang w:eastAsia="zh-CN"/>
        </w:rPr>
        <w:t>“双减”政策；小学高年级；课后服务时段；学生作业</w:t>
      </w:r>
    </w:p>
    <w:p>
      <w:pPr>
        <w:keepNext w:val="0"/>
        <w:keepLines w:val="0"/>
        <w:pageBreakBefore w:val="0"/>
        <w:widowControl w:val="0"/>
        <w:kinsoku/>
        <w:wordWrap/>
        <w:overflowPunct/>
        <w:topLinePunct w:val="0"/>
        <w:autoSpaceDE/>
        <w:autoSpaceDN/>
        <w:bidi w:val="0"/>
        <w:adjustRightInd/>
        <w:snapToGrid/>
        <w:spacing w:before="312" w:beforeLines="100" w:after="312" w:afterLines="100" w:line="300" w:lineRule="auto"/>
        <w:ind w:firstLine="720" w:firstLineChars="200"/>
        <w:jc w:val="center"/>
        <w:textAlignment w:val="auto"/>
        <w:outlineLvl w:val="0"/>
        <w:rPr>
          <w:rFonts w:hint="default"/>
          <w:b/>
          <w:bCs/>
          <w:sz w:val="36"/>
          <w:szCs w:val="36"/>
        </w:rPr>
      </w:pPr>
      <w:bookmarkStart w:id="3" w:name="_Toc21774"/>
      <w:bookmarkStart w:id="4" w:name="_Toc5928"/>
      <w:r>
        <w:rPr>
          <w:rFonts w:ascii="Times New Roman" w:hAnsi="Times New Roman" w:cs="Times New Roman" w:hint="default"/>
          <w:b/>
          <w:bCs/>
          <w:sz w:val="36"/>
          <w:szCs w:val="36"/>
          <w:lang w:val="en-US" w:eastAsia="zh-CN"/>
        </w:rPr>
        <w:t>Abstract</w:t>
      </w:r>
      <w:bookmarkEnd w:id="3"/>
      <w:bookmarkEnd w:id="4"/>
    </w:p>
    <w:p>
      <w:pPr>
        <w:keepNext w:val="0"/>
        <w:keepLines w:val="0"/>
        <w:pageBreakBefore w:val="0"/>
        <w:widowControl w:val="0"/>
        <w:kinsoku/>
        <w:wordWrap/>
        <w:overflowPunct/>
        <w:topLinePunct w:val="0"/>
        <w:autoSpaceDE/>
        <w:autoSpaceDN/>
        <w:bidi w:val="0"/>
        <w:adjustRightInd/>
        <w:snapToGrid/>
        <w:spacing w:before="312" w:beforeLines="100" w:line="300" w:lineRule="auto"/>
        <w:jc w:val="both"/>
        <w:textAlignment w:val="auto"/>
        <w:rPr>
          <w:rFonts w:hint="default"/>
        </w:rPr>
      </w:pPr>
      <w:r>
        <w:rPr>
          <w:rFonts w:ascii="Times New Roman" w:hAnsi="Times New Roman" w:cs="Times New Roman" w:hint="default"/>
          <w:sz w:val="24"/>
          <w:lang w:eastAsia="zh-CN"/>
        </w:rPr>
        <w:t>The "double reduction" policy requires to further reduce the heavy homework burden and off-campus training burden of students in the compulsory education stage, and puts forward the general requirements of reducing the burden and improving the quality and efficiency of the homework in the compulsory education stage.At the same time, the after-school service work actively promoted by the Ministry of Education has been further promoted and implemented in primary schools, and some homework phenomenon about the after-school service period has also attracted attention.According to the survey, it is found that there are still many problems in the design, tutoring, correction and completion of homework for senior students during after-school service period. Therefore, it is necessary to study the problems and countermeasures of senior students' homework during senior after-school service period.</w:t>
      </w:r>
    </w:p>
    <w:p>
      <w:pPr>
        <w:keepNext w:val="0"/>
        <w:keepLines w:val="0"/>
        <w:pageBreakBefore w:val="0"/>
        <w:widowControl w:val="0"/>
        <w:kinsoku/>
        <w:wordWrap/>
        <w:overflowPunct/>
        <w:topLinePunct w:val="0"/>
        <w:autoSpaceDE/>
        <w:autoSpaceDN/>
        <w:bidi w:val="0"/>
        <w:adjustRightInd/>
        <w:snapToGrid/>
        <w:spacing w:before="312" w:beforeLines="100" w:line="300" w:lineRule="auto"/>
        <w:jc w:val="both"/>
        <w:textAlignment w:val="auto"/>
        <w:rPr>
          <w:rFonts w:hint="default"/>
        </w:rPr>
        <w:sectPr>
          <w:headerReference w:type="default" r:id="rId11"/>
          <w:footerReference w:type="default" r:id="rId12"/>
          <w:pgSz w:w="11906" w:h="16838"/>
          <w:pgMar w:top="1701" w:right="1417" w:bottom="1417" w:left="1701" w:header="851" w:footer="992" w:gutter="0"/>
          <w:pgBorders>
            <w:top w:val="none" w:sz="0" w:space="0" w:color="auto"/>
            <w:left w:val="none" w:sz="0" w:space="0" w:color="auto"/>
            <w:bottom w:val="none" w:sz="0" w:space="0" w:color="auto"/>
            <w:right w:val="none" w:sz="0" w:space="0" w:color="auto"/>
          </w:pgBorders>
          <w:pgNumType w:fmt="decimal" w:start="2"/>
          <w:cols w:num="1" w:space="425"/>
          <w:docGrid w:type="lines" w:linePitch="312" w:charSpace="0"/>
        </w:sectPr>
      </w:pPr>
      <w:r>
        <w:rPr>
          <w:rFonts w:ascii="Times New Roman" w:hAnsi="Times New Roman" w:cs="Times New Roman" w:hint="default"/>
          <w:sz w:val="24"/>
          <w:lang w:eastAsia="zh-CN"/>
        </w:rPr>
        <w:t>Through</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investigation</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design,</w:t>
      </w:r>
      <w:r>
        <w:rPr>
          <w:rFonts w:ascii="Times New Roman" w:hAnsi="Times New Roman" w:cs="Times New Roman" w:hint="default"/>
          <w:sz w:val="24"/>
          <w:lang w:eastAsia="zh-CN"/>
        </w:rPr>
        <w:t xml:space="preserve"> guidance,</w:t>
      </w:r>
      <w:r>
        <w:rPr>
          <w:rFonts w:ascii="Times New Roman" w:hAnsi="Times New Roman" w:cs="Times New Roman" w:hint="default"/>
          <w:sz w:val="24"/>
          <w:lang w:eastAsia="zh-CN"/>
        </w:rPr>
        <w:t xml:space="preserve"> correction</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completion</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students'</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during</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after-school</w:t>
      </w:r>
      <w:r>
        <w:rPr>
          <w:rFonts w:ascii="Times New Roman" w:hAnsi="Times New Roman" w:cs="Times New Roman" w:hint="default"/>
          <w:sz w:val="24"/>
          <w:lang w:eastAsia="zh-CN"/>
        </w:rPr>
        <w:t xml:space="preserve"> service</w:t>
      </w:r>
      <w:r>
        <w:rPr>
          <w:rFonts w:ascii="Times New Roman" w:hAnsi="Times New Roman" w:cs="Times New Roman" w:hint="default"/>
          <w:sz w:val="24"/>
          <w:lang w:eastAsia="zh-CN"/>
        </w:rPr>
        <w:t xml:space="preserve"> period</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three</w:t>
      </w:r>
      <w:r>
        <w:rPr>
          <w:rFonts w:ascii="Times New Roman" w:hAnsi="Times New Roman" w:cs="Times New Roman" w:hint="default"/>
          <w:sz w:val="24"/>
          <w:lang w:eastAsia="zh-CN"/>
        </w:rPr>
        <w:t xml:space="preserve"> primary</w:t>
      </w:r>
      <w:r>
        <w:rPr>
          <w:rFonts w:ascii="Times New Roman" w:hAnsi="Times New Roman" w:cs="Times New Roman" w:hint="default"/>
          <w:sz w:val="24"/>
          <w:lang w:eastAsia="zh-CN"/>
        </w:rPr>
        <w:t xml:space="preserve"> schools</w:t>
      </w:r>
      <w:r>
        <w:rPr>
          <w:rFonts w:ascii="Times New Roman" w:hAnsi="Times New Roman" w:cs="Times New Roman" w:hint="default"/>
          <w:sz w:val="24"/>
          <w:lang w:eastAsia="zh-CN"/>
        </w:rPr>
        <w:t xml:space="preserve"> in</w:t>
      </w:r>
    </w:p>
    <w:p>
      <w:pPr>
        <w:keepNext w:val="0"/>
        <w:keepLines w:val="0"/>
        <w:pageBreakBefore w:val="0"/>
        <w:widowControl w:val="0"/>
        <w:kinsoku/>
        <w:wordWrap/>
        <w:overflowPunct/>
        <w:topLinePunct w:val="0"/>
        <w:autoSpaceDE/>
        <w:autoSpaceDN/>
        <w:bidi w:val="0"/>
        <w:adjustRightInd/>
        <w:snapToGrid/>
        <w:spacing w:before="312" w:beforeLines="100" w:line="300" w:lineRule="auto"/>
        <w:jc w:val="both"/>
        <w:textAlignment w:val="auto"/>
        <w:rPr>
          <w:rFonts w:hint="default"/>
        </w:rPr>
      </w:pPr>
      <w:r>
        <w:rPr>
          <w:rFonts w:ascii="Times New Roman" w:hAnsi="Times New Roman" w:cs="Times New Roman" w:hint="default"/>
          <w:sz w:val="24"/>
          <w:lang w:eastAsia="zh-CN"/>
        </w:rPr>
        <w:t xml:space="preserve"> Shijiazhuang,</w:t>
      </w:r>
      <w:r>
        <w:rPr>
          <w:rFonts w:ascii="Times New Roman" w:hAnsi="Times New Roman" w:cs="Times New Roman" w:hint="default"/>
          <w:sz w:val="24"/>
          <w:lang w:eastAsia="zh-CN"/>
        </w:rPr>
        <w:t xml:space="preserve"> it</w:t>
      </w:r>
      <w:r>
        <w:rPr>
          <w:rFonts w:ascii="Times New Roman" w:hAnsi="Times New Roman" w:cs="Times New Roman" w:hint="default"/>
          <w:sz w:val="24"/>
          <w:lang w:eastAsia="zh-CN"/>
        </w:rPr>
        <w:t xml:space="preserve"> is</w:t>
      </w:r>
      <w:r>
        <w:rPr>
          <w:rFonts w:ascii="Times New Roman" w:hAnsi="Times New Roman" w:cs="Times New Roman" w:hint="default"/>
          <w:sz w:val="24"/>
          <w:lang w:eastAsia="zh-CN"/>
        </w:rPr>
        <w:t xml:space="preserve"> found</w:t>
      </w:r>
      <w:r>
        <w:rPr>
          <w:rFonts w:ascii="Times New Roman" w:hAnsi="Times New Roman" w:cs="Times New Roman" w:hint="default"/>
          <w:sz w:val="24"/>
          <w:lang w:eastAsia="zh-CN"/>
        </w:rPr>
        <w:t xml:space="preserve"> that</w:t>
      </w:r>
      <w:r>
        <w:rPr>
          <w:rFonts w:ascii="Times New Roman" w:hAnsi="Times New Roman" w:cs="Times New Roman" w:hint="default"/>
          <w:sz w:val="24"/>
          <w:lang w:eastAsia="zh-CN"/>
        </w:rPr>
        <w:t xml:space="preserve"> there</w:t>
      </w:r>
      <w:r>
        <w:rPr>
          <w:rFonts w:ascii="Times New Roman" w:hAnsi="Times New Roman" w:cs="Times New Roman" w:hint="default"/>
          <w:sz w:val="24"/>
          <w:lang w:eastAsia="zh-CN"/>
        </w:rPr>
        <w:t xml:space="preserve"> are</w:t>
      </w:r>
      <w:r>
        <w:rPr>
          <w:rFonts w:ascii="Times New Roman" w:hAnsi="Times New Roman" w:cs="Times New Roman" w:hint="default"/>
          <w:sz w:val="24"/>
          <w:lang w:eastAsia="zh-CN"/>
        </w:rPr>
        <w:t xml:space="preserve"> still</w:t>
      </w:r>
      <w:r>
        <w:rPr>
          <w:rFonts w:ascii="Times New Roman" w:hAnsi="Times New Roman" w:cs="Times New Roman" w:hint="default"/>
          <w:sz w:val="24"/>
          <w:lang w:eastAsia="zh-CN"/>
        </w:rPr>
        <w:t xml:space="preserve"> problems</w:t>
      </w:r>
      <w:r>
        <w:rPr>
          <w:rFonts w:ascii="Times New Roman" w:hAnsi="Times New Roman" w:cs="Times New Roman" w:hint="default"/>
          <w:sz w:val="24"/>
          <w:lang w:eastAsia="zh-CN"/>
        </w:rPr>
        <w:t xml:space="preserve"> such</w:t>
      </w:r>
      <w:r>
        <w:rPr>
          <w:rFonts w:ascii="Times New Roman" w:hAnsi="Times New Roman" w:cs="Times New Roman" w:hint="default"/>
          <w:sz w:val="24"/>
          <w:lang w:eastAsia="zh-CN"/>
        </w:rPr>
        <w:t xml:space="preserve"> as</w:t>
      </w:r>
      <w:r>
        <w:rPr>
          <w:rFonts w:ascii="Times New Roman" w:hAnsi="Times New Roman" w:cs="Times New Roman" w:hint="default"/>
          <w:sz w:val="24"/>
          <w:lang w:eastAsia="zh-CN"/>
        </w:rPr>
        <w:t xml:space="preserve"> large</w:t>
      </w:r>
      <w:r>
        <w:rPr>
          <w:rFonts w:ascii="Times New Roman" w:hAnsi="Times New Roman" w:cs="Times New Roman" w:hint="default"/>
          <w:sz w:val="24"/>
          <w:lang w:eastAsia="zh-CN"/>
        </w:rPr>
        <w:t xml:space="preserve"> total</w:t>
      </w:r>
      <w:r>
        <w:rPr>
          <w:rFonts w:ascii="Times New Roman" w:hAnsi="Times New Roman" w:cs="Times New Roman" w:hint="default"/>
          <w:sz w:val="24"/>
          <w:lang w:eastAsia="zh-CN"/>
        </w:rPr>
        <w:t xml:space="preserve"> amount</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lack</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hierarchical</w:t>
      </w:r>
      <w:r>
        <w:rPr>
          <w:rFonts w:ascii="Times New Roman" w:hAnsi="Times New Roman" w:cs="Times New Roman" w:hint="default"/>
          <w:sz w:val="24"/>
          <w:lang w:eastAsia="zh-CN"/>
        </w:rPr>
        <w:t xml:space="preserve"> design,</w:t>
      </w:r>
      <w:r>
        <w:rPr>
          <w:rFonts w:ascii="Times New Roman" w:hAnsi="Times New Roman" w:cs="Times New Roman" w:hint="default"/>
          <w:sz w:val="24"/>
          <w:lang w:eastAsia="zh-CN"/>
        </w:rPr>
        <w:t xml:space="preserve"> low</w:t>
      </w:r>
      <w:r>
        <w:rPr>
          <w:rFonts w:ascii="Times New Roman" w:hAnsi="Times New Roman" w:cs="Times New Roman" w:hint="default"/>
          <w:sz w:val="24"/>
          <w:lang w:eastAsia="zh-CN"/>
        </w:rPr>
        <w:t xml:space="preserve"> efficiency</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guidance,</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simplification</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correction.On</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basis</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investigation,</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causes</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problems</w:t>
      </w:r>
      <w:r>
        <w:rPr>
          <w:rFonts w:ascii="Times New Roman" w:hAnsi="Times New Roman" w:cs="Times New Roman" w:hint="default"/>
          <w:sz w:val="24"/>
          <w:lang w:eastAsia="zh-CN"/>
        </w:rPr>
        <w:t xml:space="preserve"> in</w:t>
      </w:r>
      <w:r>
        <w:rPr>
          <w:rFonts w:ascii="Times New Roman" w:hAnsi="Times New Roman" w:cs="Times New Roman" w:hint="default"/>
          <w:sz w:val="24"/>
          <w:lang w:eastAsia="zh-CN"/>
        </w:rPr>
        <w:t xml:space="preserve"> this</w:t>
      </w:r>
      <w:r>
        <w:rPr>
          <w:rFonts w:ascii="Times New Roman" w:hAnsi="Times New Roman" w:cs="Times New Roman" w:hint="default"/>
          <w:sz w:val="24"/>
          <w:lang w:eastAsia="zh-CN"/>
        </w:rPr>
        <w:t xml:space="preserve"> study</w:t>
      </w:r>
      <w:r>
        <w:rPr>
          <w:rFonts w:ascii="Times New Roman" w:hAnsi="Times New Roman" w:cs="Times New Roman" w:hint="default"/>
          <w:sz w:val="24"/>
          <w:lang w:eastAsia="zh-CN"/>
        </w:rPr>
        <w:t xml:space="preserve"> are</w:t>
      </w:r>
      <w:r>
        <w:rPr>
          <w:rFonts w:ascii="Times New Roman" w:hAnsi="Times New Roman" w:cs="Times New Roman" w:hint="default"/>
          <w:sz w:val="24"/>
          <w:lang w:eastAsia="zh-CN"/>
        </w:rPr>
        <w:t xml:space="preserve"> analyzed,</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following</w:t>
      </w:r>
      <w:r>
        <w:rPr>
          <w:rFonts w:ascii="Times New Roman" w:hAnsi="Times New Roman" w:cs="Times New Roman" w:hint="default"/>
          <w:sz w:val="24"/>
          <w:lang w:eastAsia="zh-CN"/>
        </w:rPr>
        <w:t xml:space="preserve"> strategies</w:t>
      </w:r>
      <w:r>
        <w:rPr>
          <w:rFonts w:ascii="Times New Roman" w:hAnsi="Times New Roman" w:cs="Times New Roman" w:hint="default"/>
          <w:sz w:val="24"/>
          <w:lang w:eastAsia="zh-CN"/>
        </w:rPr>
        <w:t xml:space="preserve"> are</w:t>
      </w:r>
      <w:r>
        <w:rPr>
          <w:rFonts w:ascii="Times New Roman" w:hAnsi="Times New Roman" w:cs="Times New Roman" w:hint="default"/>
          <w:sz w:val="24"/>
          <w:lang w:eastAsia="zh-CN"/>
        </w:rPr>
        <w:t xml:space="preserve"> proposed</w:t>
      </w:r>
      <w:r>
        <w:rPr>
          <w:rFonts w:ascii="Times New Roman" w:hAnsi="Times New Roman" w:cs="Times New Roman" w:hint="default"/>
          <w:sz w:val="24"/>
          <w:lang w:eastAsia="zh-CN"/>
        </w:rPr>
        <w:t xml:space="preserve"> based</w:t>
      </w:r>
      <w:r>
        <w:rPr>
          <w:rFonts w:ascii="Times New Roman" w:hAnsi="Times New Roman" w:cs="Times New Roman" w:hint="default"/>
          <w:sz w:val="24"/>
          <w:lang w:eastAsia="zh-CN"/>
        </w:rPr>
        <w:t xml:space="preserve"> on</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cause</w:t>
      </w:r>
      <w:r>
        <w:rPr>
          <w:rFonts w:ascii="Times New Roman" w:hAnsi="Times New Roman" w:cs="Times New Roman" w:hint="default"/>
          <w:sz w:val="24"/>
          <w:lang w:eastAsia="zh-CN"/>
        </w:rPr>
        <w:t xml:space="preserve"> analysis:</w:t>
      </w:r>
      <w:r>
        <w:rPr>
          <w:rFonts w:ascii="Times New Roman" w:hAnsi="Times New Roman" w:cs="Times New Roman" w:hint="default"/>
          <w:sz w:val="24"/>
          <w:lang w:eastAsia="zh-CN"/>
        </w:rPr>
        <w:t xml:space="preserve"> reducing</w:t>
      </w:r>
      <w:r>
        <w:rPr>
          <w:rFonts w:ascii="Times New Roman" w:hAnsi="Times New Roman" w:cs="Times New Roman" w:hint="default"/>
          <w:sz w:val="24"/>
          <w:lang w:eastAsia="zh-CN"/>
        </w:rPr>
        <w:t xml:space="preserve"> quantity</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improving</w:t>
      </w:r>
      <w:r>
        <w:rPr>
          <w:rFonts w:ascii="Times New Roman" w:hAnsi="Times New Roman" w:cs="Times New Roman" w:hint="default"/>
          <w:sz w:val="24"/>
          <w:lang w:eastAsia="zh-CN"/>
        </w:rPr>
        <w:t xml:space="preserve"> quality,</w:t>
      </w:r>
      <w:r>
        <w:rPr>
          <w:rFonts w:ascii="Times New Roman" w:hAnsi="Times New Roman" w:cs="Times New Roman" w:hint="default"/>
          <w:sz w:val="24"/>
          <w:lang w:eastAsia="zh-CN"/>
        </w:rPr>
        <w:t xml:space="preserve"> design</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accurately</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hierarchically,</w:t>
      </w:r>
      <w:r>
        <w:rPr>
          <w:rFonts w:ascii="Times New Roman" w:hAnsi="Times New Roman" w:cs="Times New Roman" w:hint="default"/>
          <w:sz w:val="24"/>
          <w:lang w:eastAsia="zh-CN"/>
        </w:rPr>
        <w:t xml:space="preserve"> improve</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guidance</w:t>
      </w:r>
      <w:r>
        <w:rPr>
          <w:rFonts w:ascii="Times New Roman" w:hAnsi="Times New Roman" w:cs="Times New Roman" w:hint="default"/>
          <w:sz w:val="24"/>
          <w:lang w:eastAsia="zh-CN"/>
        </w:rPr>
        <w:t xml:space="preserve"> system,</w:t>
      </w:r>
      <w:r>
        <w:rPr>
          <w:rFonts w:ascii="Times New Roman" w:hAnsi="Times New Roman" w:cs="Times New Roman" w:hint="default"/>
          <w:sz w:val="24"/>
          <w:lang w:eastAsia="zh-CN"/>
        </w:rPr>
        <w:t xml:space="preserve"> enrich</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forms</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correction,</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students</w:t>
      </w:r>
      <w:r>
        <w:rPr>
          <w:rFonts w:ascii="Times New Roman" w:hAnsi="Times New Roman" w:cs="Times New Roman" w:hint="default"/>
          <w:sz w:val="24"/>
          <w:lang w:eastAsia="zh-CN"/>
        </w:rPr>
        <w:t xml:space="preserve"> establish</w:t>
      </w:r>
      <w:r>
        <w:rPr>
          <w:rFonts w:ascii="Times New Roman" w:hAnsi="Times New Roman" w:cs="Times New Roman" w:hint="default"/>
          <w:sz w:val="24"/>
          <w:lang w:eastAsia="zh-CN"/>
        </w:rPr>
        <w:t xml:space="preserve"> a</w:t>
      </w:r>
      <w:r>
        <w:rPr>
          <w:rFonts w:ascii="Times New Roman" w:hAnsi="Times New Roman" w:cs="Times New Roman" w:hint="default"/>
          <w:sz w:val="24"/>
          <w:lang w:eastAsia="zh-CN"/>
        </w:rPr>
        <w:t xml:space="preserve"> correct</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view.In</w:t>
      </w:r>
      <w:r>
        <w:rPr>
          <w:rFonts w:ascii="Times New Roman" w:hAnsi="Times New Roman" w:cs="Times New Roman" w:hint="default"/>
          <w:sz w:val="24"/>
          <w:lang w:eastAsia="zh-CN"/>
        </w:rPr>
        <w:t xml:space="preserve"> this</w:t>
      </w:r>
      <w:r>
        <w:rPr>
          <w:rFonts w:ascii="Times New Roman" w:hAnsi="Times New Roman" w:cs="Times New Roman" w:hint="default"/>
          <w:sz w:val="24"/>
          <w:lang w:eastAsia="zh-CN"/>
        </w:rPr>
        <w:t xml:space="preserve"> way,</w:t>
      </w:r>
      <w:r>
        <w:rPr>
          <w:rFonts w:ascii="Times New Roman" w:hAnsi="Times New Roman" w:cs="Times New Roman" w:hint="default"/>
          <w:sz w:val="24"/>
          <w:lang w:eastAsia="zh-CN"/>
        </w:rPr>
        <w:t xml:space="preserve"> it</w:t>
      </w:r>
      <w:r>
        <w:rPr>
          <w:rFonts w:ascii="Times New Roman" w:hAnsi="Times New Roman" w:cs="Times New Roman" w:hint="default"/>
          <w:sz w:val="24"/>
          <w:lang w:eastAsia="zh-CN"/>
        </w:rPr>
        <w:t xml:space="preserve"> provides</w:t>
      </w:r>
      <w:r>
        <w:rPr>
          <w:rFonts w:ascii="Times New Roman" w:hAnsi="Times New Roman" w:cs="Times New Roman" w:hint="default"/>
          <w:sz w:val="24"/>
          <w:lang w:eastAsia="zh-CN"/>
        </w:rPr>
        <w:t xml:space="preserve"> ideas</w:t>
      </w:r>
      <w:r>
        <w:rPr>
          <w:rFonts w:ascii="Times New Roman" w:hAnsi="Times New Roman" w:cs="Times New Roman" w:hint="default"/>
          <w:sz w:val="24"/>
          <w:lang w:eastAsia="zh-CN"/>
        </w:rPr>
        <w:t xml:space="preserve"> for</w:t>
      </w:r>
      <w:r>
        <w:rPr>
          <w:rFonts w:ascii="Times New Roman" w:hAnsi="Times New Roman" w:cs="Times New Roman" w:hint="default"/>
          <w:sz w:val="24"/>
          <w:lang w:eastAsia="zh-CN"/>
        </w:rPr>
        <w:t xml:space="preserve"> improving</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quality</w:t>
      </w:r>
      <w:r>
        <w:rPr>
          <w:rFonts w:ascii="Times New Roman" w:hAnsi="Times New Roman" w:cs="Times New Roman" w:hint="default"/>
          <w:sz w:val="24"/>
          <w:lang w:eastAsia="zh-CN"/>
        </w:rPr>
        <w:t xml:space="preserve"> and</w:t>
      </w:r>
      <w:r>
        <w:rPr>
          <w:rFonts w:ascii="Times New Roman" w:hAnsi="Times New Roman" w:cs="Times New Roman" w:hint="default"/>
          <w:sz w:val="24"/>
          <w:lang w:eastAsia="zh-CN"/>
        </w:rPr>
        <w:t xml:space="preserve"> efficiency</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students'</w:t>
      </w:r>
      <w:r>
        <w:rPr>
          <w:rFonts w:ascii="Times New Roman" w:hAnsi="Times New Roman" w:cs="Times New Roman" w:hint="default"/>
          <w:sz w:val="24"/>
          <w:lang w:eastAsia="zh-CN"/>
        </w:rPr>
        <w:t xml:space="preserve"> homework</w:t>
      </w:r>
      <w:r>
        <w:rPr>
          <w:rFonts w:ascii="Times New Roman" w:hAnsi="Times New Roman" w:cs="Times New Roman" w:hint="default"/>
          <w:sz w:val="24"/>
          <w:lang w:eastAsia="zh-CN"/>
        </w:rPr>
        <w:t xml:space="preserve"> during</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senior</w:t>
      </w:r>
      <w:r>
        <w:rPr>
          <w:rFonts w:ascii="Times New Roman" w:hAnsi="Times New Roman" w:cs="Times New Roman" w:hint="default"/>
          <w:sz w:val="24"/>
          <w:lang w:eastAsia="zh-CN"/>
        </w:rPr>
        <w:t xml:space="preserve"> after-school</w:t>
      </w:r>
      <w:r>
        <w:rPr>
          <w:rFonts w:ascii="Times New Roman" w:hAnsi="Times New Roman" w:cs="Times New Roman" w:hint="default"/>
          <w:sz w:val="24"/>
          <w:lang w:eastAsia="zh-CN"/>
        </w:rPr>
        <w:t xml:space="preserve"> service</w:t>
      </w:r>
      <w:r>
        <w:rPr>
          <w:rFonts w:ascii="Times New Roman" w:hAnsi="Times New Roman" w:cs="Times New Roman" w:hint="default"/>
          <w:sz w:val="24"/>
          <w:lang w:eastAsia="zh-CN"/>
        </w:rPr>
        <w:t xml:space="preserve"> period,</w:t>
      </w:r>
      <w:r>
        <w:rPr>
          <w:rFonts w:ascii="Times New Roman" w:hAnsi="Times New Roman" w:cs="Times New Roman" w:hint="default"/>
          <w:sz w:val="24"/>
          <w:lang w:eastAsia="zh-CN"/>
        </w:rPr>
        <w:t xml:space="preserve"> so</w:t>
      </w:r>
      <w:r>
        <w:rPr>
          <w:rFonts w:ascii="Times New Roman" w:hAnsi="Times New Roman" w:cs="Times New Roman" w:hint="default"/>
          <w:sz w:val="24"/>
          <w:lang w:eastAsia="zh-CN"/>
        </w:rPr>
        <w:t xml:space="preserve"> as</w:t>
      </w:r>
      <w:r>
        <w:rPr>
          <w:rFonts w:ascii="Times New Roman" w:hAnsi="Times New Roman" w:cs="Times New Roman" w:hint="default"/>
          <w:sz w:val="24"/>
          <w:lang w:eastAsia="zh-CN"/>
        </w:rPr>
        <w:t xml:space="preserve"> to</w:t>
      </w:r>
      <w:r>
        <w:rPr>
          <w:rFonts w:ascii="Times New Roman" w:hAnsi="Times New Roman" w:cs="Times New Roman" w:hint="default"/>
          <w:sz w:val="24"/>
          <w:lang w:eastAsia="zh-CN"/>
        </w:rPr>
        <w:t xml:space="preserve"> promote</w:t>
      </w:r>
      <w:r>
        <w:rPr>
          <w:rFonts w:ascii="Times New Roman" w:hAnsi="Times New Roman" w:cs="Times New Roman" w:hint="default"/>
          <w:sz w:val="24"/>
          <w:lang w:eastAsia="zh-CN"/>
        </w:rPr>
        <w:t xml:space="preserve"> the</w:t>
      </w:r>
      <w:r>
        <w:rPr>
          <w:rFonts w:ascii="Times New Roman" w:hAnsi="Times New Roman" w:cs="Times New Roman" w:hint="default"/>
          <w:sz w:val="24"/>
          <w:lang w:eastAsia="zh-CN"/>
        </w:rPr>
        <w:t xml:space="preserve"> better</w:t>
      </w:r>
      <w:r>
        <w:rPr>
          <w:rFonts w:ascii="Times New Roman" w:hAnsi="Times New Roman" w:cs="Times New Roman" w:hint="default"/>
          <w:sz w:val="24"/>
          <w:lang w:eastAsia="zh-CN"/>
        </w:rPr>
        <w:t xml:space="preserve"> development</w:t>
      </w:r>
      <w:r>
        <w:rPr>
          <w:rFonts w:ascii="Times New Roman" w:hAnsi="Times New Roman" w:cs="Times New Roman" w:hint="default"/>
          <w:sz w:val="24"/>
          <w:lang w:eastAsia="zh-CN"/>
        </w:rPr>
        <w:t xml:space="preserve"> of</w:t>
      </w:r>
      <w:r>
        <w:rPr>
          <w:rFonts w:ascii="Times New Roman" w:hAnsi="Times New Roman" w:cs="Times New Roman" w:hint="default"/>
          <w:sz w:val="24"/>
          <w:lang w:eastAsia="zh-CN"/>
        </w:rPr>
        <w:t xml:space="preserve"> students.</w:t>
      </w:r>
    </w:p>
    <w:p>
      <w:pPr>
        <w:keepNext w:val="0"/>
        <w:keepLines w:val="0"/>
        <w:pageBreakBefore w:val="0"/>
        <w:widowControl w:val="0"/>
        <w:kinsoku/>
        <w:wordWrap/>
        <w:overflowPunct/>
        <w:topLinePunct w:val="0"/>
        <w:autoSpaceDE/>
        <w:autoSpaceDN/>
        <w:bidi w:val="0"/>
        <w:adjustRightInd/>
        <w:snapToGrid/>
        <w:spacing w:before="312" w:beforeLines="100" w:line="300" w:lineRule="auto"/>
        <w:jc w:val="both"/>
        <w:textAlignment w:val="auto"/>
        <w:rPr>
          <w:rFonts w:hint="eastAsia"/>
        </w:rPr>
        <w:sectPr>
          <w:headerReference w:type="default" r:id="rId13"/>
          <w:footerReference w:type="default" r:id="rId14"/>
          <w:type w:val="nextPage"/>
          <w:pgSz w:w="11906" w:h="16838"/>
          <w:pgMar w:top="1701" w:right="1417" w:bottom="1417" w:left="1701"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bookmarkStart w:id="5" w:name="_Toc30978"/>
      <w:r>
        <w:rPr>
          <w:rStyle w:val="1Char"/>
          <w:rFonts w:ascii="Times New Roman" w:hAnsi="Times New Roman" w:cs="Times New Roman" w:hint="default"/>
          <w:sz w:val="30"/>
          <w:szCs w:val="30"/>
        </w:rPr>
        <w:t>Key words</w:t>
      </w:r>
      <w:r>
        <w:rPr>
          <w:rStyle w:val="1Char"/>
          <w:rFonts w:ascii="Times New Roman" w:hAnsi="Times New Roman" w:cs="Times New Roman" w:hint="default"/>
          <w:sz w:val="30"/>
          <w:szCs w:val="30"/>
          <w:lang w:val="en-US" w:eastAsia="zh-CN"/>
        </w:rPr>
        <w:t>:</w:t>
      </w:r>
      <w:bookmarkEnd w:id="5"/>
      <w:r>
        <w:rPr>
          <w:rFonts w:ascii="Times New Roman" w:eastAsia="宋体" w:hAnsi="Times New Roman" w:cs="Times New Roman" w:hint="default"/>
          <w:sz w:val="24"/>
          <w:szCs w:val="24"/>
        </w:rPr>
        <w:t>double reduction policy; senior primary school; after-school service period; student homework</w:t>
      </w:r>
    </w:p>
    <w:sdt>
      <w:sdtPr>
        <w:rPr>
          <w:rFonts w:ascii="宋体" w:eastAsia="宋体" w:hAnsi="宋体" w:cstheme="minorBidi"/>
          <w:b/>
          <w:bCs/>
          <w:kern w:val="2"/>
          <w:sz w:val="36"/>
          <w:szCs w:val="36"/>
          <w:lang w:val="en-US" w:eastAsia="zh-CN" w:bidi="ar-SA"/>
        </w:rPr>
        <w:id w:val="147464840"/>
        <w:richText/>
        <w15:color w:val="DBDBDB"/>
      </w:sdtPr>
      <w:sdtEndPr>
        <w:rPr>
          <w:rFonts w:ascii="宋体" w:eastAsia="宋体" w:hAnsi="宋体" w:cstheme="minorBidi"/>
          <w:b/>
          <w:bCs/>
          <w:kern w:val="2"/>
          <w:sz w:val="36"/>
          <w:szCs w:val="36"/>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312" w:beforeLines="100" w:after="312" w:afterLines="100" w:line="240" w:lineRule="auto"/>
            <w:ind w:left="0" w:right="0" w:firstLine="0" w:leftChars="0" w:rightChars="0" w:firstLineChars="0"/>
            <w:jc w:val="center"/>
            <w:textAlignment w:val="auto"/>
            <w:rPr>
              <w:b/>
              <w:bCs/>
              <w:sz w:val="36"/>
              <w:szCs w:val="36"/>
            </w:rPr>
          </w:pPr>
          <w:r>
            <w:rPr>
              <w:rFonts w:ascii="宋体" w:eastAsia="宋体" w:hAnsi="宋体"/>
              <w:b/>
              <w:bCs/>
              <w:sz w:val="36"/>
              <w:szCs w:val="36"/>
            </w:rPr>
            <w:t>目</w:t>
          </w:r>
          <w:r>
            <w:rPr>
              <w:rFonts w:ascii="宋体" w:eastAsia="宋体" w:hAnsi="宋体" w:hint="eastAsia"/>
              <w:b/>
              <w:bCs/>
              <w:sz w:val="36"/>
              <w:szCs w:val="36"/>
              <w:lang w:val="en-US" w:eastAsia="zh-CN"/>
            </w:rPr>
            <w:t xml:space="preserve">  </w:t>
          </w:r>
          <w:r>
            <w:rPr>
              <w:rFonts w:ascii="宋体" w:eastAsia="宋体" w:hAnsi="宋体"/>
              <w:b/>
              <w:bCs/>
              <w:sz w:val="36"/>
              <w:szCs w:val="36"/>
            </w:rPr>
            <w:t>录</w:t>
          </w:r>
        </w:p>
        <w:p>
          <w:pPr>
            <w:pStyle w:val="TOC1"/>
            <w:tabs>
              <w:tab w:val="right" w:leader="dot" w:pos="8788"/>
            </w:tabs>
            <w:rPr>
              <w:b/>
              <w:bCs/>
            </w:rPr>
          </w:pPr>
          <w:r>
            <w:fldChar w:fldCharType="begin"/>
          </w:r>
          <w:r>
            <w:instrText xml:space="preserve">TOC \o "1-2" \h \u </w:instrText>
          </w:r>
          <w:r>
            <w:fldChar w:fldCharType="separate"/>
          </w:r>
          <w:hyperlink w:anchor="_Toc14575" w:history="1">
            <w:r>
              <w:rPr>
                <w:rFonts w:asciiTheme="minorEastAsia" w:hAnsiTheme="minorEastAsia" w:cstheme="minorEastAsia" w:hint="eastAsia"/>
                <w:b/>
                <w:bCs/>
                <w:szCs w:val="36"/>
              </w:rPr>
              <w:t>摘</w:t>
            </w:r>
            <w:r>
              <w:rPr>
                <w:rFonts w:asciiTheme="minorEastAsia" w:hAnsiTheme="minorEastAsia" w:cstheme="minorEastAsia" w:hint="eastAsia"/>
                <w:b/>
                <w:bCs/>
                <w:szCs w:val="36"/>
                <w:lang w:val="en-US" w:eastAsia="zh-CN"/>
              </w:rPr>
              <w:t xml:space="preserve">  </w:t>
            </w:r>
            <w:r>
              <w:rPr>
                <w:rFonts w:asciiTheme="minorEastAsia" w:hAnsiTheme="minorEastAsia" w:cstheme="minorEastAsia" w:hint="eastAsia"/>
                <w:b/>
                <w:bCs/>
                <w:szCs w:val="36"/>
              </w:rPr>
              <w:t>要</w:t>
            </w:r>
            <w:r>
              <w:rPr>
                <w:b/>
                <w:bCs/>
              </w:rPr>
              <w:tab/>
            </w:r>
            <w:r>
              <w:rPr>
                <w:b/>
                <w:bCs/>
              </w:rPr>
              <w:fldChar w:fldCharType="begin"/>
            </w:r>
            <w:r>
              <w:rPr>
                <w:b/>
                <w:bCs/>
              </w:rPr>
              <w:instrText xml:space="preserve"> PAGEREF _Toc14575 \h </w:instrText>
            </w:r>
            <w:r>
              <w:rPr>
                <w:b/>
                <w:bCs/>
              </w:rPr>
              <w:fldChar w:fldCharType="separate"/>
            </w:r>
            <w:r>
              <w:rPr>
                <w:b/>
                <w:bCs/>
              </w:rPr>
              <w:t>2</w:t>
            </w:r>
            <w:r>
              <w:rPr>
                <w:b/>
                <w:bCs/>
              </w:rPr>
              <w:fldChar w:fldCharType="end"/>
            </w:r>
          </w:hyperlink>
        </w:p>
        <w:p>
          <w:pPr>
            <w:pStyle w:val="TOC1"/>
            <w:tabs>
              <w:tab w:val="right" w:leader="dot" w:pos="8788"/>
            </w:tabs>
            <w:rPr>
              <w:b/>
              <w:bCs/>
            </w:rPr>
          </w:pPr>
          <w:hyperlink w:anchor="_Toc22611" w:history="1">
            <w:r>
              <w:rPr>
                <w:rFonts w:hint="eastAsia"/>
                <w:b/>
                <w:bCs/>
                <w:lang w:val="en-US" w:eastAsia="zh-CN"/>
              </w:rPr>
              <w:t>一、</w:t>
            </w:r>
            <w:r>
              <w:rPr>
                <w:rFonts w:hint="eastAsia"/>
                <w:b/>
                <w:bCs/>
              </w:rPr>
              <w:t>引言</w:t>
            </w:r>
            <w:r>
              <w:rPr>
                <w:b/>
                <w:bCs/>
              </w:rPr>
              <w:tab/>
            </w:r>
            <w:r>
              <w:rPr>
                <w:b/>
                <w:bCs/>
              </w:rPr>
              <w:fldChar w:fldCharType="begin"/>
            </w:r>
            <w:r>
              <w:rPr>
                <w:b/>
                <w:bCs/>
              </w:rPr>
              <w:instrText xml:space="preserve"> PAGEREF _Toc22611 \h </w:instrText>
            </w:r>
            <w:r>
              <w:rPr>
                <w:b/>
                <w:bCs/>
              </w:rPr>
              <w:fldChar w:fldCharType="separate"/>
            </w:r>
            <w:r>
              <w:rPr>
                <w:b/>
                <w:bCs/>
              </w:rPr>
              <w:t>1</w:t>
            </w:r>
            <w:r>
              <w:rPr>
                <w:b/>
                <w:bCs/>
              </w:rPr>
              <w:fldChar w:fldCharType="end"/>
            </w:r>
          </w:hyperlink>
        </w:p>
        <w:p>
          <w:pPr>
            <w:pStyle w:val="TOC2"/>
            <w:tabs>
              <w:tab w:val="right" w:leader="dot" w:pos="8788"/>
            </w:tabs>
          </w:pPr>
          <w:hyperlink w:anchor="_Toc5870" w:history="1">
            <w:r>
              <w:rPr>
                <w:rFonts w:hint="eastAsia"/>
                <w:lang w:eastAsia="zh-CN"/>
              </w:rPr>
              <w:t>（</w:t>
            </w:r>
            <w:r>
              <w:rPr>
                <w:rFonts w:hint="eastAsia"/>
                <w:lang w:val="en-US" w:eastAsia="zh-CN"/>
              </w:rPr>
              <w:t>一</w:t>
            </w:r>
            <w:r>
              <w:rPr>
                <w:rFonts w:hint="eastAsia"/>
                <w:lang w:eastAsia="zh-CN"/>
              </w:rPr>
              <w:t>）</w:t>
            </w:r>
            <w:r>
              <w:rPr>
                <w:rFonts w:hint="eastAsia"/>
              </w:rPr>
              <w:t xml:space="preserve"> 研究缘由</w:t>
            </w:r>
            <w:r>
              <w:tab/>
            </w:r>
            <w:r>
              <w:fldChar w:fldCharType="begin"/>
            </w:r>
            <w:r>
              <w:instrText xml:space="preserve"> PAGEREF _Toc5870 \h </w:instrText>
            </w:r>
            <w:r>
              <w:fldChar w:fldCharType="separate"/>
            </w:r>
            <w:r>
              <w:t>1</w:t>
            </w:r>
            <w:r>
              <w:fldChar w:fldCharType="end"/>
            </w:r>
          </w:hyperlink>
        </w:p>
        <w:p>
          <w:pPr>
            <w:pStyle w:val="TOC2"/>
            <w:tabs>
              <w:tab w:val="right" w:leader="dot" w:pos="8788"/>
            </w:tabs>
          </w:pPr>
          <w:hyperlink w:anchor="_Toc17383" w:history="1">
            <w:r>
              <w:rPr>
                <w:rFonts w:hint="eastAsia"/>
                <w:lang w:eastAsia="zh-CN"/>
              </w:rPr>
              <w:t>（</w:t>
            </w:r>
            <w:r>
              <w:rPr>
                <w:rFonts w:hint="eastAsia"/>
                <w:lang w:val="en-US" w:eastAsia="zh-CN"/>
              </w:rPr>
              <w:t>二</w:t>
            </w:r>
            <w:r>
              <w:rPr>
                <w:rFonts w:hint="eastAsia"/>
                <w:lang w:eastAsia="zh-CN"/>
              </w:rPr>
              <w:t>）</w:t>
            </w:r>
            <w:r>
              <w:rPr>
                <w:rFonts w:hint="eastAsia"/>
              </w:rPr>
              <w:t xml:space="preserve"> 研究意义</w:t>
            </w:r>
            <w:r>
              <w:tab/>
            </w:r>
            <w:r>
              <w:fldChar w:fldCharType="begin"/>
            </w:r>
            <w:r>
              <w:instrText xml:space="preserve"> PAGEREF _Toc17383 \h </w:instrText>
            </w:r>
            <w:r>
              <w:fldChar w:fldCharType="separate"/>
            </w:r>
            <w:r>
              <w:t>1</w:t>
            </w:r>
            <w:r>
              <w:fldChar w:fldCharType="end"/>
            </w:r>
          </w:hyperlink>
        </w:p>
        <w:p>
          <w:pPr>
            <w:pStyle w:val="TOC2"/>
            <w:tabs>
              <w:tab w:val="right" w:leader="dot" w:pos="8788"/>
            </w:tabs>
          </w:pPr>
          <w:hyperlink w:anchor="_Toc18256" w:history="1">
            <w:r>
              <w:rPr>
                <w:rFonts w:hint="eastAsia"/>
                <w:lang w:eastAsia="zh-CN"/>
              </w:rPr>
              <w:t>（</w:t>
            </w:r>
            <w:r>
              <w:rPr>
                <w:rFonts w:hint="eastAsia"/>
                <w:lang w:val="en-US" w:eastAsia="zh-CN"/>
              </w:rPr>
              <w:t>三</w:t>
            </w:r>
            <w:r>
              <w:rPr>
                <w:rFonts w:hint="eastAsia"/>
                <w:lang w:eastAsia="zh-CN"/>
              </w:rPr>
              <w:t>）</w:t>
            </w:r>
            <w:r>
              <w:rPr>
                <w:rFonts w:hint="eastAsia"/>
              </w:rPr>
              <w:t>研究现状</w:t>
            </w:r>
            <w:r>
              <w:tab/>
            </w:r>
            <w:r>
              <w:fldChar w:fldCharType="begin"/>
            </w:r>
            <w:r>
              <w:instrText xml:space="preserve"> PAGEREF _Toc18256 \h </w:instrText>
            </w:r>
            <w:r>
              <w:fldChar w:fldCharType="separate"/>
            </w:r>
            <w:r>
              <w:t>1</w:t>
            </w:r>
            <w:r>
              <w:fldChar w:fldCharType="end"/>
            </w:r>
          </w:hyperlink>
        </w:p>
        <w:p>
          <w:pPr>
            <w:pStyle w:val="TOC2"/>
            <w:tabs>
              <w:tab w:val="right" w:leader="dot" w:pos="8788"/>
            </w:tabs>
          </w:pPr>
          <w:hyperlink w:anchor="_Toc4104" w:history="1">
            <w:r>
              <w:rPr>
                <w:rFonts w:hint="eastAsia"/>
                <w:lang w:eastAsia="zh-CN"/>
              </w:rPr>
              <w:t>（</w:t>
            </w:r>
            <w:r>
              <w:rPr>
                <w:rFonts w:hint="eastAsia"/>
                <w:lang w:val="en-US" w:eastAsia="zh-CN"/>
              </w:rPr>
              <w:t>四</w:t>
            </w:r>
            <w:r>
              <w:rPr>
                <w:rFonts w:hint="eastAsia"/>
                <w:lang w:eastAsia="zh-CN"/>
              </w:rPr>
              <w:t>）</w:t>
            </w:r>
            <w:r>
              <w:rPr>
                <w:rFonts w:hint="eastAsia"/>
              </w:rPr>
              <w:t xml:space="preserve"> 相关概念界定</w:t>
            </w:r>
            <w:r>
              <w:tab/>
            </w:r>
            <w:r>
              <w:fldChar w:fldCharType="begin"/>
            </w:r>
            <w:r>
              <w:instrText xml:space="preserve"> PAGEREF _Toc4104 \h </w:instrText>
            </w:r>
            <w:r>
              <w:fldChar w:fldCharType="separate"/>
            </w:r>
            <w:r>
              <w:t>2</w:t>
            </w:r>
            <w:r>
              <w:fldChar w:fldCharType="end"/>
            </w:r>
          </w:hyperlink>
        </w:p>
        <w:p>
          <w:pPr>
            <w:pStyle w:val="TOC2"/>
            <w:tabs>
              <w:tab w:val="right" w:leader="dot" w:pos="8788"/>
            </w:tabs>
          </w:pPr>
          <w:hyperlink w:anchor="_Toc10035" w:history="1">
            <w:r>
              <w:rPr>
                <w:rFonts w:hint="eastAsia"/>
                <w:lang w:eastAsia="zh-CN"/>
              </w:rPr>
              <w:t>（</w:t>
            </w:r>
            <w:r>
              <w:rPr>
                <w:rFonts w:hint="eastAsia"/>
                <w:lang w:val="en-US" w:eastAsia="zh-CN"/>
              </w:rPr>
              <w:t>五</w:t>
            </w:r>
            <w:r>
              <w:rPr>
                <w:rFonts w:hint="eastAsia"/>
                <w:lang w:eastAsia="zh-CN"/>
              </w:rPr>
              <w:t>）</w:t>
            </w:r>
            <w:r>
              <w:rPr>
                <w:rFonts w:hint="eastAsia"/>
              </w:rPr>
              <w:t xml:space="preserve"> 研究方法</w:t>
            </w:r>
            <w:r>
              <w:tab/>
            </w:r>
            <w:r>
              <w:fldChar w:fldCharType="begin"/>
            </w:r>
            <w:r>
              <w:instrText xml:space="preserve"> PAGEREF _Toc10035 \h </w:instrText>
            </w:r>
            <w:r>
              <w:fldChar w:fldCharType="separate"/>
            </w:r>
            <w:r>
              <w:t>2</w:t>
            </w:r>
            <w:r>
              <w:fldChar w:fldCharType="end"/>
            </w:r>
          </w:hyperlink>
        </w:p>
        <w:p>
          <w:pPr>
            <w:pStyle w:val="TOC1"/>
            <w:tabs>
              <w:tab w:val="right" w:leader="dot" w:pos="8788"/>
            </w:tabs>
            <w:rPr>
              <w:b/>
              <w:bCs/>
            </w:rPr>
          </w:pPr>
          <w:hyperlink w:anchor="_Toc3885" w:history="1">
            <w:r>
              <w:rPr>
                <w:rFonts w:hint="eastAsia"/>
                <w:b/>
                <w:bCs/>
                <w:lang w:val="en-US" w:eastAsia="zh-CN"/>
              </w:rPr>
              <w:t>二、</w:t>
            </w:r>
            <w:r>
              <w:rPr>
                <w:rFonts w:hint="eastAsia"/>
                <w:b/>
                <w:bCs/>
              </w:rPr>
              <w:t>小学高年级课后服务时段学生作业的调查现状</w:t>
            </w:r>
            <w:r>
              <w:rPr>
                <w:b/>
                <w:bCs/>
              </w:rPr>
              <w:tab/>
            </w:r>
            <w:r>
              <w:rPr>
                <w:b/>
                <w:bCs/>
              </w:rPr>
              <w:fldChar w:fldCharType="begin"/>
            </w:r>
            <w:r>
              <w:rPr>
                <w:b/>
                <w:bCs/>
              </w:rPr>
              <w:instrText xml:space="preserve"> PAGEREF _Toc3885 \h </w:instrText>
            </w:r>
            <w:r>
              <w:rPr>
                <w:b/>
                <w:bCs/>
              </w:rPr>
              <w:fldChar w:fldCharType="separate"/>
            </w:r>
            <w:r>
              <w:rPr>
                <w:b/>
                <w:bCs/>
              </w:rPr>
              <w:t>3</w:t>
            </w:r>
            <w:r>
              <w:rPr>
                <w:b/>
                <w:bCs/>
              </w:rPr>
              <w:fldChar w:fldCharType="end"/>
            </w:r>
          </w:hyperlink>
        </w:p>
        <w:p>
          <w:pPr>
            <w:pStyle w:val="TOC2"/>
            <w:tabs>
              <w:tab w:val="right" w:leader="dot" w:pos="8788"/>
            </w:tabs>
          </w:pPr>
          <w:hyperlink w:anchor="_Toc2685" w:history="1">
            <w:r>
              <w:rPr>
                <w:rFonts w:hint="eastAsia"/>
                <w:lang w:eastAsia="zh-CN"/>
              </w:rPr>
              <w:t>（</w:t>
            </w:r>
            <w:r>
              <w:rPr>
                <w:rFonts w:hint="eastAsia"/>
                <w:lang w:val="en-US" w:eastAsia="zh-CN"/>
              </w:rPr>
              <w:t>一</w:t>
            </w:r>
            <w:r>
              <w:rPr>
                <w:rFonts w:hint="eastAsia"/>
                <w:lang w:eastAsia="zh-CN"/>
              </w:rPr>
              <w:t>）</w:t>
            </w:r>
            <w:r>
              <w:rPr>
                <w:rFonts w:hint="eastAsia"/>
              </w:rPr>
              <w:t>调查设计与实施</w:t>
            </w:r>
            <w:r>
              <w:tab/>
            </w:r>
            <w:r>
              <w:fldChar w:fldCharType="begin"/>
            </w:r>
            <w:r>
              <w:instrText xml:space="preserve"> PAGEREF _Toc2685 \h </w:instrText>
            </w:r>
            <w:r>
              <w:fldChar w:fldCharType="separate"/>
            </w:r>
            <w:r>
              <w:t>3</w:t>
            </w:r>
            <w:r>
              <w:fldChar w:fldCharType="end"/>
            </w:r>
          </w:hyperlink>
        </w:p>
        <w:p>
          <w:pPr>
            <w:pStyle w:val="TOC2"/>
            <w:tabs>
              <w:tab w:val="right" w:leader="dot" w:pos="8788"/>
            </w:tabs>
          </w:pPr>
          <w:hyperlink w:anchor="_Toc3011" w:history="1">
            <w:r>
              <w:rPr>
                <w:rFonts w:hint="eastAsia"/>
                <w:lang w:eastAsia="zh-CN"/>
              </w:rPr>
              <w:t>（</w:t>
            </w:r>
            <w:r>
              <w:rPr>
                <w:rFonts w:hint="eastAsia"/>
                <w:lang w:val="en-US" w:eastAsia="zh-CN"/>
              </w:rPr>
              <w:t>二</w:t>
            </w:r>
            <w:r>
              <w:rPr>
                <w:rFonts w:hint="eastAsia"/>
                <w:lang w:eastAsia="zh-CN"/>
              </w:rPr>
              <w:t>）</w:t>
            </w:r>
            <w:r>
              <w:rPr>
                <w:rFonts w:hint="eastAsia"/>
              </w:rPr>
              <w:t>调查结果分析</w:t>
            </w:r>
            <w:r>
              <w:tab/>
            </w:r>
            <w:r>
              <w:fldChar w:fldCharType="begin"/>
            </w:r>
            <w:r>
              <w:instrText xml:space="preserve"> PAGEREF _Toc3011 \h </w:instrText>
            </w:r>
            <w:r>
              <w:fldChar w:fldCharType="separate"/>
            </w:r>
            <w:r>
              <w:t>4</w:t>
            </w:r>
            <w:r>
              <w:fldChar w:fldCharType="end"/>
            </w:r>
          </w:hyperlink>
        </w:p>
        <w:p>
          <w:pPr>
            <w:pStyle w:val="TOC1"/>
            <w:tabs>
              <w:tab w:val="right" w:leader="dot" w:pos="8788"/>
            </w:tabs>
            <w:rPr>
              <w:b/>
              <w:bCs/>
            </w:rPr>
          </w:pPr>
          <w:hyperlink w:anchor="_Toc18306" w:history="1">
            <w:r>
              <w:rPr>
                <w:rFonts w:hint="eastAsia"/>
                <w:b/>
                <w:bCs/>
                <w:lang w:val="en-US" w:eastAsia="zh-CN"/>
              </w:rPr>
              <w:t>三、</w:t>
            </w:r>
            <w:r>
              <w:rPr>
                <w:rFonts w:hint="eastAsia"/>
                <w:b/>
                <w:bCs/>
              </w:rPr>
              <w:t xml:space="preserve"> 小学高年级课后服务时段学生作业的问题及原因</w:t>
            </w:r>
            <w:r>
              <w:rPr>
                <w:b/>
                <w:bCs/>
              </w:rPr>
              <w:tab/>
            </w:r>
            <w:r>
              <w:rPr>
                <w:b/>
                <w:bCs/>
              </w:rPr>
              <w:fldChar w:fldCharType="begin"/>
            </w:r>
            <w:r>
              <w:rPr>
                <w:b/>
                <w:bCs/>
              </w:rPr>
              <w:instrText xml:space="preserve"> PAGEREF _Toc18306 \h </w:instrText>
            </w:r>
            <w:r>
              <w:rPr>
                <w:b/>
                <w:bCs/>
              </w:rPr>
              <w:fldChar w:fldCharType="separate"/>
            </w:r>
            <w:r>
              <w:rPr>
                <w:b/>
                <w:bCs/>
              </w:rPr>
              <w:t>11</w:t>
            </w:r>
            <w:r>
              <w:rPr>
                <w:b/>
                <w:bCs/>
              </w:rPr>
              <w:fldChar w:fldCharType="end"/>
            </w:r>
          </w:hyperlink>
        </w:p>
        <w:p>
          <w:pPr>
            <w:pStyle w:val="TOC2"/>
            <w:tabs>
              <w:tab w:val="right" w:leader="dot" w:pos="8788"/>
            </w:tabs>
          </w:pPr>
          <w:hyperlink w:anchor="_Toc18943" w:history="1">
            <w:r>
              <w:rPr>
                <w:rFonts w:hint="eastAsia"/>
                <w:lang w:eastAsia="zh-CN"/>
              </w:rPr>
              <w:t>（</w:t>
            </w:r>
            <w:r>
              <w:rPr>
                <w:rFonts w:hint="eastAsia"/>
                <w:lang w:val="en-US" w:eastAsia="zh-CN"/>
              </w:rPr>
              <w:t>一</w:t>
            </w:r>
            <w:r>
              <w:rPr>
                <w:rFonts w:hint="eastAsia"/>
                <w:lang w:eastAsia="zh-CN"/>
              </w:rPr>
              <w:t>）</w:t>
            </w:r>
            <w:r>
              <w:rPr>
                <w:rFonts w:hint="eastAsia"/>
              </w:rPr>
              <w:t>小学高年级课后服务时段学生作业的问题</w:t>
            </w:r>
            <w:r>
              <w:tab/>
            </w:r>
            <w:r>
              <w:fldChar w:fldCharType="begin"/>
            </w:r>
            <w:r>
              <w:instrText xml:space="preserve"> PAGEREF _Toc18943 \h </w:instrText>
            </w:r>
            <w:r>
              <w:fldChar w:fldCharType="separate"/>
            </w:r>
            <w:r>
              <w:t>11</w:t>
            </w:r>
            <w:r>
              <w:fldChar w:fldCharType="end"/>
            </w:r>
          </w:hyperlink>
        </w:p>
        <w:p>
          <w:pPr>
            <w:pStyle w:val="TOC2"/>
            <w:tabs>
              <w:tab w:val="right" w:leader="dot" w:pos="8788"/>
            </w:tabs>
          </w:pPr>
          <w:hyperlink w:anchor="_Toc1035" w:history="1">
            <w:r>
              <w:rPr>
                <w:rFonts w:hint="eastAsia"/>
                <w:lang w:eastAsia="zh-CN"/>
              </w:rPr>
              <w:t>（</w:t>
            </w:r>
            <w:r>
              <w:rPr>
                <w:rFonts w:hint="eastAsia"/>
                <w:lang w:val="en-US" w:eastAsia="zh-CN"/>
              </w:rPr>
              <w:t>二</w:t>
            </w:r>
            <w:r>
              <w:rPr>
                <w:rFonts w:hint="eastAsia"/>
                <w:lang w:eastAsia="zh-CN"/>
              </w:rPr>
              <w:t>）</w:t>
            </w:r>
            <w:r>
              <w:rPr>
                <w:rFonts w:hint="eastAsia"/>
              </w:rPr>
              <w:t>小学高年级课后服务时段学生作业的问题出现原因</w:t>
            </w:r>
            <w:r>
              <w:tab/>
            </w:r>
            <w:r>
              <w:fldChar w:fldCharType="begin"/>
            </w:r>
            <w:r>
              <w:instrText xml:space="preserve"> PAGEREF _Toc1035 \h </w:instrText>
            </w:r>
            <w:r>
              <w:fldChar w:fldCharType="separate"/>
            </w:r>
            <w:r>
              <w:t>12</w:t>
            </w:r>
            <w:r>
              <w:fldChar w:fldCharType="end"/>
            </w:r>
          </w:hyperlink>
        </w:p>
        <w:p>
          <w:pPr>
            <w:pStyle w:val="TOC1"/>
            <w:tabs>
              <w:tab w:val="right" w:leader="dot" w:pos="8788"/>
            </w:tabs>
            <w:rPr>
              <w:b/>
              <w:bCs/>
            </w:rPr>
          </w:pPr>
          <w:hyperlink w:anchor="_Toc10568" w:history="1">
            <w:r>
              <w:rPr>
                <w:rFonts w:hint="eastAsia"/>
                <w:b/>
                <w:bCs/>
                <w:lang w:val="en-US" w:eastAsia="zh-CN"/>
              </w:rPr>
              <w:t>四、</w:t>
            </w:r>
            <w:r>
              <w:rPr>
                <w:rFonts w:hint="eastAsia"/>
                <w:b/>
                <w:bCs/>
              </w:rPr>
              <w:t xml:space="preserve"> 关于小学高年级课后服务时段学生作业的问题的对策</w:t>
            </w:r>
            <w:r>
              <w:rPr>
                <w:b/>
                <w:bCs/>
              </w:rPr>
              <w:tab/>
            </w:r>
            <w:r>
              <w:rPr>
                <w:b/>
                <w:bCs/>
              </w:rPr>
              <w:fldChar w:fldCharType="begin"/>
            </w:r>
            <w:r>
              <w:rPr>
                <w:b/>
                <w:bCs/>
              </w:rPr>
              <w:instrText xml:space="preserve"> PAGEREF _Toc10568 \h </w:instrText>
            </w:r>
            <w:r>
              <w:rPr>
                <w:b/>
                <w:bCs/>
              </w:rPr>
              <w:fldChar w:fldCharType="separate"/>
            </w:r>
            <w:r>
              <w:rPr>
                <w:b/>
                <w:bCs/>
              </w:rPr>
              <w:t>15</w:t>
            </w:r>
            <w:r>
              <w:rPr>
                <w:b/>
                <w:bCs/>
              </w:rPr>
              <w:fldChar w:fldCharType="end"/>
            </w:r>
          </w:hyperlink>
        </w:p>
        <w:p>
          <w:pPr>
            <w:pStyle w:val="TOC2"/>
            <w:tabs>
              <w:tab w:val="right" w:leader="dot" w:pos="8788"/>
            </w:tabs>
          </w:pPr>
          <w:hyperlink w:anchor="_Toc14241" w:history="1">
            <w:r>
              <w:rPr>
                <w:rFonts w:hint="eastAsia"/>
                <w:lang w:eastAsia="zh-CN"/>
              </w:rPr>
              <w:t>（</w:t>
            </w:r>
            <w:r>
              <w:rPr>
                <w:rFonts w:hint="eastAsia"/>
                <w:lang w:val="en-US" w:eastAsia="zh-CN"/>
              </w:rPr>
              <w:t>一</w:t>
            </w:r>
            <w:r>
              <w:rPr>
                <w:rFonts w:hint="eastAsia"/>
                <w:lang w:eastAsia="zh-CN"/>
              </w:rPr>
              <w:t>）</w:t>
            </w:r>
            <w:r>
              <w:rPr>
                <w:rFonts w:hint="eastAsia"/>
              </w:rPr>
              <w:t xml:space="preserve"> 减量提质，合理布置作业</w:t>
            </w:r>
            <w:r>
              <w:tab/>
            </w:r>
            <w:r>
              <w:fldChar w:fldCharType="begin"/>
            </w:r>
            <w:r>
              <w:instrText xml:space="preserve"> PAGEREF _Toc14241 \h </w:instrText>
            </w:r>
            <w:r>
              <w:fldChar w:fldCharType="separate"/>
            </w:r>
            <w:r>
              <w:t>15</w:t>
            </w:r>
            <w:r>
              <w:fldChar w:fldCharType="end"/>
            </w:r>
          </w:hyperlink>
        </w:p>
        <w:p>
          <w:pPr>
            <w:pStyle w:val="TOC2"/>
            <w:tabs>
              <w:tab w:val="right" w:leader="dot" w:pos="8788"/>
            </w:tabs>
          </w:pPr>
          <w:hyperlink w:anchor="_Toc27096" w:history="1">
            <w:r>
              <w:rPr>
                <w:rFonts w:hint="eastAsia"/>
                <w:lang w:eastAsia="zh-CN"/>
              </w:rPr>
              <w:t>（</w:t>
            </w:r>
            <w:r>
              <w:rPr>
                <w:rFonts w:hint="eastAsia"/>
                <w:lang w:val="en-US" w:eastAsia="zh-CN"/>
              </w:rPr>
              <w:t>二</w:t>
            </w:r>
            <w:r>
              <w:rPr>
                <w:rFonts w:hint="eastAsia"/>
                <w:lang w:eastAsia="zh-CN"/>
              </w:rPr>
              <w:t>）</w:t>
            </w:r>
            <w:r>
              <w:rPr>
                <w:rFonts w:hint="eastAsia"/>
              </w:rPr>
              <w:t>注重学生差异，精确分层设计作业</w:t>
            </w:r>
            <w:r>
              <w:tab/>
            </w:r>
            <w:r>
              <w:fldChar w:fldCharType="begin"/>
            </w:r>
            <w:r>
              <w:instrText xml:space="preserve"> PAGEREF _Toc27096 \h </w:instrText>
            </w:r>
            <w:r>
              <w:fldChar w:fldCharType="separate"/>
            </w:r>
            <w:r>
              <w:t>15</w:t>
            </w:r>
            <w:r>
              <w:fldChar w:fldCharType="end"/>
            </w:r>
          </w:hyperlink>
        </w:p>
        <w:p>
          <w:pPr>
            <w:pStyle w:val="TOC2"/>
            <w:tabs>
              <w:tab w:val="right" w:leader="dot" w:pos="8788"/>
            </w:tabs>
          </w:pPr>
          <w:hyperlink w:anchor="_Toc29979" w:history="1">
            <w:r>
              <w:rPr>
                <w:rFonts w:hint="eastAsia"/>
                <w:lang w:eastAsia="zh-CN"/>
              </w:rPr>
              <w:t>（</w:t>
            </w:r>
            <w:r>
              <w:rPr>
                <w:rFonts w:hint="eastAsia"/>
                <w:lang w:val="en-US" w:eastAsia="zh-CN"/>
              </w:rPr>
              <w:t>三</w:t>
            </w:r>
            <w:r>
              <w:rPr>
                <w:rFonts w:hint="eastAsia"/>
                <w:lang w:eastAsia="zh-CN"/>
              </w:rPr>
              <w:t>）</w:t>
            </w:r>
            <w:r>
              <w:rPr>
                <w:rFonts w:hint="eastAsia"/>
              </w:rPr>
              <w:t>完善作业辅导制度，丰富作业批改形式</w:t>
            </w:r>
            <w:r>
              <w:tab/>
            </w:r>
            <w:r>
              <w:fldChar w:fldCharType="begin"/>
            </w:r>
            <w:r>
              <w:instrText xml:space="preserve"> PAGEREF _Toc29979 \h </w:instrText>
            </w:r>
            <w:r>
              <w:fldChar w:fldCharType="separate"/>
            </w:r>
            <w:r>
              <w:t>16</w:t>
            </w:r>
            <w:r>
              <w:fldChar w:fldCharType="end"/>
            </w:r>
          </w:hyperlink>
        </w:p>
        <w:p>
          <w:pPr>
            <w:pStyle w:val="TOC2"/>
            <w:tabs>
              <w:tab w:val="right" w:leader="dot" w:pos="8788"/>
            </w:tabs>
          </w:pPr>
          <w:hyperlink w:anchor="_Toc138" w:history="1">
            <w:r>
              <w:rPr>
                <w:rFonts w:hint="eastAsia"/>
                <w:lang w:eastAsia="zh-CN"/>
              </w:rPr>
              <w:t>（</w:t>
            </w:r>
            <w:r>
              <w:rPr>
                <w:rFonts w:hint="eastAsia"/>
                <w:lang w:val="en-US" w:eastAsia="zh-CN"/>
              </w:rPr>
              <w:t>四</w:t>
            </w:r>
            <w:r>
              <w:rPr>
                <w:rFonts w:hint="eastAsia"/>
                <w:lang w:eastAsia="zh-CN"/>
              </w:rPr>
              <w:t>）</w:t>
            </w:r>
            <w:r>
              <w:rPr>
                <w:rFonts w:hint="eastAsia"/>
              </w:rPr>
              <w:t>学生加强自我约束，树立正确的作业观</w:t>
            </w:r>
            <w:r>
              <w:tab/>
            </w:r>
            <w:r>
              <w:fldChar w:fldCharType="begin"/>
            </w:r>
            <w:r>
              <w:instrText xml:space="preserve"> PAGEREF _Toc138 \h </w:instrText>
            </w:r>
            <w:r>
              <w:fldChar w:fldCharType="separate"/>
            </w:r>
            <w:r>
              <w:t>17</w:t>
            </w:r>
            <w:r>
              <w:fldChar w:fldCharType="end"/>
            </w:r>
          </w:hyperlink>
        </w:p>
        <w:p>
          <w:pPr>
            <w:pStyle w:val="TOC1"/>
            <w:tabs>
              <w:tab w:val="right" w:leader="dot" w:pos="8788"/>
            </w:tabs>
            <w:rPr>
              <w:b/>
              <w:bCs/>
            </w:rPr>
          </w:pPr>
          <w:hyperlink w:anchor="_Toc24005" w:history="1">
            <w:r>
              <w:rPr>
                <w:rFonts w:hint="eastAsia"/>
                <w:b/>
                <w:bCs/>
              </w:rPr>
              <w:t>结  论</w:t>
            </w:r>
            <w:r>
              <w:rPr>
                <w:b/>
                <w:bCs/>
              </w:rPr>
              <w:tab/>
            </w:r>
            <w:r>
              <w:rPr>
                <w:b/>
                <w:bCs/>
              </w:rPr>
              <w:fldChar w:fldCharType="begin"/>
            </w:r>
            <w:r>
              <w:rPr>
                <w:b/>
                <w:bCs/>
              </w:rPr>
              <w:instrText xml:space="preserve"> PAGEREF _Toc24005 \h </w:instrText>
            </w:r>
            <w:r>
              <w:rPr>
                <w:b/>
                <w:bCs/>
              </w:rPr>
              <w:fldChar w:fldCharType="separate"/>
            </w:r>
            <w:r>
              <w:rPr>
                <w:b/>
                <w:bCs/>
              </w:rPr>
              <w:t>18</w:t>
            </w:r>
            <w:r>
              <w:rPr>
                <w:b/>
                <w:bCs/>
              </w:rPr>
              <w:fldChar w:fldCharType="end"/>
            </w:r>
          </w:hyperlink>
        </w:p>
        <w:p>
          <w:pPr>
            <w:pStyle w:val="TOC1"/>
            <w:tabs>
              <w:tab w:val="right" w:leader="dot" w:pos="8788"/>
            </w:tabs>
            <w:rPr>
              <w:b/>
              <w:bCs/>
            </w:rPr>
          </w:pPr>
          <w:hyperlink w:anchor="_Toc29166" w:history="1">
            <w:r>
              <w:rPr>
                <w:rFonts w:hint="eastAsia"/>
                <w:b/>
                <w:bCs/>
              </w:rPr>
              <w:t>参考文献</w:t>
            </w:r>
            <w:r>
              <w:rPr>
                <w:b/>
                <w:bCs/>
              </w:rPr>
              <w:tab/>
            </w:r>
            <w:r>
              <w:rPr>
                <w:b/>
                <w:bCs/>
              </w:rPr>
              <w:fldChar w:fldCharType="begin"/>
            </w:r>
            <w:r>
              <w:rPr>
                <w:b/>
                <w:bCs/>
              </w:rPr>
              <w:instrText xml:space="preserve"> PAGEREF _Toc29166 \h </w:instrText>
            </w:r>
            <w:r>
              <w:rPr>
                <w:b/>
                <w:bCs/>
              </w:rPr>
              <w:fldChar w:fldCharType="separate"/>
            </w:r>
            <w:r>
              <w:rPr>
                <w:b/>
                <w:bCs/>
              </w:rPr>
              <w:t>19</w:t>
            </w:r>
            <w:r>
              <w:rPr>
                <w:b/>
                <w:bCs/>
              </w:rPr>
              <w:fldChar w:fldCharType="end"/>
            </w:r>
          </w:hyperlink>
        </w:p>
        <w:p>
          <w:pPr>
            <w:pStyle w:val="TOC1"/>
            <w:tabs>
              <w:tab w:val="right" w:leader="dot" w:pos="8788"/>
            </w:tabs>
          </w:pPr>
          <w:hyperlink w:anchor="_Toc29337" w:history="1">
            <w:r>
              <w:rPr>
                <w:rFonts w:hint="eastAsia"/>
                <w:b/>
                <w:bCs/>
              </w:rPr>
              <w:t>致  谢</w:t>
            </w:r>
            <w:r>
              <w:rPr>
                <w:b/>
                <w:bCs/>
              </w:rPr>
              <w:tab/>
            </w:r>
            <w:r>
              <w:rPr>
                <w:b/>
                <w:bCs/>
              </w:rPr>
              <w:fldChar w:fldCharType="begin"/>
            </w:r>
            <w:r>
              <w:rPr>
                <w:b/>
                <w:bCs/>
              </w:rPr>
              <w:instrText xml:space="preserve"> PAGEREF _Toc29337 \h </w:instrText>
            </w:r>
            <w:r>
              <w:rPr>
                <w:b/>
                <w:bCs/>
              </w:rPr>
              <w:fldChar w:fldCharType="separate"/>
            </w:r>
            <w:r>
              <w:rPr>
                <w:b/>
                <w:bCs/>
              </w:rPr>
              <w:t>21</w:t>
            </w:r>
            <w:r>
              <w:rPr>
                <w:b/>
                <w:bCs/>
              </w:rPr>
              <w:fldChar w:fldCharType="end"/>
            </w:r>
          </w:hyperlink>
        </w:p>
        <w:p>
          <w:pPr>
            <w:sectPr>
              <w:headerReference w:type="default" r:id="rId15"/>
              <w:footerReference w:type="default" r:id="rId16"/>
              <w:pgSz w:w="11906" w:h="16838"/>
              <w:pgMar w:top="1701" w:right="1417" w:bottom="1417" w:left="1701" w:header="851" w:footer="992" w:gutter="0"/>
              <w:pgBorders>
                <w:top w:val="none" w:sz="0" w:space="0" w:color="auto"/>
                <w:left w:val="none" w:sz="0" w:space="0" w:color="auto"/>
                <w:bottom w:val="none" w:sz="0" w:space="0" w:color="auto"/>
                <w:right w:val="none" w:sz="0" w:space="0" w:color="auto"/>
              </w:pgBorders>
              <w:pgNumType w:fmt="decimal" w:start="4"/>
              <w:cols w:num="1" w:space="425"/>
              <w:docGrid w:type="lines" w:linePitch="312" w:charSpace="0"/>
            </w:sectPr>
          </w:pPr>
          <w:r>
            <w:fldChar w:fldCharType="end"/>
          </w:r>
        </w:p>
      </w:sdtContent>
    </w:sdt>
    <w:p>
      <w:pPr>
        <w:sectPr>
          <w:headerReference w:type="default" r:id="rId17"/>
          <w:footerReference w:type="default" r:id="rId18"/>
          <w:type w:val="nextPage"/>
          <w:pgSz w:w="11906" w:h="16838"/>
          <w:pgMar w:top="1701" w:right="1417" w:bottom="1417" w:left="1701"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p>
    <w:p>
      <w:pPr>
        <w:pStyle w:val="Heading1"/>
        <w:bidi w:val="0"/>
      </w:pPr>
      <w:bookmarkStart w:id="6" w:name="_Toc22611"/>
      <w:r>
        <w:rPr>
          <w:rFonts w:hint="eastAsia"/>
          <w:lang w:val="en-US" w:eastAsia="zh-CN"/>
        </w:rPr>
        <w:t>一、</w:t>
      </w:r>
      <w:r>
        <w:rPr>
          <w:rFonts w:hint="eastAsia"/>
        </w:rPr>
        <w:t>引言</w:t>
      </w:r>
      <w:bookmarkEnd w:id="6"/>
    </w:p>
    <w:p>
      <w:pPr>
        <w:pStyle w:val="Heading2"/>
        <w:bidi w:val="0"/>
      </w:pPr>
      <w:bookmarkStart w:id="7" w:name="_Toc5870"/>
      <w:r>
        <w:rPr>
          <w:rFonts w:hint="eastAsia"/>
          <w:lang w:eastAsia="zh-CN"/>
        </w:rPr>
        <w:t>（</w:t>
      </w:r>
      <w:r>
        <w:rPr>
          <w:rFonts w:hint="eastAsia"/>
          <w:lang w:val="en-US" w:eastAsia="zh-CN"/>
        </w:rPr>
        <w:t>一</w:t>
      </w:r>
      <w:r>
        <w:rPr>
          <w:rFonts w:hint="eastAsia"/>
          <w:lang w:eastAsia="zh-CN"/>
        </w:rPr>
        <w:t>）</w:t>
      </w:r>
      <w:r>
        <w:rPr>
          <w:rFonts w:hint="eastAsia"/>
        </w:rPr>
        <w:t xml:space="preserve"> 研究缘由</w:t>
      </w:r>
      <w:bookmarkEnd w:id="7"/>
    </w:p>
    <w:p>
      <w:pPr>
        <w:bidi w:val="0"/>
      </w:pPr>
      <w:r>
        <w:rPr>
          <w:rFonts w:hint="eastAsia"/>
        </w:rPr>
        <w:t>近年来，义务教育最突出的问题之一是中小学生负担太重，短视化、功利性问题没有得到根本解决。一方面是学生作业负担仍然较重，作业管理机制不够完善；另一方面是校外培训过热，超前超标培训问题尚未根本解决。这些问题严重对冲了教育改革发展成果，党中央对此高度重视，站在实现中华民族伟大复兴的战略高度，颁布了“双减”政策。中共中央办公厅、国务院办公厅印发了《关于进一步减轻义务教育阶段学生作业负担和校外培训负担的意见》并发出通知，要求各地区各部门积极推行。《意见》明确要求：全面压减作业总量和时长，减轻学生过重作业负担。对义务教育阶段的学生作业作了明确要求：更加健全作业管理机制，合理调控作业结构，分类明确作业总量，提高作业设计质量，加强作业完成指导等其他具体要求。</w:t>
      </w:r>
    </w:p>
    <w:p>
      <w:pPr>
        <w:bidi w:val="0"/>
      </w:pPr>
      <w:r>
        <w:rPr>
          <w:rFonts w:hint="eastAsia"/>
        </w:rPr>
        <w:t>教育部积极推进课后服务工作，在义务教育阶段推行课后服务“5+2”模式，即学校每周5天都要开展课后服务，每天至少开展2小时，结束时间要与当地正常下班时间相衔接。由于“双减”政策出台时间尚短，课后服务相关机制尚不完善等原因导致其在小学实施的过程中也不可避免地出现了一系列的问题。如在课后服务时段学生作业的设计不够科学化，教师对于作业的辅导效率低及批改过于简单化，学生做作业时出现走神、交头接耳说话等现象。由于高年级学生思维发展的抽象性、身心发展的阶段性特点，高年级学生课后服务时段的学生作业出现的问题更加复杂，因此研究高年级学生课后服务时段的学生作业有深入研究的价值。</w:t>
      </w:r>
    </w:p>
    <w:p>
      <w:pPr>
        <w:pStyle w:val="Heading2"/>
        <w:bidi w:val="0"/>
      </w:pPr>
      <w:bookmarkStart w:id="8" w:name="_Toc17383"/>
      <w:r>
        <w:rPr>
          <w:rFonts w:hint="eastAsia"/>
          <w:lang w:eastAsia="zh-CN"/>
        </w:rPr>
        <w:t>（</w:t>
      </w:r>
      <w:r>
        <w:rPr>
          <w:rFonts w:hint="eastAsia"/>
          <w:lang w:val="en-US" w:eastAsia="zh-CN"/>
        </w:rPr>
        <w:t>二</w:t>
      </w:r>
      <w:r>
        <w:rPr>
          <w:rFonts w:hint="eastAsia"/>
          <w:lang w:eastAsia="zh-CN"/>
        </w:rPr>
        <w:t>）</w:t>
      </w:r>
      <w:r>
        <w:rPr>
          <w:rFonts w:hint="eastAsia"/>
        </w:rPr>
        <w:t xml:space="preserve"> 研究意义</w:t>
      </w:r>
      <w:bookmarkEnd w:id="8"/>
    </w:p>
    <w:p>
      <w:pPr>
        <w:pStyle w:val="Heading3"/>
        <w:bidi w:val="0"/>
      </w:pPr>
      <w:r>
        <w:rPr>
          <w:rFonts w:hint="eastAsia"/>
          <w:lang w:val="en-US" w:eastAsia="zh-CN"/>
        </w:rPr>
        <w:t>1.</w:t>
      </w:r>
      <w:r>
        <w:rPr>
          <w:rFonts w:hint="eastAsia"/>
        </w:rPr>
        <w:t xml:space="preserve"> </w:t>
      </w:r>
      <w:r>
        <w:t>理论意义</w:t>
      </w:r>
    </w:p>
    <w:p>
      <w:pPr>
        <w:bidi w:val="0"/>
      </w:pPr>
      <w:r>
        <w:t>小学高年级学生在课后服务时段内的学生作业的问题随着</w:t>
      </w:r>
      <w:r>
        <w:rPr>
          <w:rFonts w:hint="eastAsia"/>
        </w:rPr>
        <w:t>“</w:t>
      </w:r>
      <w:r>
        <w:t>双减</w:t>
      </w:r>
      <w:r>
        <w:rPr>
          <w:rFonts w:hint="eastAsia"/>
        </w:rPr>
        <w:t>”</w:t>
      </w:r>
      <w:r>
        <w:t>政策开展的不断深入也逐渐暴露出来。发现和研究</w:t>
      </w:r>
      <w:r>
        <w:rPr>
          <w:rFonts w:hint="eastAsia"/>
        </w:rPr>
        <w:t>在</w:t>
      </w:r>
      <w:r>
        <w:t>课后服务时段</w:t>
      </w:r>
      <w:r>
        <w:rPr>
          <w:rFonts w:hint="eastAsia"/>
        </w:rPr>
        <w:t>小学高年级作业在设计、辅导、批改、完成等方面</w:t>
      </w:r>
      <w:r>
        <w:t>暴露出来的问题及出现的原因，提出可行的对策，期待在一定程度上丰富相关理论。</w:t>
      </w:r>
    </w:p>
    <w:p>
      <w:pPr>
        <w:pStyle w:val="Heading3"/>
        <w:bidi w:val="0"/>
      </w:pPr>
      <w:r>
        <w:rPr>
          <w:rFonts w:hint="eastAsia"/>
          <w:lang w:val="en-US" w:eastAsia="zh-CN"/>
        </w:rPr>
        <w:t>2.</w:t>
      </w:r>
      <w:r>
        <w:t>实践意义</w:t>
      </w:r>
    </w:p>
    <w:p>
      <w:pPr>
        <w:bidi w:val="0"/>
        <w:sectPr>
          <w:headerReference w:type="default" r:id="rId19"/>
          <w:footerReference w:type="default" r:id="rId20"/>
          <w:pgSz w:w="11906" w:h="16838"/>
          <w:pgMar w:top="1418" w:right="1134" w:bottom="1134" w:left="1134" w:header="851" w:footer="992" w:gutter="284"/>
          <w:pgNumType w:fmt="decimal" w:start="1"/>
          <w:cols w:num="1" w:space="0"/>
          <w:docGrid w:type="lines" w:linePitch="317" w:charSpace="0"/>
        </w:sectPr>
      </w:pPr>
      <w:r>
        <w:t>本研究有利于为小学高年级教师在课后服务时段解决学生作业</w:t>
      </w:r>
      <w:r>
        <w:rPr>
          <w:rFonts w:hint="eastAsia"/>
        </w:rPr>
        <w:t>在设计、辅导、批改、完成中出现的</w:t>
      </w:r>
      <w:r>
        <w:t>问题，</w:t>
      </w:r>
      <w:r>
        <w:rPr>
          <w:rFonts w:hint="eastAsia"/>
        </w:rPr>
        <w:t>为</w:t>
      </w:r>
      <w:r>
        <w:t>提高</w:t>
      </w:r>
      <w:r>
        <w:rPr>
          <w:rFonts w:hint="eastAsia"/>
        </w:rPr>
        <w:t>教师设计</w:t>
      </w:r>
      <w:r>
        <w:t>学生作业</w:t>
      </w:r>
      <w:r>
        <w:rPr>
          <w:rFonts w:hint="eastAsia"/>
        </w:rPr>
        <w:t>的</w:t>
      </w:r>
      <w:r>
        <w:t>质量，</w:t>
      </w:r>
      <w:r>
        <w:rPr>
          <w:rFonts w:hint="eastAsia"/>
        </w:rPr>
        <w:t>教师辅导和批改的效率和质量，</w:t>
      </w:r>
    </w:p>
    <w:p>
      <w:pPr>
        <w:bidi w:val="0"/>
      </w:pPr>
      <w:r>
        <w:t>提高学生</w:t>
      </w:r>
      <w:r>
        <w:rPr>
          <w:rFonts w:hint="eastAsia"/>
        </w:rPr>
        <w:t>完成</w:t>
      </w:r>
      <w:r>
        <w:t>作业效率，促进学生养成良好的学习习惯，提高学生学习能力提供一定的帮助。</w:t>
      </w:r>
    </w:p>
    <w:p>
      <w:pPr>
        <w:pStyle w:val="Heading2"/>
        <w:bidi w:val="0"/>
      </w:pPr>
      <w:bookmarkStart w:id="9" w:name="_Toc18256"/>
      <w:r>
        <w:rPr>
          <w:rFonts w:hint="eastAsia"/>
          <w:lang w:eastAsia="zh-CN"/>
        </w:rPr>
        <w:t>（</w:t>
      </w:r>
      <w:r>
        <w:rPr>
          <w:rFonts w:hint="eastAsia"/>
          <w:lang w:val="en-US" w:eastAsia="zh-CN"/>
        </w:rPr>
        <w:t>三</w:t>
      </w:r>
      <w:r>
        <w:rPr>
          <w:rFonts w:hint="eastAsia"/>
          <w:lang w:eastAsia="zh-CN"/>
        </w:rPr>
        <w:t>）</w:t>
      </w:r>
      <w:r>
        <w:rPr>
          <w:rFonts w:hint="eastAsia"/>
        </w:rPr>
        <w:t>研究现状</w:t>
      </w:r>
      <w:bookmarkEnd w:id="9"/>
    </w:p>
    <w:p>
      <w:pPr>
        <w:bidi w:val="0"/>
      </w:pPr>
      <w:r>
        <w:rPr>
          <w:rFonts w:hint="eastAsia"/>
        </w:rPr>
        <w:t>目前国内多数的研究主要集中在对小学高年级学生作业现状的研究，某一具体学科学生作业的问题及设计研究较多，但是随着“双减”政策的开展，小学高年级学生课后服务时段的作业的设计、辅导、批改等要求增多，学生作业在设计、辅导、批改和完成中也暴露了各种问题。结合这样的背景对于小学高年级课后服务时段学生作业存在问题的研究较少，因此探讨小学高年级学生课后服务时段作业问题及对策研究仍有值得不断完善的可能。</w:t>
      </w:r>
    </w:p>
    <w:p>
      <w:pPr>
        <w:pStyle w:val="Heading2"/>
        <w:bidi w:val="0"/>
      </w:pPr>
      <w:bookmarkStart w:id="10" w:name="_Toc4104"/>
      <w:r>
        <w:rPr>
          <w:rFonts w:hint="eastAsia"/>
          <w:lang w:eastAsia="zh-CN"/>
        </w:rPr>
        <w:t>（</w:t>
      </w:r>
      <w:r>
        <w:rPr>
          <w:rFonts w:hint="eastAsia"/>
          <w:lang w:val="en-US" w:eastAsia="zh-CN"/>
        </w:rPr>
        <w:t>四</w:t>
      </w:r>
      <w:r>
        <w:rPr>
          <w:rFonts w:hint="eastAsia"/>
          <w:lang w:eastAsia="zh-CN"/>
        </w:rPr>
        <w:t>）</w:t>
      </w:r>
      <w:r>
        <w:rPr>
          <w:rFonts w:hint="eastAsia"/>
        </w:rPr>
        <w:t xml:space="preserve"> 相关概念界定</w:t>
      </w:r>
      <w:bookmarkEnd w:id="10"/>
    </w:p>
    <w:p>
      <w:pPr>
        <w:pStyle w:val="Heading3"/>
        <w:bidi w:val="0"/>
      </w:pPr>
      <w:r>
        <w:rPr>
          <w:rFonts w:hint="eastAsia"/>
          <w:lang w:val="en-US" w:eastAsia="zh-CN"/>
        </w:rPr>
        <w:t>1.</w:t>
      </w:r>
      <w:r>
        <w:rPr>
          <w:rFonts w:hint="eastAsia"/>
        </w:rPr>
        <w:t xml:space="preserve"> 课后服务时段</w:t>
      </w:r>
    </w:p>
    <w:p>
      <w:pPr>
        <w:bidi w:val="0"/>
      </w:pPr>
      <w:r>
        <w:rPr>
          <w:rFonts w:hint="eastAsia"/>
        </w:rPr>
        <w:t>在义务教育阶段全面推行“5+2”这一新模式，即学校每周5天都要开展课后服务，每天至少开展2小时，结束时间要与当地正常下班时间相衔接，在本文中课后服务时段指的就是这两小时内写作业的时间段。在这段时间内应指导学生认真完成作业，对学习有困难的学生进行补习辅导和答疑，为学有余力的学生拓展学习空间；另一方面，应开展丰富多彩的文艺、体育、劳动、阅读、兴趣小组及社团活动，最大努力满足学生的不同需求。</w:t>
      </w:r>
      <w:r>
        <w:t xml:space="preserve">  </w:t>
      </w:r>
    </w:p>
    <w:p>
      <w:pPr>
        <w:pStyle w:val="Heading3"/>
        <w:bidi w:val="0"/>
      </w:pPr>
      <w:r>
        <w:rPr>
          <w:rFonts w:hint="eastAsia"/>
          <w:lang w:val="en-US" w:eastAsia="zh-CN"/>
        </w:rPr>
        <w:t>2.</w:t>
      </w:r>
      <w:r>
        <w:rPr>
          <w:rFonts w:hint="eastAsia"/>
        </w:rPr>
        <w:t>学生作业</w:t>
      </w:r>
    </w:p>
    <w:p>
      <w:pPr>
        <w:bidi w:val="0"/>
      </w:pPr>
      <w:r>
        <w:rPr>
          <w:rFonts w:hint="eastAsia"/>
        </w:rPr>
        <w:t>本文中的学生作业指的是在课后服务时段内学生需要完成的教师布置的书面作业。</w:t>
      </w:r>
    </w:p>
    <w:p>
      <w:pPr>
        <w:pStyle w:val="Heading2"/>
        <w:bidi w:val="0"/>
      </w:pPr>
      <w:bookmarkStart w:id="11" w:name="_Toc10035"/>
      <w:r>
        <w:rPr>
          <w:rFonts w:hint="eastAsia"/>
          <w:lang w:eastAsia="zh-CN"/>
        </w:rPr>
        <w:t>（</w:t>
      </w:r>
      <w:r>
        <w:rPr>
          <w:rFonts w:hint="eastAsia"/>
          <w:lang w:val="en-US" w:eastAsia="zh-CN"/>
        </w:rPr>
        <w:t>五</w:t>
      </w:r>
      <w:r>
        <w:rPr>
          <w:rFonts w:hint="eastAsia"/>
          <w:lang w:eastAsia="zh-CN"/>
        </w:rPr>
        <w:t>）</w:t>
      </w:r>
      <w:r>
        <w:rPr>
          <w:rFonts w:hint="eastAsia"/>
        </w:rPr>
        <w:t xml:space="preserve"> 研究方法</w:t>
      </w:r>
      <w:bookmarkEnd w:id="11"/>
    </w:p>
    <w:p>
      <w:pPr>
        <w:pStyle w:val="Heading3"/>
        <w:bidi w:val="0"/>
      </w:pPr>
      <w:r>
        <w:rPr>
          <w:rFonts w:hint="eastAsia"/>
          <w:lang w:val="en-US" w:eastAsia="zh-CN"/>
        </w:rPr>
        <w:t>1.</w:t>
      </w:r>
      <w:r>
        <w:rPr>
          <w:rFonts w:hint="eastAsia"/>
        </w:rPr>
        <w:t xml:space="preserve"> 文献法</w:t>
      </w:r>
    </w:p>
    <w:p>
      <w:pPr>
        <w:bidi w:val="0"/>
      </w:pPr>
      <w:r>
        <w:rPr>
          <w:rFonts w:hint="eastAsia"/>
        </w:rPr>
        <w:t>利用图书馆、中国知网和超星数据库等信息资源，查阅有关“双减”政策，小学高年级学生和小学生作业问题等方面的学术文献，对已有的研究成果进行分类整理和分析，运用到本研究中，为本研究提供理论支撑。</w:t>
      </w:r>
    </w:p>
    <w:p>
      <w:pPr>
        <w:pStyle w:val="Heading3"/>
        <w:bidi w:val="0"/>
      </w:pPr>
      <w:r>
        <w:rPr>
          <w:rFonts w:hint="eastAsia"/>
          <w:lang w:val="en-US" w:eastAsia="zh-CN"/>
        </w:rPr>
        <w:t>2.</w:t>
      </w:r>
      <w:r>
        <w:rPr>
          <w:rFonts w:hint="eastAsia"/>
        </w:rPr>
        <w:t>问卷法</w:t>
      </w:r>
    </w:p>
    <w:p>
      <w:pPr>
        <w:bidi w:val="0"/>
        <w:sectPr>
          <w:headerReference w:type="default" r:id="rId21"/>
          <w:footerReference w:type="default" r:id="rId22"/>
          <w:type w:val="nextPage"/>
          <w:pgSz w:w="11906" w:h="16838"/>
          <w:pgMar w:top="1418" w:right="1134" w:bottom="1134" w:left="1134" w:header="851" w:footer="992" w:gutter="284"/>
          <w:pgNumType w:fmt="decimal" w:start="2"/>
          <w:cols w:num="1" w:space="0"/>
          <w:titlePg w:val="0"/>
          <w:docGrid w:type="lines" w:linePitch="317" w:charSpace="0"/>
        </w:sectPr>
      </w:pPr>
      <w:r>
        <w:rPr>
          <w:rFonts w:hint="eastAsia"/>
        </w:rPr>
        <w:t>采用分层抽样的方法选取石家庄市三所小学进行调查，对三所学校的高年级学生随机发放问卷。在每所学校的五六年级中，每个年级发放学生问卷40份，三所学校发放学生问卷共</w:t>
      </w:r>
      <w:r>
        <w:t>240</w:t>
      </w:r>
      <w:r>
        <w:rPr>
          <w:rFonts w:hint="eastAsia"/>
        </w:rPr>
        <w:t>份，同时一所学校发放教师问卷</w:t>
      </w:r>
      <w:r>
        <w:t>1</w:t>
      </w:r>
      <w:r>
        <w:rPr>
          <w:rFonts w:hint="eastAsia"/>
        </w:rPr>
        <w:t>0份，三所学校共30份问卷，对小学高年级学生课后服务时段作业现状及作业设计、辅导、批改和完成的问题从学生和老师的角度进行调查。</w:t>
      </w:r>
    </w:p>
    <w:p>
      <w:pPr>
        <w:pStyle w:val="Heading3"/>
        <w:bidi w:val="0"/>
      </w:pPr>
      <w:r>
        <w:rPr>
          <w:rFonts w:hint="eastAsia"/>
          <w:lang w:val="en-US" w:eastAsia="zh-CN"/>
        </w:rPr>
        <w:t>3.</w:t>
      </w:r>
      <w:r>
        <w:rPr>
          <w:rFonts w:hint="eastAsia"/>
        </w:rPr>
        <w:t xml:space="preserve"> 访谈法</w:t>
      </w:r>
    </w:p>
    <w:p>
      <w:pPr>
        <w:bidi w:val="0"/>
      </w:pPr>
      <w:r>
        <w:rPr>
          <w:rFonts w:hint="eastAsia"/>
        </w:rPr>
        <w:t>对石家庄市三所小学高年级教师和学生进行访谈。在每所学校的五六年级中，每个年级抽取</w:t>
      </w:r>
      <w:r>
        <w:t>2</w:t>
      </w:r>
      <w:r>
        <w:rPr>
          <w:rFonts w:hint="eastAsia"/>
        </w:rPr>
        <w:t>位任课教师和</w:t>
      </w:r>
      <w:r>
        <w:t>2</w:t>
      </w:r>
      <w:r>
        <w:rPr>
          <w:rFonts w:hint="eastAsia"/>
        </w:rPr>
        <w:t>名学生，对</w:t>
      </w:r>
      <w:r>
        <w:t>12</w:t>
      </w:r>
      <w:r>
        <w:rPr>
          <w:rFonts w:hint="eastAsia"/>
        </w:rPr>
        <w:t>位教师和</w:t>
      </w:r>
      <w:r>
        <w:t>12</w:t>
      </w:r>
      <w:r>
        <w:rPr>
          <w:rFonts w:hint="eastAsia"/>
        </w:rPr>
        <w:t>名学生进行访谈。通过访谈调查小学高年级学生在课后服务时段作业现状，为分析小学高年级学生作业问题的原因并提出对策提供依据。</w:t>
      </w:r>
    </w:p>
    <w:p>
      <w:pPr>
        <w:pStyle w:val="Heading3"/>
        <w:bidi w:val="0"/>
      </w:pPr>
      <w:r>
        <w:rPr>
          <w:rFonts w:hint="eastAsia"/>
          <w:lang w:val="en-US" w:eastAsia="zh-CN"/>
        </w:rPr>
        <w:t>4.</w:t>
      </w:r>
      <w:r>
        <w:rPr>
          <w:rFonts w:hint="eastAsia"/>
        </w:rPr>
        <w:t xml:space="preserve"> 观察法</w:t>
      </w:r>
    </w:p>
    <w:p>
      <w:pPr>
        <w:bidi w:val="0"/>
      </w:pPr>
      <w:r>
        <w:rPr>
          <w:rFonts w:hint="eastAsia"/>
        </w:rPr>
        <w:t>以石家庄三所小学高年级任意一个班级学生作业完成过程的行为表现为观察对象，发现存在的问题，进而分析问题产生的原因并提出对策。</w:t>
      </w:r>
    </w:p>
    <w:p>
      <w:pPr>
        <w:bidi w:val="0"/>
      </w:pPr>
    </w:p>
    <w:p>
      <w:pPr>
        <w:bidi w:val="0"/>
      </w:pPr>
    </w:p>
    <w:p>
      <w:pPr>
        <w:bidi w:val="0"/>
      </w:pPr>
    </w:p>
    <w:p>
      <w:pPr>
        <w:bidi w:val="0"/>
        <w:ind w:left="0" w:firstLine="0" w:leftChars="0" w:firstLineChars="0"/>
        <w:sectPr>
          <w:headerReference w:type="default" r:id="rId23"/>
          <w:footerReference w:type="default" r:id="rId24"/>
          <w:type w:val="nextPage"/>
          <w:pgSz w:w="11906" w:h="16838"/>
          <w:pgMar w:top="1418" w:right="1134" w:bottom="1134" w:left="1134" w:header="851" w:footer="992" w:gutter="284"/>
          <w:pgNumType w:fmt="decimal" w:start="3"/>
          <w:cols w:num="1" w:space="0"/>
          <w:titlePg w:val="0"/>
          <w:docGrid w:type="lines" w:linePitch="317" w:charSpace="0"/>
        </w:sectPr>
      </w:pPr>
    </w:p>
    <w:p>
      <w:pPr>
        <w:pStyle w:val="Heading1"/>
        <w:bidi w:val="0"/>
      </w:pPr>
      <w:bookmarkStart w:id="12" w:name="_Toc3885"/>
      <w:r>
        <w:rPr>
          <w:rFonts w:hint="eastAsia"/>
          <w:lang w:val="en-US" w:eastAsia="zh-CN"/>
        </w:rPr>
        <w:t>二、</w:t>
      </w:r>
      <w:r>
        <w:rPr>
          <w:rFonts w:hint="eastAsia"/>
        </w:rPr>
        <w:t>小学高年级课后服务时段学生作业的调查现状</w:t>
      </w:r>
      <w:bookmarkEnd w:id="12"/>
    </w:p>
    <w:p>
      <w:pPr>
        <w:pStyle w:val="Heading2"/>
        <w:bidi w:val="0"/>
      </w:pPr>
      <w:bookmarkStart w:id="13" w:name="_Toc2685"/>
      <w:r>
        <w:rPr>
          <w:rFonts w:hint="eastAsia"/>
          <w:lang w:eastAsia="zh-CN"/>
        </w:rPr>
        <w:t>（</w:t>
      </w:r>
      <w:r>
        <w:rPr>
          <w:rFonts w:hint="eastAsia"/>
          <w:lang w:val="en-US" w:eastAsia="zh-CN"/>
        </w:rPr>
        <w:t>一</w:t>
      </w:r>
      <w:r>
        <w:rPr>
          <w:rFonts w:hint="eastAsia"/>
          <w:lang w:eastAsia="zh-CN"/>
        </w:rPr>
        <w:t>）</w:t>
      </w:r>
      <w:r>
        <w:rPr>
          <w:rFonts w:hint="eastAsia"/>
        </w:rPr>
        <w:t>调查设计与实施</w:t>
      </w:r>
      <w:bookmarkEnd w:id="13"/>
    </w:p>
    <w:p>
      <w:pPr>
        <w:pStyle w:val="Heading3"/>
        <w:bidi w:val="0"/>
      </w:pPr>
      <w:r>
        <w:rPr>
          <w:rFonts w:hint="eastAsia"/>
          <w:lang w:val="en-US" w:eastAsia="zh-CN"/>
        </w:rPr>
        <w:t>1.</w:t>
      </w:r>
      <w:r>
        <w:rPr>
          <w:rFonts w:hint="eastAsia"/>
        </w:rPr>
        <w:t>问卷设计与实施</w:t>
      </w:r>
    </w:p>
    <w:p>
      <w:pPr>
        <w:bidi w:val="0"/>
      </w:pPr>
      <w:r>
        <w:rPr>
          <w:rFonts w:hint="eastAsia"/>
        </w:rPr>
        <w:t>本次调查旨在了解五至六年级小学生课后服务时段作业的设计、辅导、批改、完成情况，主要是通过问卷调查和结构性访谈两种方式进行并通过观察学生课后服务时段内完成作业的行为表现进行补充。</w:t>
      </w:r>
    </w:p>
    <w:p>
      <w:pPr>
        <w:bidi w:val="0"/>
      </w:pPr>
      <w:r>
        <w:rPr>
          <w:rFonts w:hint="eastAsia"/>
        </w:rPr>
        <w:t>问卷调查对象主要是小学五年级、六年级的学生和高年级的任课教师。每个年级随机发放学生问卷40份，总共240份问卷，最后回收240份，有效问卷240份，有效回收率100%，发放教师问卷共计30份，最后回收30份，有效问卷30份，有效回收率100%。对于本次调查，通过朋友及家人老师的帮助，提供了充足的时间让学生自主作答，学生也积极配合答得很认真，同时教师也非常配合认真填写，能够让本次调查获得相对可靠的资料。</w:t>
      </w:r>
    </w:p>
    <w:p>
      <w:pPr>
        <w:pStyle w:val="Heading3"/>
        <w:bidi w:val="0"/>
      </w:pPr>
      <w:r>
        <w:rPr>
          <w:rFonts w:hint="eastAsia"/>
          <w:lang w:val="en-US" w:eastAsia="zh-CN"/>
        </w:rPr>
        <w:t>2.</w:t>
      </w:r>
      <w:r>
        <w:rPr>
          <w:rFonts w:hint="eastAsia"/>
        </w:rPr>
        <w:t xml:space="preserve"> 访谈设计与实施</w:t>
      </w:r>
    </w:p>
    <w:p>
      <w:pPr>
        <w:bidi w:val="0"/>
      </w:pPr>
      <w:r>
        <w:rPr>
          <w:rFonts w:hint="eastAsia"/>
        </w:rPr>
        <w:t>访谈调查的对象是教师和学生。首先确定访谈类型为结构性访谈并提前列好访谈提纲通过教师访谈了解教师布置作业的内容来源、作业设计的目的、教师作业观以及教师辅导和批改使用的方法和存在的问题等。其次还对学生进行访谈，了解学生课后服务时段作业情况以及学生角度课后服务时段的学生作业在设计、辅导、批改中存在的问题。</w:t>
      </w:r>
    </w:p>
    <w:p>
      <w:pPr>
        <w:bidi w:val="0"/>
      </w:pPr>
      <w:r>
        <w:rPr>
          <w:rFonts w:hint="eastAsia"/>
        </w:rPr>
        <w:t>访谈调查在2022年1月至2022年2月期间进行，选择合适的时间对被访者进行访谈，每次访谈时间约为15分钟，并在被访者允许的情况下进行记录。</w:t>
      </w:r>
    </w:p>
    <w:p>
      <w:pPr>
        <w:pStyle w:val="Heading3"/>
        <w:bidi w:val="0"/>
      </w:pPr>
      <w:r>
        <w:rPr>
          <w:rFonts w:hint="eastAsia"/>
          <w:lang w:val="en-US" w:eastAsia="zh-CN"/>
        </w:rPr>
        <w:t>3.</w:t>
      </w:r>
      <w:r>
        <w:rPr>
          <w:rFonts w:hint="eastAsia"/>
        </w:rPr>
        <w:t>观察提纲设计与实施</w:t>
      </w:r>
    </w:p>
    <w:p>
      <w:pPr>
        <w:bidi w:val="0"/>
      </w:pPr>
      <w:r>
        <w:rPr>
          <w:rFonts w:hint="eastAsia"/>
        </w:rPr>
        <w:t>首先确定观察类型是结构式观察，明确了观察目的、对象、内容、时间并进行了文字记录和简要的观察结果分析。</w:t>
      </w:r>
    </w:p>
    <w:p>
      <w:pPr>
        <w:bidi w:val="0"/>
      </w:pPr>
      <w:r>
        <w:rPr>
          <w:rFonts w:hint="eastAsia"/>
        </w:rPr>
        <w:t>观察目的：了解小学高年级学生在课后服务时段的行为表现，为学生在课后服务时段中的不良行为表现和作业习惯提供依据。</w:t>
      </w:r>
    </w:p>
    <w:p>
      <w:pPr>
        <w:bidi w:val="0"/>
      </w:pPr>
      <w:r>
        <w:rPr>
          <w:rFonts w:hint="eastAsia"/>
        </w:rPr>
        <w:t>观察对象：六（一）班30名学生</w:t>
      </w:r>
    </w:p>
    <w:p>
      <w:pPr>
        <w:bidi w:val="0"/>
      </w:pPr>
      <w:r>
        <w:rPr>
          <w:rFonts w:hint="eastAsia"/>
        </w:rPr>
        <w:t>观察内容：小学高年级学生在课后服务时段完成作业的行为表现</w:t>
      </w:r>
    </w:p>
    <w:p>
      <w:pPr>
        <w:bidi w:val="0"/>
      </w:pPr>
      <w:r>
        <w:rPr>
          <w:rFonts w:hint="eastAsia"/>
        </w:rPr>
        <w:t>观察时间：每天45分钟，为期一周（5天）</w:t>
      </w:r>
    </w:p>
    <w:p>
      <w:pPr>
        <w:bidi w:val="0"/>
        <w:sectPr>
          <w:headerReference w:type="default" r:id="rId25"/>
          <w:footerReference w:type="default" r:id="rId26"/>
          <w:pgSz w:w="11906" w:h="16838"/>
          <w:pgMar w:top="1418" w:right="1134" w:bottom="1134" w:left="1134" w:header="851" w:footer="992" w:gutter="284"/>
          <w:pgNumType w:fmt="decimal" w:start="4"/>
          <w:cols w:num="1" w:space="0"/>
          <w:docGrid w:type="lines" w:linePitch="317" w:charSpace="0"/>
        </w:sectPr>
      </w:pPr>
      <w:r>
        <w:rPr>
          <w:rFonts w:hint="eastAsia"/>
        </w:rPr>
        <w:t>观察记录：描述记录</w:t>
      </w:r>
    </w:p>
    <w:p>
      <w:pPr>
        <w:bidi w:val="0"/>
      </w:pPr>
      <w:r>
        <w:rPr>
          <w:rFonts w:hint="eastAsia"/>
        </w:rPr>
        <w:t>对石家庄市栾城区某小学六（一）班的学生在课后服务时段完成作业的行为表现进行为期一周的观察，将课后服务时段学生完成作业的45分钟按照15分钟一个阶段划分为三个阶段：前期、中期、后期。以下是对学生在此期间完成作业的行为表现的观察记录。</w:t>
      </w:r>
    </w:p>
    <w:p>
      <w:pPr>
        <w:bidi w:val="0"/>
      </w:pPr>
      <w:r>
        <w:rPr>
          <w:rFonts w:hint="eastAsia"/>
        </w:rPr>
        <w:t>课后服务时段完成作业前期：据观察发现在完成作业前期的15分钟内全班将近90%以上的同学都在认真独立完成自己的作业，但有3-4名的学生开始出现东张西望、玩橡皮、抠手指的行为。一周的观察时间内学生在完成作业前期的行为表现情况大致相同，整体行为表现良好。</w:t>
      </w:r>
    </w:p>
    <w:p>
      <w:pPr>
        <w:bidi w:val="0"/>
      </w:pPr>
      <w:r>
        <w:rPr>
          <w:rFonts w:hint="eastAsia"/>
        </w:rPr>
        <w:t>课后服务时段完成作业中期：据观察发现在中期阶段30名学生完成作业的行为出现了一定的变化。在中期的15分钟内有16名同学不同时间、不同程度地出现了在座位上发呆走神的现象，并且还有3名同学互相传递小纸条。除此之外有4名同学在不同时间下和自己的同桌或者是前后桌进行短暂的聊天，但仍有一半以上的同学保持在一个较为认真完成作业的状态。一周的观察时间内学生在课后服务时段完成作业中期的行为表现是这三个阶段出现问题最多的阶段，学生在这段时间出现的发呆走神现象比较集中，频次也较多。整体来看，学生们完成作业的行为表现不够认真。</w:t>
      </w:r>
    </w:p>
    <w:p>
      <w:pPr>
        <w:bidi w:val="0"/>
      </w:pPr>
      <w:r>
        <w:rPr>
          <w:rFonts w:hint="eastAsia"/>
        </w:rPr>
        <w:t>课后服务时段完成作业后期：据观察发现在后期阶段仍有6位左右的学生仍然在完成作业，但也发现有4位同学在看小说漫画。除以上情况，还发现有6-8名学生不同时间下在发呆走神或是看向窗外，还观察到有1-2名同学抄袭别的同学的作业。一周的观察时间内学生在课后服务时段后期的表现情况也是大概相同的，后期阶段学生完成作业时出现的不良行为相较于中期较少但仍会出现发呆走神、看漫画、甚至抄袭作业的现象。</w:t>
      </w:r>
    </w:p>
    <w:p>
      <w:pPr>
        <w:bidi w:val="0"/>
      </w:pPr>
      <w:r>
        <w:rPr>
          <w:rFonts w:hint="eastAsia"/>
        </w:rPr>
        <w:t>综合三个阶段观察结果来看，六（一）班的学生在课后服务时段完成作业的行为表现整体来看存在着一些不良行为习惯，如观察到的学生在完成作业时发呆走神、与同学传小纸条、闲聊、看漫画书等等行为。除此之外，在课后服务时段内存在部分学生抄袭别人作业的现象，这些观察结果都为本文的研究提供了一定的参考和依据。</w:t>
      </w:r>
    </w:p>
    <w:p>
      <w:pPr>
        <w:pStyle w:val="Heading2"/>
        <w:bidi w:val="0"/>
      </w:pPr>
      <w:bookmarkStart w:id="14" w:name="_Toc3011"/>
      <w:r>
        <w:rPr>
          <w:rFonts w:hint="eastAsia"/>
          <w:lang w:eastAsia="zh-CN"/>
        </w:rPr>
        <w:t>（</w:t>
      </w:r>
      <w:r>
        <w:rPr>
          <w:rFonts w:hint="eastAsia"/>
          <w:lang w:val="en-US" w:eastAsia="zh-CN"/>
        </w:rPr>
        <w:t>二</w:t>
      </w:r>
      <w:r>
        <w:rPr>
          <w:rFonts w:hint="eastAsia"/>
          <w:lang w:eastAsia="zh-CN"/>
        </w:rPr>
        <w:t>）</w:t>
      </w:r>
      <w:r>
        <w:rPr>
          <w:rFonts w:hint="eastAsia"/>
        </w:rPr>
        <w:t>调查结果分析</w:t>
      </w:r>
      <w:bookmarkEnd w:id="14"/>
    </w:p>
    <w:p>
      <w:pPr>
        <w:pStyle w:val="Heading3"/>
        <w:bidi w:val="0"/>
      </w:pPr>
      <w:r>
        <w:rPr>
          <w:rFonts w:hint="eastAsia"/>
          <w:lang w:val="en-US" w:eastAsia="zh-CN"/>
        </w:rPr>
        <w:t>1.</w:t>
      </w:r>
      <w:r>
        <w:rPr>
          <w:rFonts w:hint="eastAsia"/>
        </w:rPr>
        <w:t>课后服务时段学生作业设计情况</w:t>
      </w:r>
    </w:p>
    <w:p>
      <w:pPr>
        <w:bidi w:val="0"/>
      </w:pPr>
      <w:r>
        <w:rPr>
          <w:rFonts w:hint="eastAsia"/>
        </w:rPr>
        <w:t>关于课后服务时段学生作业设计基本情况，研究者通过对学生和教师进行问卷调查和访谈对小学高年级课后服务时段学生作业设计在作业总量、作业难度以及分层设计情况三方面进行调查分析。</w:t>
      </w:r>
    </w:p>
    <w:p>
      <w:pPr>
        <w:bidi w:val="0"/>
        <w:sectPr>
          <w:headerReference w:type="default" r:id="rId27"/>
          <w:footerReference w:type="default" r:id="rId28"/>
          <w:type w:val="nextPage"/>
          <w:pgSz w:w="11906" w:h="16838"/>
          <w:pgMar w:top="1418" w:right="1134" w:bottom="1134" w:left="1134" w:header="851" w:footer="992" w:gutter="284"/>
          <w:pgNumType w:fmt="decimal" w:start="5"/>
          <w:cols w:num="1" w:space="0"/>
          <w:titlePg w:val="0"/>
          <w:docGrid w:type="lines" w:linePitch="317" w:charSpace="0"/>
        </w:sectPr>
      </w:pPr>
      <w:r>
        <w:rPr>
          <w:rFonts w:hint="eastAsia"/>
        </w:rPr>
        <w:t>表2.1  学生课后服务时段作业时长(N=240)</w:t>
      </w:r>
    </w:p>
    <w:tbl>
      <w:tblPr>
        <w:tblStyle w:val="TableNormal"/>
        <w:tblW w:w="853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134"/>
        <w:gridCol w:w="2134"/>
        <w:gridCol w:w="2135"/>
        <w:gridCol w:w="2135"/>
      </w:tblGrid>
      <w:tr>
        <w:tblPrEx>
          <w:tblW w:w="853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89"/>
          <w:tblHeader/>
          <w:jc w:val="center"/>
        </w:trPr>
        <w:tc>
          <w:tcPr>
            <w:tcW w:w="2134" w:type="dxa"/>
            <w:tcBorders>
              <w:bottom w:val="single" w:sz="8" w:space="0" w:color="auto"/>
            </w:tcBorders>
          </w:tcPr>
          <w:p>
            <w:pPr>
              <w:bidi w:val="0"/>
            </w:pPr>
            <w:r>
              <w:rPr>
                <w:rFonts w:hint="eastAsia"/>
              </w:rPr>
              <w:t>问题</w:t>
            </w:r>
          </w:p>
        </w:tc>
        <w:tc>
          <w:tcPr>
            <w:tcW w:w="2134" w:type="dxa"/>
            <w:tcBorders>
              <w:bottom w:val="single" w:sz="8" w:space="0" w:color="auto"/>
            </w:tcBorders>
          </w:tcPr>
          <w:p>
            <w:pPr>
              <w:bidi w:val="0"/>
            </w:pPr>
            <w:r>
              <w:rPr>
                <w:rFonts w:hint="eastAsia"/>
              </w:rPr>
              <w:t>选项</w:t>
            </w:r>
          </w:p>
        </w:tc>
        <w:tc>
          <w:tcPr>
            <w:tcW w:w="2135" w:type="dxa"/>
            <w:tcBorders>
              <w:bottom w:val="single" w:sz="8" w:space="0" w:color="auto"/>
            </w:tcBorders>
          </w:tcPr>
          <w:p>
            <w:pPr>
              <w:bidi w:val="0"/>
            </w:pPr>
            <w:r>
              <w:rPr>
                <w:rFonts w:hint="eastAsia"/>
              </w:rPr>
              <w:t>人数</w:t>
            </w:r>
          </w:p>
        </w:tc>
        <w:tc>
          <w:tcPr>
            <w:tcW w:w="2135" w:type="dxa"/>
            <w:tcBorders>
              <w:bottom w:val="single" w:sz="8" w:space="0" w:color="auto"/>
            </w:tcBorders>
          </w:tcPr>
          <w:p>
            <w:pPr>
              <w:bidi w:val="0"/>
            </w:pPr>
            <w:r>
              <w:rPr>
                <w:rFonts w:hint="eastAsia"/>
              </w:rPr>
              <w:t>百分比</w:t>
            </w:r>
          </w:p>
        </w:tc>
      </w:tr>
      <w:tr>
        <w:tblPrEx>
          <w:tblW w:w="8538" w:type="dxa"/>
          <w:jc w:val="center"/>
          <w:tblInd w:w="0" w:type="dxa"/>
          <w:tblLayout w:type="fixed"/>
          <w:tblCellMar>
            <w:top w:w="0" w:type="dxa"/>
            <w:left w:w="108" w:type="dxa"/>
            <w:bottom w:w="0" w:type="dxa"/>
            <w:right w:w="108" w:type="dxa"/>
          </w:tblCellMar>
        </w:tblPrEx>
        <w:trPr>
          <w:trHeight w:val="461"/>
          <w:jc w:val="center"/>
        </w:trPr>
        <w:tc>
          <w:tcPr>
            <w:tcW w:w="2134" w:type="dxa"/>
            <w:vMerge w:val="restart"/>
            <w:tcBorders>
              <w:top w:val="single" w:sz="8" w:space="0" w:color="auto"/>
            </w:tcBorders>
          </w:tcPr>
          <w:p>
            <w:pPr>
              <w:bidi w:val="0"/>
            </w:pPr>
          </w:p>
          <w:p>
            <w:pPr>
              <w:bidi w:val="0"/>
            </w:pPr>
            <w:r>
              <w:rPr>
                <w:rFonts w:hint="eastAsia"/>
              </w:rPr>
              <w:t>现在平均每天课后服务时段要花多长时间写作业？</w:t>
            </w:r>
          </w:p>
        </w:tc>
        <w:tc>
          <w:tcPr>
            <w:tcW w:w="2134" w:type="dxa"/>
            <w:tcBorders>
              <w:top w:val="single" w:sz="8" w:space="0" w:color="auto"/>
            </w:tcBorders>
          </w:tcPr>
          <w:p>
            <w:pPr>
              <w:bidi w:val="0"/>
            </w:pPr>
            <w:r>
              <w:rPr>
                <w:rFonts w:hint="eastAsia"/>
              </w:rPr>
              <w:t>没作业</w:t>
            </w:r>
          </w:p>
        </w:tc>
        <w:tc>
          <w:tcPr>
            <w:tcW w:w="2135" w:type="dxa"/>
            <w:tcBorders>
              <w:top w:val="single" w:sz="8" w:space="0" w:color="auto"/>
            </w:tcBorders>
          </w:tcPr>
          <w:p>
            <w:pPr>
              <w:bidi w:val="0"/>
            </w:pPr>
            <w:r>
              <w:rPr>
                <w:rFonts w:hint="eastAsia"/>
              </w:rPr>
              <w:t>18</w:t>
            </w:r>
          </w:p>
        </w:tc>
        <w:tc>
          <w:tcPr>
            <w:tcW w:w="2135" w:type="dxa"/>
            <w:tcBorders>
              <w:top w:val="single" w:sz="8" w:space="0" w:color="auto"/>
            </w:tcBorders>
          </w:tcPr>
          <w:p>
            <w:pPr>
              <w:bidi w:val="0"/>
            </w:pPr>
            <w:r>
              <w:rPr>
                <w:rFonts w:hint="eastAsia"/>
              </w:rPr>
              <w:t>7.5%</w:t>
            </w:r>
          </w:p>
        </w:tc>
      </w:tr>
      <w:tr>
        <w:tblPrEx>
          <w:tblW w:w="8538" w:type="dxa"/>
          <w:jc w:val="center"/>
          <w:tblInd w:w="0" w:type="dxa"/>
          <w:tblLayout w:type="fixed"/>
          <w:tblCellMar>
            <w:top w:w="0" w:type="dxa"/>
            <w:left w:w="108" w:type="dxa"/>
            <w:bottom w:w="0" w:type="dxa"/>
            <w:right w:w="108" w:type="dxa"/>
          </w:tblCellMar>
        </w:tblPrEx>
        <w:trPr>
          <w:trHeight w:val="421"/>
          <w:jc w:val="center"/>
        </w:trPr>
        <w:tc>
          <w:tcPr>
            <w:tcW w:w="2134" w:type="dxa"/>
            <w:vMerge/>
          </w:tcPr>
          <w:p>
            <w:pPr>
              <w:bidi w:val="0"/>
            </w:pPr>
          </w:p>
        </w:tc>
        <w:tc>
          <w:tcPr>
            <w:tcW w:w="2134" w:type="dxa"/>
          </w:tcPr>
          <w:p>
            <w:pPr>
              <w:bidi w:val="0"/>
            </w:pPr>
            <w:r>
              <w:rPr>
                <w:rFonts w:hint="eastAsia"/>
              </w:rPr>
              <w:t>0-0.5小时</w:t>
            </w:r>
          </w:p>
        </w:tc>
        <w:tc>
          <w:tcPr>
            <w:tcW w:w="2135" w:type="dxa"/>
          </w:tcPr>
          <w:p>
            <w:pPr>
              <w:bidi w:val="0"/>
            </w:pPr>
            <w:r>
              <w:rPr>
                <w:rFonts w:hint="eastAsia"/>
              </w:rPr>
              <w:t>42</w:t>
            </w:r>
          </w:p>
        </w:tc>
        <w:tc>
          <w:tcPr>
            <w:tcW w:w="2135" w:type="dxa"/>
          </w:tcPr>
          <w:p>
            <w:pPr>
              <w:bidi w:val="0"/>
            </w:pPr>
            <w:r>
              <w:rPr>
                <w:rFonts w:hint="eastAsia"/>
              </w:rPr>
              <w:t>17.5%</w:t>
            </w:r>
          </w:p>
        </w:tc>
      </w:tr>
      <w:tr>
        <w:tblPrEx>
          <w:tblW w:w="8538" w:type="dxa"/>
          <w:jc w:val="center"/>
          <w:tblInd w:w="0" w:type="dxa"/>
          <w:tblLayout w:type="fixed"/>
          <w:tblCellMar>
            <w:top w:w="0" w:type="dxa"/>
            <w:left w:w="108" w:type="dxa"/>
            <w:bottom w:w="0" w:type="dxa"/>
            <w:right w:w="108" w:type="dxa"/>
          </w:tblCellMar>
        </w:tblPrEx>
        <w:trPr>
          <w:trHeight w:val="421"/>
          <w:jc w:val="center"/>
        </w:trPr>
        <w:tc>
          <w:tcPr>
            <w:tcW w:w="2134" w:type="dxa"/>
            <w:vMerge/>
          </w:tcPr>
          <w:p>
            <w:pPr>
              <w:bidi w:val="0"/>
            </w:pPr>
          </w:p>
        </w:tc>
        <w:tc>
          <w:tcPr>
            <w:tcW w:w="2134" w:type="dxa"/>
          </w:tcPr>
          <w:p>
            <w:pPr>
              <w:bidi w:val="0"/>
            </w:pPr>
            <w:r>
              <w:rPr>
                <w:rFonts w:hint="eastAsia"/>
              </w:rPr>
              <w:t>0.5-1小时</w:t>
            </w:r>
          </w:p>
        </w:tc>
        <w:tc>
          <w:tcPr>
            <w:tcW w:w="2135" w:type="dxa"/>
          </w:tcPr>
          <w:p>
            <w:pPr>
              <w:bidi w:val="0"/>
            </w:pPr>
            <w:r>
              <w:rPr>
                <w:rFonts w:hint="eastAsia"/>
              </w:rPr>
              <w:t>93</w:t>
            </w:r>
          </w:p>
        </w:tc>
        <w:tc>
          <w:tcPr>
            <w:tcW w:w="2135" w:type="dxa"/>
          </w:tcPr>
          <w:p>
            <w:pPr>
              <w:bidi w:val="0"/>
            </w:pPr>
            <w:r>
              <w:rPr>
                <w:rFonts w:hint="eastAsia"/>
              </w:rPr>
              <w:t>38.75%</w:t>
            </w:r>
          </w:p>
        </w:tc>
      </w:tr>
      <w:tr>
        <w:tblPrEx>
          <w:tblW w:w="8538" w:type="dxa"/>
          <w:jc w:val="center"/>
          <w:tblInd w:w="0" w:type="dxa"/>
          <w:tblLayout w:type="fixed"/>
          <w:tblCellMar>
            <w:top w:w="0" w:type="dxa"/>
            <w:left w:w="108" w:type="dxa"/>
            <w:bottom w:w="0" w:type="dxa"/>
            <w:right w:w="108" w:type="dxa"/>
          </w:tblCellMar>
        </w:tblPrEx>
        <w:trPr>
          <w:trHeight w:val="421"/>
          <w:jc w:val="center"/>
        </w:trPr>
        <w:tc>
          <w:tcPr>
            <w:tcW w:w="2134" w:type="dxa"/>
            <w:vMerge/>
          </w:tcPr>
          <w:p>
            <w:pPr>
              <w:bidi w:val="0"/>
            </w:pPr>
          </w:p>
        </w:tc>
        <w:tc>
          <w:tcPr>
            <w:tcW w:w="2134" w:type="dxa"/>
          </w:tcPr>
          <w:p>
            <w:pPr>
              <w:bidi w:val="0"/>
            </w:pPr>
            <w:r>
              <w:rPr>
                <w:rFonts w:hint="eastAsia"/>
              </w:rPr>
              <w:t>1-1.5小时</w:t>
            </w:r>
          </w:p>
        </w:tc>
        <w:tc>
          <w:tcPr>
            <w:tcW w:w="2135" w:type="dxa"/>
          </w:tcPr>
          <w:p>
            <w:pPr>
              <w:bidi w:val="0"/>
            </w:pPr>
            <w:r>
              <w:rPr>
                <w:rFonts w:hint="eastAsia"/>
              </w:rPr>
              <w:t>27</w:t>
            </w:r>
          </w:p>
        </w:tc>
        <w:tc>
          <w:tcPr>
            <w:tcW w:w="2135" w:type="dxa"/>
          </w:tcPr>
          <w:p>
            <w:pPr>
              <w:bidi w:val="0"/>
            </w:pPr>
            <w:r>
              <w:rPr>
                <w:rFonts w:hint="eastAsia"/>
              </w:rPr>
              <w:t>11.25%</w:t>
            </w:r>
          </w:p>
        </w:tc>
      </w:tr>
      <w:tr>
        <w:tblPrEx>
          <w:tblW w:w="8538" w:type="dxa"/>
          <w:jc w:val="center"/>
          <w:tblInd w:w="0" w:type="dxa"/>
          <w:tblLayout w:type="fixed"/>
          <w:tblCellMar>
            <w:top w:w="0" w:type="dxa"/>
            <w:left w:w="108" w:type="dxa"/>
            <w:bottom w:w="0" w:type="dxa"/>
            <w:right w:w="108" w:type="dxa"/>
          </w:tblCellMar>
        </w:tblPrEx>
        <w:trPr>
          <w:trHeight w:val="421"/>
          <w:jc w:val="center"/>
        </w:trPr>
        <w:tc>
          <w:tcPr>
            <w:tcW w:w="2134" w:type="dxa"/>
            <w:vMerge/>
          </w:tcPr>
          <w:p>
            <w:pPr>
              <w:bidi w:val="0"/>
            </w:pPr>
          </w:p>
        </w:tc>
        <w:tc>
          <w:tcPr>
            <w:tcW w:w="2134" w:type="dxa"/>
          </w:tcPr>
          <w:p>
            <w:pPr>
              <w:bidi w:val="0"/>
            </w:pPr>
            <w:r>
              <w:rPr>
                <w:rFonts w:hint="eastAsia"/>
              </w:rPr>
              <w:t>1.5-2小时</w:t>
            </w:r>
          </w:p>
        </w:tc>
        <w:tc>
          <w:tcPr>
            <w:tcW w:w="2135" w:type="dxa"/>
          </w:tcPr>
          <w:p>
            <w:pPr>
              <w:bidi w:val="0"/>
            </w:pPr>
            <w:r>
              <w:rPr>
                <w:rFonts w:hint="eastAsia"/>
              </w:rPr>
              <w:t>33</w:t>
            </w:r>
          </w:p>
        </w:tc>
        <w:tc>
          <w:tcPr>
            <w:tcW w:w="2135" w:type="dxa"/>
          </w:tcPr>
          <w:p>
            <w:pPr>
              <w:bidi w:val="0"/>
            </w:pPr>
            <w:r>
              <w:rPr>
                <w:rFonts w:hint="eastAsia"/>
              </w:rPr>
              <w:t>13.75%</w:t>
            </w:r>
          </w:p>
        </w:tc>
      </w:tr>
      <w:tr>
        <w:tblPrEx>
          <w:tblW w:w="8538" w:type="dxa"/>
          <w:jc w:val="center"/>
          <w:tblInd w:w="0" w:type="dxa"/>
          <w:tblLayout w:type="fixed"/>
          <w:tblCellMar>
            <w:top w:w="0" w:type="dxa"/>
            <w:left w:w="108" w:type="dxa"/>
            <w:bottom w:w="0" w:type="dxa"/>
            <w:right w:w="108" w:type="dxa"/>
          </w:tblCellMar>
        </w:tblPrEx>
        <w:trPr>
          <w:trHeight w:val="489"/>
          <w:jc w:val="center"/>
        </w:trPr>
        <w:tc>
          <w:tcPr>
            <w:tcW w:w="2134" w:type="dxa"/>
            <w:vMerge/>
          </w:tcPr>
          <w:p>
            <w:pPr>
              <w:bidi w:val="0"/>
            </w:pPr>
          </w:p>
        </w:tc>
        <w:tc>
          <w:tcPr>
            <w:tcW w:w="2134" w:type="dxa"/>
          </w:tcPr>
          <w:p>
            <w:pPr>
              <w:bidi w:val="0"/>
            </w:pPr>
            <w:r>
              <w:rPr>
                <w:rFonts w:hint="eastAsia"/>
              </w:rPr>
              <w:t>2小时及以上</w:t>
            </w:r>
          </w:p>
        </w:tc>
        <w:tc>
          <w:tcPr>
            <w:tcW w:w="2135" w:type="dxa"/>
          </w:tcPr>
          <w:p>
            <w:pPr>
              <w:bidi w:val="0"/>
            </w:pPr>
            <w:r>
              <w:rPr>
                <w:rFonts w:hint="eastAsia"/>
              </w:rPr>
              <w:t>27</w:t>
            </w:r>
          </w:p>
        </w:tc>
        <w:tc>
          <w:tcPr>
            <w:tcW w:w="2135" w:type="dxa"/>
          </w:tcPr>
          <w:p>
            <w:pPr>
              <w:bidi w:val="0"/>
            </w:pPr>
            <w:r>
              <w:rPr>
                <w:rFonts w:hint="eastAsia"/>
              </w:rPr>
              <w:t>11.25%</w:t>
            </w:r>
          </w:p>
        </w:tc>
      </w:tr>
    </w:tbl>
    <w:p>
      <w:pPr>
        <w:bidi w:val="0"/>
      </w:pPr>
      <w:r>
        <w:rPr>
          <w:rFonts w:hint="eastAsia"/>
        </w:rPr>
        <w:t>表2.1了解的是学生作业的时长，统计发现有38.75%的学生选择了0.5-1小时之间，但有36.25%的学生作业时长在1小时以上还有11.25%的学生作业时长在2小时及以上的。同时通过教师访谈了解到教师对学生作业的预估时长，以下是访谈片段：</w:t>
      </w:r>
    </w:p>
    <w:p>
      <w:pPr>
        <w:bidi w:val="0"/>
      </w:pPr>
      <w:r>
        <w:rPr>
          <w:rFonts w:hint="eastAsia"/>
        </w:rPr>
        <w:t>问题：您布置的作业大约用多长时间做完？</w:t>
      </w:r>
    </w:p>
    <w:p>
      <w:pPr>
        <w:bidi w:val="0"/>
      </w:pPr>
      <w:r>
        <w:rPr>
          <w:rFonts w:hint="eastAsia"/>
        </w:rPr>
        <w:t>教师A:好点的学生20分钟就能完成，慢的一个小时也就完事了。</w:t>
      </w:r>
    </w:p>
    <w:p>
      <w:pPr>
        <w:bidi w:val="0"/>
      </w:pPr>
      <w:r>
        <w:rPr>
          <w:rFonts w:hint="eastAsia"/>
        </w:rPr>
        <w:t xml:space="preserve">教师B：大多数都能在30-60分钟吧。 </w:t>
      </w:r>
    </w:p>
    <w:p>
      <w:pPr>
        <w:bidi w:val="0"/>
      </w:pPr>
      <w:r>
        <w:rPr>
          <w:rFonts w:hint="eastAsia"/>
        </w:rPr>
        <w:t>据访谈结果可知大多数教师预估的作业时长大概在半个小时到一个小时之间，只有少部分教师布置的作业时长在1小时以上。</w:t>
      </w:r>
    </w:p>
    <w:p>
      <w:pPr>
        <w:bidi w:val="0"/>
      </w:pPr>
      <w:r>
        <w:rPr>
          <w:rFonts w:hint="eastAsia"/>
        </w:rPr>
        <w:t>综合学生和教师的问卷和访谈结果来看学生作业时长大致是30-60分钟的，但仍有部分学生作业时长较长，由此也可发现存在一些问题。</w:t>
      </w:r>
    </w:p>
    <w:p>
      <w:pPr>
        <w:bidi w:val="0"/>
      </w:pPr>
      <w:r>
        <w:rPr>
          <w:rFonts w:hint="eastAsia"/>
        </w:rPr>
        <w:t>表2.2 作业量最多的学科(N=240)</w:t>
      </w:r>
    </w:p>
    <w:tbl>
      <w:tblPr>
        <w:tblStyle w:val="TableNormal"/>
        <w:tblW w:w="859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149"/>
        <w:gridCol w:w="2149"/>
        <w:gridCol w:w="2150"/>
        <w:gridCol w:w="2150"/>
      </w:tblGrid>
      <w:tr>
        <w:tblPrEx>
          <w:tblW w:w="859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86"/>
          <w:jc w:val="center"/>
        </w:trPr>
        <w:tc>
          <w:tcPr>
            <w:tcW w:w="2149"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问题</w:t>
            </w:r>
          </w:p>
        </w:tc>
        <w:tc>
          <w:tcPr>
            <w:tcW w:w="2149"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选项</w:t>
            </w:r>
          </w:p>
        </w:tc>
        <w:tc>
          <w:tcPr>
            <w:tcW w:w="2150"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人数</w:t>
            </w:r>
          </w:p>
        </w:tc>
        <w:tc>
          <w:tcPr>
            <w:tcW w:w="2150"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百分比</w:t>
            </w:r>
          </w:p>
        </w:tc>
      </w:tr>
      <w:tr>
        <w:tblPrEx>
          <w:tblW w:w="8598" w:type="dxa"/>
          <w:jc w:val="center"/>
          <w:tblInd w:w="0" w:type="dxa"/>
          <w:tblLayout w:type="fixed"/>
          <w:tblCellMar>
            <w:top w:w="0" w:type="dxa"/>
            <w:left w:w="108" w:type="dxa"/>
            <w:bottom w:w="0" w:type="dxa"/>
            <w:right w:w="108" w:type="dxa"/>
          </w:tblCellMar>
        </w:tblPrEx>
        <w:trPr>
          <w:trHeight w:val="476"/>
          <w:jc w:val="center"/>
        </w:trPr>
        <w:tc>
          <w:tcPr>
            <w:tcW w:w="2149" w:type="dxa"/>
            <w:vMerge w:val="restart"/>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p>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你觉得在课后服务时段作业量最多的学科？</w:t>
            </w:r>
          </w:p>
        </w:tc>
        <w:tc>
          <w:tcPr>
            <w:tcW w:w="2149"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语文</w:t>
            </w:r>
          </w:p>
        </w:tc>
        <w:tc>
          <w:tcPr>
            <w:tcW w:w="2150"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120</w:t>
            </w:r>
          </w:p>
        </w:tc>
        <w:tc>
          <w:tcPr>
            <w:tcW w:w="2150"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50%</w:t>
            </w:r>
          </w:p>
        </w:tc>
      </w:tr>
      <w:tr>
        <w:tblPrEx>
          <w:tblW w:w="8598" w:type="dxa"/>
          <w:jc w:val="center"/>
          <w:tblInd w:w="0" w:type="dxa"/>
          <w:tblLayout w:type="fixed"/>
          <w:tblCellMar>
            <w:top w:w="0" w:type="dxa"/>
            <w:left w:w="108" w:type="dxa"/>
            <w:bottom w:w="0" w:type="dxa"/>
            <w:right w:w="108" w:type="dxa"/>
          </w:tblCellMar>
        </w:tblPrEx>
        <w:trPr>
          <w:trHeight w:val="455"/>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数学</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42</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17.5%</w:t>
            </w:r>
          </w:p>
        </w:tc>
      </w:tr>
      <w:tr>
        <w:tblPrEx>
          <w:tblW w:w="8598" w:type="dxa"/>
          <w:jc w:val="center"/>
          <w:tblInd w:w="0" w:type="dxa"/>
          <w:tblLayout w:type="fixed"/>
          <w:tblCellMar>
            <w:top w:w="0" w:type="dxa"/>
            <w:left w:w="108" w:type="dxa"/>
            <w:bottom w:w="0" w:type="dxa"/>
            <w:right w:w="108" w:type="dxa"/>
          </w:tblCellMar>
        </w:tblPrEx>
        <w:trPr>
          <w:trHeight w:val="455"/>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英语</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42</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17.5%</w:t>
            </w:r>
          </w:p>
        </w:tc>
      </w:tr>
      <w:tr>
        <w:tblPrEx>
          <w:tblW w:w="8598" w:type="dxa"/>
          <w:jc w:val="center"/>
          <w:tblInd w:w="0" w:type="dxa"/>
          <w:tblLayout w:type="fixed"/>
          <w:tblCellMar>
            <w:top w:w="0" w:type="dxa"/>
            <w:left w:w="108" w:type="dxa"/>
            <w:bottom w:w="0" w:type="dxa"/>
            <w:right w:w="108" w:type="dxa"/>
          </w:tblCellMar>
        </w:tblPrEx>
        <w:trPr>
          <w:trHeight w:val="486"/>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其他</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0</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0</w:t>
            </w:r>
          </w:p>
        </w:tc>
      </w:tr>
      <w:tr>
        <w:tblPrEx>
          <w:tblW w:w="8598" w:type="dxa"/>
          <w:jc w:val="center"/>
          <w:tblInd w:w="0" w:type="dxa"/>
          <w:tblLayout w:type="fixed"/>
          <w:tblCellMar>
            <w:top w:w="0" w:type="dxa"/>
            <w:left w:w="108" w:type="dxa"/>
            <w:bottom w:w="0" w:type="dxa"/>
            <w:right w:w="108" w:type="dxa"/>
          </w:tblCellMar>
        </w:tblPrEx>
        <w:trPr>
          <w:trHeight w:val="486"/>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无</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36</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15%</w:t>
            </w:r>
          </w:p>
        </w:tc>
      </w:tr>
    </w:tbl>
    <w:p>
      <w:pPr>
        <w:bidi w:val="0"/>
        <w:sectPr>
          <w:headerReference w:type="default" r:id="rId29"/>
          <w:footerReference w:type="default" r:id="rId30"/>
          <w:type w:val="nextPage"/>
          <w:pgSz w:w="11906" w:h="16838"/>
          <w:pgMar w:top="1418" w:right="1134" w:bottom="1134" w:left="1134" w:header="851" w:footer="992" w:gutter="284"/>
          <w:pgNumType w:fmt="decimal" w:start="6"/>
          <w:cols w:num="1" w:space="0"/>
          <w:titlePg w:val="0"/>
          <w:docGrid w:type="lines" w:linePitch="317" w:charSpace="0"/>
        </w:sectPr>
      </w:pPr>
    </w:p>
    <w:p>
      <w:pPr>
        <w:bidi w:val="0"/>
      </w:pPr>
      <w:r>
        <w:rPr>
          <w:rFonts w:hint="eastAsia"/>
        </w:rPr>
        <w:t>表2.3 布置作业的学科(N=240)</w:t>
      </w:r>
    </w:p>
    <w:tbl>
      <w:tblPr>
        <w:tblStyle w:val="TableNormal"/>
        <w:tblW w:w="8522"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130"/>
        <w:gridCol w:w="3407"/>
        <w:gridCol w:w="854"/>
        <w:gridCol w:w="2131"/>
      </w:tblGrid>
      <w:tr>
        <w:tblPrEx>
          <w:tblW w:w="8522"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jc w:val="center"/>
        </w:trPr>
        <w:tc>
          <w:tcPr>
            <w:tcW w:w="2130"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问题</w:t>
            </w:r>
          </w:p>
        </w:tc>
        <w:tc>
          <w:tcPr>
            <w:tcW w:w="3407"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选项</w:t>
            </w:r>
          </w:p>
        </w:tc>
        <w:tc>
          <w:tcPr>
            <w:tcW w:w="854"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人数</w:t>
            </w:r>
          </w:p>
        </w:tc>
        <w:tc>
          <w:tcPr>
            <w:tcW w:w="2131"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百分比</w:t>
            </w:r>
          </w:p>
        </w:tc>
      </w:tr>
      <w:tr>
        <w:tblPrEx>
          <w:tblW w:w="8522" w:type="dxa"/>
          <w:jc w:val="center"/>
          <w:tblInd w:w="0" w:type="dxa"/>
          <w:tblLayout w:type="fixed"/>
          <w:tblCellMar>
            <w:top w:w="0" w:type="dxa"/>
            <w:left w:w="108" w:type="dxa"/>
            <w:bottom w:w="0" w:type="dxa"/>
            <w:right w:w="108" w:type="dxa"/>
          </w:tblCellMar>
        </w:tblPrEx>
        <w:trPr>
          <w:jc w:val="center"/>
        </w:trPr>
        <w:tc>
          <w:tcPr>
            <w:tcW w:w="2130" w:type="dxa"/>
            <w:vMerge w:val="restart"/>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p>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每天布置作业的学科都有哪些？</w:t>
            </w:r>
          </w:p>
        </w:tc>
        <w:tc>
          <w:tcPr>
            <w:tcW w:w="3407"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语文、数学、英语</w:t>
            </w:r>
          </w:p>
        </w:tc>
        <w:tc>
          <w:tcPr>
            <w:tcW w:w="854"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150</w:t>
            </w:r>
          </w:p>
        </w:tc>
        <w:tc>
          <w:tcPr>
            <w:tcW w:w="2131"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62.5%</w:t>
            </w:r>
          </w:p>
        </w:tc>
      </w:tr>
      <w:tr>
        <w:tblPrEx>
          <w:tblW w:w="8522" w:type="dxa"/>
          <w:jc w:val="center"/>
          <w:tblInd w:w="0" w:type="dxa"/>
          <w:tblLayout w:type="fixed"/>
          <w:tblCellMar>
            <w:top w:w="0" w:type="dxa"/>
            <w:left w:w="108" w:type="dxa"/>
            <w:bottom w:w="0" w:type="dxa"/>
            <w:right w:w="108" w:type="dxa"/>
          </w:tblCellMar>
        </w:tblPrEx>
        <w:trPr>
          <w:jc w:val="center"/>
        </w:trPr>
        <w:tc>
          <w:tcPr>
            <w:tcW w:w="2130"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3407"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语文、数学、英语和其他学科</w:t>
            </w:r>
          </w:p>
        </w:tc>
        <w:tc>
          <w:tcPr>
            <w:tcW w:w="85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39</w:t>
            </w:r>
          </w:p>
        </w:tc>
        <w:tc>
          <w:tcPr>
            <w:tcW w:w="2131"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16.25%</w:t>
            </w:r>
          </w:p>
        </w:tc>
      </w:tr>
      <w:tr>
        <w:tblPrEx>
          <w:tblW w:w="8522" w:type="dxa"/>
          <w:jc w:val="center"/>
          <w:tblInd w:w="0" w:type="dxa"/>
          <w:tblLayout w:type="fixed"/>
          <w:tblCellMar>
            <w:top w:w="0" w:type="dxa"/>
            <w:left w:w="108" w:type="dxa"/>
            <w:bottom w:w="0" w:type="dxa"/>
            <w:right w:w="108" w:type="dxa"/>
          </w:tblCellMar>
        </w:tblPrEx>
        <w:trPr>
          <w:jc w:val="center"/>
        </w:trPr>
        <w:tc>
          <w:tcPr>
            <w:tcW w:w="2130"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pPr>
          </w:p>
        </w:tc>
        <w:tc>
          <w:tcPr>
            <w:tcW w:w="3407"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只有当天有课的学科才布置作业</w:t>
            </w:r>
          </w:p>
        </w:tc>
        <w:tc>
          <w:tcPr>
            <w:tcW w:w="85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51</w:t>
            </w:r>
          </w:p>
        </w:tc>
        <w:tc>
          <w:tcPr>
            <w:tcW w:w="2131"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rPr>
              <w:t>21.25%</w:t>
            </w:r>
          </w:p>
        </w:tc>
      </w:tr>
    </w:tbl>
    <w:p>
      <w:pPr>
        <w:bidi w:val="0"/>
      </w:pPr>
      <w:r>
        <w:rPr>
          <w:rFonts w:hint="eastAsia"/>
        </w:rPr>
        <w:t>从表2.2和2.3分析可得，有50%的学生都认为语文的作业量最大，其次各有17.5%的学生认为数学和英语作业量最大。并且62.5%的学生选择布置作业的学科是语文、数学和英语这三科，还有21.25%学生选择了只有当天有课的学科才会布置作业。同时通过对学生进行访谈也发现学生作业量较大这一现象，访谈的12名学生中有7名同学觉得课后服务时段作业量较大，以语文和英语这两科最为明显。由此可见，课后服务时段学生作业的作业量的安排上存在着设计不合理的现象。</w:t>
      </w:r>
    </w:p>
    <w:p>
      <w:pPr>
        <w:bidi w:val="0"/>
      </w:pPr>
      <w:r>
        <w:rPr>
          <w:rFonts w:hint="eastAsia"/>
        </w:rPr>
        <w:t>同时通过对学生和教师访谈发现重复性作业的布置现象也较为突出，访谈的大多数学生提到教师会给他们布置重复的作业尤其是语文这一科。以下是对教师的访谈片段：</w:t>
      </w:r>
    </w:p>
    <w:p>
      <w:pPr>
        <w:bidi w:val="0"/>
      </w:pPr>
      <w:r>
        <w:rPr>
          <w:rFonts w:hint="eastAsia"/>
        </w:rPr>
        <w:t>问题：您会给学生布置重复性的作业内容吗？目的是什么？</w:t>
      </w:r>
    </w:p>
    <w:p>
      <w:pPr>
        <w:bidi w:val="0"/>
      </w:pPr>
      <w:r>
        <w:rPr>
          <w:rFonts w:hint="eastAsia"/>
        </w:rPr>
        <w:t>教师A：会啊，有的字词或者要求背诵默写的课文需要让孩子们多抄几遍才能加深印象，好记性不如烂笔头。</w:t>
      </w:r>
    </w:p>
    <w:p>
      <w:pPr>
        <w:bidi w:val="0"/>
      </w:pPr>
      <w:r>
        <w:rPr>
          <w:rFonts w:hint="eastAsia"/>
        </w:rPr>
        <w:t>教师B：有时候会的，比如在讲《丁香结》这一课时有很多重点字词需要学生会写会读，像这种生字词较多的课文会布置好几天的生字词抄写大概五遍以上。</w:t>
      </w:r>
    </w:p>
    <w:p>
      <w:pPr>
        <w:bidi w:val="0"/>
      </w:pPr>
      <w:r>
        <w:rPr>
          <w:rFonts w:hint="eastAsia"/>
        </w:rPr>
        <w:t>据访谈结果显示，大部分教师会布置重复性的作业内容，目的大多是通过重复抄写帮助学生加深记忆，以语文老师和英语老师居多。</w:t>
      </w:r>
    </w:p>
    <w:p>
      <w:pPr>
        <w:bidi w:val="0"/>
      </w:pPr>
      <w:r>
        <w:rPr>
          <w:rFonts w:hint="eastAsia"/>
        </w:rPr>
        <w:t>表2.4 作业难度最大的学科(N=240)</w:t>
      </w:r>
    </w:p>
    <w:tbl>
      <w:tblPr>
        <w:tblStyle w:val="TableNormal"/>
        <w:tblW w:w="859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149"/>
        <w:gridCol w:w="2149"/>
        <w:gridCol w:w="2150"/>
        <w:gridCol w:w="2150"/>
      </w:tblGrid>
      <w:tr>
        <w:tblPrEx>
          <w:tblW w:w="8598" w:type="dxa"/>
          <w:jc w:val="center"/>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86"/>
          <w:jc w:val="center"/>
        </w:trPr>
        <w:tc>
          <w:tcPr>
            <w:tcW w:w="2149"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问题</w:t>
            </w:r>
          </w:p>
        </w:tc>
        <w:tc>
          <w:tcPr>
            <w:tcW w:w="2149"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选项</w:t>
            </w:r>
          </w:p>
        </w:tc>
        <w:tc>
          <w:tcPr>
            <w:tcW w:w="2150"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人数</w:t>
            </w:r>
          </w:p>
        </w:tc>
        <w:tc>
          <w:tcPr>
            <w:tcW w:w="2150" w:type="dxa"/>
            <w:tcBorders>
              <w:bottom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百分比</w:t>
            </w:r>
          </w:p>
        </w:tc>
      </w:tr>
      <w:tr>
        <w:tblPrEx>
          <w:tblW w:w="8598" w:type="dxa"/>
          <w:jc w:val="center"/>
          <w:tblInd w:w="0" w:type="dxa"/>
          <w:tblLayout w:type="fixed"/>
          <w:tblCellMar>
            <w:top w:w="0" w:type="dxa"/>
            <w:left w:w="108" w:type="dxa"/>
            <w:bottom w:w="0" w:type="dxa"/>
            <w:right w:w="108" w:type="dxa"/>
          </w:tblCellMar>
        </w:tblPrEx>
        <w:trPr>
          <w:trHeight w:val="476"/>
          <w:jc w:val="center"/>
        </w:trPr>
        <w:tc>
          <w:tcPr>
            <w:tcW w:w="2149" w:type="dxa"/>
            <w:vMerge w:val="restart"/>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你觉得在课后服务时段作业难度最大的学科？</w:t>
            </w:r>
          </w:p>
        </w:tc>
        <w:tc>
          <w:tcPr>
            <w:tcW w:w="2149"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语文</w:t>
            </w:r>
          </w:p>
        </w:tc>
        <w:tc>
          <w:tcPr>
            <w:tcW w:w="2150"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45</w:t>
            </w:r>
          </w:p>
        </w:tc>
        <w:tc>
          <w:tcPr>
            <w:tcW w:w="2150" w:type="dxa"/>
            <w:tcBorders>
              <w:top w:val="single" w:sz="8" w:space="0" w:color="auto"/>
            </w:tcBorders>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18.52%</w:t>
            </w:r>
          </w:p>
        </w:tc>
      </w:tr>
      <w:tr>
        <w:tblPrEx>
          <w:tblW w:w="8598" w:type="dxa"/>
          <w:jc w:val="center"/>
          <w:tblInd w:w="0" w:type="dxa"/>
          <w:tblLayout w:type="fixed"/>
          <w:tblCellMar>
            <w:top w:w="0" w:type="dxa"/>
            <w:left w:w="108" w:type="dxa"/>
            <w:bottom w:w="0" w:type="dxa"/>
            <w:right w:w="108" w:type="dxa"/>
          </w:tblCellMar>
        </w:tblPrEx>
        <w:trPr>
          <w:trHeight w:val="455"/>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数学</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99</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40.74%</w:t>
            </w:r>
          </w:p>
        </w:tc>
      </w:tr>
      <w:tr>
        <w:tblPrEx>
          <w:tblW w:w="8598" w:type="dxa"/>
          <w:jc w:val="center"/>
          <w:tblInd w:w="0" w:type="dxa"/>
          <w:tblLayout w:type="fixed"/>
          <w:tblCellMar>
            <w:top w:w="0" w:type="dxa"/>
            <w:left w:w="108" w:type="dxa"/>
            <w:bottom w:w="0" w:type="dxa"/>
            <w:right w:w="108" w:type="dxa"/>
          </w:tblCellMar>
        </w:tblPrEx>
        <w:trPr>
          <w:trHeight w:val="455"/>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英语</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66</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27.16%%</w:t>
            </w:r>
          </w:p>
        </w:tc>
      </w:tr>
      <w:tr>
        <w:tblPrEx>
          <w:tblW w:w="8598" w:type="dxa"/>
          <w:jc w:val="center"/>
          <w:tblInd w:w="0" w:type="dxa"/>
          <w:tblLayout w:type="fixed"/>
          <w:tblCellMar>
            <w:top w:w="0" w:type="dxa"/>
            <w:left w:w="108" w:type="dxa"/>
            <w:bottom w:w="0" w:type="dxa"/>
            <w:right w:w="108" w:type="dxa"/>
          </w:tblCellMar>
        </w:tblPrEx>
        <w:trPr>
          <w:trHeight w:val="455"/>
          <w:jc w:val="center"/>
        </w:trPr>
        <w:tc>
          <w:tcPr>
            <w:tcW w:w="2149" w:type="dxa"/>
            <w:vMerge/>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p>
        </w:tc>
        <w:tc>
          <w:tcPr>
            <w:tcW w:w="2149"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其他</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0</w:t>
            </w:r>
          </w:p>
        </w:tc>
        <w:tc>
          <w:tcPr>
            <w:tcW w:w="215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r>
              <w:rPr>
                <w:rFonts w:ascii="Times New Roman" w:eastAsia="宋体" w:hAnsi="Times New Roman" w:cs="Times New Roman" w:hint="eastAsia"/>
              </w:rPr>
              <w:t>0</w:t>
            </w:r>
          </w:p>
        </w:tc>
      </w:tr>
    </w:tbl>
    <w:p>
      <w:r>
        <w:br/>
      </w:r>
      <w: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https://d.book118.com/658012131075006042</w:t>
        </w:r>
      </w:hyperlink>
    </w:p>
    <w:p/>
    <w:sectPr>
      <w:headerReference w:type="default" r:id="rId32"/>
      <w:footerReference w:type="default" r:id="rId33"/>
      <w:type w:val="nextPage"/>
      <w:pgSz w:w="11906" w:h="16838"/>
      <w:pgMar w:top="1418" w:right="1134" w:bottom="1134" w:left="1134" w:header="851" w:footer="992" w:gutter="284"/>
      <w:pgNumType w:fmt="decimal" w:start="7"/>
      <w:cols w:num="1" w:space="0"/>
      <w:titlePg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394"/>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r>
      <w:rPr>
        <w:rFonts w:hint="eastAsia"/>
        <w:lang w:eastAsia="zh-CN"/>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394"/>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358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r>
      <w:rPr>
        <w:rFonts w:hint="eastAsia"/>
        <w:lang w:eastAsia="zh-CN"/>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394"/>
      </w:tabs>
      <w:rPr>
        <w:rFonts w:hint="default"/>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lang w:eastAsia="zh-CN"/>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394"/>
      </w:tabs>
      <w:rPr>
        <w:rFonts w:hint="default"/>
        <w:lang w:val="en-US"/>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67804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hint="eastAsia"/>
        <w:lang w:eastAsia="zh-CN"/>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938250289"/>
                            <w:richText/>
                          </w:sdtPr>
                          <w:sdtContent>
                            <w:p>
                              <w:pPr>
                                <w:pStyle w:val="Footer"/>
                                <w:jc w:val="center"/>
                              </w:pPr>
                              <w:r>
                                <w:fldChar w:fldCharType="begin"/>
                              </w:r>
                              <w:r>
                                <w:instrText>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sdt>
                    <w:sdtPr>
                      <w:id w:val="1201714075"/>
                      <w:richText/>
                    </w:sdtPr>
                    <w:sdtContent>
                      <w:p>
                        <w:pPr>
                          <w:pStyle w:val="Footer"/>
                          <w:jc w:val="center"/>
                        </w:pPr>
                        <w:r>
                          <w:fldChar w:fldCharType="begin"/>
                        </w:r>
                        <w:r>
                          <w:instrText>PAGE   \* MERGEFORMAT</w:instrText>
                        </w:r>
                        <w:r>
                          <w:fldChar w:fldCharType="separate"/>
                        </w:r>
                        <w:r>
                          <w:rPr>
                            <w:lang w:val="zh-CN"/>
                          </w:rPr>
                          <w:t>1</w:t>
                        </w:r>
                        <w:r>
                          <w:fldChar w:fldCharType="end"/>
                        </w:r>
                      </w:p>
                    </w:sdtContent>
                  </w:sdt>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504709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875155108"/>
                            <w:richText/>
                          </w:sdtPr>
                          <w:sdtContent>
                            <w:p>
                              <w:pPr>
                                <w:pStyle w:val="Footer"/>
                                <w:jc w:val="center"/>
                              </w:pPr>
                              <w:r>
                                <w:fldChar w:fldCharType="begin"/>
                              </w:r>
                              <w:r>
                                <w:instrText>PAGE   \* MERGEFORMAT</w:instrText>
                              </w:r>
                              <w:r>
                                <w:fldChar w:fldCharType="separate"/>
                              </w:r>
                              <w:r>
                                <w:rPr>
                                  <w:lang w:val="zh-CN"/>
                                </w:rPr>
                                <w:t>3</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sdt>
                    <w:sdtPr>
                      <w:id w:val="1511696200"/>
                      <w:richText/>
                    </w:sdtPr>
                    <w:sdtContent>
                      <w:p>
                        <w:pPr>
                          <w:pStyle w:val="Footer"/>
                          <w:jc w:val="center"/>
                        </w:pPr>
                        <w:r>
                          <w:fldChar w:fldCharType="begin"/>
                        </w:r>
                        <w:r>
                          <w:instrText>PAGE   \* MERGEFORMAT</w:instrText>
                        </w:r>
                        <w:r>
                          <w:fldChar w:fldCharType="separate"/>
                        </w:r>
                        <w:r>
                          <w:rPr>
                            <w:lang w:val="zh-CN"/>
                          </w:rPr>
                          <w:t>3</w:t>
                        </w:r>
                        <w:r>
                          <w:fldChar w:fldCharType="end"/>
                        </w:r>
                      </w:p>
                    </w:sdtContent>
                  </w:sdt>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890241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863941207"/>
                            <w:richText/>
                          </w:sdtPr>
                          <w:sdtContent>
                            <w:p>
                              <w:pPr>
                                <w:pStyle w:val="Footer"/>
                                <w:jc w:val="center"/>
                              </w:pPr>
                              <w:r>
                                <w:fldChar w:fldCharType="begin"/>
                              </w:r>
                              <w:r>
                                <w:instrText>PAGE   \* MERGEFORMAT</w:instrText>
                              </w:r>
                              <w:r>
                                <w:fldChar w:fldCharType="separate"/>
                              </w:r>
                              <w:r>
                                <w:rPr>
                                  <w:lang w:val="zh-CN"/>
                                </w:rPr>
                                <w:t>3</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sdt>
                    <w:sdtPr>
                      <w:id w:val="1687938394"/>
                      <w:richText/>
                    </w:sdtPr>
                    <w:sdtContent>
                      <w:p>
                        <w:pPr>
                          <w:pStyle w:val="Footer"/>
                          <w:jc w:val="center"/>
                        </w:pPr>
                        <w:r>
                          <w:fldChar w:fldCharType="begin"/>
                        </w:r>
                        <w:r>
                          <w:instrText>PAGE   \* MERGEFORMAT</w:instrText>
                        </w:r>
                        <w:r>
                          <w:fldChar w:fldCharType="separate"/>
                        </w:r>
                        <w:r>
                          <w:rPr>
                            <w:lang w:val="zh-CN"/>
                          </w:rPr>
                          <w:t>3</w:t>
                        </w:r>
                        <w:r>
                          <w:fldChar w:fldCharType="end"/>
                        </w:r>
                      </w:p>
                    </w:sdtContent>
                  </w:sdt>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920683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759347980"/>
                            <w:richText/>
                          </w:sdtPr>
                          <w:sdtContent>
                            <w:p>
                              <w:pPr>
                                <w:pStyle w:val="Footer"/>
                                <w:jc w:val="center"/>
                              </w:pPr>
                              <w:r>
                                <w:fldChar w:fldCharType="begin"/>
                              </w:r>
                              <w:r>
                                <w:instrText>PAGE   \* MERGEFORMAT</w:instrText>
                              </w:r>
                              <w:r>
                                <w:fldChar w:fldCharType="separate"/>
                              </w:r>
                              <w:r>
                                <w:rPr>
                                  <w:lang w:val="zh-CN"/>
                                </w:rPr>
                                <w:t>4</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sdt>
                    <w:sdtPr>
                      <w:id w:val="1929226675"/>
                      <w:richText/>
                    </w:sdtPr>
                    <w:sdtContent>
                      <w:p>
                        <w:pPr>
                          <w:pStyle w:val="Footer"/>
                          <w:jc w:val="center"/>
                        </w:pPr>
                        <w:r>
                          <w:fldChar w:fldCharType="begin"/>
                        </w:r>
                        <w:r>
                          <w:instrText>PAGE   \* MERGEFORMAT</w:instrText>
                        </w:r>
                        <w:r>
                          <w:fldChar w:fldCharType="separate"/>
                        </w:r>
                        <w:r>
                          <w:rPr>
                            <w:lang w:val="zh-CN"/>
                          </w:rPr>
                          <w:t>4</w:t>
                        </w:r>
                        <w:r>
                          <w:fldChar w:fldCharType="end"/>
                        </w:r>
                      </w:p>
                    </w:sdtContent>
                  </w:sdt>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843327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480352567"/>
                            <w:richText/>
                          </w:sdtPr>
                          <w:sdtContent>
                            <w:p>
                              <w:pPr>
                                <w:pStyle w:val="Footer"/>
                                <w:jc w:val="center"/>
                              </w:pPr>
                              <w:r>
                                <w:fldChar w:fldCharType="begin"/>
                              </w:r>
                              <w:r>
                                <w:instrText>PAGE   \* MERGEFORMAT</w:instrText>
                              </w:r>
                              <w:r>
                                <w:fldChar w:fldCharType="separate"/>
                              </w:r>
                              <w:r>
                                <w:rPr>
                                  <w:lang w:val="zh-CN"/>
                                </w:rPr>
                                <w:t>5</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sdt>
                    <w:sdtPr>
                      <w:id w:val="938698777"/>
                      <w:richText/>
                    </w:sdtPr>
                    <w:sdtContent>
                      <w:p>
                        <w:pPr>
                          <w:pStyle w:val="Footer"/>
                          <w:jc w:val="center"/>
                        </w:pPr>
                        <w:r>
                          <w:fldChar w:fldCharType="begin"/>
                        </w:r>
                        <w:r>
                          <w:instrText>PAGE   \* MERGEFORMAT</w:instrText>
                        </w:r>
                        <w:r>
                          <w:fldChar w:fldCharType="separate"/>
                        </w:r>
                        <w:r>
                          <w:rPr>
                            <w:lang w:val="zh-CN"/>
                          </w:rPr>
                          <w:t>5</w:t>
                        </w:r>
                        <w:r>
                          <w:fldChar w:fldCharType="end"/>
                        </w:r>
                      </w:p>
                    </w:sdtContent>
                  </w:sdt>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001519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775368495"/>
                            <w:richText/>
                          </w:sdtPr>
                          <w:sdtContent>
                            <w:p>
                              <w:pPr>
                                <w:pStyle w:val="Footer"/>
                                <w:jc w:val="center"/>
                              </w:pPr>
                              <w:r>
                                <w:fldChar w:fldCharType="begin"/>
                              </w:r>
                              <w:r>
                                <w:instrText>PAGE   \* MERGEFORMAT</w:instrText>
                              </w:r>
                              <w:r>
                                <w:fldChar w:fldCharType="separate"/>
                              </w:r>
                              <w:r>
                                <w:rPr>
                                  <w:lang w:val="zh-CN"/>
                                </w:rPr>
                                <w:t>6</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sdt>
                    <w:sdtPr>
                      <w:id w:val="518025939"/>
                      <w:richText/>
                    </w:sdtPr>
                    <w:sdtContent>
                      <w:p>
                        <w:pPr>
                          <w:pStyle w:val="Footer"/>
                          <w:jc w:val="center"/>
                        </w:pPr>
                        <w:r>
                          <w:fldChar w:fldCharType="begin"/>
                        </w:r>
                        <w:r>
                          <w:instrText>PAGE   \* MERGEFORMAT</w:instrText>
                        </w:r>
                        <w:r>
                          <w:fldChar w:fldCharType="separate"/>
                        </w:r>
                        <w:r>
                          <w:rPr>
                            <w:lang w:val="zh-CN"/>
                          </w:rPr>
                          <w:t>6</w:t>
                        </w:r>
                        <w:r>
                          <w:fldChar w:fldCharType="end"/>
                        </w:r>
                      </w:p>
                    </w:sdtContent>
                  </w:sdt>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644161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836075563"/>
                            <w:richText/>
                          </w:sdtPr>
                          <w:sdtContent>
                            <w:p>
                              <w:pPr>
                                <w:pStyle w:val="Footer"/>
                                <w:jc w:val="center"/>
                              </w:pPr>
                              <w:r>
                                <w:fldChar w:fldCharType="begin"/>
                              </w:r>
                              <w:r>
                                <w:instrText>PAGE   \* MERGEFORMAT</w:instrText>
                              </w:r>
                              <w:r>
                                <w:fldChar w:fldCharType="separate"/>
                              </w:r>
                              <w:r>
                                <w:rPr>
                                  <w:lang w:val="zh-CN"/>
                                </w:rPr>
                                <w:t>8</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sdt>
                    <w:sdtPr>
                      <w:id w:val="1362716199"/>
                      <w:richText/>
                    </w:sdtPr>
                    <w:sdtContent>
                      <w:p>
                        <w:pPr>
                          <w:pStyle w:val="Footer"/>
                          <w:jc w:val="center"/>
                        </w:pPr>
                        <w:r>
                          <w:fldChar w:fldCharType="begin"/>
                        </w:r>
                        <w:r>
                          <w:instrText>PAGE   \* MERGEFORMAT</w:instrText>
                        </w:r>
                        <w:r>
                          <w:fldChar w:fldCharType="separate"/>
                        </w:r>
                        <w:r>
                          <w:rPr>
                            <w:lang w:val="zh-CN"/>
                          </w:rPr>
                          <w:t>8</w:t>
                        </w:r>
                        <w:r>
                          <w:fldChar w:fldCharType="end"/>
                        </w:r>
                      </w:p>
                    </w:sdtContent>
                  </w:sdt>
                  <w:p/>
                </w:txbxContent>
              </v:textbox>
              <w10:wrap anchorx="margin"/>
            </v:shape>
          </w:pict>
        </mc:Fallback>
      </mc:AlternateConten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r>
      <w:rPr>
        <w:rFonts w:ascii="宋体" w:hAnsi="宋体" w:cs="宋体" w:hint="eastAsia"/>
        <w:szCs w:val="18"/>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r>
      <w:rPr>
        <w:rFonts w:ascii="宋体" w:hAnsi="宋体" w:cs="宋体" w:hint="eastAsia"/>
        <w:szCs w:val="18"/>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rFonts w:eastAsia="宋体" w:hint="eastAsia"/>
        <w:sz w:val="24"/>
        <w:szCs w:val="24"/>
        <w:u w:val="single"/>
        <w:lang w:eastAsia="zh-CN"/>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202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rFonts w:eastAsia="宋体" w:hint="eastAsia"/>
        <w:sz w:val="24"/>
        <w:szCs w:val="24"/>
        <w:u w:val="single"/>
        <w:lang w:eastAsia="zh-CN"/>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202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u w:val="single"/>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202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u w:val="single"/>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202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u w:val="single"/>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202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u w:val="single"/>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rPr>
        <w:u w:val="single"/>
      </w:rPr>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distribute"/>
    </w:pPr>
    <w:r>
      <w:rPr>
        <w:rFonts w:ascii="宋体" w:eastAsia="宋体" w:hAnsi="宋体" w:cs="宋体" w:hint="eastAsia"/>
        <w:sz w:val="24"/>
        <w:szCs w:val="24"/>
        <w:u w:val="single"/>
      </w:rPr>
      <w:t>赣南师范大学</w:t>
    </w:r>
    <w:r>
      <w:rPr>
        <w:rFonts w:ascii="宋体" w:hAnsi="宋体" w:cs="宋体" w:hint="eastAsia"/>
        <w:sz w:val="24"/>
        <w:szCs w:val="24"/>
        <w:u w:val="single"/>
        <w:lang w:eastAsia="zh-CN"/>
      </w:rPr>
      <w:t>高等学历继续教育</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0</w:t>
    </w:r>
    <w:r>
      <w:rPr>
        <w:rFonts w:ascii="宋体" w:eastAsia="宋体" w:hAnsi="宋体" w:cs="宋体" w:hint="eastAsia"/>
        <w:sz w:val="24"/>
        <w:szCs w:val="24"/>
        <w:u w:val="single"/>
      </w:rPr>
      <w:t>2</w:t>
    </w:r>
    <w:r>
      <w:rPr>
        <w:rFonts w:ascii="宋体" w:hAnsi="宋体" w:cs="宋体" w:hint="eastAsia"/>
        <w:sz w:val="24"/>
        <w:szCs w:val="24"/>
        <w:u w:val="single"/>
        <w:lang w:val="en-US" w:eastAsia="zh-CN"/>
      </w:rPr>
      <w:t>3</w:t>
    </w:r>
    <w:r>
      <w:rPr>
        <w:rFonts w:ascii="宋体" w:eastAsia="宋体" w:hAnsi="宋体" w:cs="宋体" w:hint="eastAsia"/>
        <w:sz w:val="24"/>
        <w:szCs w:val="24"/>
        <w:u w:val="single"/>
      </w:rPr>
      <w:t>届</w:t>
    </w:r>
    <w:r>
      <w:rPr>
        <w:rFonts w:ascii="宋体" w:hAnsi="宋体" w:cs="宋体" w:hint="eastAsia"/>
        <w:sz w:val="24"/>
        <w:szCs w:val="24"/>
        <w:u w:val="single"/>
        <w:lang w:eastAsia="zh-CN"/>
      </w:rPr>
      <w:t>（秋季毕业生）</w:t>
    </w:r>
    <w:r>
      <w:rPr>
        <w:rFonts w:ascii="宋体" w:eastAsia="宋体" w:hAnsi="宋体" w:cs="宋体" w:hint="eastAsia"/>
        <w:sz w:val="24"/>
        <w:szCs w:val="24"/>
        <w:u w:val="single"/>
      </w:rPr>
      <w:t>本科生毕业论文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1565D0"/>
    <w:rsid w:val="1A451215"/>
    <w:rsid w:val="1FEB3CEA"/>
    <w:rsid w:val="207E267C"/>
    <w:rsid w:val="27746485"/>
    <w:rsid w:val="2B1019C6"/>
    <w:rsid w:val="2B456A0F"/>
    <w:rsid w:val="2B7E15AD"/>
    <w:rsid w:val="3AB102D7"/>
    <w:rsid w:val="3C4E1245"/>
    <w:rsid w:val="44627E90"/>
    <w:rsid w:val="4FCA5A2B"/>
    <w:rsid w:val="56414B72"/>
    <w:rsid w:val="5CBF5744"/>
    <w:rsid w:val="62543917"/>
    <w:rsid w:val="6FBC6484"/>
    <w:rsid w:val="727D5ED0"/>
    <w:rsid w:val="74C53CA1"/>
    <w:rsid w:val="777E63D1"/>
    <w:rsid w:val="794C3C91"/>
    <w:rsid w:val="7EED55A0"/>
  </w:rsids>
  <w:docVars>
    <w:docVar w:name="commondata" w:val="eyJoZGlkIjoiNGJmOWE1MzQ1NDNhNDBlZmVmZmMwMjNjYzhkZmMxN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7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spacing w:before="100" w:beforeLines="100" w:line="300" w:lineRule="auto"/>
      <w:outlineLvl w:val="0"/>
    </w:pPr>
    <w:rPr>
      <w:rFonts w:eastAsia="黑体"/>
      <w:b/>
      <w:kern w:val="44"/>
      <w:sz w:val="32"/>
    </w:rPr>
  </w:style>
  <w:style w:type="paragraph" w:styleId="Heading2">
    <w:name w:val="heading 2"/>
    <w:basedOn w:val="Normal"/>
    <w:next w:val="Normal"/>
    <w:unhideWhenUsed/>
    <w:qFormat/>
    <w:pPr>
      <w:keepNext/>
      <w:keepLines/>
      <w:spacing w:line="300" w:lineRule="auto"/>
      <w:ind w:firstLine="720" w:firstLineChars="200"/>
      <w:outlineLvl w:val="1"/>
    </w:pPr>
    <w:rPr>
      <w:rFonts w:ascii="Arial" w:eastAsia="宋体" w:hAnsi="Arial"/>
      <w:b/>
      <w:sz w:val="28"/>
    </w:rPr>
  </w:style>
  <w:style w:type="paragraph" w:styleId="Heading3">
    <w:name w:val="heading 3"/>
    <w:basedOn w:val="Normal"/>
    <w:next w:val="Normal"/>
    <w:unhideWhenUsed/>
    <w:qFormat/>
    <w:pPr>
      <w:keepNext/>
      <w:keepLines/>
      <w:spacing w:line="300" w:lineRule="auto"/>
      <w:ind w:firstLine="720" w:firstLineChars="200"/>
      <w:outlineLvl w:val="2"/>
    </w:pPr>
    <w:rPr>
      <w:b/>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pPr>
  </w:style>
  <w:style w:type="paragraph" w:styleId="BodyTextIndent">
    <w:name w:val="Body Text Indent"/>
    <w:basedOn w:val="Normal"/>
    <w:qFormat/>
    <w:pPr>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eastAsia="黑体"/>
      <w:b/>
      <w:kern w:val="44"/>
      <w:sz w:val="32"/>
    </w:rPr>
  </w:style>
  <w:style w:type="paragraph" w:customStyle="1" w:styleId="a">
    <w:name w:val="附录表标题"/>
    <w:basedOn w:val="Normal"/>
    <w:next w:val="a0"/>
    <w:qFormat/>
    <w:pPr>
      <w:spacing w:beforeLines="50" w:afterLines="50"/>
      <w:ind w:left="567"/>
      <w:jc w:val="center"/>
    </w:pPr>
    <w:rPr>
      <w:rFonts w:ascii="黑体" w:eastAsia="黑体"/>
      <w:szCs w:val="21"/>
    </w:rPr>
  </w:style>
  <w:style w:type="paragraph" w:customStyle="1" w:styleId="a0">
    <w:name w:val="段"/>
    <w:qFormat/>
    <w:pPr>
      <w:tabs>
        <w:tab w:val="center" w:pos="4201"/>
        <w:tab w:val="right" w:leader="dot" w:pos="9298"/>
      </w:tabs>
      <w:autoSpaceDE w:val="0"/>
      <w:autoSpaceDN w:val="0"/>
      <w:ind w:firstLine="420" w:firstLineChars="200"/>
      <w:jc w:val="both"/>
    </w:pPr>
    <w:rPr>
      <w:rFonts w:ascii="宋体" w:eastAsia="Times New Roman" w:hAnsi="Times New Roman" w:cs="Times New Roman"/>
      <w:sz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6.xml" /><Relationship Id="rId12" Type="http://schemas.openxmlformats.org/officeDocument/2006/relationships/footer" Target="footer2.xml" /><Relationship Id="rId13" Type="http://schemas.openxmlformats.org/officeDocument/2006/relationships/header" Target="header7.xml" /><Relationship Id="rId14" Type="http://schemas.openxmlformats.org/officeDocument/2006/relationships/footer" Target="footer3.xml" /><Relationship Id="rId15" Type="http://schemas.openxmlformats.org/officeDocument/2006/relationships/header" Target="header8.xml" /><Relationship Id="rId16" Type="http://schemas.openxmlformats.org/officeDocument/2006/relationships/footer" Target="footer4.xml" /><Relationship Id="rId17" Type="http://schemas.openxmlformats.org/officeDocument/2006/relationships/header" Target="header9.xml" /><Relationship Id="rId18" Type="http://schemas.openxmlformats.org/officeDocument/2006/relationships/footer" Target="footer5.xml" /><Relationship Id="rId1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1.xml" /><Relationship Id="rId22" Type="http://schemas.openxmlformats.org/officeDocument/2006/relationships/footer" Target="footer7.xml" /><Relationship Id="rId23" Type="http://schemas.openxmlformats.org/officeDocument/2006/relationships/header" Target="header12.xml" /><Relationship Id="rId24" Type="http://schemas.openxmlformats.org/officeDocument/2006/relationships/footer" Target="footer8.xml" /><Relationship Id="rId25" Type="http://schemas.openxmlformats.org/officeDocument/2006/relationships/header" Target="header13.xml" /><Relationship Id="rId26" Type="http://schemas.openxmlformats.org/officeDocument/2006/relationships/footer" Target="footer9.xml" /><Relationship Id="rId27" Type="http://schemas.openxmlformats.org/officeDocument/2006/relationships/header" Target="header14.xml" /><Relationship Id="rId28" Type="http://schemas.openxmlformats.org/officeDocument/2006/relationships/footer" Target="footer10.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yperlink" Target="https://d.book118.com/658012131075006042" TargetMode="External" /><Relationship Id="rId32" Type="http://schemas.openxmlformats.org/officeDocument/2006/relationships/header" Target="header16.xml" /><Relationship Id="rId33" Type="http://schemas.openxmlformats.org/officeDocument/2006/relationships/footer" Target="footer12.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12317</Words>
  <Characters>13930</Characters>
  <Application>Microsoft Office Word</Application>
  <DocSecurity>0</DocSecurity>
  <Lines>0</Lines>
  <Paragraphs>0</Paragraphs>
  <ScaleCrop>false</ScaleCrop>
  <Company/>
  <LinksUpToDate>false</LinksUpToDate>
  <CharactersWithSpaces>14440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WPS_1622602449</cp:lastModifiedBy>
  <cp:revision>0</cp:revision>
  <dcterms:created xsi:type="dcterms:W3CDTF">2014-10-29T12:08:00Z</dcterms:created>
  <dcterms:modified xsi:type="dcterms:W3CDTF">2023-02-03T06:30:34Z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2725EDCF07264D66A5197F0D97896262</vt:lpwstr>
  </property>
  <property fmtid="{D5CDD505-2E9C-101B-9397-08002B2CF9AE}" pid="3" name="KSOProductBuildVer">
    <vt:lpwstr>2052-11.8.2.8721</vt:lpwstr>
  </property>
</Properties>
</file>