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合成纤维项目融资计划书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8319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_Toc18319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085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_Toc14085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3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_Toc11632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9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_Toc13239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67" w:history="1">
        <w:r>
          <w:rPr>
            <w:rFonts w:ascii="仿宋" w:eastAsia="仿宋" w:hAnsi="仿宋" w:cs="仿宋" w:hint="eastAsia"/>
            <w:lang w:eastAsia="zh-CN"/>
          </w:rPr>
          <w:t>二、职业保护</w:t>
        </w:r>
        <w:r>
          <w:tab/>
        </w:r>
        <w:r>
          <w:fldChar w:fldCharType="begin"/>
        </w:r>
        <w:r>
          <w:instrText xml:space="preserve"> PAGEREF _Toc31867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" w:history="1">
        <w:r>
          <w:rPr>
            <w:rFonts w:ascii="仿宋" w:eastAsia="仿宋" w:hAnsi="仿宋" w:cs="仿宋" w:hint="eastAsia"/>
            <w:lang w:eastAsia="zh-CN"/>
          </w:rPr>
          <w:t>(一)、消防安全</w:t>
        </w:r>
        <w:r>
          <w:tab/>
        </w:r>
        <w:r>
          <w:fldChar w:fldCharType="begin"/>
        </w:r>
        <w:r>
          <w:instrText xml:space="preserve"> PAGEREF _Toc1754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73" w:history="1">
        <w:r>
          <w:rPr>
            <w:rFonts w:ascii="仿宋" w:eastAsia="仿宋" w:hAnsi="仿宋" w:cs="仿宋" w:hint="eastAsia"/>
            <w:lang w:eastAsia="zh-CN"/>
          </w:rPr>
          <w:t>(二)、防火防爆总图布置措施</w:t>
        </w:r>
        <w:r>
          <w:tab/>
        </w:r>
        <w:r>
          <w:fldChar w:fldCharType="begin"/>
        </w:r>
        <w:r>
          <w:instrText xml:space="preserve"> PAGEREF _Toc4973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71" w:history="1">
        <w:r>
          <w:rPr>
            <w:rFonts w:ascii="仿宋" w:eastAsia="仿宋" w:hAnsi="仿宋" w:cs="仿宋" w:hint="eastAsia"/>
            <w:lang w:eastAsia="zh-CN"/>
          </w:rPr>
          <w:t>(三)、自然灾害防范措施</w:t>
        </w:r>
        <w:r>
          <w:tab/>
        </w:r>
        <w:r>
          <w:fldChar w:fldCharType="begin"/>
        </w:r>
        <w:r>
          <w:instrText xml:space="preserve"> PAGEREF _Toc7571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10" w:history="1">
        <w:r>
          <w:rPr>
            <w:rFonts w:ascii="仿宋" w:eastAsia="仿宋" w:hAnsi="仿宋" w:cs="仿宋" w:hint="eastAsia"/>
            <w:lang w:eastAsia="zh-CN"/>
          </w:rPr>
          <w:t>(四)、安全色及安全标志使用要求</w:t>
        </w:r>
        <w:r>
          <w:tab/>
        </w:r>
        <w:r>
          <w:fldChar w:fldCharType="begin"/>
        </w:r>
        <w:r>
          <w:instrText xml:space="preserve"> PAGEREF _Toc5810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3" w:history="1">
        <w:r>
          <w:rPr>
            <w:rFonts w:ascii="仿宋" w:eastAsia="仿宋" w:hAnsi="仿宋" w:cs="仿宋" w:hint="eastAsia"/>
            <w:lang w:eastAsia="zh-CN"/>
          </w:rPr>
          <w:t>(五)、电气安全保障措施</w:t>
        </w:r>
        <w:r>
          <w:tab/>
        </w:r>
        <w:r>
          <w:fldChar w:fldCharType="begin"/>
        </w:r>
        <w:r>
          <w:instrText xml:space="preserve"> PAGEREF _Toc12053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5" w:history="1">
        <w:r>
          <w:rPr>
            <w:rFonts w:ascii="仿宋" w:eastAsia="仿宋" w:hAnsi="仿宋" w:cs="仿宋" w:hint="eastAsia"/>
            <w:lang w:eastAsia="zh-CN"/>
          </w:rPr>
          <w:t>(六)、防尘防毒措施</w:t>
        </w:r>
        <w:r>
          <w:tab/>
        </w:r>
        <w:r>
          <w:fldChar w:fldCharType="begin"/>
        </w:r>
        <w:r>
          <w:instrText xml:space="preserve"> PAGEREF _Toc15195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5" w:history="1">
        <w:r>
          <w:rPr>
            <w:rFonts w:ascii="仿宋" w:eastAsia="仿宋" w:hAnsi="仿宋" w:cs="仿宋" w:hint="eastAsia"/>
            <w:lang w:eastAsia="zh-CN"/>
          </w:rPr>
          <w:t>(七)、防静电、触电防护及防雷措施</w:t>
        </w:r>
        <w:r>
          <w:tab/>
        </w:r>
        <w:r>
          <w:fldChar w:fldCharType="begin"/>
        </w:r>
        <w:r>
          <w:instrText xml:space="preserve"> PAGEREF _Toc13355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72" w:history="1">
        <w:r>
          <w:rPr>
            <w:rFonts w:ascii="仿宋" w:eastAsia="仿宋" w:hAnsi="仿宋" w:cs="仿宋" w:hint="eastAsia"/>
            <w:lang w:eastAsia="zh-CN"/>
          </w:rPr>
          <w:t>(八)、机械设备安全保障措施</w:t>
        </w:r>
        <w:r>
          <w:tab/>
        </w:r>
        <w:r>
          <w:fldChar w:fldCharType="begin"/>
        </w:r>
        <w:r>
          <w:instrText xml:space="preserve"> PAGEREF _Toc22272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40" w:history="1">
        <w:r>
          <w:rPr>
            <w:rFonts w:ascii="仿宋" w:eastAsia="仿宋" w:hAnsi="仿宋" w:cs="仿宋" w:hint="eastAsia"/>
            <w:lang w:eastAsia="zh-CN"/>
          </w:rPr>
          <w:t>(九)、劳动安全保障措施</w:t>
        </w:r>
        <w:r>
          <w:tab/>
        </w:r>
        <w:r>
          <w:fldChar w:fldCharType="begin"/>
        </w:r>
        <w:r>
          <w:instrText xml:space="preserve"> PAGEREF _Toc21540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82" w:history="1">
        <w:r>
          <w:rPr>
            <w:rFonts w:ascii="仿宋" w:eastAsia="仿宋" w:hAnsi="仿宋" w:cs="仿宋" w:hint="eastAsia"/>
            <w:lang w:eastAsia="zh-CN"/>
          </w:rPr>
          <w:t>(十)、劳动安全卫生机构设置及教育制度</w:t>
        </w:r>
        <w:r>
          <w:tab/>
        </w:r>
        <w:r>
          <w:fldChar w:fldCharType="begin"/>
        </w:r>
        <w:r>
          <w:instrText xml:space="preserve"> PAGEREF _Toc17282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43" w:history="1">
        <w:r>
          <w:rPr>
            <w:rFonts w:ascii="仿宋" w:eastAsia="仿宋" w:hAnsi="仿宋" w:cs="仿宋" w:hint="eastAsia"/>
            <w:lang w:eastAsia="zh-CN"/>
          </w:rPr>
          <w:t>(十一)、劳动安全预期效果评价</w:t>
        </w:r>
        <w:r>
          <w:tab/>
        </w:r>
        <w:r>
          <w:fldChar w:fldCharType="begin"/>
        </w:r>
        <w:r>
          <w:instrText xml:space="preserve"> PAGEREF _Toc14843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69" w:history="1">
        <w:r>
          <w:rPr>
            <w:rFonts w:ascii="仿宋" w:eastAsia="仿宋" w:hAnsi="仿宋" w:cs="仿宋" w:hint="eastAsia"/>
            <w:lang w:eastAsia="zh-CN"/>
          </w:rPr>
          <w:t>三、第八章员工绩效管理</w:t>
        </w:r>
        <w:r>
          <w:tab/>
        </w:r>
        <w:r>
          <w:fldChar w:fldCharType="begin"/>
        </w:r>
        <w:r>
          <w:instrText xml:space="preserve"> PAGEREF _Toc24069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60" w:history="1">
        <w:r>
          <w:rPr>
            <w:rFonts w:ascii="仿宋" w:eastAsia="仿宋" w:hAnsi="仿宋" w:cs="仿宋" w:hint="eastAsia"/>
            <w:lang w:eastAsia="zh-CN"/>
          </w:rPr>
          <w:t>(一)、绩效评估体系建立</w:t>
        </w:r>
        <w:r>
          <w:tab/>
        </w:r>
        <w:r>
          <w:fldChar w:fldCharType="begin"/>
        </w:r>
        <w:r>
          <w:instrText xml:space="preserve"> PAGEREF _Toc7160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6" w:history="1">
        <w:r>
          <w:rPr>
            <w:rFonts w:ascii="仿宋" w:eastAsia="仿宋" w:hAnsi="仿宋" w:cs="仿宋" w:hint="eastAsia"/>
            <w:lang w:eastAsia="zh-CN"/>
          </w:rPr>
          <w:t>(二)、绩效考核与反馈</w:t>
        </w:r>
        <w:r>
          <w:tab/>
        </w:r>
        <w:r>
          <w:fldChar w:fldCharType="begin"/>
        </w:r>
        <w:r>
          <w:instrText xml:space="preserve"> PAGEREF _Toc25246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62" w:history="1">
        <w:r>
          <w:rPr>
            <w:rFonts w:ascii="仿宋" w:eastAsia="仿宋" w:hAnsi="仿宋" w:cs="仿宋" w:hint="eastAsia"/>
            <w:lang w:eastAsia="zh-CN"/>
          </w:rPr>
          <w:t>(三)、激励与奖惩机制</w:t>
        </w:r>
        <w:r>
          <w:tab/>
        </w:r>
        <w:r>
          <w:fldChar w:fldCharType="begin"/>
        </w:r>
        <w:r>
          <w:instrText xml:space="preserve"> PAGEREF _Toc20762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936" w:history="1">
        <w:r>
          <w:rPr>
            <w:rFonts w:ascii="仿宋" w:eastAsia="仿宋" w:hAnsi="仿宋" w:cs="仿宋" w:hint="eastAsia"/>
            <w:lang w:eastAsia="zh-CN"/>
          </w:rPr>
          <w:t>四、发展规划分析</w:t>
        </w:r>
        <w:r>
          <w:tab/>
        </w:r>
        <w:r>
          <w:fldChar w:fldCharType="begin"/>
        </w:r>
        <w:r>
          <w:instrText xml:space="preserve"> PAGEREF _Toc12936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01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_Toc27401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00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_Toc16600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483" w:history="1">
        <w:r>
          <w:rPr>
            <w:rFonts w:ascii="仿宋" w:eastAsia="仿宋" w:hAnsi="仿宋" w:cs="仿宋" w:hint="eastAsia"/>
            <w:lang w:eastAsia="zh-CN"/>
          </w:rPr>
          <w:t>五、合成纤维市场营销分析</w:t>
        </w:r>
        <w:r>
          <w:tab/>
        </w:r>
        <w:r>
          <w:fldChar w:fldCharType="begin"/>
        </w:r>
        <w:r>
          <w:instrText xml:space="preserve"> PAGEREF _Toc16483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" w:history="1">
        <w:r>
          <w:rPr>
            <w:rFonts w:ascii="仿宋" w:eastAsia="仿宋" w:hAnsi="仿宋" w:cs="仿宋" w:hint="eastAsia"/>
            <w:lang w:eastAsia="zh-CN"/>
          </w:rPr>
          <w:t>(一)、合成纤维市场营销总体思路</w:t>
        </w:r>
        <w:r>
          <w:tab/>
        </w:r>
        <w:r>
          <w:fldChar w:fldCharType="begin"/>
        </w:r>
        <w:r>
          <w:instrText xml:space="preserve"> PAGEREF _Toc526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39" w:history="1">
        <w:r>
          <w:rPr>
            <w:rFonts w:ascii="仿宋" w:eastAsia="仿宋" w:hAnsi="仿宋" w:cs="仿宋" w:hint="eastAsia"/>
            <w:lang w:eastAsia="zh-CN"/>
          </w:rPr>
          <w:t>(二)、合成纤维组织市场分析</w:t>
        </w:r>
        <w:r>
          <w:tab/>
        </w:r>
        <w:r>
          <w:fldChar w:fldCharType="begin"/>
        </w:r>
        <w:r>
          <w:instrText xml:space="preserve"> PAGEREF _Toc29339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97" w:history="1">
        <w:r>
          <w:rPr>
            <w:rFonts w:ascii="仿宋" w:eastAsia="仿宋" w:hAnsi="仿宋" w:cs="仿宋" w:hint="eastAsia"/>
            <w:lang w:eastAsia="zh-CN"/>
          </w:rPr>
          <w:t>(三)、合成纤维目标市场营销战略</w:t>
        </w:r>
        <w:r>
          <w:tab/>
        </w:r>
        <w:r>
          <w:fldChar w:fldCharType="begin"/>
        </w:r>
        <w:r>
          <w:instrText xml:space="preserve"> PAGEREF _Toc23797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74" w:history="1">
        <w:r>
          <w:rPr>
            <w:rFonts w:ascii="仿宋" w:eastAsia="仿宋" w:hAnsi="仿宋" w:cs="仿宋" w:hint="eastAsia"/>
            <w:lang w:eastAsia="zh-CN"/>
          </w:rPr>
          <w:t>(四)、合成纤维定价策略</w:t>
        </w:r>
        <w:r>
          <w:tab/>
        </w:r>
        <w:r>
          <w:fldChar w:fldCharType="begin"/>
        </w:r>
        <w:r>
          <w:instrText xml:space="preserve"> PAGEREF _Toc5074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5" w:history="1">
        <w:r>
          <w:rPr>
            <w:rFonts w:ascii="仿宋" w:eastAsia="仿宋" w:hAnsi="仿宋" w:cs="仿宋" w:hint="eastAsia"/>
            <w:lang w:eastAsia="zh-CN"/>
          </w:rPr>
          <w:t>(五)、合成纤维促销策略</w:t>
        </w:r>
        <w:r>
          <w:tab/>
        </w:r>
        <w:r>
          <w:fldChar w:fldCharType="begin"/>
        </w:r>
        <w:r>
          <w:instrText xml:space="preserve"> PAGEREF _Toc20395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0" w:history="1">
        <w:r>
          <w:rPr>
            <w:rFonts w:ascii="仿宋" w:eastAsia="仿宋" w:hAnsi="仿宋" w:cs="仿宋" w:hint="eastAsia"/>
            <w:lang w:eastAsia="zh-CN"/>
          </w:rPr>
          <w:t>(六)、合成纤维品牌策略</w:t>
        </w:r>
        <w:r>
          <w:tab/>
        </w:r>
        <w:r>
          <w:fldChar w:fldCharType="begin"/>
        </w:r>
        <w:r>
          <w:instrText xml:space="preserve"> PAGEREF _Toc29760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42" w:history="1">
        <w:r>
          <w:rPr>
            <w:rFonts w:ascii="仿宋" w:eastAsia="仿宋" w:hAnsi="仿宋" w:cs="仿宋" w:hint="eastAsia"/>
            <w:lang w:eastAsia="zh-CN"/>
          </w:rPr>
          <w:t>(七)、合成纤维关系营销</w:t>
        </w:r>
        <w:r>
          <w:tab/>
        </w:r>
        <w:r>
          <w:fldChar w:fldCharType="begin"/>
        </w:r>
        <w:r>
          <w:instrText xml:space="preserve"> PAGEREF _Toc20942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6" w:history="1">
        <w:r>
          <w:rPr>
            <w:rFonts w:ascii="仿宋" w:eastAsia="仿宋" w:hAnsi="仿宋" w:cs="仿宋" w:hint="eastAsia"/>
            <w:lang w:eastAsia="zh-CN"/>
          </w:rPr>
          <w:t>(八)、合成纤维体验营销</w:t>
        </w:r>
        <w:r>
          <w:tab/>
        </w:r>
        <w:r>
          <w:fldChar w:fldCharType="begin"/>
        </w:r>
        <w:r>
          <w:instrText xml:space="preserve"> PAGEREF _Toc7216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" w:history="1">
        <w:r>
          <w:rPr>
            <w:rFonts w:ascii="仿宋" w:eastAsia="仿宋" w:hAnsi="仿宋" w:cs="仿宋" w:hint="eastAsia"/>
            <w:lang w:eastAsia="zh-CN"/>
          </w:rPr>
          <w:t>(九)、合成纤维互联网营销</w:t>
        </w:r>
        <w:r>
          <w:tab/>
        </w:r>
        <w:r>
          <w:fldChar w:fldCharType="begin"/>
        </w:r>
        <w:r>
          <w:instrText xml:space="preserve"> PAGEREF _Toc1305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3" w:history="1">
        <w:r>
          <w:rPr>
            <w:rFonts w:ascii="仿宋" w:eastAsia="仿宋" w:hAnsi="仿宋" w:cs="仿宋" w:hint="eastAsia"/>
            <w:lang w:eastAsia="zh-CN"/>
          </w:rPr>
          <w:t>六、合成纤维行业背景分析</w:t>
        </w:r>
        <w:r>
          <w:tab/>
        </w:r>
        <w:r>
          <w:fldChar w:fldCharType="begin"/>
        </w:r>
        <w:r>
          <w:instrText xml:space="preserve"> PAGEREF _Toc24223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96" w:history="1">
        <w:r>
          <w:rPr>
            <w:rFonts w:ascii="仿宋" w:eastAsia="仿宋" w:hAnsi="仿宋" w:cs="仿宋" w:hint="eastAsia"/>
            <w:lang w:eastAsia="zh-CN"/>
          </w:rPr>
          <w:t>(一)、合成纤维行业背景分析</w:t>
        </w:r>
        <w:r>
          <w:tab/>
        </w:r>
        <w:r>
          <w:fldChar w:fldCharType="begin"/>
        </w:r>
        <w:r>
          <w:instrText xml:space="preserve"> PAGEREF _Toc4096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5" w:history="1">
        <w:r>
          <w:rPr>
            <w:rFonts w:ascii="仿宋" w:eastAsia="仿宋" w:hAnsi="仿宋" w:cs="仿宋" w:hint="eastAsia"/>
            <w:lang w:eastAsia="zh-CN"/>
          </w:rPr>
          <w:t>七、风险应对说明</w:t>
        </w:r>
        <w:r>
          <w:tab/>
        </w:r>
        <w:r>
          <w:fldChar w:fldCharType="begin"/>
        </w:r>
        <w:r>
          <w:instrText xml:space="preserve"> PAGEREF _Toc4595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3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_Toc6663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99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_Toc10099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4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_Toc24548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16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_Toc24416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43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_Toc17843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751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_Toc1751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2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_Toc16322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02" w:history="1">
        <w:r>
          <w:rPr>
            <w:rFonts w:ascii="仿宋" w:eastAsia="仿宋" w:hAnsi="仿宋" w:cs="仿宋" w:hint="eastAsia"/>
            <w:lang w:eastAsia="zh-CN"/>
          </w:rPr>
          <w:t>(八)、其他风险分析</w:t>
        </w:r>
        <w:r>
          <w:tab/>
        </w:r>
        <w:r>
          <w:fldChar w:fldCharType="begin"/>
        </w:r>
        <w:r>
          <w:instrText xml:space="preserve"> PAGEREF _Toc22002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4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_Toc28347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56" w:history="1">
        <w:r>
          <w:rPr>
            <w:rFonts w:ascii="仿宋" w:eastAsia="仿宋" w:hAnsi="仿宋" w:cs="仿宋" w:hint="eastAsia"/>
            <w:lang w:eastAsia="zh-CN"/>
          </w:rPr>
          <w:t>八、监测与评估方案</w:t>
        </w:r>
        <w:r>
          <w:tab/>
        </w:r>
        <w:r>
          <w:fldChar w:fldCharType="begin"/>
        </w:r>
        <w:r>
          <w:instrText xml:space="preserve"> PAGEREF _Toc30656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49" w:history="1">
        <w:r>
          <w:rPr>
            <w:rFonts w:ascii="仿宋" w:eastAsia="仿宋" w:hAnsi="仿宋" w:cs="仿宋" w:hint="eastAsia"/>
            <w:lang w:eastAsia="zh-CN"/>
          </w:rPr>
          <w:t>(一)、合成纤维项目监测与评估指标制定</w:t>
        </w:r>
        <w:r>
          <w:tab/>
        </w:r>
        <w:r>
          <w:fldChar w:fldCharType="begin"/>
        </w:r>
        <w:r>
          <w:instrText xml:space="preserve"> PAGEREF _Toc29249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47" w:history="1">
        <w:r>
          <w:rPr>
            <w:rFonts w:ascii="仿宋" w:eastAsia="仿宋" w:hAnsi="仿宋" w:cs="仿宋" w:hint="eastAsia"/>
            <w:lang w:eastAsia="zh-CN"/>
          </w:rPr>
          <w:t>(二)、绩效评价与报告</w:t>
        </w:r>
        <w:r>
          <w:tab/>
        </w:r>
        <w:r>
          <w:fldChar w:fldCharType="begin"/>
        </w:r>
        <w:r>
          <w:instrText xml:space="preserve"> PAGEREF _Toc21247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1" w:history="1">
        <w:r>
          <w:rPr>
            <w:rFonts w:ascii="仿宋" w:eastAsia="仿宋" w:hAnsi="仿宋" w:cs="仿宋" w:hint="eastAsia"/>
            <w:lang w:eastAsia="zh-CN"/>
          </w:rPr>
          <w:t>(三)、风险监测与应对</w:t>
        </w:r>
        <w:r>
          <w:tab/>
        </w:r>
        <w:r>
          <w:fldChar w:fldCharType="begin"/>
        </w:r>
        <w:r>
          <w:instrText xml:space="preserve"> PAGEREF _Toc19761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51" w:history="1">
        <w:r>
          <w:rPr>
            <w:rFonts w:ascii="仿宋" w:eastAsia="仿宋" w:hAnsi="仿宋" w:cs="仿宋" w:hint="eastAsia"/>
            <w:lang w:eastAsia="zh-CN"/>
          </w:rPr>
          <w:t>(四)、财务绩效分析</w:t>
        </w:r>
        <w:r>
          <w:tab/>
        </w:r>
        <w:r>
          <w:fldChar w:fldCharType="begin"/>
        </w:r>
        <w:r>
          <w:instrText xml:space="preserve"> PAGEREF _Toc8651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70" w:history="1">
        <w:r>
          <w:rPr>
            <w:rFonts w:ascii="仿宋" w:eastAsia="仿宋" w:hAnsi="仿宋" w:cs="仿宋" w:hint="eastAsia"/>
            <w:lang w:eastAsia="zh-CN"/>
          </w:rPr>
          <w:t>(五)、战略目标达成评估</w:t>
        </w:r>
        <w:r>
          <w:tab/>
        </w:r>
        <w:r>
          <w:fldChar w:fldCharType="begin"/>
        </w:r>
        <w:r>
          <w:instrText xml:space="preserve"> PAGEREF _Toc20770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41" w:history="1">
        <w:r>
          <w:rPr>
            <w:rFonts w:ascii="仿宋" w:eastAsia="仿宋" w:hAnsi="仿宋" w:cs="仿宋" w:hint="eastAsia"/>
            <w:lang w:eastAsia="zh-CN"/>
          </w:rPr>
          <w:t>九、环境影响评估</w:t>
        </w:r>
        <w:r>
          <w:tab/>
        </w:r>
        <w:r>
          <w:fldChar w:fldCharType="begin"/>
        </w:r>
        <w:r>
          <w:instrText xml:space="preserve"> PAGEREF _Toc6041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21" w:history="1">
        <w:r>
          <w:rPr>
            <w:rFonts w:ascii="仿宋" w:eastAsia="仿宋" w:hAnsi="仿宋" w:cs="仿宋" w:hint="eastAsia"/>
            <w:lang w:eastAsia="zh-CN"/>
          </w:rPr>
          <w:t>(一)、环境影响评估目的</w:t>
        </w:r>
        <w:r>
          <w:tab/>
        </w:r>
        <w:r>
          <w:fldChar w:fldCharType="begin"/>
        </w:r>
        <w:r>
          <w:instrText xml:space="preserve"> PAGEREF _Toc29421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53" w:history="1">
        <w:r>
          <w:rPr>
            <w:rFonts w:ascii="仿宋" w:eastAsia="仿宋" w:hAnsi="仿宋" w:cs="仿宋" w:hint="eastAsia"/>
            <w:lang w:eastAsia="zh-CN"/>
          </w:rPr>
          <w:t>(二)、环境影响评估法律法规依据</w:t>
        </w:r>
        <w:r>
          <w:tab/>
        </w:r>
        <w:r>
          <w:fldChar w:fldCharType="begin"/>
        </w:r>
        <w:r>
          <w:instrText xml:space="preserve"> PAGEREF _Toc4153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82" w:history="1">
        <w:r>
          <w:rPr>
            <w:rFonts w:ascii="仿宋" w:eastAsia="仿宋" w:hAnsi="仿宋" w:cs="仿宋" w:hint="eastAsia"/>
            <w:lang w:eastAsia="zh-CN"/>
          </w:rPr>
          <w:t>(三)、合成纤维项目对环境的主要影响</w:t>
        </w:r>
        <w:r>
          <w:tab/>
        </w:r>
        <w:r>
          <w:fldChar w:fldCharType="begin"/>
        </w:r>
        <w:r>
          <w:instrText xml:space="preserve"> PAGEREF _Toc14382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51" w:history="1">
        <w:r>
          <w:rPr>
            <w:rFonts w:ascii="仿宋" w:eastAsia="仿宋" w:hAnsi="仿宋" w:cs="仿宋" w:hint="eastAsia"/>
            <w:lang w:eastAsia="zh-CN"/>
          </w:rPr>
          <w:t>(四)、环境保护措施</w:t>
        </w:r>
        <w:r>
          <w:tab/>
        </w:r>
        <w:r>
          <w:fldChar w:fldCharType="begin"/>
        </w:r>
        <w:r>
          <w:instrText xml:space="preserve"> PAGEREF _Toc22451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5" w:history="1">
        <w:r>
          <w:rPr>
            <w:rFonts w:ascii="仿宋" w:eastAsia="仿宋" w:hAnsi="仿宋" w:cs="仿宋" w:hint="eastAsia"/>
            <w:lang w:eastAsia="zh-CN"/>
          </w:rPr>
          <w:t>(五)、环境监测与管理计划</w:t>
        </w:r>
        <w:r>
          <w:tab/>
        </w:r>
        <w:r>
          <w:fldChar w:fldCharType="begin"/>
        </w:r>
        <w:r>
          <w:instrText xml:space="preserve"> PAGEREF _Toc11815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95" w:history="1">
        <w:r>
          <w:rPr>
            <w:rFonts w:ascii="仿宋" w:eastAsia="仿宋" w:hAnsi="仿宋" w:cs="仿宋" w:hint="eastAsia"/>
            <w:lang w:eastAsia="zh-CN"/>
          </w:rPr>
          <w:t>(六)、环境影响评估报告编制要求</w:t>
        </w:r>
        <w:r>
          <w:tab/>
        </w:r>
        <w:r>
          <w:fldChar w:fldCharType="begin"/>
        </w:r>
        <w:r>
          <w:instrText xml:space="preserve"> PAGEREF _Toc23095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77" w:history="1">
        <w:r>
          <w:rPr>
            <w:rFonts w:ascii="仿宋" w:eastAsia="仿宋" w:hAnsi="仿宋" w:cs="仿宋" w:hint="eastAsia"/>
            <w:lang w:eastAsia="zh-CN"/>
          </w:rPr>
          <w:t>十、合成纤维行业市场地位与竞争战略</w:t>
        </w:r>
        <w:r>
          <w:tab/>
        </w:r>
        <w:r>
          <w:fldChar w:fldCharType="begin"/>
        </w:r>
        <w:r>
          <w:instrText xml:space="preserve"> PAGEREF _Toc7277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40" w:history="1">
        <w:r>
          <w:rPr>
            <w:rFonts w:ascii="仿宋" w:eastAsia="仿宋" w:hAnsi="仿宋" w:cs="仿宋" w:hint="eastAsia"/>
            <w:lang w:eastAsia="zh-CN"/>
          </w:rPr>
          <w:t>(一)、市场地位</w:t>
        </w:r>
        <w:r>
          <w:tab/>
        </w:r>
        <w:r>
          <w:fldChar w:fldCharType="begin"/>
        </w:r>
        <w:r>
          <w:instrText xml:space="preserve"> PAGEREF _Toc17540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1" w:history="1">
        <w:r>
          <w:rPr>
            <w:rFonts w:ascii="仿宋" w:eastAsia="仿宋" w:hAnsi="仿宋" w:cs="仿宋" w:hint="eastAsia"/>
            <w:lang w:eastAsia="zh-CN"/>
          </w:rPr>
          <w:t>(二)、竞争战略</w:t>
        </w:r>
        <w:r>
          <w:tab/>
        </w:r>
        <w:r>
          <w:fldChar w:fldCharType="begin"/>
        </w:r>
        <w:r>
          <w:instrText xml:space="preserve"> PAGEREF _Toc31301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91" w:history="1">
        <w:r>
          <w:rPr>
            <w:rFonts w:ascii="仿宋" w:eastAsia="仿宋" w:hAnsi="仿宋" w:cs="仿宋" w:hint="eastAsia"/>
            <w:lang w:eastAsia="zh-CN"/>
          </w:rPr>
          <w:t>十一、产品及建设方案</w:t>
        </w:r>
        <w:r>
          <w:tab/>
        </w:r>
        <w:r>
          <w:fldChar w:fldCharType="begin"/>
        </w:r>
        <w:r>
          <w:instrText xml:space="preserve"> PAGEREF _Toc8291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3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_Toc9113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1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_Toc5681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425" w:history="1">
        <w:r>
          <w:rPr>
            <w:rFonts w:ascii="仿宋" w:eastAsia="仿宋" w:hAnsi="仿宋" w:cs="仿宋" w:hint="eastAsia"/>
            <w:lang w:eastAsia="zh-CN"/>
          </w:rPr>
          <w:t>十二、建设期限和进度安排</w:t>
        </w:r>
        <w:r>
          <w:tab/>
        </w:r>
        <w:r>
          <w:fldChar w:fldCharType="begin"/>
        </w:r>
        <w:r>
          <w:instrText xml:space="preserve"> PAGEREF _Toc29425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9" w:history="1">
        <w:r>
          <w:rPr>
            <w:rFonts w:ascii="仿宋" w:eastAsia="仿宋" w:hAnsi="仿宋" w:cs="仿宋" w:hint="eastAsia"/>
            <w:lang w:eastAsia="zh-CN"/>
          </w:rPr>
          <w:t>(一)、合成纤维项目实施预备阶段</w:t>
        </w:r>
        <w:r>
          <w:tab/>
        </w:r>
        <w:r>
          <w:fldChar w:fldCharType="begin"/>
        </w:r>
        <w:r>
          <w:instrText xml:space="preserve"> PAGEREF _Toc909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34" w:history="1">
        <w:r>
          <w:rPr>
            <w:rFonts w:ascii="仿宋" w:eastAsia="仿宋" w:hAnsi="仿宋" w:cs="仿宋" w:hint="eastAsia"/>
            <w:lang w:eastAsia="zh-CN"/>
          </w:rPr>
          <w:t>(二)、合成纤维项目实施进度安排</w:t>
        </w:r>
        <w:r>
          <w:tab/>
        </w:r>
        <w:r>
          <w:fldChar w:fldCharType="begin"/>
        </w:r>
        <w:r>
          <w:instrText xml:space="preserve"> PAGEREF _Toc20434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94" w:history="1">
        <w:r>
          <w:rPr>
            <w:rFonts w:ascii="仿宋" w:eastAsia="仿宋" w:hAnsi="仿宋" w:cs="仿宋" w:hint="eastAsia"/>
            <w:lang w:eastAsia="zh-CN"/>
          </w:rPr>
          <w:t>十三、合规性与法律事务</w:t>
        </w:r>
        <w:r>
          <w:tab/>
        </w:r>
        <w:r>
          <w:fldChar w:fldCharType="begin"/>
        </w:r>
        <w:r>
          <w:instrText xml:space="preserve"> PAGEREF _Toc22694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1" w:history="1">
        <w:r>
          <w:rPr>
            <w:rFonts w:ascii="仿宋" w:eastAsia="仿宋" w:hAnsi="仿宋" w:cs="仿宋" w:hint="eastAsia"/>
            <w:lang w:eastAsia="zh-CN"/>
          </w:rPr>
          <w:t>(一)、合规性政策</w:t>
        </w:r>
        <w:r>
          <w:tab/>
        </w:r>
        <w:r>
          <w:fldChar w:fldCharType="begin"/>
        </w:r>
        <w:r>
          <w:instrText xml:space="preserve"> PAGEREF _Toc32111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6" w:history="1">
        <w:r>
          <w:rPr>
            <w:rFonts w:ascii="仿宋" w:eastAsia="仿宋" w:hAnsi="仿宋" w:cs="仿宋" w:hint="eastAsia"/>
            <w:lang w:eastAsia="zh-CN"/>
          </w:rPr>
          <w:t>(二)、法律风险防范与应对</w:t>
        </w:r>
        <w:r>
          <w:tab/>
        </w:r>
        <w:r>
          <w:fldChar w:fldCharType="begin"/>
        </w:r>
        <w:r>
          <w:instrText xml:space="preserve"> PAGEREF _Toc30906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11" w:history="1">
        <w:r>
          <w:rPr>
            <w:rFonts w:ascii="仿宋" w:eastAsia="仿宋" w:hAnsi="仿宋" w:cs="仿宋" w:hint="eastAsia"/>
            <w:lang w:eastAsia="zh-CN"/>
          </w:rPr>
          <w:t>(三)、合同审查与法律意见书</w:t>
        </w:r>
        <w:r>
          <w:tab/>
        </w:r>
        <w:r>
          <w:fldChar w:fldCharType="begin"/>
        </w:r>
        <w:r>
          <w:instrText xml:space="preserve"> PAGEREF _Toc5011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708" w:history="1">
        <w:r>
          <w:rPr>
            <w:rFonts w:ascii="仿宋" w:eastAsia="仿宋" w:hAnsi="仿宋" w:cs="仿宋" w:hint="eastAsia"/>
            <w:lang w:eastAsia="zh-CN"/>
          </w:rPr>
          <w:t>十四、资源合理利用</w:t>
        </w:r>
        <w:r>
          <w:tab/>
        </w:r>
        <w:r>
          <w:fldChar w:fldCharType="begin"/>
        </w:r>
        <w:r>
          <w:instrText xml:space="preserve"> PAGEREF _Toc32708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13" w:history="1">
        <w:r>
          <w:rPr>
            <w:rFonts w:ascii="仿宋" w:eastAsia="仿宋" w:hAnsi="仿宋" w:cs="仿宋" w:hint="eastAsia"/>
            <w:lang w:eastAsia="zh-CN"/>
          </w:rPr>
          <w:t>(一)、能源利用</w:t>
        </w:r>
        <w:r>
          <w:tab/>
        </w:r>
        <w:r>
          <w:fldChar w:fldCharType="begin"/>
        </w:r>
        <w:r>
          <w:instrText xml:space="preserve"> PAGEREF _Toc7213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791" w:history="1">
        <w:r>
          <w:rPr>
            <w:rFonts w:ascii="仿宋" w:eastAsia="仿宋" w:hAnsi="仿宋" w:cs="仿宋" w:hint="eastAsia"/>
            <w:lang w:eastAsia="zh-CN"/>
          </w:rPr>
          <w:t>(二)、水资源利用</w:t>
        </w:r>
        <w:r>
          <w:tab/>
        </w:r>
        <w:r>
          <w:fldChar w:fldCharType="begin"/>
        </w:r>
        <w:r>
          <w:instrText xml:space="preserve"> PAGEREF _Toc7791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61" w:history="1">
        <w:r>
          <w:rPr>
            <w:rFonts w:ascii="仿宋" w:eastAsia="仿宋" w:hAnsi="仿宋" w:cs="仿宋" w:hint="eastAsia"/>
            <w:lang w:eastAsia="zh-CN"/>
          </w:rPr>
          <w:t>(三)、土地资源利用</w:t>
        </w:r>
        <w:r>
          <w:tab/>
        </w:r>
        <w:r>
          <w:fldChar w:fldCharType="begin"/>
        </w:r>
        <w:r>
          <w:instrText xml:space="preserve"> PAGEREF _Toc25061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0" w:history="1">
        <w:r>
          <w:rPr>
            <w:rFonts w:ascii="仿宋" w:eastAsia="仿宋" w:hAnsi="仿宋" w:cs="仿宋" w:hint="eastAsia"/>
            <w:lang w:eastAsia="zh-CN"/>
          </w:rPr>
          <w:t>(四)、原材料资源利用</w:t>
        </w:r>
        <w:r>
          <w:tab/>
        </w:r>
        <w:r>
          <w:fldChar w:fldCharType="begin"/>
        </w:r>
        <w:r>
          <w:instrText xml:space="preserve"> PAGEREF _Toc1730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48" w:history="1">
        <w:r>
          <w:rPr>
            <w:rFonts w:ascii="仿宋" w:eastAsia="仿宋" w:hAnsi="仿宋" w:cs="仿宋" w:hint="eastAsia"/>
            <w:lang w:eastAsia="zh-CN"/>
          </w:rPr>
          <w:t>(五)、其他资源的合理利用</w:t>
        </w:r>
        <w:r>
          <w:tab/>
        </w:r>
        <w:r>
          <w:fldChar w:fldCharType="begin"/>
        </w:r>
        <w:r>
          <w:instrText xml:space="preserve"> PAGEREF _Toc8348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508" w:history="1">
        <w:r>
          <w:rPr>
            <w:rFonts w:ascii="仿宋" w:eastAsia="仿宋" w:hAnsi="仿宋" w:cs="仿宋" w:hint="eastAsia"/>
            <w:lang w:eastAsia="zh-CN"/>
          </w:rPr>
          <w:t>十五、市场营销策略与推广计划</w:t>
        </w:r>
        <w:r>
          <w:tab/>
        </w:r>
        <w:r>
          <w:fldChar w:fldCharType="begin"/>
        </w:r>
        <w:r>
          <w:instrText xml:space="preserve"> PAGEREF _Toc30508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795" w:history="1">
        <w:r>
          <w:rPr>
            <w:rFonts w:ascii="仿宋" w:eastAsia="仿宋" w:hAnsi="仿宋" w:cs="仿宋" w:hint="eastAsia"/>
            <w:lang w:eastAsia="zh-CN"/>
          </w:rPr>
          <w:t>(一)、目标市场与客户定位</w:t>
        </w:r>
        <w:r>
          <w:tab/>
        </w:r>
        <w:r>
          <w:fldChar w:fldCharType="begin"/>
        </w:r>
        <w:r>
          <w:instrText xml:space="preserve"> PAGEREF _Toc3795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85" w:history="1">
        <w:r>
          <w:rPr>
            <w:rFonts w:ascii="仿宋" w:eastAsia="仿宋" w:hAnsi="仿宋" w:cs="仿宋" w:hint="eastAsia"/>
            <w:lang w:eastAsia="zh-CN"/>
          </w:rPr>
          <w:t>(二)、市场营销策略</w:t>
        </w:r>
        <w:r>
          <w:tab/>
        </w:r>
        <w:r>
          <w:fldChar w:fldCharType="begin"/>
        </w:r>
        <w:r>
          <w:instrText xml:space="preserve"> PAGEREF _Toc7885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5" w:history="1">
        <w:r>
          <w:rPr>
            <w:rFonts w:ascii="仿宋" w:eastAsia="仿宋" w:hAnsi="仿宋" w:cs="仿宋" w:hint="eastAsia"/>
            <w:lang w:eastAsia="zh-CN"/>
          </w:rPr>
          <w:t>(三)、产品推广与品牌建设</w:t>
        </w:r>
        <w:r>
          <w:tab/>
        </w:r>
        <w:r>
          <w:fldChar w:fldCharType="begin"/>
        </w:r>
        <w:r>
          <w:instrText xml:space="preserve"> PAGEREF _Toc12095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74" w:history="1">
        <w:r>
          <w:rPr>
            <w:rFonts w:ascii="仿宋" w:eastAsia="仿宋" w:hAnsi="仿宋" w:cs="仿宋" w:hint="eastAsia"/>
            <w:lang w:eastAsia="zh-CN"/>
          </w:rPr>
          <w:t>(四)、销售渠道与分销策略</w:t>
        </w:r>
        <w:r>
          <w:tab/>
        </w:r>
        <w:r>
          <w:fldChar w:fldCharType="begin"/>
        </w:r>
        <w:r>
          <w:instrText xml:space="preserve"> PAGEREF _Toc11574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49" w:history="1">
        <w:r>
          <w:rPr>
            <w:rFonts w:ascii="仿宋" w:eastAsia="仿宋" w:hAnsi="仿宋" w:cs="仿宋" w:hint="eastAsia"/>
            <w:lang w:eastAsia="zh-CN"/>
          </w:rPr>
          <w:t>十六、合成纤维行业企业内外不同利益主体的影响</w:t>
        </w:r>
        <w:r>
          <w:tab/>
        </w:r>
        <w:r>
          <w:fldChar w:fldCharType="begin"/>
        </w:r>
        <w:r>
          <w:instrText xml:space="preserve"> PAGEREF _Toc5149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30" w:history="1">
        <w:r>
          <w:rPr>
            <w:rFonts w:ascii="仿宋" w:eastAsia="仿宋" w:hAnsi="仿宋" w:cs="仿宋" w:hint="eastAsia"/>
            <w:lang w:eastAsia="zh-CN"/>
          </w:rPr>
          <w:t>(一)、合成纤维行业企业内外不同利益主体的影响</w:t>
        </w:r>
        <w:r>
          <w:tab/>
        </w:r>
        <w:r>
          <w:fldChar w:fldCharType="begin"/>
        </w:r>
        <w:r>
          <w:instrText xml:space="preserve"> PAGEREF _Toc12530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946" w:history="1">
        <w:r>
          <w:rPr>
            <w:rFonts w:ascii="仿宋" w:eastAsia="仿宋" w:hAnsi="仿宋" w:cs="仿宋" w:hint="eastAsia"/>
            <w:lang w:eastAsia="zh-CN"/>
          </w:rPr>
          <w:t>十七、环境管理体系建设</w:t>
        </w:r>
        <w:r>
          <w:tab/>
        </w:r>
        <w:r>
          <w:fldChar w:fldCharType="begin"/>
        </w:r>
        <w:r>
          <w:instrText xml:space="preserve"> PAGEREF _Toc18946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305" w:history="1">
        <w:r>
          <w:rPr>
            <w:rFonts w:ascii="仿宋" w:eastAsia="仿宋" w:hAnsi="仿宋" w:cs="仿宋" w:hint="eastAsia"/>
            <w:lang w:eastAsia="zh-CN"/>
          </w:rPr>
          <w:t>(一)、环境管理体系建设的背景和必要性</w:t>
        </w:r>
        <w:r>
          <w:tab/>
        </w:r>
        <w:r>
          <w:fldChar w:fldCharType="begin"/>
        </w:r>
        <w:r>
          <w:instrText xml:space="preserve"> PAGEREF _Toc17305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33" w:history="1">
        <w:r>
          <w:rPr>
            <w:rFonts w:ascii="仿宋" w:eastAsia="仿宋" w:hAnsi="仿宋" w:cs="仿宋" w:hint="eastAsia"/>
            <w:lang w:eastAsia="zh-CN"/>
          </w:rPr>
          <w:t>(二)、环境管理体系建设的基本原则</w:t>
        </w:r>
        <w:r>
          <w:tab/>
        </w:r>
        <w:r>
          <w:fldChar w:fldCharType="begin"/>
        </w:r>
        <w:r>
          <w:instrText xml:space="preserve"> PAGEREF _Toc3633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42" w:history="1">
        <w:r>
          <w:rPr>
            <w:rFonts w:ascii="仿宋" w:eastAsia="仿宋" w:hAnsi="仿宋" w:cs="仿宋" w:hint="eastAsia"/>
            <w:lang w:eastAsia="zh-CN"/>
          </w:rPr>
          <w:t>(三)、环境管理体系建设的组织架构</w:t>
        </w:r>
        <w:r>
          <w:tab/>
        </w:r>
        <w:r>
          <w:fldChar w:fldCharType="begin"/>
        </w:r>
        <w:r>
          <w:instrText xml:space="preserve"> PAGEREF _Toc14142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08" w:history="1">
        <w:r>
          <w:rPr>
            <w:rFonts w:ascii="仿宋" w:eastAsia="仿宋" w:hAnsi="仿宋" w:cs="仿宋" w:hint="eastAsia"/>
            <w:lang w:eastAsia="zh-CN"/>
          </w:rPr>
          <w:t>(四)、环境管理体系建设的责任分工</w:t>
        </w:r>
        <w:r>
          <w:tab/>
        </w:r>
        <w:r>
          <w:fldChar w:fldCharType="begin"/>
        </w:r>
        <w:r>
          <w:instrText xml:space="preserve"> PAGEREF _Toc21708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38" w:history="1">
        <w:r>
          <w:rPr>
            <w:rFonts w:ascii="仿宋" w:eastAsia="仿宋" w:hAnsi="仿宋" w:cs="仿宋" w:hint="eastAsia"/>
            <w:lang w:eastAsia="zh-CN"/>
          </w:rPr>
          <w:t>(五)、环境管理体系建设的监督与评估</w:t>
        </w:r>
        <w:r>
          <w:tab/>
        </w:r>
        <w:r>
          <w:fldChar w:fldCharType="begin"/>
        </w:r>
        <w:r>
          <w:instrText xml:space="preserve"> PAGEREF _Toc22638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" w:history="1">
        <w:r>
          <w:rPr>
            <w:rFonts w:ascii="仿宋" w:eastAsia="仿宋" w:hAnsi="仿宋" w:cs="仿宋" w:hint="eastAsia"/>
            <w:lang w:eastAsia="zh-CN"/>
          </w:rPr>
          <w:t>(六)、环境管理体系建设的持续改进与优化</w:t>
        </w:r>
        <w:r>
          <w:tab/>
        </w:r>
        <w:r>
          <w:fldChar w:fldCharType="begin"/>
        </w:r>
        <w:r>
          <w:instrText xml:space="preserve"> PAGEREF _Toc1366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80" w:history="1">
        <w:r>
          <w:rPr>
            <w:rFonts w:ascii="仿宋" w:eastAsia="仿宋" w:hAnsi="仿宋" w:cs="仿宋" w:hint="eastAsia"/>
            <w:lang w:eastAsia="zh-CN"/>
          </w:rPr>
          <w:t>十八、合成纤维项目监督与评估</w:t>
        </w:r>
        <w:r>
          <w:tab/>
        </w:r>
        <w:r>
          <w:fldChar w:fldCharType="begin"/>
        </w:r>
        <w:r>
          <w:instrText xml:space="preserve"> PAGEREF _Toc12580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19" w:history="1">
        <w:r>
          <w:rPr>
            <w:rFonts w:ascii="仿宋" w:eastAsia="仿宋" w:hAnsi="仿宋" w:cs="仿宋" w:hint="eastAsia"/>
            <w:lang w:eastAsia="zh-CN"/>
          </w:rPr>
          <w:t>(一)、监督机构及职责</w:t>
        </w:r>
        <w:r>
          <w:tab/>
        </w:r>
        <w:r>
          <w:fldChar w:fldCharType="begin"/>
        </w:r>
        <w:r>
          <w:instrText xml:space="preserve"> PAGEREF _Toc18519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2" w:history="1">
        <w:r>
          <w:rPr>
            <w:rFonts w:ascii="仿宋" w:eastAsia="仿宋" w:hAnsi="仿宋" w:cs="仿宋" w:hint="eastAsia"/>
            <w:lang w:eastAsia="zh-CN"/>
          </w:rPr>
          <w:t>(二)、监测与评估指标体系</w:t>
        </w:r>
        <w:r>
          <w:tab/>
        </w:r>
        <w:r>
          <w:fldChar w:fldCharType="begin"/>
        </w:r>
        <w:r>
          <w:instrText xml:space="preserve"> PAGEREF _Toc23642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5" w:history="1">
        <w:r>
          <w:rPr>
            <w:rFonts w:ascii="仿宋" w:eastAsia="仿宋" w:hAnsi="仿宋" w:cs="仿宋" w:hint="eastAsia"/>
            <w:lang w:eastAsia="zh-CN"/>
          </w:rPr>
          <w:t>(三)、监督与评估周期</w:t>
        </w:r>
        <w:r>
          <w:tab/>
        </w:r>
        <w:r>
          <w:fldChar w:fldCharType="begin"/>
        </w:r>
        <w:r>
          <w:instrText xml:space="preserve"> PAGEREF _Toc22315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0" w:history="1">
        <w:r>
          <w:rPr>
            <w:rFonts w:ascii="仿宋" w:eastAsia="仿宋" w:hAnsi="仿宋" w:cs="仿宋" w:hint="eastAsia"/>
            <w:lang w:eastAsia="zh-CN"/>
          </w:rPr>
          <w:t>(四)、监督与评估报告</w:t>
        </w:r>
        <w:r>
          <w:tab/>
        </w:r>
        <w:r>
          <w:fldChar w:fldCharType="begin"/>
        </w:r>
        <w:r>
          <w:instrText xml:space="preserve"> PAGEREF _Toc14110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6" w:history="1">
        <w:r>
          <w:rPr>
            <w:rFonts w:ascii="仿宋" w:eastAsia="仿宋" w:hAnsi="仿宋" w:cs="仿宋" w:hint="eastAsia"/>
            <w:lang w:eastAsia="zh-CN"/>
          </w:rPr>
          <w:t>十九、质量管理体系</w:t>
        </w:r>
        <w:r>
          <w:tab/>
        </w:r>
        <w:r>
          <w:fldChar w:fldCharType="begin"/>
        </w:r>
        <w:r>
          <w:instrText xml:space="preserve"> PAGEREF _Toc1856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31" w:history="1">
        <w:r>
          <w:rPr>
            <w:rFonts w:ascii="仿宋" w:eastAsia="仿宋" w:hAnsi="仿宋" w:cs="仿宋" w:hint="eastAsia"/>
            <w:lang w:eastAsia="zh-CN"/>
          </w:rPr>
          <w:t>(一)、质量目标与方针</w:t>
        </w:r>
        <w:r>
          <w:tab/>
        </w:r>
        <w:r>
          <w:fldChar w:fldCharType="begin"/>
        </w:r>
        <w:r>
          <w:instrText xml:space="preserve"> PAGEREF _Toc25431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84" w:history="1">
        <w:r>
          <w:rPr>
            <w:rFonts w:ascii="仿宋" w:eastAsia="仿宋" w:hAnsi="仿宋" w:cs="仿宋" w:hint="eastAsia"/>
            <w:lang w:eastAsia="zh-CN"/>
          </w:rPr>
          <w:t>(二)、质量管理责任</w:t>
        </w:r>
        <w:r>
          <w:tab/>
        </w:r>
        <w:r>
          <w:fldChar w:fldCharType="begin"/>
        </w:r>
        <w:r>
          <w:instrText xml:space="preserve"> PAGEREF _Toc21584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79" w:history="1">
        <w:r>
          <w:rPr>
            <w:rFonts w:ascii="仿宋" w:eastAsia="仿宋" w:hAnsi="仿宋" w:cs="仿宋" w:hint="eastAsia"/>
            <w:lang w:eastAsia="zh-CN"/>
          </w:rPr>
          <w:t>(三)、质量管理体系文件</w:t>
        </w:r>
        <w:r>
          <w:tab/>
        </w:r>
        <w:r>
          <w:fldChar w:fldCharType="begin"/>
        </w:r>
        <w:r>
          <w:instrText xml:space="preserve"> PAGEREF _Toc29079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4" w:history="1">
        <w:r>
          <w:rPr>
            <w:rFonts w:ascii="仿宋" w:eastAsia="仿宋" w:hAnsi="仿宋" w:cs="仿宋" w:hint="eastAsia"/>
            <w:lang w:eastAsia="zh-CN"/>
          </w:rPr>
          <w:t>(四)、质量培训与教育</w:t>
        </w:r>
        <w:r>
          <w:tab/>
        </w:r>
        <w:r>
          <w:fldChar w:fldCharType="begin"/>
        </w:r>
        <w:r>
          <w:instrText xml:space="preserve"> PAGEREF _Toc2394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67" w:history="1">
        <w:r>
          <w:rPr>
            <w:rFonts w:ascii="仿宋" w:eastAsia="仿宋" w:hAnsi="仿宋" w:cs="仿宋" w:hint="eastAsia"/>
            <w:lang w:eastAsia="zh-CN"/>
          </w:rPr>
          <w:t>(五)、质量审核与评价</w:t>
        </w:r>
        <w:r>
          <w:tab/>
        </w:r>
        <w:r>
          <w:fldChar w:fldCharType="begin"/>
        </w:r>
        <w:r>
          <w:instrText xml:space="preserve"> PAGEREF _Toc29367 \h </w:instrText>
        </w:r>
        <w:r>
          <w:fldChar w:fldCharType="separate"/>
        </w:r>
        <w:r>
          <w:t>95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1" w:history="1">
        <w:r>
          <w:rPr>
            <w:rFonts w:ascii="仿宋" w:eastAsia="仿宋" w:hAnsi="仿宋" w:cs="仿宋" w:hint="eastAsia"/>
            <w:lang w:eastAsia="zh-CN"/>
          </w:rPr>
          <w:t>(六)、不符合与纠正措施</w:t>
        </w:r>
        <w:r>
          <w:tab/>
        </w:r>
        <w:r>
          <w:fldChar w:fldCharType="begin"/>
        </w:r>
        <w:r>
          <w:instrText xml:space="preserve"> PAGEREF _Toc26211 \h </w:instrText>
        </w:r>
        <w:r>
          <w:fldChar w:fldCharType="separate"/>
        </w:r>
        <w:r>
          <w:t>96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473" w:history="1">
        <w:r>
          <w:rPr>
            <w:rFonts w:ascii="仿宋" w:eastAsia="仿宋" w:hAnsi="仿宋" w:cs="仿宋" w:hint="eastAsia"/>
            <w:lang w:eastAsia="zh-CN"/>
          </w:rPr>
          <w:t>二十、风险识别与分类</w:t>
        </w:r>
        <w:r>
          <w:tab/>
        </w:r>
        <w:r>
          <w:fldChar w:fldCharType="begin"/>
        </w:r>
        <w:r>
          <w:instrText xml:space="preserve"> PAGEREF _Toc30473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08" w:history="1">
        <w:r>
          <w:rPr>
            <w:rFonts w:ascii="仿宋" w:eastAsia="仿宋" w:hAnsi="仿宋" w:cs="仿宋" w:hint="eastAsia"/>
            <w:lang w:eastAsia="zh-CN"/>
          </w:rPr>
          <w:t>(一)、风险识别</w:t>
        </w:r>
        <w:r>
          <w:tab/>
        </w:r>
        <w:r>
          <w:fldChar w:fldCharType="begin"/>
        </w:r>
        <w:r>
          <w:instrText xml:space="preserve"> PAGEREF _Toc20808 \h </w:instrText>
        </w:r>
        <w:r>
          <w:fldChar w:fldCharType="separate"/>
        </w:r>
        <w:r>
          <w:t>97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4" w:history="1">
        <w:r>
          <w:rPr>
            <w:rFonts w:ascii="仿宋" w:eastAsia="仿宋" w:hAnsi="仿宋" w:cs="仿宋" w:hint="eastAsia"/>
            <w:lang w:eastAsia="zh-CN"/>
          </w:rPr>
          <w:t>(二)、风险分类</w:t>
        </w:r>
        <w:r>
          <w:tab/>
        </w:r>
        <w:r>
          <w:fldChar w:fldCharType="begin"/>
        </w:r>
        <w:r>
          <w:instrText xml:space="preserve"> PAGEREF _Toc28774 \h </w:instrText>
        </w:r>
        <w:r>
          <w:fldChar w:fldCharType="separate"/>
        </w:r>
        <w:r>
          <w:t>98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8319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4085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63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优化金融操作流程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项目的目标是提升金融管理效率，重点在于重新设计和优化金融操作流程。我们将引入高效的金融管理软件和信息化系统，实现自动化的金融数据处理，减轻人工操作工作量，提高工作效率。同时，我们将建立科学的金融审核机制，确保金融流程规范有序，整体金融管理水平也能够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精确预算管理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https://d.book118.com/658025002024006042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合成纤维项目融资计划书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合成纤维项目融资计划书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合成纤维项目融资计划书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合成纤维项目融资计划书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合成纤维项目融资计划书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709469D"/>
    <w:rsid w:val="4593521B"/>
    <w:rsid w:val="5709469D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8025002024006042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2024-02-22T01:43:00Z</dcterms:created>
  <dcterms:modified xsi:type="dcterms:W3CDTF">2024-02-22T01:44:11Z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BC06D47DA5474D119F1F662059AB09F9_11</vt:lpwstr>
  </property>
  <property fmtid="{D5CDD505-2E9C-101B-9397-08002B2CF9AE}" pid="3" name="KSOProductBuildVer">
    <vt:lpwstr>2052-12.1.0.16250</vt:lpwstr>
  </property>
</Properties>
</file>