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4" w:history="1">
        <w:r>
          <w:rPr>
            <w:rFonts w:ascii="仿宋" w:eastAsia="仿宋" w:hAnsi="仿宋" w:cs="仿宋" w:hint="eastAsia"/>
            <w:lang w:eastAsia="zh-CN"/>
          </w:rPr>
          <w:t>前言</w:t>
        </w:r>
        <w:r>
          <w:tab/>
        </w:r>
        <w:r>
          <w:fldChar w:fldCharType="begin"/>
        </w:r>
        <w:r>
          <w:instrText xml:space="preserve"> PAGEREF _Toc6494 \h </w:instrText>
        </w:r>
        <w:r>
          <w:fldChar w:fldCharType="separate"/>
        </w:r>
        <w:r>
          <w:t>3</w:t>
        </w:r>
        <w:r>
          <w:fldChar w:fldCharType="end"/>
        </w:r>
      </w:hyperlink>
    </w:p>
    <w:p>
      <w:pPr>
        <w:pStyle w:val="TOC1"/>
        <w:tabs>
          <w:tab w:val="right" w:leader="dot" w:pos="8306"/>
        </w:tabs>
      </w:pPr>
      <w:hyperlink w:anchor="_Toc7114" w:history="1">
        <w:r>
          <w:rPr>
            <w:rFonts w:ascii="仿宋" w:eastAsia="仿宋" w:hAnsi="仿宋" w:cs="仿宋" w:hint="eastAsia"/>
            <w:lang w:eastAsia="zh-CN"/>
          </w:rPr>
          <w:t>一、市场分析、调研</w:t>
        </w:r>
        <w:r>
          <w:tab/>
        </w:r>
        <w:r>
          <w:fldChar w:fldCharType="begin"/>
        </w:r>
        <w:r>
          <w:instrText xml:space="preserve"> PAGEREF _Toc7114 \h </w:instrText>
        </w:r>
        <w:r>
          <w:fldChar w:fldCharType="separate"/>
        </w:r>
        <w:r>
          <w:t>3</w:t>
        </w:r>
        <w:r>
          <w:fldChar w:fldCharType="end"/>
        </w:r>
      </w:hyperlink>
    </w:p>
    <w:p>
      <w:pPr>
        <w:pStyle w:val="TOC2"/>
        <w:tabs>
          <w:tab w:val="right" w:leader="dot" w:pos="8306"/>
        </w:tabs>
      </w:pPr>
      <w:hyperlink w:anchor="_Toc1770" w:history="1">
        <w:r>
          <w:rPr>
            <w:rFonts w:ascii="仿宋" w:eastAsia="仿宋" w:hAnsi="仿宋" w:cs="仿宋" w:hint="eastAsia"/>
            <w:lang w:eastAsia="zh-CN"/>
          </w:rPr>
          <w:t>(一)、清洗剂行业分析</w:t>
        </w:r>
        <w:r>
          <w:tab/>
        </w:r>
        <w:r>
          <w:fldChar w:fldCharType="begin"/>
        </w:r>
        <w:r>
          <w:instrText xml:space="preserve"> PAGEREF _Toc1770 \h </w:instrText>
        </w:r>
        <w:r>
          <w:fldChar w:fldCharType="separate"/>
        </w:r>
        <w:r>
          <w:t>3</w:t>
        </w:r>
        <w:r>
          <w:fldChar w:fldCharType="end"/>
        </w:r>
      </w:hyperlink>
    </w:p>
    <w:p>
      <w:pPr>
        <w:pStyle w:val="TOC2"/>
        <w:tabs>
          <w:tab w:val="right" w:leader="dot" w:pos="8306"/>
        </w:tabs>
      </w:pPr>
      <w:hyperlink w:anchor="_Toc19659" w:history="1">
        <w:r>
          <w:rPr>
            <w:rFonts w:ascii="仿宋" w:eastAsia="仿宋" w:hAnsi="仿宋" w:cs="仿宋" w:hint="eastAsia"/>
            <w:lang w:eastAsia="zh-CN"/>
          </w:rPr>
          <w:t>(二)、清洗剂市场分析预测</w:t>
        </w:r>
        <w:r>
          <w:tab/>
        </w:r>
        <w:r>
          <w:fldChar w:fldCharType="begin"/>
        </w:r>
        <w:r>
          <w:instrText xml:space="preserve"> PAGEREF _Toc19659 \h </w:instrText>
        </w:r>
        <w:r>
          <w:fldChar w:fldCharType="separate"/>
        </w:r>
        <w:r>
          <w:t>4</w:t>
        </w:r>
        <w:r>
          <w:fldChar w:fldCharType="end"/>
        </w:r>
      </w:hyperlink>
    </w:p>
    <w:p>
      <w:pPr>
        <w:pStyle w:val="TOC1"/>
        <w:tabs>
          <w:tab w:val="right" w:leader="dot" w:pos="8306"/>
        </w:tabs>
      </w:pPr>
      <w:hyperlink w:anchor="_Toc2580" w:history="1">
        <w:r>
          <w:rPr>
            <w:rFonts w:ascii="仿宋" w:eastAsia="仿宋" w:hAnsi="仿宋" w:cs="仿宋" w:hint="eastAsia"/>
            <w:lang w:eastAsia="zh-CN"/>
          </w:rPr>
          <w:t>二、清洗剂项目选址可行性分析</w:t>
        </w:r>
        <w:r>
          <w:tab/>
        </w:r>
        <w:r>
          <w:fldChar w:fldCharType="begin"/>
        </w:r>
        <w:r>
          <w:instrText xml:space="preserve"> PAGEREF _Toc2580 \h </w:instrText>
        </w:r>
        <w:r>
          <w:fldChar w:fldCharType="separate"/>
        </w:r>
        <w:r>
          <w:t>5</w:t>
        </w:r>
        <w:r>
          <w:fldChar w:fldCharType="end"/>
        </w:r>
      </w:hyperlink>
    </w:p>
    <w:p>
      <w:pPr>
        <w:pStyle w:val="TOC2"/>
        <w:tabs>
          <w:tab w:val="right" w:leader="dot" w:pos="8306"/>
        </w:tabs>
      </w:pPr>
      <w:hyperlink w:anchor="_Toc30566" w:history="1">
        <w:r>
          <w:rPr>
            <w:rFonts w:ascii="仿宋" w:eastAsia="仿宋" w:hAnsi="仿宋" w:cs="仿宋" w:hint="eastAsia"/>
            <w:lang w:eastAsia="zh-CN"/>
          </w:rPr>
          <w:t>(一)、清洗剂项目选址</w:t>
        </w:r>
        <w:r>
          <w:tab/>
        </w:r>
        <w:r>
          <w:fldChar w:fldCharType="begin"/>
        </w:r>
        <w:r>
          <w:instrText xml:space="preserve"> PAGEREF _Toc30566 \h </w:instrText>
        </w:r>
        <w:r>
          <w:fldChar w:fldCharType="separate"/>
        </w:r>
        <w:r>
          <w:t>5</w:t>
        </w:r>
        <w:r>
          <w:fldChar w:fldCharType="end"/>
        </w:r>
      </w:hyperlink>
    </w:p>
    <w:p>
      <w:pPr>
        <w:pStyle w:val="TOC2"/>
        <w:tabs>
          <w:tab w:val="right" w:leader="dot" w:pos="8306"/>
        </w:tabs>
      </w:pPr>
      <w:hyperlink w:anchor="_Toc2586" w:history="1">
        <w:r>
          <w:rPr>
            <w:rFonts w:ascii="仿宋" w:eastAsia="仿宋" w:hAnsi="仿宋" w:cs="仿宋" w:hint="eastAsia"/>
            <w:lang w:eastAsia="zh-CN"/>
          </w:rPr>
          <w:t>(二)、用地控制指标</w:t>
        </w:r>
        <w:r>
          <w:tab/>
        </w:r>
        <w:r>
          <w:fldChar w:fldCharType="begin"/>
        </w:r>
        <w:r>
          <w:instrText xml:space="preserve"> PAGEREF _Toc2586 \h </w:instrText>
        </w:r>
        <w:r>
          <w:fldChar w:fldCharType="separate"/>
        </w:r>
        <w:r>
          <w:t>5</w:t>
        </w:r>
        <w:r>
          <w:fldChar w:fldCharType="end"/>
        </w:r>
      </w:hyperlink>
    </w:p>
    <w:p>
      <w:pPr>
        <w:pStyle w:val="TOC2"/>
        <w:tabs>
          <w:tab w:val="right" w:leader="dot" w:pos="8306"/>
        </w:tabs>
      </w:pPr>
      <w:hyperlink w:anchor="_Toc9074" w:history="1">
        <w:r>
          <w:rPr>
            <w:rFonts w:ascii="仿宋" w:eastAsia="仿宋" w:hAnsi="仿宋" w:cs="仿宋" w:hint="eastAsia"/>
            <w:lang w:eastAsia="zh-CN"/>
          </w:rPr>
          <w:t>(三)、节约用地措施</w:t>
        </w:r>
        <w:r>
          <w:tab/>
        </w:r>
        <w:r>
          <w:fldChar w:fldCharType="begin"/>
        </w:r>
        <w:r>
          <w:instrText xml:space="preserve"> PAGEREF _Toc9074 \h </w:instrText>
        </w:r>
        <w:r>
          <w:fldChar w:fldCharType="separate"/>
        </w:r>
        <w:r>
          <w:t>7</w:t>
        </w:r>
        <w:r>
          <w:fldChar w:fldCharType="end"/>
        </w:r>
      </w:hyperlink>
    </w:p>
    <w:p>
      <w:pPr>
        <w:pStyle w:val="TOC2"/>
        <w:tabs>
          <w:tab w:val="right" w:leader="dot" w:pos="8306"/>
        </w:tabs>
      </w:pPr>
      <w:hyperlink w:anchor="_Toc32447" w:history="1">
        <w:r>
          <w:rPr>
            <w:rFonts w:ascii="仿宋" w:eastAsia="仿宋" w:hAnsi="仿宋" w:cs="仿宋" w:hint="eastAsia"/>
            <w:lang w:eastAsia="zh-CN"/>
          </w:rPr>
          <w:t>(四)、总图布置方案</w:t>
        </w:r>
        <w:r>
          <w:tab/>
        </w:r>
        <w:r>
          <w:fldChar w:fldCharType="begin"/>
        </w:r>
        <w:r>
          <w:instrText xml:space="preserve"> PAGEREF _Toc32447 \h </w:instrText>
        </w:r>
        <w:r>
          <w:fldChar w:fldCharType="separate"/>
        </w:r>
        <w:r>
          <w:t>8</w:t>
        </w:r>
        <w:r>
          <w:fldChar w:fldCharType="end"/>
        </w:r>
      </w:hyperlink>
    </w:p>
    <w:p>
      <w:pPr>
        <w:pStyle w:val="TOC2"/>
        <w:tabs>
          <w:tab w:val="right" w:leader="dot" w:pos="8306"/>
        </w:tabs>
      </w:pPr>
      <w:hyperlink w:anchor="_Toc25541" w:history="1">
        <w:r>
          <w:rPr>
            <w:rFonts w:ascii="仿宋" w:eastAsia="仿宋" w:hAnsi="仿宋" w:cs="仿宋" w:hint="eastAsia"/>
            <w:lang w:eastAsia="zh-CN"/>
          </w:rPr>
          <w:t>(五)、选址综合评价</w:t>
        </w:r>
        <w:r>
          <w:tab/>
        </w:r>
        <w:r>
          <w:fldChar w:fldCharType="begin"/>
        </w:r>
        <w:r>
          <w:instrText xml:space="preserve"> PAGEREF _Toc25541 \h </w:instrText>
        </w:r>
        <w:r>
          <w:fldChar w:fldCharType="separate"/>
        </w:r>
        <w:r>
          <w:t>9</w:t>
        </w:r>
        <w:r>
          <w:fldChar w:fldCharType="end"/>
        </w:r>
      </w:hyperlink>
    </w:p>
    <w:p>
      <w:pPr>
        <w:pStyle w:val="TOC1"/>
        <w:tabs>
          <w:tab w:val="right" w:leader="dot" w:pos="8306"/>
        </w:tabs>
      </w:pPr>
      <w:hyperlink w:anchor="_Toc18718" w:history="1">
        <w:r>
          <w:rPr>
            <w:rFonts w:ascii="仿宋" w:eastAsia="仿宋" w:hAnsi="仿宋" w:cs="仿宋" w:hint="eastAsia"/>
            <w:lang w:eastAsia="zh-CN"/>
          </w:rPr>
          <w:t>三、清洗剂项目土建工程</w:t>
        </w:r>
        <w:r>
          <w:tab/>
        </w:r>
        <w:r>
          <w:fldChar w:fldCharType="begin"/>
        </w:r>
        <w:r>
          <w:instrText xml:space="preserve"> PAGEREF _Toc18718 \h </w:instrText>
        </w:r>
        <w:r>
          <w:fldChar w:fldCharType="separate"/>
        </w:r>
        <w:r>
          <w:t>10</w:t>
        </w:r>
        <w:r>
          <w:fldChar w:fldCharType="end"/>
        </w:r>
      </w:hyperlink>
    </w:p>
    <w:p>
      <w:pPr>
        <w:pStyle w:val="TOC2"/>
        <w:tabs>
          <w:tab w:val="right" w:leader="dot" w:pos="8306"/>
        </w:tabs>
      </w:pPr>
      <w:hyperlink w:anchor="_Toc12357" w:history="1">
        <w:r>
          <w:rPr>
            <w:rFonts w:ascii="仿宋" w:eastAsia="仿宋" w:hAnsi="仿宋" w:cs="仿宋" w:hint="eastAsia"/>
            <w:lang w:eastAsia="zh-CN"/>
          </w:rPr>
          <w:t>(一)、建筑工程设计原则</w:t>
        </w:r>
        <w:r>
          <w:tab/>
        </w:r>
        <w:r>
          <w:fldChar w:fldCharType="begin"/>
        </w:r>
        <w:r>
          <w:instrText xml:space="preserve"> PAGEREF _Toc12357 \h </w:instrText>
        </w:r>
        <w:r>
          <w:fldChar w:fldCharType="separate"/>
        </w:r>
        <w:r>
          <w:t>10</w:t>
        </w:r>
        <w:r>
          <w:fldChar w:fldCharType="end"/>
        </w:r>
      </w:hyperlink>
    </w:p>
    <w:p>
      <w:pPr>
        <w:pStyle w:val="TOC2"/>
        <w:tabs>
          <w:tab w:val="right" w:leader="dot" w:pos="8306"/>
        </w:tabs>
      </w:pPr>
      <w:hyperlink w:anchor="_Toc30699" w:history="1">
        <w:r>
          <w:rPr>
            <w:rFonts w:ascii="仿宋" w:eastAsia="仿宋" w:hAnsi="仿宋" w:cs="仿宋" w:hint="eastAsia"/>
            <w:lang w:eastAsia="zh-CN"/>
          </w:rPr>
          <w:t>(二)、土建工程设计年限及安全等级</w:t>
        </w:r>
        <w:r>
          <w:tab/>
        </w:r>
        <w:r>
          <w:fldChar w:fldCharType="begin"/>
        </w:r>
        <w:r>
          <w:instrText xml:space="preserve"> PAGEREF _Toc30699 \h </w:instrText>
        </w:r>
        <w:r>
          <w:fldChar w:fldCharType="separate"/>
        </w:r>
        <w:r>
          <w:t>11</w:t>
        </w:r>
        <w:r>
          <w:fldChar w:fldCharType="end"/>
        </w:r>
      </w:hyperlink>
    </w:p>
    <w:p>
      <w:pPr>
        <w:pStyle w:val="TOC2"/>
        <w:tabs>
          <w:tab w:val="right" w:leader="dot" w:pos="8306"/>
        </w:tabs>
      </w:pPr>
      <w:hyperlink w:anchor="_Toc8594" w:history="1">
        <w:r>
          <w:rPr>
            <w:rFonts w:ascii="仿宋" w:eastAsia="仿宋" w:hAnsi="仿宋" w:cs="仿宋" w:hint="eastAsia"/>
            <w:lang w:eastAsia="zh-CN"/>
          </w:rPr>
          <w:t>(三)、建筑工程设计总体要求</w:t>
        </w:r>
        <w:r>
          <w:tab/>
        </w:r>
        <w:r>
          <w:fldChar w:fldCharType="begin"/>
        </w:r>
        <w:r>
          <w:instrText xml:space="preserve"> PAGEREF _Toc8594 \h </w:instrText>
        </w:r>
        <w:r>
          <w:fldChar w:fldCharType="separate"/>
        </w:r>
        <w:r>
          <w:t>12</w:t>
        </w:r>
        <w:r>
          <w:fldChar w:fldCharType="end"/>
        </w:r>
      </w:hyperlink>
    </w:p>
    <w:p>
      <w:pPr>
        <w:pStyle w:val="TOC2"/>
        <w:tabs>
          <w:tab w:val="right" w:leader="dot" w:pos="8306"/>
        </w:tabs>
      </w:pPr>
      <w:hyperlink w:anchor="_Toc31493" w:history="1">
        <w:r>
          <w:rPr>
            <w:rFonts w:ascii="仿宋" w:eastAsia="仿宋" w:hAnsi="仿宋" w:cs="仿宋" w:hint="eastAsia"/>
            <w:lang w:eastAsia="zh-CN"/>
          </w:rPr>
          <w:t>(四)、土建工程建设指标</w:t>
        </w:r>
        <w:r>
          <w:tab/>
        </w:r>
        <w:r>
          <w:fldChar w:fldCharType="begin"/>
        </w:r>
        <w:r>
          <w:instrText xml:space="preserve"> PAGEREF _Toc31493 \h </w:instrText>
        </w:r>
        <w:r>
          <w:fldChar w:fldCharType="separate"/>
        </w:r>
        <w:r>
          <w:t>13</w:t>
        </w:r>
        <w:r>
          <w:fldChar w:fldCharType="end"/>
        </w:r>
      </w:hyperlink>
    </w:p>
    <w:p>
      <w:pPr>
        <w:pStyle w:val="TOC1"/>
        <w:tabs>
          <w:tab w:val="right" w:leader="dot" w:pos="8306"/>
        </w:tabs>
      </w:pPr>
      <w:hyperlink w:anchor="_Toc8936" w:history="1">
        <w:r>
          <w:rPr>
            <w:rFonts w:ascii="仿宋" w:eastAsia="仿宋" w:hAnsi="仿宋" w:cs="仿宋" w:hint="eastAsia"/>
            <w:lang w:eastAsia="zh-CN"/>
          </w:rPr>
          <w:t>四、产品规划分析</w:t>
        </w:r>
        <w:r>
          <w:tab/>
        </w:r>
        <w:r>
          <w:fldChar w:fldCharType="begin"/>
        </w:r>
        <w:r>
          <w:instrText xml:space="preserve"> PAGEREF _Toc8936 \h </w:instrText>
        </w:r>
        <w:r>
          <w:fldChar w:fldCharType="separate"/>
        </w:r>
        <w:r>
          <w:t>13</w:t>
        </w:r>
        <w:r>
          <w:fldChar w:fldCharType="end"/>
        </w:r>
      </w:hyperlink>
    </w:p>
    <w:p>
      <w:pPr>
        <w:pStyle w:val="TOC2"/>
        <w:tabs>
          <w:tab w:val="right" w:leader="dot" w:pos="8306"/>
        </w:tabs>
      </w:pPr>
      <w:hyperlink w:anchor="_Toc10303" w:history="1">
        <w:r>
          <w:rPr>
            <w:rFonts w:ascii="仿宋" w:eastAsia="仿宋" w:hAnsi="仿宋" w:cs="仿宋" w:hint="eastAsia"/>
            <w:lang w:eastAsia="zh-CN"/>
          </w:rPr>
          <w:t>(一)、产品规划</w:t>
        </w:r>
        <w:r>
          <w:tab/>
        </w:r>
        <w:r>
          <w:fldChar w:fldCharType="begin"/>
        </w:r>
        <w:r>
          <w:instrText xml:space="preserve"> PAGEREF _Toc10303 \h </w:instrText>
        </w:r>
        <w:r>
          <w:fldChar w:fldCharType="separate"/>
        </w:r>
        <w:r>
          <w:t>13</w:t>
        </w:r>
        <w:r>
          <w:fldChar w:fldCharType="end"/>
        </w:r>
      </w:hyperlink>
    </w:p>
    <w:p>
      <w:pPr>
        <w:pStyle w:val="TOC2"/>
        <w:tabs>
          <w:tab w:val="right" w:leader="dot" w:pos="8306"/>
        </w:tabs>
      </w:pPr>
      <w:hyperlink w:anchor="_Toc5161" w:history="1">
        <w:r>
          <w:rPr>
            <w:rFonts w:ascii="仿宋" w:eastAsia="仿宋" w:hAnsi="仿宋" w:cs="仿宋" w:hint="eastAsia"/>
            <w:lang w:eastAsia="zh-CN"/>
          </w:rPr>
          <w:t>(二)、建设规模</w:t>
        </w:r>
        <w:r>
          <w:tab/>
        </w:r>
        <w:r>
          <w:fldChar w:fldCharType="begin"/>
        </w:r>
        <w:r>
          <w:instrText xml:space="preserve"> PAGEREF _Toc5161 \h </w:instrText>
        </w:r>
        <w:r>
          <w:fldChar w:fldCharType="separate"/>
        </w:r>
        <w:r>
          <w:t>14</w:t>
        </w:r>
        <w:r>
          <w:fldChar w:fldCharType="end"/>
        </w:r>
      </w:hyperlink>
    </w:p>
    <w:p>
      <w:pPr>
        <w:pStyle w:val="TOC1"/>
        <w:tabs>
          <w:tab w:val="right" w:leader="dot" w:pos="8306"/>
        </w:tabs>
      </w:pPr>
      <w:hyperlink w:anchor="_Toc17354" w:history="1">
        <w:r>
          <w:rPr>
            <w:rFonts w:ascii="仿宋" w:eastAsia="仿宋" w:hAnsi="仿宋" w:cs="仿宋" w:hint="eastAsia"/>
            <w:lang w:eastAsia="zh-CN"/>
          </w:rPr>
          <w:t>五、清洗剂项目危机管理</w:t>
        </w:r>
        <w:r>
          <w:tab/>
        </w:r>
        <w:r>
          <w:fldChar w:fldCharType="begin"/>
        </w:r>
        <w:r>
          <w:instrText xml:space="preserve"> PAGEREF _Toc17354 \h </w:instrText>
        </w:r>
        <w:r>
          <w:fldChar w:fldCharType="separate"/>
        </w:r>
        <w:r>
          <w:t>15</w:t>
        </w:r>
        <w:r>
          <w:fldChar w:fldCharType="end"/>
        </w:r>
      </w:hyperlink>
    </w:p>
    <w:p>
      <w:pPr>
        <w:pStyle w:val="TOC2"/>
        <w:tabs>
          <w:tab w:val="right" w:leader="dot" w:pos="8306"/>
        </w:tabs>
      </w:pPr>
      <w:hyperlink w:anchor="_Toc25911" w:history="1">
        <w:r>
          <w:rPr>
            <w:rFonts w:ascii="仿宋" w:eastAsia="仿宋" w:hAnsi="仿宋" w:cs="仿宋" w:hint="eastAsia"/>
            <w:lang w:eastAsia="zh-CN"/>
          </w:rPr>
          <w:t>(一)、危机预警与识别</w:t>
        </w:r>
        <w:r>
          <w:tab/>
        </w:r>
        <w:r>
          <w:fldChar w:fldCharType="begin"/>
        </w:r>
        <w:r>
          <w:instrText xml:space="preserve"> PAGEREF _Toc25911 \h </w:instrText>
        </w:r>
        <w:r>
          <w:fldChar w:fldCharType="separate"/>
        </w:r>
        <w:r>
          <w:t>15</w:t>
        </w:r>
        <w:r>
          <w:fldChar w:fldCharType="end"/>
        </w:r>
      </w:hyperlink>
    </w:p>
    <w:p>
      <w:pPr>
        <w:pStyle w:val="TOC2"/>
        <w:tabs>
          <w:tab w:val="right" w:leader="dot" w:pos="8306"/>
        </w:tabs>
      </w:pPr>
      <w:hyperlink w:anchor="_Toc4271" w:history="1">
        <w:r>
          <w:rPr>
            <w:rFonts w:ascii="仿宋" w:eastAsia="仿宋" w:hAnsi="仿宋" w:cs="仿宋" w:hint="eastAsia"/>
            <w:lang w:eastAsia="zh-CN"/>
          </w:rPr>
          <w:t>(二)、危机应对与恢复</w:t>
        </w:r>
        <w:r>
          <w:tab/>
        </w:r>
        <w:r>
          <w:fldChar w:fldCharType="begin"/>
        </w:r>
        <w:r>
          <w:instrText xml:space="preserve"> PAGEREF _Toc4271 \h </w:instrText>
        </w:r>
        <w:r>
          <w:fldChar w:fldCharType="separate"/>
        </w:r>
        <w:r>
          <w:t>16</w:t>
        </w:r>
        <w:r>
          <w:fldChar w:fldCharType="end"/>
        </w:r>
      </w:hyperlink>
    </w:p>
    <w:p>
      <w:pPr>
        <w:pStyle w:val="TOC1"/>
        <w:tabs>
          <w:tab w:val="right" w:leader="dot" w:pos="8306"/>
        </w:tabs>
      </w:pPr>
      <w:hyperlink w:anchor="_Toc15612" w:history="1">
        <w:r>
          <w:rPr>
            <w:rFonts w:ascii="仿宋" w:eastAsia="仿宋" w:hAnsi="仿宋" w:cs="仿宋" w:hint="eastAsia"/>
            <w:lang w:eastAsia="zh-CN"/>
          </w:rPr>
          <w:t>六、清洗剂项目建设背景及必要性分析</w:t>
        </w:r>
        <w:r>
          <w:tab/>
        </w:r>
        <w:r>
          <w:fldChar w:fldCharType="begin"/>
        </w:r>
        <w:r>
          <w:instrText xml:space="preserve"> PAGEREF _Toc15612 \h </w:instrText>
        </w:r>
        <w:r>
          <w:fldChar w:fldCharType="separate"/>
        </w:r>
        <w:r>
          <w:t>17</w:t>
        </w:r>
        <w:r>
          <w:fldChar w:fldCharType="end"/>
        </w:r>
      </w:hyperlink>
    </w:p>
    <w:p>
      <w:pPr>
        <w:pStyle w:val="TOC2"/>
        <w:tabs>
          <w:tab w:val="right" w:leader="dot" w:pos="8306"/>
        </w:tabs>
      </w:pPr>
      <w:hyperlink w:anchor="_Toc21034" w:history="1">
        <w:r>
          <w:rPr>
            <w:rFonts w:ascii="仿宋" w:eastAsia="仿宋" w:hAnsi="仿宋" w:cs="仿宋" w:hint="eastAsia"/>
            <w:lang w:eastAsia="zh-CN"/>
          </w:rPr>
          <w:t>(一)、清洗剂项目背景分析</w:t>
        </w:r>
        <w:r>
          <w:tab/>
        </w:r>
        <w:r>
          <w:fldChar w:fldCharType="begin"/>
        </w:r>
        <w:r>
          <w:instrText xml:space="preserve"> PAGEREF _Toc21034 \h </w:instrText>
        </w:r>
        <w:r>
          <w:fldChar w:fldCharType="separate"/>
        </w:r>
        <w:r>
          <w:t>17</w:t>
        </w:r>
        <w:r>
          <w:fldChar w:fldCharType="end"/>
        </w:r>
      </w:hyperlink>
    </w:p>
    <w:p>
      <w:pPr>
        <w:pStyle w:val="TOC2"/>
        <w:tabs>
          <w:tab w:val="right" w:leader="dot" w:pos="8306"/>
        </w:tabs>
      </w:pPr>
      <w:hyperlink w:anchor="_Toc4562" w:history="1">
        <w:r>
          <w:rPr>
            <w:rFonts w:ascii="仿宋" w:eastAsia="仿宋" w:hAnsi="仿宋" w:cs="仿宋" w:hint="eastAsia"/>
            <w:lang w:eastAsia="zh-CN"/>
          </w:rPr>
          <w:t>(二)、清洗剂项目建设必要性分析</w:t>
        </w:r>
        <w:r>
          <w:tab/>
        </w:r>
        <w:r>
          <w:fldChar w:fldCharType="begin"/>
        </w:r>
        <w:r>
          <w:instrText xml:space="preserve"> PAGEREF _Toc4562 \h </w:instrText>
        </w:r>
        <w:r>
          <w:fldChar w:fldCharType="separate"/>
        </w:r>
        <w:r>
          <w:t>19</w:t>
        </w:r>
        <w:r>
          <w:fldChar w:fldCharType="end"/>
        </w:r>
      </w:hyperlink>
    </w:p>
    <w:p>
      <w:pPr>
        <w:pStyle w:val="TOC1"/>
        <w:tabs>
          <w:tab w:val="right" w:leader="dot" w:pos="8306"/>
        </w:tabs>
      </w:pPr>
      <w:hyperlink w:anchor="_Toc11507" w:history="1">
        <w:r>
          <w:rPr>
            <w:rFonts w:ascii="仿宋" w:eastAsia="仿宋" w:hAnsi="仿宋" w:cs="仿宋" w:hint="eastAsia"/>
            <w:lang w:eastAsia="zh-CN"/>
          </w:rPr>
          <w:t>七、清洗剂项目风险管理</w:t>
        </w:r>
        <w:r>
          <w:tab/>
        </w:r>
        <w:r>
          <w:fldChar w:fldCharType="begin"/>
        </w:r>
        <w:r>
          <w:instrText xml:space="preserve"> PAGEREF _Toc11507 \h </w:instrText>
        </w:r>
        <w:r>
          <w:fldChar w:fldCharType="separate"/>
        </w:r>
        <w:r>
          <w:t>20</w:t>
        </w:r>
        <w:r>
          <w:fldChar w:fldCharType="end"/>
        </w:r>
      </w:hyperlink>
    </w:p>
    <w:p>
      <w:pPr>
        <w:pStyle w:val="TOC2"/>
        <w:tabs>
          <w:tab w:val="right" w:leader="dot" w:pos="8306"/>
        </w:tabs>
      </w:pPr>
      <w:hyperlink w:anchor="_Toc1589" w:history="1">
        <w:r>
          <w:rPr>
            <w:rFonts w:ascii="仿宋" w:eastAsia="仿宋" w:hAnsi="仿宋" w:cs="仿宋" w:hint="eastAsia"/>
            <w:lang w:eastAsia="zh-CN"/>
          </w:rPr>
          <w:t>(一)、风险识别与评估</w:t>
        </w:r>
        <w:r>
          <w:tab/>
        </w:r>
        <w:r>
          <w:fldChar w:fldCharType="begin"/>
        </w:r>
        <w:r>
          <w:instrText xml:space="preserve"> PAGEREF _Toc1589 \h </w:instrText>
        </w:r>
        <w:r>
          <w:fldChar w:fldCharType="separate"/>
        </w:r>
        <w:r>
          <w:t>20</w:t>
        </w:r>
        <w:r>
          <w:fldChar w:fldCharType="end"/>
        </w:r>
      </w:hyperlink>
    </w:p>
    <w:p>
      <w:pPr>
        <w:pStyle w:val="TOC2"/>
        <w:tabs>
          <w:tab w:val="right" w:leader="dot" w:pos="8306"/>
        </w:tabs>
      </w:pPr>
      <w:hyperlink w:anchor="_Toc4019" w:history="1">
        <w:r>
          <w:rPr>
            <w:rFonts w:ascii="仿宋" w:eastAsia="仿宋" w:hAnsi="仿宋" w:cs="仿宋" w:hint="eastAsia"/>
            <w:lang w:eastAsia="zh-CN"/>
          </w:rPr>
          <w:t>(二)、风险应对策略</w:t>
        </w:r>
        <w:r>
          <w:tab/>
        </w:r>
        <w:r>
          <w:fldChar w:fldCharType="begin"/>
        </w:r>
        <w:r>
          <w:instrText xml:space="preserve"> PAGEREF _Toc4019 \h </w:instrText>
        </w:r>
        <w:r>
          <w:fldChar w:fldCharType="separate"/>
        </w:r>
        <w:r>
          <w:t>21</w:t>
        </w:r>
        <w:r>
          <w:fldChar w:fldCharType="end"/>
        </w:r>
      </w:hyperlink>
    </w:p>
    <w:p>
      <w:pPr>
        <w:pStyle w:val="TOC2"/>
        <w:tabs>
          <w:tab w:val="right" w:leader="dot" w:pos="8306"/>
        </w:tabs>
      </w:pPr>
      <w:hyperlink w:anchor="_Toc13273" w:history="1">
        <w:r>
          <w:rPr>
            <w:rFonts w:ascii="仿宋" w:eastAsia="仿宋" w:hAnsi="仿宋" w:cs="仿宋" w:hint="eastAsia"/>
            <w:lang w:eastAsia="zh-CN"/>
          </w:rPr>
          <w:t>(三)、风险监控与控制</w:t>
        </w:r>
        <w:r>
          <w:tab/>
        </w:r>
        <w:r>
          <w:fldChar w:fldCharType="begin"/>
        </w:r>
        <w:r>
          <w:instrText xml:space="preserve"> PAGEREF _Toc13273 \h </w:instrText>
        </w:r>
        <w:r>
          <w:fldChar w:fldCharType="separate"/>
        </w:r>
        <w:r>
          <w:t>23</w:t>
        </w:r>
        <w:r>
          <w:fldChar w:fldCharType="end"/>
        </w:r>
      </w:hyperlink>
    </w:p>
    <w:p>
      <w:pPr>
        <w:pStyle w:val="TOC1"/>
        <w:tabs>
          <w:tab w:val="right" w:leader="dot" w:pos="8306"/>
        </w:tabs>
      </w:pPr>
      <w:hyperlink w:anchor="_Toc17463" w:history="1">
        <w:r>
          <w:rPr>
            <w:rFonts w:ascii="仿宋" w:eastAsia="仿宋" w:hAnsi="仿宋" w:cs="仿宋" w:hint="eastAsia"/>
            <w:lang w:eastAsia="zh-CN"/>
          </w:rPr>
          <w:t>八、清洗剂项目人力资源管理</w:t>
        </w:r>
        <w:r>
          <w:tab/>
        </w:r>
        <w:r>
          <w:fldChar w:fldCharType="begin"/>
        </w:r>
        <w:r>
          <w:instrText xml:space="preserve"> PAGEREF _Toc17463 \h </w:instrText>
        </w:r>
        <w:r>
          <w:fldChar w:fldCharType="separate"/>
        </w:r>
        <w:r>
          <w:t>24</w:t>
        </w:r>
        <w:r>
          <w:fldChar w:fldCharType="end"/>
        </w:r>
      </w:hyperlink>
    </w:p>
    <w:p>
      <w:pPr>
        <w:pStyle w:val="TOC2"/>
        <w:tabs>
          <w:tab w:val="right" w:leader="dot" w:pos="8306"/>
        </w:tabs>
      </w:pPr>
      <w:hyperlink w:anchor="_Toc8349" w:history="1">
        <w:r>
          <w:rPr>
            <w:rFonts w:ascii="仿宋" w:eastAsia="仿宋" w:hAnsi="仿宋" w:cs="仿宋" w:hint="eastAsia"/>
            <w:lang w:eastAsia="zh-CN"/>
          </w:rPr>
          <w:t>(一)、建立健全的预算管理制度</w:t>
        </w:r>
        <w:r>
          <w:tab/>
        </w:r>
        <w:r>
          <w:fldChar w:fldCharType="begin"/>
        </w:r>
        <w:r>
          <w:instrText xml:space="preserve"> PAGEREF _Toc8349 \h </w:instrText>
        </w:r>
        <w:r>
          <w:fldChar w:fldCharType="separate"/>
        </w:r>
        <w:r>
          <w:t>24</w:t>
        </w:r>
        <w:r>
          <w:fldChar w:fldCharType="end"/>
        </w:r>
      </w:hyperlink>
    </w:p>
    <w:p>
      <w:pPr>
        <w:pStyle w:val="TOC2"/>
        <w:tabs>
          <w:tab w:val="right" w:leader="dot" w:pos="8306"/>
        </w:tabs>
      </w:pPr>
      <w:hyperlink w:anchor="_Toc5918" w:history="1">
        <w:r>
          <w:rPr>
            <w:rFonts w:ascii="仿宋" w:eastAsia="仿宋" w:hAnsi="仿宋" w:cs="仿宋" w:hint="eastAsia"/>
            <w:lang w:eastAsia="zh-CN"/>
          </w:rPr>
          <w:t>(二)、加强资金流动监控</w:t>
        </w:r>
        <w:r>
          <w:tab/>
        </w:r>
        <w:r>
          <w:fldChar w:fldCharType="begin"/>
        </w:r>
        <w:r>
          <w:instrText xml:space="preserve"> PAGEREF _Toc5918 \h </w:instrText>
        </w:r>
        <w:r>
          <w:fldChar w:fldCharType="separate"/>
        </w:r>
        <w:r>
          <w:t>26</w:t>
        </w:r>
        <w:r>
          <w:fldChar w:fldCharType="end"/>
        </w:r>
      </w:hyperlink>
    </w:p>
    <w:p>
      <w:pPr>
        <w:pStyle w:val="TOC2"/>
        <w:tabs>
          <w:tab w:val="right" w:leader="dot" w:pos="8306"/>
        </w:tabs>
      </w:pPr>
      <w:hyperlink w:anchor="_Toc13300" w:history="1">
        <w:r>
          <w:rPr>
            <w:rFonts w:ascii="仿宋" w:eastAsia="仿宋" w:hAnsi="仿宋" w:cs="仿宋" w:hint="eastAsia"/>
            <w:lang w:eastAsia="zh-CN"/>
          </w:rPr>
          <w:t>(三)、制定完善的风险控制机制</w:t>
        </w:r>
        <w:r>
          <w:tab/>
        </w:r>
        <w:r>
          <w:fldChar w:fldCharType="begin"/>
        </w:r>
        <w:r>
          <w:instrText xml:space="preserve"> PAGEREF _Toc13300 \h </w:instrText>
        </w:r>
        <w:r>
          <w:fldChar w:fldCharType="separate"/>
        </w:r>
        <w:r>
          <w:t>27</w:t>
        </w:r>
        <w:r>
          <w:fldChar w:fldCharType="end"/>
        </w:r>
      </w:hyperlink>
    </w:p>
    <w:p>
      <w:pPr>
        <w:pStyle w:val="TOC2"/>
        <w:tabs>
          <w:tab w:val="right" w:leader="dot" w:pos="8306"/>
        </w:tabs>
      </w:pPr>
      <w:hyperlink w:anchor="_Toc12820" w:history="1">
        <w:r>
          <w:rPr>
            <w:rFonts w:ascii="仿宋" w:eastAsia="仿宋" w:hAnsi="仿宋" w:cs="仿宋" w:hint="eastAsia"/>
            <w:lang w:eastAsia="zh-CN"/>
          </w:rPr>
          <w:t>(四)、优化成本管理</w:t>
        </w:r>
        <w:r>
          <w:tab/>
        </w:r>
        <w:r>
          <w:fldChar w:fldCharType="begin"/>
        </w:r>
        <w:r>
          <w:instrText xml:space="preserve"> PAGEREF _Toc12820 \h </w:instrText>
        </w:r>
        <w:r>
          <w:fldChar w:fldCharType="separate"/>
        </w:r>
        <w:r>
          <w:t>28</w:t>
        </w:r>
        <w:r>
          <w:fldChar w:fldCharType="end"/>
        </w:r>
      </w:hyperlink>
    </w:p>
    <w:p>
      <w:pPr>
        <w:pStyle w:val="TOC1"/>
        <w:tabs>
          <w:tab w:val="right" w:leader="dot" w:pos="8306"/>
        </w:tabs>
      </w:pPr>
      <w:hyperlink w:anchor="_Toc30908" w:history="1">
        <w:r>
          <w:rPr>
            <w:rFonts w:ascii="仿宋" w:eastAsia="仿宋" w:hAnsi="仿宋" w:cs="仿宋" w:hint="eastAsia"/>
            <w:lang w:eastAsia="zh-CN"/>
          </w:rPr>
          <w:t>九、清洗剂项目人力资源培养与发展</w:t>
        </w:r>
        <w:r>
          <w:tab/>
        </w:r>
        <w:r>
          <w:fldChar w:fldCharType="begin"/>
        </w:r>
        <w:r>
          <w:instrText xml:space="preserve"> PAGEREF _Toc30908 \h </w:instrText>
        </w:r>
        <w:r>
          <w:fldChar w:fldCharType="separate"/>
        </w:r>
        <w:r>
          <w:t>30</w:t>
        </w:r>
        <w:r>
          <w:fldChar w:fldCharType="end"/>
        </w:r>
      </w:hyperlink>
    </w:p>
    <w:p>
      <w:pPr>
        <w:pStyle w:val="TOC2"/>
        <w:tabs>
          <w:tab w:val="right" w:leader="dot" w:pos="8306"/>
        </w:tabs>
      </w:pPr>
      <w:hyperlink w:anchor="_Toc25822" w:history="1">
        <w:r>
          <w:rPr>
            <w:rFonts w:ascii="仿宋" w:eastAsia="仿宋" w:hAnsi="仿宋" w:cs="仿宋" w:hint="eastAsia"/>
            <w:lang w:eastAsia="zh-CN"/>
          </w:rPr>
          <w:t>(一)、人才需求与规划</w:t>
        </w:r>
        <w:r>
          <w:tab/>
        </w:r>
        <w:r>
          <w:fldChar w:fldCharType="begin"/>
        </w:r>
        <w:r>
          <w:instrText xml:space="preserve"> PAGEREF _Toc25822 \h </w:instrText>
        </w:r>
        <w:r>
          <w:fldChar w:fldCharType="separate"/>
        </w:r>
        <w:r>
          <w:t>30</w:t>
        </w:r>
        <w:r>
          <w:fldChar w:fldCharType="end"/>
        </w:r>
      </w:hyperlink>
    </w:p>
    <w:p>
      <w:pPr>
        <w:pStyle w:val="TOC2"/>
        <w:tabs>
          <w:tab w:val="right" w:leader="dot" w:pos="8306"/>
        </w:tabs>
      </w:pPr>
      <w:hyperlink w:anchor="_Toc5783" w:history="1">
        <w:r>
          <w:rPr>
            <w:rFonts w:ascii="仿宋" w:eastAsia="仿宋" w:hAnsi="仿宋" w:cs="仿宋" w:hint="eastAsia"/>
            <w:lang w:eastAsia="zh-CN"/>
          </w:rPr>
          <w:t>(二)、培训与发展计划</w:t>
        </w:r>
        <w:r>
          <w:tab/>
        </w:r>
        <w:r>
          <w:fldChar w:fldCharType="begin"/>
        </w:r>
        <w:r>
          <w:instrText xml:space="preserve"> PAGEREF _Toc5783 \h </w:instrText>
        </w:r>
        <w:r>
          <w:fldChar w:fldCharType="separate"/>
        </w:r>
        <w:r>
          <w:t>30</w:t>
        </w:r>
        <w:r>
          <w:fldChar w:fldCharType="end"/>
        </w:r>
      </w:hyperlink>
    </w:p>
    <w:p>
      <w:pPr>
        <w:pStyle w:val="TOC1"/>
        <w:tabs>
          <w:tab w:val="right" w:leader="dot" w:pos="8306"/>
        </w:tabs>
      </w:pPr>
      <w:hyperlink w:anchor="_Toc15295" w:history="1">
        <w:r>
          <w:rPr>
            <w:rFonts w:ascii="仿宋" w:eastAsia="仿宋" w:hAnsi="仿宋" w:cs="仿宋" w:hint="eastAsia"/>
            <w:lang w:eastAsia="zh-CN"/>
          </w:rPr>
          <w:t>十、清洗剂项目环境影响分析</w:t>
        </w:r>
        <w:r>
          <w:tab/>
        </w:r>
        <w:r>
          <w:fldChar w:fldCharType="begin"/>
        </w:r>
        <w:r>
          <w:instrText xml:space="preserve"> PAGEREF _Toc15295 \h </w:instrText>
        </w:r>
        <w:r>
          <w:fldChar w:fldCharType="separate"/>
        </w:r>
        <w:r>
          <w:t>31</w:t>
        </w:r>
        <w:r>
          <w:fldChar w:fldCharType="end"/>
        </w:r>
      </w:hyperlink>
    </w:p>
    <w:p>
      <w:pPr>
        <w:pStyle w:val="TOC2"/>
        <w:tabs>
          <w:tab w:val="right" w:leader="dot" w:pos="8306"/>
        </w:tabs>
      </w:pPr>
      <w:hyperlink w:anchor="_Toc1858" w:history="1">
        <w:r>
          <w:rPr>
            <w:rFonts w:ascii="仿宋" w:eastAsia="仿宋" w:hAnsi="仿宋" w:cs="仿宋" w:hint="eastAsia"/>
            <w:lang w:eastAsia="zh-CN"/>
          </w:rPr>
          <w:t>(一)、建设区域环境质量现状</w:t>
        </w:r>
        <w:r>
          <w:tab/>
        </w:r>
        <w:r>
          <w:fldChar w:fldCharType="begin"/>
        </w:r>
        <w:r>
          <w:instrText xml:space="preserve"> PAGEREF _Toc1858 \h </w:instrText>
        </w:r>
        <w:r>
          <w:fldChar w:fldCharType="separate"/>
        </w:r>
        <w:r>
          <w:t>31</w:t>
        </w:r>
        <w:r>
          <w:fldChar w:fldCharType="end"/>
        </w:r>
      </w:hyperlink>
    </w:p>
    <w:p>
      <w:pPr>
        <w:pStyle w:val="TOC2"/>
        <w:tabs>
          <w:tab w:val="right" w:leader="dot" w:pos="8306"/>
        </w:tabs>
      </w:pPr>
      <w:hyperlink w:anchor="_Toc30201" w:history="1">
        <w:r>
          <w:rPr>
            <w:rFonts w:ascii="仿宋" w:eastAsia="仿宋" w:hAnsi="仿宋" w:cs="仿宋" w:hint="eastAsia"/>
            <w:lang w:eastAsia="zh-CN"/>
          </w:rPr>
          <w:t>(二)、建设期环境保护</w:t>
        </w:r>
        <w:r>
          <w:tab/>
        </w:r>
        <w:r>
          <w:fldChar w:fldCharType="begin"/>
        </w:r>
        <w:r>
          <w:instrText xml:space="preserve"> PAGEREF _Toc30201 \h </w:instrText>
        </w:r>
        <w:r>
          <w:fldChar w:fldCharType="separate"/>
        </w:r>
        <w:r>
          <w:t>32</w:t>
        </w:r>
        <w:r>
          <w:fldChar w:fldCharType="end"/>
        </w:r>
      </w:hyperlink>
    </w:p>
    <w:p>
      <w:pPr>
        <w:pStyle w:val="TOC2"/>
        <w:tabs>
          <w:tab w:val="right" w:leader="dot" w:pos="8306"/>
        </w:tabs>
      </w:pPr>
      <w:hyperlink w:anchor="_Toc28548" w:history="1">
        <w:r>
          <w:rPr>
            <w:rFonts w:ascii="仿宋" w:eastAsia="仿宋" w:hAnsi="仿宋" w:cs="仿宋" w:hint="eastAsia"/>
            <w:lang w:eastAsia="zh-CN"/>
          </w:rPr>
          <w:t>(三)、运营期环境保护</w:t>
        </w:r>
        <w:r>
          <w:tab/>
        </w:r>
        <w:r>
          <w:fldChar w:fldCharType="begin"/>
        </w:r>
        <w:r>
          <w:instrText xml:space="preserve"> PAGEREF _Toc28548 \h </w:instrText>
        </w:r>
        <w:r>
          <w:fldChar w:fldCharType="separate"/>
        </w:r>
        <w:r>
          <w:t>34</w:t>
        </w:r>
        <w:r>
          <w:fldChar w:fldCharType="end"/>
        </w:r>
      </w:hyperlink>
    </w:p>
    <w:p>
      <w:pPr>
        <w:pStyle w:val="TOC2"/>
        <w:tabs>
          <w:tab w:val="right" w:leader="dot" w:pos="8306"/>
        </w:tabs>
      </w:pPr>
      <w:hyperlink w:anchor="_Toc17792" w:history="1">
        <w:r>
          <w:rPr>
            <w:rFonts w:ascii="仿宋" w:eastAsia="仿宋" w:hAnsi="仿宋" w:cs="仿宋" w:hint="eastAsia"/>
            <w:lang w:eastAsia="zh-CN"/>
          </w:rPr>
          <w:t>(四)、清洗剂项目建设对区域经济的影响</w:t>
        </w:r>
        <w:r>
          <w:tab/>
        </w:r>
        <w:r>
          <w:fldChar w:fldCharType="begin"/>
        </w:r>
        <w:r>
          <w:instrText xml:space="preserve"> PAGEREF _Toc17792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 w:history="1">
        <w:r>
          <w:rPr>
            <w:rFonts w:ascii="仿宋" w:eastAsia="仿宋" w:hAnsi="仿宋" w:cs="仿宋" w:hint="eastAsia"/>
            <w:lang w:eastAsia="zh-CN"/>
          </w:rPr>
          <w:t>(五)、废弃物处理</w:t>
        </w:r>
        <w:r>
          <w:tab/>
        </w:r>
        <w:r>
          <w:fldChar w:fldCharType="begin"/>
        </w:r>
        <w:r>
          <w:instrText xml:space="preserve"> PAGEREF _Toc165 \h </w:instrText>
        </w:r>
        <w:r>
          <w:fldChar w:fldCharType="separate"/>
        </w:r>
        <w:r>
          <w:t>37</w:t>
        </w:r>
        <w:r>
          <w:fldChar w:fldCharType="end"/>
        </w:r>
      </w:hyperlink>
    </w:p>
    <w:p>
      <w:pPr>
        <w:pStyle w:val="TOC2"/>
        <w:tabs>
          <w:tab w:val="right" w:leader="dot" w:pos="8306"/>
        </w:tabs>
      </w:pPr>
      <w:hyperlink w:anchor="_Toc18711" w:history="1">
        <w:r>
          <w:rPr>
            <w:rFonts w:ascii="仿宋" w:eastAsia="仿宋" w:hAnsi="仿宋" w:cs="仿宋" w:hint="eastAsia"/>
            <w:lang w:eastAsia="zh-CN"/>
          </w:rPr>
          <w:t>(六)、特殊环境影响分析</w:t>
        </w:r>
        <w:r>
          <w:tab/>
        </w:r>
        <w:r>
          <w:fldChar w:fldCharType="begin"/>
        </w:r>
        <w:r>
          <w:instrText xml:space="preserve"> PAGEREF _Toc18711 \h </w:instrText>
        </w:r>
        <w:r>
          <w:fldChar w:fldCharType="separate"/>
        </w:r>
        <w:r>
          <w:t>38</w:t>
        </w:r>
        <w:r>
          <w:fldChar w:fldCharType="end"/>
        </w:r>
      </w:hyperlink>
    </w:p>
    <w:p>
      <w:pPr>
        <w:pStyle w:val="TOC2"/>
        <w:tabs>
          <w:tab w:val="right" w:leader="dot" w:pos="8306"/>
        </w:tabs>
      </w:pPr>
      <w:hyperlink w:anchor="_Toc11921" w:history="1">
        <w:r>
          <w:rPr>
            <w:rFonts w:ascii="仿宋" w:eastAsia="仿宋" w:hAnsi="仿宋" w:cs="仿宋" w:hint="eastAsia"/>
            <w:lang w:eastAsia="zh-CN"/>
          </w:rPr>
          <w:t>(七)、清洁生产</w:t>
        </w:r>
        <w:r>
          <w:tab/>
        </w:r>
        <w:r>
          <w:fldChar w:fldCharType="begin"/>
        </w:r>
        <w:r>
          <w:instrText xml:space="preserve"> PAGEREF _Toc11921 \h </w:instrText>
        </w:r>
        <w:r>
          <w:fldChar w:fldCharType="separate"/>
        </w:r>
        <w:r>
          <w:t>39</w:t>
        </w:r>
        <w:r>
          <w:fldChar w:fldCharType="end"/>
        </w:r>
      </w:hyperlink>
    </w:p>
    <w:p>
      <w:pPr>
        <w:pStyle w:val="TOC2"/>
        <w:tabs>
          <w:tab w:val="right" w:leader="dot" w:pos="8306"/>
        </w:tabs>
      </w:pPr>
      <w:hyperlink w:anchor="_Toc31846" w:history="1">
        <w:r>
          <w:rPr>
            <w:rFonts w:ascii="仿宋" w:eastAsia="仿宋" w:hAnsi="仿宋" w:cs="仿宋" w:hint="eastAsia"/>
            <w:lang w:eastAsia="zh-CN"/>
          </w:rPr>
          <w:t>(八)、环境保护综合评价</w:t>
        </w:r>
        <w:r>
          <w:tab/>
        </w:r>
        <w:r>
          <w:fldChar w:fldCharType="begin"/>
        </w:r>
        <w:r>
          <w:instrText xml:space="preserve"> PAGEREF _Toc31846 \h </w:instrText>
        </w:r>
        <w:r>
          <w:fldChar w:fldCharType="separate"/>
        </w:r>
        <w:r>
          <w:t>40</w:t>
        </w:r>
        <w:r>
          <w:fldChar w:fldCharType="end"/>
        </w:r>
      </w:hyperlink>
    </w:p>
    <w:p>
      <w:pPr>
        <w:pStyle w:val="TOC1"/>
        <w:tabs>
          <w:tab w:val="right" w:leader="dot" w:pos="8306"/>
        </w:tabs>
      </w:pPr>
      <w:hyperlink w:anchor="_Toc10252" w:history="1">
        <w:r>
          <w:rPr>
            <w:rFonts w:ascii="仿宋" w:eastAsia="仿宋" w:hAnsi="仿宋" w:cs="仿宋" w:hint="eastAsia"/>
            <w:lang w:eastAsia="zh-CN"/>
          </w:rPr>
          <w:t>十一、清洗剂项目计划安排</w:t>
        </w:r>
        <w:r>
          <w:tab/>
        </w:r>
        <w:r>
          <w:fldChar w:fldCharType="begin"/>
        </w:r>
        <w:r>
          <w:instrText xml:space="preserve"> PAGEREF _Toc10252 \h </w:instrText>
        </w:r>
        <w:r>
          <w:fldChar w:fldCharType="separate"/>
        </w:r>
        <w:r>
          <w:t>41</w:t>
        </w:r>
        <w:r>
          <w:fldChar w:fldCharType="end"/>
        </w:r>
      </w:hyperlink>
    </w:p>
    <w:p>
      <w:pPr>
        <w:pStyle w:val="TOC2"/>
        <w:tabs>
          <w:tab w:val="right" w:leader="dot" w:pos="8306"/>
        </w:tabs>
      </w:pPr>
      <w:hyperlink w:anchor="_Toc30168" w:history="1">
        <w:r>
          <w:rPr>
            <w:rFonts w:ascii="仿宋" w:eastAsia="仿宋" w:hAnsi="仿宋" w:cs="仿宋" w:hint="eastAsia"/>
            <w:lang w:eastAsia="zh-CN"/>
          </w:rPr>
          <w:t>(一)、建设周期</w:t>
        </w:r>
        <w:r>
          <w:tab/>
        </w:r>
        <w:r>
          <w:fldChar w:fldCharType="begin"/>
        </w:r>
        <w:r>
          <w:instrText xml:space="preserve"> PAGEREF _Toc30168 \h </w:instrText>
        </w:r>
        <w:r>
          <w:fldChar w:fldCharType="separate"/>
        </w:r>
        <w:r>
          <w:t>41</w:t>
        </w:r>
        <w:r>
          <w:fldChar w:fldCharType="end"/>
        </w:r>
      </w:hyperlink>
    </w:p>
    <w:p>
      <w:pPr>
        <w:pStyle w:val="TOC2"/>
        <w:tabs>
          <w:tab w:val="right" w:leader="dot" w:pos="8306"/>
        </w:tabs>
      </w:pPr>
      <w:hyperlink w:anchor="_Toc10667" w:history="1">
        <w:r>
          <w:rPr>
            <w:rFonts w:ascii="仿宋" w:eastAsia="仿宋" w:hAnsi="仿宋" w:cs="仿宋" w:hint="eastAsia"/>
            <w:lang w:eastAsia="zh-CN"/>
          </w:rPr>
          <w:t>(二)、建设进度</w:t>
        </w:r>
        <w:r>
          <w:tab/>
        </w:r>
        <w:r>
          <w:fldChar w:fldCharType="begin"/>
        </w:r>
        <w:r>
          <w:instrText xml:space="preserve"> PAGEREF _Toc10667 \h </w:instrText>
        </w:r>
        <w:r>
          <w:fldChar w:fldCharType="separate"/>
        </w:r>
        <w:r>
          <w:t>42</w:t>
        </w:r>
        <w:r>
          <w:fldChar w:fldCharType="end"/>
        </w:r>
      </w:hyperlink>
    </w:p>
    <w:p>
      <w:pPr>
        <w:pStyle w:val="TOC2"/>
        <w:tabs>
          <w:tab w:val="right" w:leader="dot" w:pos="8306"/>
        </w:tabs>
      </w:pPr>
      <w:hyperlink w:anchor="_Toc18490" w:history="1">
        <w:r>
          <w:rPr>
            <w:rFonts w:ascii="仿宋" w:eastAsia="仿宋" w:hAnsi="仿宋" w:cs="仿宋" w:hint="eastAsia"/>
            <w:lang w:eastAsia="zh-CN"/>
          </w:rPr>
          <w:t>(三)、进度安排注意事项</w:t>
        </w:r>
        <w:r>
          <w:tab/>
        </w:r>
        <w:r>
          <w:fldChar w:fldCharType="begin"/>
        </w:r>
        <w:r>
          <w:instrText xml:space="preserve"> PAGEREF _Toc18490 \h </w:instrText>
        </w:r>
        <w:r>
          <w:fldChar w:fldCharType="separate"/>
        </w:r>
        <w:r>
          <w:t>43</w:t>
        </w:r>
        <w:r>
          <w:fldChar w:fldCharType="end"/>
        </w:r>
      </w:hyperlink>
    </w:p>
    <w:p>
      <w:pPr>
        <w:pStyle w:val="TOC2"/>
        <w:tabs>
          <w:tab w:val="right" w:leader="dot" w:pos="8306"/>
        </w:tabs>
      </w:pPr>
      <w:hyperlink w:anchor="_Toc18796" w:history="1">
        <w:r>
          <w:rPr>
            <w:rFonts w:ascii="仿宋" w:eastAsia="仿宋" w:hAnsi="仿宋" w:cs="仿宋" w:hint="eastAsia"/>
            <w:lang w:eastAsia="zh-CN"/>
          </w:rPr>
          <w:t>(四)、人力资源配置</w:t>
        </w:r>
        <w:r>
          <w:tab/>
        </w:r>
        <w:r>
          <w:fldChar w:fldCharType="begin"/>
        </w:r>
        <w:r>
          <w:instrText xml:space="preserve"> PAGEREF _Toc18796 \h </w:instrText>
        </w:r>
        <w:r>
          <w:fldChar w:fldCharType="separate"/>
        </w:r>
        <w:r>
          <w:t>45</w:t>
        </w:r>
        <w:r>
          <w:fldChar w:fldCharType="end"/>
        </w:r>
      </w:hyperlink>
    </w:p>
    <w:p>
      <w:pPr>
        <w:pStyle w:val="TOC1"/>
        <w:tabs>
          <w:tab w:val="right" w:leader="dot" w:pos="8306"/>
        </w:tabs>
      </w:pPr>
      <w:hyperlink w:anchor="_Toc20075" w:history="1">
        <w:r>
          <w:rPr>
            <w:rFonts w:ascii="仿宋" w:eastAsia="仿宋" w:hAnsi="仿宋" w:cs="仿宋" w:hint="eastAsia"/>
            <w:lang w:eastAsia="zh-CN"/>
          </w:rPr>
          <w:t>十二、清洗剂项目技术管理</w:t>
        </w:r>
        <w:r>
          <w:tab/>
        </w:r>
        <w:r>
          <w:fldChar w:fldCharType="begin"/>
        </w:r>
        <w:r>
          <w:instrText xml:space="preserve"> PAGEREF _Toc20075 \h </w:instrText>
        </w:r>
        <w:r>
          <w:fldChar w:fldCharType="separate"/>
        </w:r>
        <w:r>
          <w:t>45</w:t>
        </w:r>
        <w:r>
          <w:fldChar w:fldCharType="end"/>
        </w:r>
      </w:hyperlink>
    </w:p>
    <w:p>
      <w:pPr>
        <w:pStyle w:val="TOC2"/>
        <w:tabs>
          <w:tab w:val="right" w:leader="dot" w:pos="8306"/>
        </w:tabs>
      </w:pPr>
      <w:hyperlink w:anchor="_Toc2075" w:history="1">
        <w:r>
          <w:rPr>
            <w:rFonts w:ascii="仿宋" w:eastAsia="仿宋" w:hAnsi="仿宋" w:cs="仿宋" w:hint="eastAsia"/>
            <w:lang w:eastAsia="zh-CN"/>
          </w:rPr>
          <w:t>(一)、技术方案选用方向</w:t>
        </w:r>
        <w:r>
          <w:tab/>
        </w:r>
        <w:r>
          <w:fldChar w:fldCharType="begin"/>
        </w:r>
        <w:r>
          <w:instrText xml:space="preserve"> PAGEREF _Toc2075 \h </w:instrText>
        </w:r>
        <w:r>
          <w:fldChar w:fldCharType="separate"/>
        </w:r>
        <w:r>
          <w:t>45</w:t>
        </w:r>
        <w:r>
          <w:fldChar w:fldCharType="end"/>
        </w:r>
      </w:hyperlink>
    </w:p>
    <w:p>
      <w:pPr>
        <w:pStyle w:val="TOC2"/>
        <w:tabs>
          <w:tab w:val="right" w:leader="dot" w:pos="8306"/>
        </w:tabs>
      </w:pPr>
      <w:hyperlink w:anchor="_Toc6577" w:history="1">
        <w:r>
          <w:rPr>
            <w:rFonts w:ascii="仿宋" w:eastAsia="仿宋" w:hAnsi="仿宋" w:cs="仿宋" w:hint="eastAsia"/>
            <w:lang w:eastAsia="zh-CN"/>
          </w:rPr>
          <w:t>(二)、工艺技术方案选用原则</w:t>
        </w:r>
        <w:r>
          <w:tab/>
        </w:r>
        <w:r>
          <w:fldChar w:fldCharType="begin"/>
        </w:r>
        <w:r>
          <w:instrText xml:space="preserve"> PAGEREF _Toc6577 \h </w:instrText>
        </w:r>
        <w:r>
          <w:fldChar w:fldCharType="separate"/>
        </w:r>
        <w:r>
          <w:t>47</w:t>
        </w:r>
        <w:r>
          <w:fldChar w:fldCharType="end"/>
        </w:r>
      </w:hyperlink>
    </w:p>
    <w:p>
      <w:pPr>
        <w:pStyle w:val="TOC2"/>
        <w:tabs>
          <w:tab w:val="right" w:leader="dot" w:pos="8306"/>
        </w:tabs>
      </w:pPr>
      <w:hyperlink w:anchor="_Toc7920" w:history="1">
        <w:r>
          <w:rPr>
            <w:rFonts w:ascii="仿宋" w:eastAsia="仿宋" w:hAnsi="仿宋" w:cs="仿宋" w:hint="eastAsia"/>
            <w:lang w:eastAsia="zh-CN"/>
          </w:rPr>
          <w:t>(三)、工艺技术方案要求</w:t>
        </w:r>
        <w:r>
          <w:tab/>
        </w:r>
        <w:r>
          <w:fldChar w:fldCharType="begin"/>
        </w:r>
        <w:r>
          <w:instrText xml:space="preserve"> PAGEREF _Toc7920 \h </w:instrText>
        </w:r>
        <w:r>
          <w:fldChar w:fldCharType="separate"/>
        </w:r>
        <w:r>
          <w:t>49</w:t>
        </w:r>
        <w:r>
          <w:fldChar w:fldCharType="end"/>
        </w:r>
      </w:hyperlink>
    </w:p>
    <w:p>
      <w:pPr>
        <w:pStyle w:val="TOC1"/>
        <w:tabs>
          <w:tab w:val="right" w:leader="dot" w:pos="8306"/>
        </w:tabs>
      </w:pPr>
      <w:hyperlink w:anchor="_Toc16221" w:history="1">
        <w:r>
          <w:rPr>
            <w:rFonts w:ascii="仿宋" w:eastAsia="仿宋" w:hAnsi="仿宋" w:cs="仿宋" w:hint="eastAsia"/>
            <w:lang w:eastAsia="zh-CN"/>
          </w:rPr>
          <w:t>十三、清洗剂项目实施时间节点</w:t>
        </w:r>
        <w:r>
          <w:tab/>
        </w:r>
        <w:r>
          <w:fldChar w:fldCharType="begin"/>
        </w:r>
        <w:r>
          <w:instrText xml:space="preserve"> PAGEREF _Toc16221 \h </w:instrText>
        </w:r>
        <w:r>
          <w:fldChar w:fldCharType="separate"/>
        </w:r>
        <w:r>
          <w:t>51</w:t>
        </w:r>
        <w:r>
          <w:fldChar w:fldCharType="end"/>
        </w:r>
      </w:hyperlink>
    </w:p>
    <w:p>
      <w:pPr>
        <w:pStyle w:val="TOC2"/>
        <w:tabs>
          <w:tab w:val="right" w:leader="dot" w:pos="8306"/>
        </w:tabs>
      </w:pPr>
      <w:hyperlink w:anchor="_Toc29448" w:history="1">
        <w:r>
          <w:rPr>
            <w:rFonts w:ascii="仿宋" w:eastAsia="仿宋" w:hAnsi="仿宋" w:cs="仿宋" w:hint="eastAsia"/>
            <w:lang w:eastAsia="zh-CN"/>
          </w:rPr>
          <w:t>(一)、清洗剂项目启动阶段时间节点</w:t>
        </w:r>
        <w:r>
          <w:tab/>
        </w:r>
        <w:r>
          <w:fldChar w:fldCharType="begin"/>
        </w:r>
        <w:r>
          <w:instrText xml:space="preserve"> PAGEREF _Toc29448 \h </w:instrText>
        </w:r>
        <w:r>
          <w:fldChar w:fldCharType="separate"/>
        </w:r>
        <w:r>
          <w:t>51</w:t>
        </w:r>
        <w:r>
          <w:fldChar w:fldCharType="end"/>
        </w:r>
      </w:hyperlink>
    </w:p>
    <w:p>
      <w:pPr>
        <w:pStyle w:val="TOC2"/>
        <w:tabs>
          <w:tab w:val="right" w:leader="dot" w:pos="8306"/>
        </w:tabs>
      </w:pPr>
      <w:hyperlink w:anchor="_Toc26853" w:history="1">
        <w:r>
          <w:rPr>
            <w:rFonts w:ascii="仿宋" w:eastAsia="仿宋" w:hAnsi="仿宋" w:cs="仿宋" w:hint="eastAsia"/>
            <w:lang w:eastAsia="zh-CN"/>
          </w:rPr>
          <w:t>(二)、清洗剂项目执行阶段时间节点</w:t>
        </w:r>
        <w:r>
          <w:tab/>
        </w:r>
        <w:r>
          <w:fldChar w:fldCharType="begin"/>
        </w:r>
        <w:r>
          <w:instrText xml:space="preserve"> PAGEREF _Toc26853 \h </w:instrText>
        </w:r>
        <w:r>
          <w:fldChar w:fldCharType="separate"/>
        </w:r>
        <w:r>
          <w:t>53</w:t>
        </w:r>
        <w:r>
          <w:fldChar w:fldCharType="end"/>
        </w:r>
      </w:hyperlink>
    </w:p>
    <w:p>
      <w:pPr>
        <w:pStyle w:val="TOC2"/>
        <w:tabs>
          <w:tab w:val="right" w:leader="dot" w:pos="8306"/>
        </w:tabs>
      </w:pPr>
      <w:hyperlink w:anchor="_Toc9631" w:history="1">
        <w:r>
          <w:rPr>
            <w:rFonts w:ascii="仿宋" w:eastAsia="仿宋" w:hAnsi="仿宋" w:cs="仿宋" w:hint="eastAsia"/>
            <w:lang w:eastAsia="zh-CN"/>
          </w:rPr>
          <w:t>(三)、清洗剂项目完成阶段时间节点</w:t>
        </w:r>
        <w:r>
          <w:tab/>
        </w:r>
        <w:r>
          <w:fldChar w:fldCharType="begin"/>
        </w:r>
        <w:r>
          <w:instrText xml:space="preserve"> PAGEREF _Toc9631 \h </w:instrText>
        </w:r>
        <w:r>
          <w:fldChar w:fldCharType="separate"/>
        </w:r>
        <w:r>
          <w:t>53</w:t>
        </w:r>
        <w:r>
          <w:fldChar w:fldCharType="end"/>
        </w:r>
      </w:hyperlink>
    </w:p>
    <w:p>
      <w:pPr>
        <w:pStyle w:val="TOC1"/>
        <w:tabs>
          <w:tab w:val="right" w:leader="dot" w:pos="8306"/>
        </w:tabs>
      </w:pPr>
      <w:hyperlink w:anchor="_Toc25006" w:history="1">
        <w:r>
          <w:rPr>
            <w:rFonts w:ascii="仿宋" w:eastAsia="仿宋" w:hAnsi="仿宋" w:cs="仿宋" w:hint="eastAsia"/>
            <w:lang w:eastAsia="zh-CN"/>
          </w:rPr>
          <w:t>十四、清洗剂项目工程方案分析</w:t>
        </w:r>
        <w:r>
          <w:tab/>
        </w:r>
        <w:r>
          <w:fldChar w:fldCharType="begin"/>
        </w:r>
        <w:r>
          <w:instrText xml:space="preserve"> PAGEREF _Toc25006 \h </w:instrText>
        </w:r>
        <w:r>
          <w:fldChar w:fldCharType="separate"/>
        </w:r>
        <w:r>
          <w:t>54</w:t>
        </w:r>
        <w:r>
          <w:fldChar w:fldCharType="end"/>
        </w:r>
      </w:hyperlink>
    </w:p>
    <w:p>
      <w:pPr>
        <w:pStyle w:val="TOC2"/>
        <w:tabs>
          <w:tab w:val="right" w:leader="dot" w:pos="8306"/>
        </w:tabs>
      </w:pPr>
      <w:hyperlink w:anchor="_Toc12093" w:history="1">
        <w:r>
          <w:rPr>
            <w:rFonts w:ascii="仿宋" w:eastAsia="仿宋" w:hAnsi="仿宋" w:cs="仿宋" w:hint="eastAsia"/>
            <w:lang w:eastAsia="zh-CN"/>
          </w:rPr>
          <w:t>(一)、建筑工程设计原则</w:t>
        </w:r>
        <w:r>
          <w:tab/>
        </w:r>
        <w:r>
          <w:fldChar w:fldCharType="begin"/>
        </w:r>
        <w:r>
          <w:instrText xml:space="preserve"> PAGEREF _Toc12093 \h </w:instrText>
        </w:r>
        <w:r>
          <w:fldChar w:fldCharType="separate"/>
        </w:r>
        <w:r>
          <w:t>54</w:t>
        </w:r>
        <w:r>
          <w:fldChar w:fldCharType="end"/>
        </w:r>
      </w:hyperlink>
    </w:p>
    <w:p>
      <w:pPr>
        <w:pStyle w:val="TOC2"/>
        <w:tabs>
          <w:tab w:val="right" w:leader="dot" w:pos="8306"/>
        </w:tabs>
      </w:pPr>
      <w:hyperlink w:anchor="_Toc30726" w:history="1">
        <w:r>
          <w:rPr>
            <w:rFonts w:ascii="仿宋" w:eastAsia="仿宋" w:hAnsi="仿宋" w:cs="仿宋" w:hint="eastAsia"/>
            <w:lang w:eastAsia="zh-CN"/>
          </w:rPr>
          <w:t>(二)、土建工程建设指标</w:t>
        </w:r>
        <w:r>
          <w:tab/>
        </w:r>
        <w:r>
          <w:fldChar w:fldCharType="begin"/>
        </w:r>
        <w:r>
          <w:instrText xml:space="preserve"> PAGEREF _Toc30726 \h </w:instrText>
        </w:r>
        <w:r>
          <w:fldChar w:fldCharType="separate"/>
        </w:r>
        <w:r>
          <w:t>58</w:t>
        </w:r>
        <w:r>
          <w:fldChar w:fldCharType="end"/>
        </w:r>
      </w:hyperlink>
    </w:p>
    <w:p>
      <w:pPr>
        <w:pStyle w:val="TOC1"/>
        <w:tabs>
          <w:tab w:val="right" w:leader="dot" w:pos="8306"/>
        </w:tabs>
      </w:pPr>
      <w:hyperlink w:anchor="_Toc9529" w:history="1">
        <w:r>
          <w:rPr>
            <w:rFonts w:ascii="仿宋" w:eastAsia="仿宋" w:hAnsi="仿宋" w:cs="仿宋" w:hint="eastAsia"/>
            <w:lang w:eastAsia="zh-CN"/>
          </w:rPr>
          <w:t>十五、清洗剂项目变更管理</w:t>
        </w:r>
        <w:r>
          <w:tab/>
        </w:r>
        <w:r>
          <w:fldChar w:fldCharType="begin"/>
        </w:r>
        <w:r>
          <w:instrText xml:space="preserve"> PAGEREF _Toc9529 \h </w:instrText>
        </w:r>
        <w:r>
          <w:fldChar w:fldCharType="separate"/>
        </w:r>
        <w:r>
          <w:t>59</w:t>
        </w:r>
        <w:r>
          <w:fldChar w:fldCharType="end"/>
        </w:r>
      </w:hyperlink>
    </w:p>
    <w:p>
      <w:pPr>
        <w:pStyle w:val="TOC2"/>
        <w:tabs>
          <w:tab w:val="right" w:leader="dot" w:pos="8306"/>
        </w:tabs>
      </w:pPr>
      <w:hyperlink w:anchor="_Toc29482" w:history="1">
        <w:r>
          <w:rPr>
            <w:rFonts w:ascii="仿宋" w:eastAsia="仿宋" w:hAnsi="仿宋" w:cs="仿宋" w:hint="eastAsia"/>
            <w:lang w:eastAsia="zh-CN"/>
          </w:rPr>
          <w:t>(一)、变更申请与评估</w:t>
        </w:r>
        <w:r>
          <w:tab/>
        </w:r>
        <w:r>
          <w:fldChar w:fldCharType="begin"/>
        </w:r>
        <w:r>
          <w:instrText xml:space="preserve"> PAGEREF _Toc29482 \h </w:instrText>
        </w:r>
        <w:r>
          <w:fldChar w:fldCharType="separate"/>
        </w:r>
        <w:r>
          <w:t>59</w:t>
        </w:r>
        <w:r>
          <w:fldChar w:fldCharType="end"/>
        </w:r>
      </w:hyperlink>
    </w:p>
    <w:p>
      <w:pPr>
        <w:pStyle w:val="TOC2"/>
        <w:tabs>
          <w:tab w:val="right" w:leader="dot" w:pos="8306"/>
        </w:tabs>
      </w:pPr>
      <w:hyperlink w:anchor="_Toc1069" w:history="1">
        <w:r>
          <w:rPr>
            <w:rFonts w:ascii="仿宋" w:eastAsia="仿宋" w:hAnsi="仿宋" w:cs="仿宋" w:hint="eastAsia"/>
            <w:lang w:eastAsia="zh-CN"/>
          </w:rPr>
          <w:t>(二)、变更实施与控制</w:t>
        </w:r>
        <w:r>
          <w:tab/>
        </w:r>
        <w:r>
          <w:fldChar w:fldCharType="begin"/>
        </w:r>
        <w:r>
          <w:instrText xml:space="preserve"> PAGEREF _Toc1069 \h </w:instrText>
        </w:r>
        <w:r>
          <w:fldChar w:fldCharType="separate"/>
        </w:r>
        <w:r>
          <w:t>60</w:t>
        </w:r>
        <w:r>
          <w:fldChar w:fldCharType="end"/>
        </w:r>
      </w:hyperlink>
    </w:p>
    <w:p>
      <w:pPr>
        <w:pStyle w:val="TOC1"/>
        <w:tabs>
          <w:tab w:val="right" w:leader="dot" w:pos="8306"/>
        </w:tabs>
      </w:pPr>
      <w:hyperlink w:anchor="_Toc11853" w:history="1">
        <w:r>
          <w:rPr>
            <w:rFonts w:ascii="仿宋" w:eastAsia="仿宋" w:hAnsi="仿宋" w:cs="仿宋" w:hint="eastAsia"/>
            <w:lang w:eastAsia="zh-CN"/>
          </w:rPr>
          <w:t>十六、风险识别与分类</w:t>
        </w:r>
        <w:r>
          <w:tab/>
        </w:r>
        <w:r>
          <w:fldChar w:fldCharType="begin"/>
        </w:r>
        <w:r>
          <w:instrText xml:space="preserve"> PAGEREF _Toc11853 \h </w:instrText>
        </w:r>
        <w:r>
          <w:fldChar w:fldCharType="separate"/>
        </w:r>
        <w:r>
          <w:t>60</w:t>
        </w:r>
        <w:r>
          <w:fldChar w:fldCharType="end"/>
        </w:r>
      </w:hyperlink>
    </w:p>
    <w:p>
      <w:pPr>
        <w:pStyle w:val="TOC2"/>
        <w:tabs>
          <w:tab w:val="right" w:leader="dot" w:pos="8306"/>
        </w:tabs>
      </w:pPr>
      <w:hyperlink w:anchor="_Toc28513" w:history="1">
        <w:r>
          <w:rPr>
            <w:rFonts w:ascii="仿宋" w:eastAsia="仿宋" w:hAnsi="仿宋" w:cs="仿宋" w:hint="eastAsia"/>
            <w:lang w:eastAsia="zh-CN"/>
          </w:rPr>
          <w:t>(一)、风险识别</w:t>
        </w:r>
        <w:r>
          <w:tab/>
        </w:r>
        <w:r>
          <w:fldChar w:fldCharType="begin"/>
        </w:r>
        <w:r>
          <w:instrText xml:space="preserve"> PAGEREF _Toc28513 \h </w:instrText>
        </w:r>
        <w:r>
          <w:fldChar w:fldCharType="separate"/>
        </w:r>
        <w:r>
          <w:t>60</w:t>
        </w:r>
        <w:r>
          <w:fldChar w:fldCharType="end"/>
        </w:r>
      </w:hyperlink>
    </w:p>
    <w:p>
      <w:pPr>
        <w:pStyle w:val="TOC2"/>
        <w:tabs>
          <w:tab w:val="right" w:leader="dot" w:pos="8306"/>
        </w:tabs>
      </w:pPr>
      <w:hyperlink w:anchor="_Toc10486" w:history="1">
        <w:r>
          <w:rPr>
            <w:rFonts w:ascii="仿宋" w:eastAsia="仿宋" w:hAnsi="仿宋" w:cs="仿宋" w:hint="eastAsia"/>
            <w:lang w:eastAsia="zh-CN"/>
          </w:rPr>
          <w:t>(二)、风险分类</w:t>
        </w:r>
        <w:r>
          <w:tab/>
        </w:r>
        <w:r>
          <w:fldChar w:fldCharType="begin"/>
        </w:r>
        <w:r>
          <w:instrText xml:space="preserve"> PAGEREF _Toc10486 \h </w:instrText>
        </w:r>
        <w:r>
          <w:fldChar w:fldCharType="separate"/>
        </w:r>
        <w:r>
          <w:t>62</w:t>
        </w:r>
        <w:r>
          <w:fldChar w:fldCharType="end"/>
        </w:r>
      </w:hyperlink>
    </w:p>
    <w:p>
      <w:pPr>
        <w:pStyle w:val="TOC1"/>
        <w:tabs>
          <w:tab w:val="right" w:leader="dot" w:pos="8306"/>
        </w:tabs>
      </w:pPr>
      <w:hyperlink w:anchor="_Toc5172" w:history="1">
        <w:r>
          <w:rPr>
            <w:rFonts w:ascii="仿宋" w:eastAsia="仿宋" w:hAnsi="仿宋" w:cs="仿宋" w:hint="eastAsia"/>
            <w:lang w:eastAsia="zh-CN"/>
          </w:rPr>
          <w:t>十七、清洗剂项目实施保障措施</w:t>
        </w:r>
        <w:r>
          <w:tab/>
        </w:r>
        <w:r>
          <w:fldChar w:fldCharType="begin"/>
        </w:r>
        <w:r>
          <w:instrText xml:space="preserve"> PAGEREF _Toc5172 \h </w:instrText>
        </w:r>
        <w:r>
          <w:fldChar w:fldCharType="separate"/>
        </w:r>
        <w:r>
          <w:t>64</w:t>
        </w:r>
        <w:r>
          <w:fldChar w:fldCharType="end"/>
        </w:r>
      </w:hyperlink>
    </w:p>
    <w:p>
      <w:pPr>
        <w:pStyle w:val="TOC2"/>
        <w:tabs>
          <w:tab w:val="right" w:leader="dot" w:pos="8306"/>
        </w:tabs>
      </w:pPr>
      <w:hyperlink w:anchor="_Toc7986" w:history="1">
        <w:r>
          <w:rPr>
            <w:rFonts w:ascii="仿宋" w:eastAsia="仿宋" w:hAnsi="仿宋" w:cs="仿宋" w:hint="eastAsia"/>
            <w:lang w:eastAsia="zh-CN"/>
          </w:rPr>
          <w:t>(一)、清洗剂项目实施保障机制</w:t>
        </w:r>
        <w:r>
          <w:tab/>
        </w:r>
        <w:r>
          <w:fldChar w:fldCharType="begin"/>
        </w:r>
        <w:r>
          <w:instrText xml:space="preserve"> PAGEREF _Toc7986 \h </w:instrText>
        </w:r>
        <w:r>
          <w:fldChar w:fldCharType="separate"/>
        </w:r>
        <w:r>
          <w:t>64</w:t>
        </w:r>
        <w:r>
          <w:fldChar w:fldCharType="end"/>
        </w:r>
      </w:hyperlink>
    </w:p>
    <w:p>
      <w:pPr>
        <w:pStyle w:val="TOC2"/>
        <w:tabs>
          <w:tab w:val="right" w:leader="dot" w:pos="8306"/>
        </w:tabs>
      </w:pPr>
      <w:hyperlink w:anchor="_Toc6657" w:history="1">
        <w:r>
          <w:rPr>
            <w:rFonts w:ascii="仿宋" w:eastAsia="仿宋" w:hAnsi="仿宋" w:cs="仿宋" w:hint="eastAsia"/>
            <w:lang w:eastAsia="zh-CN"/>
          </w:rPr>
          <w:t>(二)、清洗剂项目法律合规要求</w:t>
        </w:r>
        <w:r>
          <w:tab/>
        </w:r>
        <w:r>
          <w:fldChar w:fldCharType="begin"/>
        </w:r>
        <w:r>
          <w:instrText xml:space="preserve"> PAGEREF _Toc6657 \h </w:instrText>
        </w:r>
        <w:r>
          <w:fldChar w:fldCharType="separate"/>
        </w:r>
        <w:r>
          <w:t>67</w:t>
        </w:r>
        <w:r>
          <w:fldChar w:fldCharType="end"/>
        </w:r>
      </w:hyperlink>
    </w:p>
    <w:p>
      <w:pPr>
        <w:pStyle w:val="TOC2"/>
        <w:tabs>
          <w:tab w:val="right" w:leader="dot" w:pos="8306"/>
        </w:tabs>
      </w:pPr>
      <w:hyperlink w:anchor="_Toc4202" w:history="1">
        <w:r>
          <w:rPr>
            <w:rFonts w:ascii="仿宋" w:eastAsia="仿宋" w:hAnsi="仿宋" w:cs="仿宋" w:hint="eastAsia"/>
            <w:lang w:eastAsia="zh-CN"/>
          </w:rPr>
          <w:t>(三)、清洗剂项目合同管理与法律事务</w:t>
        </w:r>
        <w:r>
          <w:tab/>
        </w:r>
        <w:r>
          <w:fldChar w:fldCharType="begin"/>
        </w:r>
        <w:r>
          <w:instrText xml:space="preserve"> PAGEREF _Toc4202 \h </w:instrText>
        </w:r>
        <w:r>
          <w:fldChar w:fldCharType="separate"/>
        </w:r>
        <w:r>
          <w:t>71</w:t>
        </w:r>
        <w:r>
          <w:fldChar w:fldCharType="end"/>
        </w:r>
      </w:hyperlink>
    </w:p>
    <w:p>
      <w:pPr>
        <w:pStyle w:val="TOC2"/>
        <w:tabs>
          <w:tab w:val="right" w:leader="dot" w:pos="8306"/>
        </w:tabs>
      </w:pPr>
      <w:hyperlink w:anchor="_Toc2592" w:history="1">
        <w:r>
          <w:rPr>
            <w:rFonts w:ascii="仿宋" w:eastAsia="仿宋" w:hAnsi="仿宋" w:cs="仿宋" w:hint="eastAsia"/>
            <w:lang w:eastAsia="zh-CN"/>
          </w:rPr>
          <w:t>(四)、清洗剂项目知识产权保护策略</w:t>
        </w:r>
        <w:r>
          <w:tab/>
        </w:r>
        <w:r>
          <w:fldChar w:fldCharType="begin"/>
        </w:r>
        <w:r>
          <w:instrText xml:space="preserve"> PAGEREF _Toc2592 \h </w:instrText>
        </w:r>
        <w:r>
          <w:fldChar w:fldCharType="separate"/>
        </w:r>
        <w:r>
          <w:t>77</w:t>
        </w:r>
        <w:r>
          <w:fldChar w:fldCharType="end"/>
        </w:r>
      </w:hyperlink>
    </w:p>
    <w:p>
      <w:pPr>
        <w:pStyle w:val="TOC1"/>
        <w:tabs>
          <w:tab w:val="right" w:leader="dot" w:pos="8306"/>
        </w:tabs>
      </w:pPr>
      <w:hyperlink w:anchor="_Toc4575" w:history="1">
        <w:r>
          <w:rPr>
            <w:rFonts w:ascii="仿宋" w:eastAsia="仿宋" w:hAnsi="仿宋" w:cs="仿宋" w:hint="eastAsia"/>
            <w:lang w:eastAsia="zh-CN"/>
          </w:rPr>
          <w:t>十八、清洗剂项目治理与监督</w:t>
        </w:r>
        <w:r>
          <w:tab/>
        </w:r>
        <w:r>
          <w:fldChar w:fldCharType="begin"/>
        </w:r>
        <w:r>
          <w:instrText xml:space="preserve"> PAGEREF _Toc4575 \h </w:instrText>
        </w:r>
        <w:r>
          <w:fldChar w:fldCharType="separate"/>
        </w:r>
        <w:r>
          <w:t>80</w:t>
        </w:r>
        <w:r>
          <w:fldChar w:fldCharType="end"/>
        </w:r>
      </w:hyperlink>
    </w:p>
    <w:p>
      <w:pPr>
        <w:pStyle w:val="TOC2"/>
        <w:tabs>
          <w:tab w:val="right" w:leader="dot" w:pos="8306"/>
        </w:tabs>
      </w:pPr>
      <w:hyperlink w:anchor="_Toc14571" w:history="1">
        <w:r>
          <w:rPr>
            <w:rFonts w:ascii="仿宋" w:eastAsia="仿宋" w:hAnsi="仿宋" w:cs="仿宋" w:hint="eastAsia"/>
            <w:lang w:eastAsia="zh-CN"/>
          </w:rPr>
          <w:t>(一)、清洗剂项目治理结构</w:t>
        </w:r>
        <w:r>
          <w:tab/>
        </w:r>
        <w:r>
          <w:fldChar w:fldCharType="begin"/>
        </w:r>
        <w:r>
          <w:instrText xml:space="preserve"> PAGEREF _Toc14571 \h </w:instrText>
        </w:r>
        <w:r>
          <w:fldChar w:fldCharType="separate"/>
        </w:r>
        <w:r>
          <w:t>80</w:t>
        </w:r>
        <w:r>
          <w:fldChar w:fldCharType="end"/>
        </w:r>
      </w:hyperlink>
    </w:p>
    <w:p>
      <w:pPr>
        <w:pStyle w:val="TOC2"/>
        <w:tabs>
          <w:tab w:val="right" w:leader="dot" w:pos="8306"/>
        </w:tabs>
      </w:pPr>
      <w:hyperlink w:anchor="_Toc29214" w:history="1">
        <w:r>
          <w:rPr>
            <w:rFonts w:ascii="仿宋" w:eastAsia="仿宋" w:hAnsi="仿宋" w:cs="仿宋" w:hint="eastAsia"/>
            <w:lang w:eastAsia="zh-CN"/>
          </w:rPr>
          <w:t>(二)、监督与审计</w:t>
        </w:r>
        <w:r>
          <w:tab/>
        </w:r>
        <w:r>
          <w:fldChar w:fldCharType="begin"/>
        </w:r>
        <w:r>
          <w:instrText xml:space="preserve"> PAGEREF _Toc29214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70"/>
      <w:r>
        <w:rPr>
          <w:rFonts w:ascii="仿宋" w:eastAsia="仿宋" w:hAnsi="仿宋" w:cs="仿宋" w:hint="eastAsia"/>
          <w:lang w:eastAsia="zh-CN"/>
        </w:rPr>
        <w:t>(一)、清洗剂行业分析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洗剂行业一直以来都是市场的关注焦点。行业内的发展趋势、竞争态势以及潜在机会都对清洗剂项目的推进产生深远的影响。通过深入研究行业的整体概貌，我们将更好地理解行业的核心特征，为清洗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行业，技术一直是推动创新和发展的关键因素。我们将对当前技术趋势进行详尽分析，包括但不限于人工智能、大数据应用、先进制造技术等。这有助于清洗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清洗剂项目成功的基础。我们将对主要竞争对手进行深入研究，包括其市场份额、产品特点、市场定位等。通过全面了解竞争对手的优势和劣势，清洗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59"/>
      <w:r>
        <w:rPr>
          <w:rFonts w:ascii="仿宋" w:eastAsia="仿宋" w:hAnsi="仿宋" w:cs="仿宋" w:hint="eastAsia"/>
          <w:sz w:val="28"/>
          <w:lang w:eastAsia="zh-CN"/>
        </w:rPr>
        <w:t>(二)、清洗剂市场分析预测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通过对市场规模的深入调研，我们将预测清洗剂市场未来的增长趋势。这包括市场的整体规模、各细分领域的发展趋势等。清洗剂项目可以根据市场的扩张速度和潜在机会，制定更符合市场需求的发展策略。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了解消费者的需求是市场分析的核心。我们将通过调查研究，深入挖掘目标消费者的需求特点、购买习惯以及对产品和服务的期望。这有助于清洗剂项目更好地定位目标市场，提供更符合消费者期待的解决方案。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清洗剂项目实施过程中需要充分考虑的因素。我们将对市场风险进行全面评估，包括但不限于政策法规风险、市场竞争风险、技术变革风险等。通过对潜在风险的深入分析，清洗剂项目可以制定相应的风险缓解策略，降低不确定性对清洗剂项目的影响。</w:t>
      </w:r>
    </w:p>
    <w:p>
      <w:pPr>
        <w:pStyle w:val="Heading1"/>
        <w:ind w:firstLine="560" w:firstLineChars="200"/>
        <w:rPr>
          <w:rFonts w:ascii="仿宋" w:eastAsia="仿宋" w:hAnsi="仿宋" w:cs="仿宋" w:hint="eastAsia"/>
          <w:sz w:val="28"/>
          <w:lang w:eastAsia="zh-CN"/>
        </w:rPr>
      </w:pPr>
      <w:bookmarkStart w:id="5" w:name="_Toc2580"/>
      <w:r>
        <w:rPr>
          <w:rFonts w:ascii="仿宋" w:eastAsia="仿宋" w:hAnsi="仿宋" w:cs="仿宋" w:hint="eastAsia"/>
          <w:sz w:val="28"/>
          <w:lang w:eastAsia="zh-CN"/>
        </w:rPr>
        <w:t>二、清洗剂项目选址可行性分析</w:t>
      </w:r>
      <w:bookmarkEnd w:id="5"/>
    </w:p>
    <w:p>
      <w:pPr>
        <w:pStyle w:val="Heading2"/>
        <w:rPr>
          <w:rFonts w:ascii="仿宋" w:eastAsia="仿宋" w:hAnsi="仿宋" w:cs="仿宋" w:hint="eastAsia"/>
          <w:lang w:eastAsia="zh-CN"/>
        </w:rPr>
      </w:pPr>
      <w:bookmarkStart w:id="6" w:name="_Toc30566"/>
      <w:r>
        <w:rPr>
          <w:rFonts w:ascii="仿宋" w:eastAsia="仿宋" w:hAnsi="仿宋" w:cs="仿宋" w:hint="eastAsia"/>
          <w:lang w:eastAsia="zh-CN"/>
        </w:rPr>
        <w:t>(一)、清洗剂项目选址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该清洗剂项目选址位于XX省XX市XX区XXX街道</w:t>
      </w:r>
    </w:p>
    <w:p>
      <w:pPr>
        <w:pStyle w:val="Heading2"/>
        <w:ind w:firstLine="560" w:firstLineChars="200"/>
        <w:rPr>
          <w:rFonts w:ascii="仿宋" w:eastAsia="仿宋" w:hAnsi="仿宋" w:cs="仿宋" w:hint="eastAsia"/>
          <w:sz w:val="28"/>
          <w:lang w:eastAsia="zh-CN"/>
        </w:rPr>
      </w:pPr>
      <w:bookmarkStart w:id="7" w:name="_Toc25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清洗剂项目的征地面积将根据清洗剂项目的实际规模和需求进行精确规划。具体面积XXX平方米，旨在确保清洗剂项目不仅能够满足当前的发展需求，还能够预留空间以适应未来的扩展。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净用地面积是在征地面积基础上去除不可利用面积后的实际可开发用地。具体面积XXX平方米，考虑到环保、交通、安全等多方面因素，以确保清洗剂项目在整体利用效率上达到最优。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清洗剂项目计划建设的建筑总规模具体面积XXX平方米。这一规模的确定综合考虑了清洗剂项目的性质、规模，以及城市规划的相关要求，确保建筑布局与周边环境协调一致。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绿地率是清洗剂项目用地中被规划为绿地的比例。具体面积XXX平方米，旨在通过合理规划绿地，改善清洗剂项目周边环境，提升居民生活质量，并符合城市整体绿化规划。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容积率是用地上可以建设的建筑总体积与用地面积之比。具体面积XXX，通过合理的容积率规划，确保清洗剂项目建筑规模与周边环境和谐共生。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确保清洗剂项目选址与当地城市规划相一致，具体面积XXX平方米。通过与城市规划部门深入沟通，确保清洗剂项目不仅符合城市的整体发展方向，还能够融入城市的发展布局，为城市的长远发展贡献力量。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充分了解并确保清洗剂项目选址符合当地产业政策，具体面积XXX平方米。这包括清洗剂项目对当地经济的促进作用，以及对相关产业的带动效应，确保清洗剂项目与地方政府的产业政策保持一致，促进共赢合作。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用地总体要求必须符合环保和可持续发展的原则，具体面积XXX平方米。通过采用绿色建筑设计、节能减排等措施，确保清洗剂项目在建设和运营过程中对环境的影响最小化，达到可持续发展的要求。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确保清洗剂项目选址具备必要的公共设施配套，具体面积XXX平方米。这包括交通便利性、教育、医疗等基础设施，以提高居民生活品质，使得清洗剂项目选址更具吸引力。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考虑用地总体要求对当地社会稳定性的影响，具体面积XXX平方米。通过深入了解当地社区反馈，确保清洗剂项目的选址和建设过程对当地社会和谐稳定产生积极作用。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清洗剂项目选址不仅符合法规和规划，还在实际操作中具有可行性。这一全面规划将为清洗剂项目的成功实施提供坚实的基础，确保清洗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07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洗剂项目的设备规划和空间设计中，我们将采取灵活设备布局的措施。设备布局将根据实际需求进行灵活设计，避免不必要的浪费。通过合理规划设备摆放位置，我们将提高设备的利用率，减少设备间距，以确保清洗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洗剂项目内部引入共享设施的概念，例如共享会议室、办公区等。通过这种方式，我们可以减少对资源的重复建设，提高资源共享效率，从而减小清洗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4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洗剂项目的总图布置中，我们将不同功能区域进行明确的规划，以最大程度满足清洗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5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我们首先关注市场因素，包括潜在客户分布、竞争对手位置、市场需求等。通过深入的市场调研，我们能够更准确地评估选址对于市场开拓和产品销售的影响，确保清洗剂项目能够在有利的市场环境中蓬勃发展。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清洗剂项目对环境的影响是综合评价的重要因素之一。我们将详细考虑选址周边的自然环境、生态保护区、水源地等情况，确保清洗剂项目的建设和运营对环境影响最小化，并符合当地的环保法规标准。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对选址的评价还需充分考虑当地政府的产业政策和法规。我们将详细了解清洗剂项目所在地的相关政策，确保清洗剂项目的规划和运营与当地法规相符，降低不必要的法律风险。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考虑到社会稳定性对企业运营的重要性，我们将评估选址地区的社会安全情况、劳工关系、社区反馈等方面，以确保清洗剂项目的建设和运营不会受到社会稳定性的负面影响。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最后，我们将综合考虑用地成本，包括土地购置费用、土地开发成本等。通过对用地成本的详细评估，我们能够做出更为精确的经济效益分析，为清洗剂项目的投资决策提供有力支持。</w:t>
      </w:r>
    </w:p>
    <w:p>
      <w:pPr>
        <w:pStyle w:val="Heading1"/>
        <w:ind w:firstLine="560" w:firstLineChars="200"/>
        <w:rPr>
          <w:rFonts w:ascii="仿宋" w:eastAsia="仿宋" w:hAnsi="仿宋" w:cs="仿宋" w:hint="eastAsia"/>
          <w:sz w:val="28"/>
          <w:lang w:eastAsia="zh-CN"/>
        </w:rPr>
      </w:pPr>
      <w:bookmarkStart w:id="11" w:name="_Toc18718"/>
      <w:r>
        <w:rPr>
          <w:rFonts w:ascii="仿宋" w:eastAsia="仿宋" w:hAnsi="仿宋" w:cs="仿宋" w:hint="eastAsia"/>
          <w:sz w:val="28"/>
          <w:lang w:eastAsia="zh-CN"/>
        </w:rPr>
        <w:t>三、清洗剂项目土建工程</w:t>
      </w:r>
      <w:bookmarkEnd w:id="11"/>
    </w:p>
    <w:p>
      <w:pPr>
        <w:pStyle w:val="Heading2"/>
        <w:rPr>
          <w:rFonts w:ascii="仿宋" w:eastAsia="仿宋" w:hAnsi="仿宋" w:cs="仿宋" w:hint="eastAsia"/>
          <w:lang w:eastAsia="zh-CN"/>
        </w:rPr>
      </w:pPr>
      <w:bookmarkStart w:id="12" w:name="_Toc1235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在清洗剂项目的建筑工程设计中，我们将秉承一系列重要的设计原则，以确保清洗剂项目建筑在功能、美观、可持续性等方面达到最佳效果。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首要原则是确保建筑的功能性得到最大化的发挥。我们将充分理解清洗剂项目的实际需求，合理布局各个功能区域，保证建筑在满足业务需求的同时，提供高效的工作环境。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在建筑设计中，我们将综合考虑建设和运营成本。通过精细的经济效益分析，确保设计方案在高效利用资源的同时，对清洗剂项目的长期盈利能力有积极的贡献。</w:t>
      </w:r>
    </w:p>
    <w:p>
      <w:pPr>
        <w:pStyle w:val="Heading2"/>
        <w:ind w:firstLine="560" w:firstLineChars="200"/>
        <w:rPr>
          <w:rFonts w:ascii="仿宋" w:eastAsia="仿宋" w:hAnsi="仿宋" w:cs="仿宋" w:hint="eastAsia"/>
          <w:sz w:val="28"/>
          <w:lang w:eastAsia="zh-CN"/>
        </w:rPr>
      </w:pPr>
      <w:bookmarkStart w:id="13" w:name="_Toc3069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的土建工程设计中，我们将精准设定设计年限，结合清洗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洗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59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清洗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洗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洗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49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本期工程清洗剂项目预计总建筑面积XXX平方米，其中：计容建筑面积XXX平方米，计划建筑工程投资XX万元，占清洗剂项目总投资的XX%。</w:t>
      </w:r>
    </w:p>
    <w:p>
      <w:pPr>
        <w:pStyle w:val="Heading1"/>
        <w:ind w:firstLine="560" w:firstLineChars="200"/>
        <w:rPr>
          <w:rFonts w:ascii="仿宋" w:eastAsia="仿宋" w:hAnsi="仿宋" w:cs="仿宋" w:hint="eastAsia"/>
          <w:sz w:val="28"/>
          <w:lang w:eastAsia="zh-CN"/>
        </w:rPr>
      </w:pPr>
      <w:bookmarkStart w:id="16" w:name="_Toc893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030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清洗剂项目的主要产品是XXXX，预计年产值为XXX万元。这一产品在市场中占据着重要的地位，其广泛的应用范围使得该清洗剂项目的市场前景非常广阔。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洗剂项目的xxx产品作为重要的原材料之一，将在多个领域发挥关键作用。其在建筑、交通、能源等方面的广泛应用将为整个产业链提供强大的支持，形成产业协同效应。清洗剂项目的年产值XXX万XXX万XXX万万元不仅反映了其在市场上的巨大潜力，更预示着它对国民经济的积极贡献。这种关联度高、涉及面广的产业关系，使得该清洗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16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总征地面积为XXXX平方米，相当于约XX.XX亩，其中净用地面积为XXXX平方米，红线范围内相当于约XX.XX亩。这一用地规模充分考虑了清洗剂项目的建设需求，保障了清洗剂项目在合适的空间内得以充分发展。清洗剂项目规划的总建筑面积为XXXX平方米，其中主体工程建设占XXXX平方米，计容建筑面积达XXXX平方米。预计建筑工程的投资将达到XXXX万元，为清洗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洗剂项目计划购置的设备共计XXXX台（套），设备购置费用为XXXX万元。这一设备购置计划充分考虑到清洗剂项目的生产需求和技术要求，确保了清洗剂项目在生产运营中具备先进的技术装备和高效的生产能力。设备的合理配置将为清洗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计划总投资为XXXX万元，预计年实现营业收入为XXXX万元。这一产能规模的设定旨在确保清洗剂项目能够在投资与回报之间取得平衡，实现长期可持续的发展。清洗剂项目的总投资充分考虑到各个方面的需求，包括用地建设、设备购置等多个环节，以确保清洗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7354"/>
      <w:r>
        <w:rPr>
          <w:rFonts w:ascii="仿宋" w:eastAsia="仿宋" w:hAnsi="仿宋" w:cs="仿宋" w:hint="eastAsia"/>
          <w:sz w:val="28"/>
          <w:lang w:eastAsia="zh-CN"/>
        </w:rPr>
        <w:t>五、清洗剂项目危机管理</w:t>
      </w:r>
      <w:bookmarkEnd w:id="19"/>
    </w:p>
    <w:p>
      <w:pPr>
        <w:pStyle w:val="Heading2"/>
        <w:rPr>
          <w:rFonts w:ascii="仿宋" w:eastAsia="仿宋" w:hAnsi="仿宋" w:cs="仿宋" w:hint="eastAsia"/>
          <w:lang w:eastAsia="zh-CN"/>
        </w:rPr>
      </w:pPr>
      <w:bookmarkStart w:id="20" w:name="_Toc2591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危机管理中，危机预警与识别是确保清洗剂项目稳健运行的核心步骤。通过建立全面的监测机制，清洗剂项目团队旨在及时发现和理解潜在的风险和危机因素，以便采取及时的预防和应对措施，确保清洗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首先，通过深入的风险评估，清洗剂项目团队全面分析了整个清洗剂项目和各个阶段可能存在的威胁。这包括准确评估每个潜在风险的发生概率和可能影响的程度，为后续危机预警提供了有力支持。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清洗剂项目团队着重于明确定义清洗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清洗剂项目进展的持续监控，团队能够及时发现潜在问题并作出迅速反应。清洗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在这一阶段，团队的专业素养和反应速度将发挥至关重要的作用，以确保潜在危机能够在初期得到有效的处理，最大程度地减轻负面影响。通过危机预警与识别，清洗剂项目得以更有序、可控地推进。</w:t>
      </w:r>
    </w:p>
    <w:p>
      <w:pPr>
        <w:pStyle w:val="Heading2"/>
        <w:ind w:firstLine="560" w:firstLineChars="200"/>
        <w:rPr>
          <w:rFonts w:ascii="仿宋" w:eastAsia="仿宋" w:hAnsi="仿宋" w:cs="仿宋" w:hint="eastAsia"/>
          <w:sz w:val="28"/>
          <w:lang w:eastAsia="zh-CN"/>
        </w:rPr>
      </w:pPr>
      <w:bookmarkStart w:id="21" w:name="_Toc4271"/>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在危机发生时，清洗剂项目团队立即行动，成立了应急小组。该小组的任务是迅速制定并实施紧急应对措施，以最小化潜在损失。以下是采取的主要措施：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暂停清洗剂项目进度：为遏制危机蔓延，清洗剂项目暂时停止进行，以便全面评估当前状况。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资源重新分配：重新评估清洗剂项目资源的分配，确保最大限度地减小损失。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实时沟通：与关键利益相关者建立实时沟通机制，向他们传递清洗剂项目危机的实际状况，保障清洗剂项目核心利益。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在紧急应对的同时，清洗剂项目团队强调了团队协作和有效沟通的重要性。以下是团队协作的关键举措：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https://d.book118.com/658046015007006027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359A1"/>
    <w:rsid w:val="37635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60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2024-01-15T09:38:00Z</dcterms:created>
  <dcterms:modified xsi:type="dcterms:W3CDTF">2024-01-15T09:38:24Z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81F10C859EC24A98B2B935C65CDF4ACC_11</vt:lpwstr>
  </property>
  <property fmtid="{D5CDD505-2E9C-101B-9397-08002B2CF9AE}" pid="3" name="KSOProductBuildVer">
    <vt:lpwstr>2052-12.1.0.16120</vt:lpwstr>
  </property>
</Properties>
</file>