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冷柜项目工作报告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07" w:history="1">
        <w:r>
          <w:rPr>
            <w:rFonts w:ascii="仿宋" w:eastAsia="仿宋" w:hAnsi="仿宋" w:cs="仿宋" w:hint="eastAsia"/>
            <w:lang w:eastAsia="zh-CN"/>
          </w:rPr>
          <w:t>前言</w:t>
        </w:r>
        <w:r>
          <w:tab/>
        </w:r>
        <w:r>
          <w:fldChar w:fldCharType="begin"/>
        </w:r>
        <w:r>
          <w:instrText xml:space="preserve"> PAGEREF _Toc13007 \h </w:instrText>
        </w:r>
        <w:r>
          <w:fldChar w:fldCharType="separate"/>
        </w:r>
        <w:r>
          <w:t>3</w:t>
        </w:r>
        <w:r>
          <w:fldChar w:fldCharType="end"/>
        </w:r>
      </w:hyperlink>
    </w:p>
    <w:p>
      <w:pPr>
        <w:pStyle w:val="TOC1"/>
        <w:tabs>
          <w:tab w:val="right" w:leader="dot" w:pos="8306"/>
        </w:tabs>
      </w:pPr>
      <w:hyperlink w:anchor="_Toc5212" w:history="1">
        <w:r>
          <w:rPr>
            <w:rFonts w:ascii="仿宋" w:eastAsia="仿宋" w:hAnsi="仿宋" w:cs="仿宋" w:hint="eastAsia"/>
            <w:lang w:eastAsia="zh-CN"/>
          </w:rPr>
          <w:t>一、建设规划</w:t>
        </w:r>
        <w:r>
          <w:tab/>
        </w:r>
        <w:r>
          <w:fldChar w:fldCharType="begin"/>
        </w:r>
        <w:r>
          <w:instrText xml:space="preserve"> PAGEREF _Toc5212 \h </w:instrText>
        </w:r>
        <w:r>
          <w:fldChar w:fldCharType="separate"/>
        </w:r>
        <w:r>
          <w:t>3</w:t>
        </w:r>
        <w:r>
          <w:fldChar w:fldCharType="end"/>
        </w:r>
      </w:hyperlink>
    </w:p>
    <w:p>
      <w:pPr>
        <w:pStyle w:val="TOC2"/>
        <w:tabs>
          <w:tab w:val="right" w:leader="dot" w:pos="8306"/>
        </w:tabs>
      </w:pPr>
      <w:hyperlink w:anchor="_Toc6851" w:history="1">
        <w:r>
          <w:rPr>
            <w:rFonts w:ascii="仿宋" w:eastAsia="仿宋" w:hAnsi="仿宋" w:cs="仿宋" w:hint="eastAsia"/>
            <w:lang w:eastAsia="zh-CN"/>
          </w:rPr>
          <w:t>(一)、产品规划</w:t>
        </w:r>
        <w:r>
          <w:tab/>
        </w:r>
        <w:r>
          <w:fldChar w:fldCharType="begin"/>
        </w:r>
        <w:r>
          <w:instrText xml:space="preserve"> PAGEREF _Toc6851 \h </w:instrText>
        </w:r>
        <w:r>
          <w:fldChar w:fldCharType="separate"/>
        </w:r>
        <w:r>
          <w:t>3</w:t>
        </w:r>
        <w:r>
          <w:fldChar w:fldCharType="end"/>
        </w:r>
      </w:hyperlink>
    </w:p>
    <w:p>
      <w:pPr>
        <w:pStyle w:val="TOC2"/>
        <w:tabs>
          <w:tab w:val="right" w:leader="dot" w:pos="8306"/>
        </w:tabs>
      </w:pPr>
      <w:hyperlink w:anchor="_Toc13274" w:history="1">
        <w:r>
          <w:rPr>
            <w:rFonts w:ascii="仿宋" w:eastAsia="仿宋" w:hAnsi="仿宋" w:cs="仿宋" w:hint="eastAsia"/>
            <w:lang w:eastAsia="zh-CN"/>
          </w:rPr>
          <w:t>(二)、建设规模</w:t>
        </w:r>
        <w:r>
          <w:tab/>
        </w:r>
        <w:r>
          <w:fldChar w:fldCharType="begin"/>
        </w:r>
        <w:r>
          <w:instrText xml:space="preserve"> PAGEREF _Toc13274 \h </w:instrText>
        </w:r>
        <w:r>
          <w:fldChar w:fldCharType="separate"/>
        </w:r>
        <w:r>
          <w:t>5</w:t>
        </w:r>
        <w:r>
          <w:fldChar w:fldCharType="end"/>
        </w:r>
      </w:hyperlink>
    </w:p>
    <w:p>
      <w:pPr>
        <w:pStyle w:val="TOC1"/>
        <w:tabs>
          <w:tab w:val="right" w:leader="dot" w:pos="8306"/>
        </w:tabs>
      </w:pPr>
      <w:hyperlink w:anchor="_Toc7014" w:history="1">
        <w:r>
          <w:rPr>
            <w:rFonts w:ascii="仿宋" w:eastAsia="仿宋" w:hAnsi="仿宋" w:cs="仿宋" w:hint="eastAsia"/>
            <w:lang w:eastAsia="zh-CN"/>
          </w:rPr>
          <w:t>二、工艺分析</w:t>
        </w:r>
        <w:r>
          <w:tab/>
        </w:r>
        <w:r>
          <w:fldChar w:fldCharType="begin"/>
        </w:r>
        <w:r>
          <w:instrText xml:space="preserve"> PAGEREF _Toc7014 \h </w:instrText>
        </w:r>
        <w:r>
          <w:fldChar w:fldCharType="separate"/>
        </w:r>
        <w:r>
          <w:t>6</w:t>
        </w:r>
        <w:r>
          <w:fldChar w:fldCharType="end"/>
        </w:r>
      </w:hyperlink>
    </w:p>
    <w:p>
      <w:pPr>
        <w:pStyle w:val="TOC2"/>
        <w:tabs>
          <w:tab w:val="right" w:leader="dot" w:pos="8306"/>
        </w:tabs>
      </w:pPr>
      <w:hyperlink w:anchor="_Toc25917" w:history="1">
        <w:r>
          <w:rPr>
            <w:rFonts w:ascii="仿宋" w:eastAsia="仿宋" w:hAnsi="仿宋" w:cs="仿宋" w:hint="eastAsia"/>
            <w:lang w:eastAsia="zh-CN"/>
          </w:rPr>
          <w:t>(一)、技术管理特点</w:t>
        </w:r>
        <w:r>
          <w:tab/>
        </w:r>
        <w:r>
          <w:fldChar w:fldCharType="begin"/>
        </w:r>
        <w:r>
          <w:instrText xml:space="preserve"> PAGEREF _Toc25917 \h </w:instrText>
        </w:r>
        <w:r>
          <w:fldChar w:fldCharType="separate"/>
        </w:r>
        <w:r>
          <w:t>6</w:t>
        </w:r>
        <w:r>
          <w:fldChar w:fldCharType="end"/>
        </w:r>
      </w:hyperlink>
    </w:p>
    <w:p>
      <w:pPr>
        <w:pStyle w:val="TOC2"/>
        <w:tabs>
          <w:tab w:val="right" w:leader="dot" w:pos="8306"/>
        </w:tabs>
      </w:pPr>
      <w:hyperlink w:anchor="_Toc31604" w:history="1">
        <w:r>
          <w:rPr>
            <w:rFonts w:ascii="仿宋" w:eastAsia="仿宋" w:hAnsi="仿宋" w:cs="仿宋" w:hint="eastAsia"/>
            <w:lang w:eastAsia="zh-CN"/>
          </w:rPr>
          <w:t>(二)、冷柜项目工艺技术设计方案</w:t>
        </w:r>
        <w:r>
          <w:tab/>
        </w:r>
        <w:r>
          <w:fldChar w:fldCharType="begin"/>
        </w:r>
        <w:r>
          <w:instrText xml:space="preserve"> PAGEREF _Toc31604 \h </w:instrText>
        </w:r>
        <w:r>
          <w:fldChar w:fldCharType="separate"/>
        </w:r>
        <w:r>
          <w:t>7</w:t>
        </w:r>
        <w:r>
          <w:fldChar w:fldCharType="end"/>
        </w:r>
      </w:hyperlink>
    </w:p>
    <w:p>
      <w:pPr>
        <w:pStyle w:val="TOC2"/>
        <w:tabs>
          <w:tab w:val="right" w:leader="dot" w:pos="8306"/>
        </w:tabs>
      </w:pPr>
      <w:hyperlink w:anchor="_Toc15881" w:history="1">
        <w:r>
          <w:rPr>
            <w:rFonts w:ascii="仿宋" w:eastAsia="仿宋" w:hAnsi="仿宋" w:cs="仿宋" w:hint="eastAsia"/>
            <w:lang w:eastAsia="zh-CN"/>
          </w:rPr>
          <w:t>(三)、设备选型方案</w:t>
        </w:r>
        <w:r>
          <w:tab/>
        </w:r>
        <w:r>
          <w:fldChar w:fldCharType="begin"/>
        </w:r>
        <w:r>
          <w:instrText xml:space="preserve"> PAGEREF _Toc15881 \h </w:instrText>
        </w:r>
        <w:r>
          <w:fldChar w:fldCharType="separate"/>
        </w:r>
        <w:r>
          <w:t>8</w:t>
        </w:r>
        <w:r>
          <w:fldChar w:fldCharType="end"/>
        </w:r>
      </w:hyperlink>
    </w:p>
    <w:p>
      <w:pPr>
        <w:pStyle w:val="TOC1"/>
        <w:tabs>
          <w:tab w:val="right" w:leader="dot" w:pos="8306"/>
        </w:tabs>
      </w:pPr>
      <w:hyperlink w:anchor="_Toc1361" w:history="1">
        <w:r>
          <w:rPr>
            <w:rFonts w:ascii="仿宋" w:eastAsia="仿宋" w:hAnsi="仿宋" w:cs="仿宋" w:hint="eastAsia"/>
            <w:lang w:eastAsia="zh-CN"/>
          </w:rPr>
          <w:t>三、冷柜项目市场前景分析</w:t>
        </w:r>
        <w:r>
          <w:tab/>
        </w:r>
        <w:r>
          <w:fldChar w:fldCharType="begin"/>
        </w:r>
        <w:r>
          <w:instrText xml:space="preserve"> PAGEREF _Toc1361 \h </w:instrText>
        </w:r>
        <w:r>
          <w:fldChar w:fldCharType="separate"/>
        </w:r>
        <w:r>
          <w:t>9</w:t>
        </w:r>
        <w:r>
          <w:fldChar w:fldCharType="end"/>
        </w:r>
      </w:hyperlink>
    </w:p>
    <w:p>
      <w:pPr>
        <w:pStyle w:val="TOC2"/>
        <w:tabs>
          <w:tab w:val="right" w:leader="dot" w:pos="8306"/>
        </w:tabs>
      </w:pPr>
      <w:hyperlink w:anchor="_Toc26192" w:history="1">
        <w:r>
          <w:rPr>
            <w:rFonts w:ascii="仿宋" w:eastAsia="仿宋" w:hAnsi="仿宋" w:cs="仿宋" w:hint="eastAsia"/>
            <w:lang w:eastAsia="zh-CN"/>
          </w:rPr>
          <w:t>(一)、建设地经济发展概况</w:t>
        </w:r>
        <w:r>
          <w:tab/>
        </w:r>
        <w:r>
          <w:fldChar w:fldCharType="begin"/>
        </w:r>
        <w:r>
          <w:instrText xml:space="preserve"> PAGEREF _Toc26192 \h </w:instrText>
        </w:r>
        <w:r>
          <w:fldChar w:fldCharType="separate"/>
        </w:r>
        <w:r>
          <w:t>9</w:t>
        </w:r>
        <w:r>
          <w:fldChar w:fldCharType="end"/>
        </w:r>
      </w:hyperlink>
    </w:p>
    <w:p>
      <w:pPr>
        <w:pStyle w:val="TOC2"/>
        <w:tabs>
          <w:tab w:val="right" w:leader="dot" w:pos="8306"/>
        </w:tabs>
      </w:pPr>
      <w:hyperlink w:anchor="_Toc13055" w:history="1">
        <w:r>
          <w:rPr>
            <w:rFonts w:ascii="仿宋" w:eastAsia="仿宋" w:hAnsi="仿宋" w:cs="仿宋" w:hint="eastAsia"/>
            <w:lang w:eastAsia="zh-CN"/>
          </w:rPr>
          <w:t>(二)、行业市场分析</w:t>
        </w:r>
        <w:r>
          <w:tab/>
        </w:r>
        <w:r>
          <w:fldChar w:fldCharType="begin"/>
        </w:r>
        <w:r>
          <w:instrText xml:space="preserve"> PAGEREF _Toc13055 \h </w:instrText>
        </w:r>
        <w:r>
          <w:fldChar w:fldCharType="separate"/>
        </w:r>
        <w:r>
          <w:t>10</w:t>
        </w:r>
        <w:r>
          <w:fldChar w:fldCharType="end"/>
        </w:r>
      </w:hyperlink>
    </w:p>
    <w:p>
      <w:pPr>
        <w:pStyle w:val="TOC1"/>
        <w:tabs>
          <w:tab w:val="right" w:leader="dot" w:pos="8306"/>
        </w:tabs>
      </w:pPr>
      <w:hyperlink w:anchor="_Toc355" w:history="1">
        <w:r>
          <w:rPr>
            <w:rFonts w:ascii="仿宋" w:eastAsia="仿宋" w:hAnsi="仿宋" w:cs="仿宋" w:hint="eastAsia"/>
            <w:lang w:eastAsia="zh-CN"/>
          </w:rPr>
          <w:t>四、土建工程设计</w:t>
        </w:r>
        <w:r>
          <w:tab/>
        </w:r>
        <w:r>
          <w:fldChar w:fldCharType="begin"/>
        </w:r>
        <w:r>
          <w:instrText xml:space="preserve"> PAGEREF _Toc355 \h </w:instrText>
        </w:r>
        <w:r>
          <w:fldChar w:fldCharType="separate"/>
        </w:r>
        <w:r>
          <w:t>12</w:t>
        </w:r>
        <w:r>
          <w:fldChar w:fldCharType="end"/>
        </w:r>
      </w:hyperlink>
    </w:p>
    <w:p>
      <w:pPr>
        <w:pStyle w:val="TOC2"/>
        <w:tabs>
          <w:tab w:val="right" w:leader="dot" w:pos="8306"/>
        </w:tabs>
      </w:pPr>
      <w:hyperlink w:anchor="_Toc11922" w:history="1">
        <w:r>
          <w:rPr>
            <w:rFonts w:ascii="仿宋" w:eastAsia="仿宋" w:hAnsi="仿宋" w:cs="仿宋" w:hint="eastAsia"/>
            <w:lang w:eastAsia="zh-CN"/>
          </w:rPr>
          <w:t>(一)、建筑工程设计原则</w:t>
        </w:r>
        <w:r>
          <w:tab/>
        </w:r>
        <w:r>
          <w:fldChar w:fldCharType="begin"/>
        </w:r>
        <w:r>
          <w:instrText xml:space="preserve"> PAGEREF _Toc11922 \h </w:instrText>
        </w:r>
        <w:r>
          <w:fldChar w:fldCharType="separate"/>
        </w:r>
        <w:r>
          <w:t>12</w:t>
        </w:r>
        <w:r>
          <w:fldChar w:fldCharType="end"/>
        </w:r>
      </w:hyperlink>
    </w:p>
    <w:p>
      <w:pPr>
        <w:pStyle w:val="TOC2"/>
        <w:tabs>
          <w:tab w:val="right" w:leader="dot" w:pos="8306"/>
        </w:tabs>
      </w:pPr>
      <w:hyperlink w:anchor="_Toc31972" w:history="1">
        <w:r>
          <w:rPr>
            <w:rFonts w:ascii="仿宋" w:eastAsia="仿宋" w:hAnsi="仿宋" w:cs="仿宋" w:hint="eastAsia"/>
            <w:lang w:eastAsia="zh-CN"/>
          </w:rPr>
          <w:t>(二)、土建工程设计年限及安全等级</w:t>
        </w:r>
        <w:r>
          <w:tab/>
        </w:r>
        <w:r>
          <w:fldChar w:fldCharType="begin"/>
        </w:r>
        <w:r>
          <w:instrText xml:space="preserve"> PAGEREF _Toc31972 \h </w:instrText>
        </w:r>
        <w:r>
          <w:fldChar w:fldCharType="separate"/>
        </w:r>
        <w:r>
          <w:t>13</w:t>
        </w:r>
        <w:r>
          <w:fldChar w:fldCharType="end"/>
        </w:r>
      </w:hyperlink>
    </w:p>
    <w:p>
      <w:pPr>
        <w:pStyle w:val="TOC2"/>
        <w:tabs>
          <w:tab w:val="right" w:leader="dot" w:pos="8306"/>
        </w:tabs>
      </w:pPr>
      <w:hyperlink w:anchor="_Toc29568" w:history="1">
        <w:r>
          <w:rPr>
            <w:rFonts w:ascii="仿宋" w:eastAsia="仿宋" w:hAnsi="仿宋" w:cs="仿宋" w:hint="eastAsia"/>
            <w:lang w:eastAsia="zh-CN"/>
          </w:rPr>
          <w:t>(三)、建筑工程设计总体要求</w:t>
        </w:r>
        <w:r>
          <w:tab/>
        </w:r>
        <w:r>
          <w:fldChar w:fldCharType="begin"/>
        </w:r>
        <w:r>
          <w:instrText xml:space="preserve"> PAGEREF _Toc29568 \h </w:instrText>
        </w:r>
        <w:r>
          <w:fldChar w:fldCharType="separate"/>
        </w:r>
        <w:r>
          <w:t>14</w:t>
        </w:r>
        <w:r>
          <w:fldChar w:fldCharType="end"/>
        </w:r>
      </w:hyperlink>
    </w:p>
    <w:p>
      <w:pPr>
        <w:pStyle w:val="TOC2"/>
        <w:tabs>
          <w:tab w:val="right" w:leader="dot" w:pos="8306"/>
        </w:tabs>
      </w:pPr>
      <w:hyperlink w:anchor="_Toc32581" w:history="1">
        <w:r>
          <w:rPr>
            <w:rFonts w:ascii="仿宋" w:eastAsia="仿宋" w:hAnsi="仿宋" w:cs="仿宋" w:hint="eastAsia"/>
            <w:lang w:eastAsia="zh-CN"/>
          </w:rPr>
          <w:t>(四)、土建工程建设指标</w:t>
        </w:r>
        <w:r>
          <w:tab/>
        </w:r>
        <w:r>
          <w:fldChar w:fldCharType="begin"/>
        </w:r>
        <w:r>
          <w:instrText xml:space="preserve"> PAGEREF _Toc32581 \h </w:instrText>
        </w:r>
        <w:r>
          <w:fldChar w:fldCharType="separate"/>
        </w:r>
        <w:r>
          <w:t>16</w:t>
        </w:r>
        <w:r>
          <w:fldChar w:fldCharType="end"/>
        </w:r>
      </w:hyperlink>
    </w:p>
    <w:p>
      <w:pPr>
        <w:pStyle w:val="TOC1"/>
        <w:tabs>
          <w:tab w:val="right" w:leader="dot" w:pos="8306"/>
        </w:tabs>
      </w:pPr>
      <w:hyperlink w:anchor="_Toc22769" w:history="1">
        <w:r>
          <w:rPr>
            <w:rFonts w:ascii="仿宋" w:eastAsia="仿宋" w:hAnsi="仿宋" w:cs="仿宋" w:hint="eastAsia"/>
            <w:lang w:eastAsia="zh-CN"/>
          </w:rPr>
          <w:t>五、冷柜项目投资可行性分析</w:t>
        </w:r>
        <w:r>
          <w:tab/>
        </w:r>
        <w:r>
          <w:fldChar w:fldCharType="begin"/>
        </w:r>
        <w:r>
          <w:instrText xml:space="preserve"> PAGEREF _Toc22769 \h </w:instrText>
        </w:r>
        <w:r>
          <w:fldChar w:fldCharType="separate"/>
        </w:r>
        <w:r>
          <w:t>18</w:t>
        </w:r>
        <w:r>
          <w:fldChar w:fldCharType="end"/>
        </w:r>
      </w:hyperlink>
    </w:p>
    <w:p>
      <w:pPr>
        <w:pStyle w:val="TOC2"/>
        <w:tabs>
          <w:tab w:val="right" w:leader="dot" w:pos="8306"/>
        </w:tabs>
      </w:pPr>
      <w:hyperlink w:anchor="_Toc13348" w:history="1">
        <w:r>
          <w:rPr>
            <w:rFonts w:ascii="仿宋" w:eastAsia="仿宋" w:hAnsi="仿宋" w:cs="仿宋" w:hint="eastAsia"/>
            <w:lang w:eastAsia="zh-CN"/>
          </w:rPr>
          <w:t>(一)、冷柜项目估算说明</w:t>
        </w:r>
        <w:r>
          <w:tab/>
        </w:r>
        <w:r>
          <w:fldChar w:fldCharType="begin"/>
        </w:r>
        <w:r>
          <w:instrText xml:space="preserve"> PAGEREF _Toc13348 \h </w:instrText>
        </w:r>
        <w:r>
          <w:fldChar w:fldCharType="separate"/>
        </w:r>
        <w:r>
          <w:t>18</w:t>
        </w:r>
        <w:r>
          <w:fldChar w:fldCharType="end"/>
        </w:r>
      </w:hyperlink>
    </w:p>
    <w:p>
      <w:pPr>
        <w:pStyle w:val="TOC2"/>
        <w:tabs>
          <w:tab w:val="right" w:leader="dot" w:pos="8306"/>
        </w:tabs>
      </w:pPr>
      <w:hyperlink w:anchor="_Toc851" w:history="1">
        <w:r>
          <w:rPr>
            <w:rFonts w:ascii="仿宋" w:eastAsia="仿宋" w:hAnsi="仿宋" w:cs="仿宋" w:hint="eastAsia"/>
            <w:lang w:eastAsia="zh-CN"/>
          </w:rPr>
          <w:t>(二)、冷柜项目总投资估算</w:t>
        </w:r>
        <w:r>
          <w:tab/>
        </w:r>
        <w:r>
          <w:fldChar w:fldCharType="begin"/>
        </w:r>
        <w:r>
          <w:instrText xml:space="preserve"> PAGEREF _Toc851 \h </w:instrText>
        </w:r>
        <w:r>
          <w:fldChar w:fldCharType="separate"/>
        </w:r>
        <w:r>
          <w:t>20</w:t>
        </w:r>
        <w:r>
          <w:fldChar w:fldCharType="end"/>
        </w:r>
      </w:hyperlink>
    </w:p>
    <w:p>
      <w:pPr>
        <w:pStyle w:val="TOC2"/>
        <w:tabs>
          <w:tab w:val="right" w:leader="dot" w:pos="8306"/>
        </w:tabs>
      </w:pPr>
      <w:hyperlink w:anchor="_Toc26395" w:history="1">
        <w:r>
          <w:rPr>
            <w:rFonts w:ascii="仿宋" w:eastAsia="仿宋" w:hAnsi="仿宋" w:cs="仿宋" w:hint="eastAsia"/>
            <w:lang w:eastAsia="zh-CN"/>
          </w:rPr>
          <w:t>(三)、资金筹措</w:t>
        </w:r>
        <w:r>
          <w:tab/>
        </w:r>
        <w:r>
          <w:fldChar w:fldCharType="begin"/>
        </w:r>
        <w:r>
          <w:instrText xml:space="preserve"> PAGEREF _Toc26395 \h </w:instrText>
        </w:r>
        <w:r>
          <w:fldChar w:fldCharType="separate"/>
        </w:r>
        <w:r>
          <w:t>21</w:t>
        </w:r>
        <w:r>
          <w:fldChar w:fldCharType="end"/>
        </w:r>
      </w:hyperlink>
    </w:p>
    <w:p>
      <w:pPr>
        <w:pStyle w:val="TOC1"/>
        <w:tabs>
          <w:tab w:val="right" w:leader="dot" w:pos="8306"/>
        </w:tabs>
      </w:pPr>
      <w:hyperlink w:anchor="_Toc11447" w:history="1">
        <w:r>
          <w:rPr>
            <w:rFonts w:ascii="仿宋" w:eastAsia="仿宋" w:hAnsi="仿宋" w:cs="仿宋" w:hint="eastAsia"/>
            <w:lang w:eastAsia="zh-CN"/>
          </w:rPr>
          <w:t>六、冷柜项目实施进度计划</w:t>
        </w:r>
        <w:r>
          <w:tab/>
        </w:r>
        <w:r>
          <w:fldChar w:fldCharType="begin"/>
        </w:r>
        <w:r>
          <w:instrText xml:space="preserve"> PAGEREF _Toc11447 \h </w:instrText>
        </w:r>
        <w:r>
          <w:fldChar w:fldCharType="separate"/>
        </w:r>
        <w:r>
          <w:t>23</w:t>
        </w:r>
        <w:r>
          <w:fldChar w:fldCharType="end"/>
        </w:r>
      </w:hyperlink>
    </w:p>
    <w:p>
      <w:pPr>
        <w:pStyle w:val="TOC2"/>
        <w:tabs>
          <w:tab w:val="right" w:leader="dot" w:pos="8306"/>
        </w:tabs>
      </w:pPr>
      <w:hyperlink w:anchor="_Toc6716" w:history="1">
        <w:r>
          <w:rPr>
            <w:rFonts w:ascii="仿宋" w:eastAsia="仿宋" w:hAnsi="仿宋" w:cs="仿宋" w:hint="eastAsia"/>
            <w:lang w:eastAsia="zh-CN"/>
          </w:rPr>
          <w:t>(一)、建设周期</w:t>
        </w:r>
        <w:r>
          <w:tab/>
        </w:r>
        <w:r>
          <w:fldChar w:fldCharType="begin"/>
        </w:r>
        <w:r>
          <w:instrText xml:space="preserve"> PAGEREF _Toc6716 \h </w:instrText>
        </w:r>
        <w:r>
          <w:fldChar w:fldCharType="separate"/>
        </w:r>
        <w:r>
          <w:t>23</w:t>
        </w:r>
        <w:r>
          <w:fldChar w:fldCharType="end"/>
        </w:r>
      </w:hyperlink>
    </w:p>
    <w:p>
      <w:pPr>
        <w:pStyle w:val="TOC2"/>
        <w:tabs>
          <w:tab w:val="right" w:leader="dot" w:pos="8306"/>
        </w:tabs>
      </w:pPr>
      <w:hyperlink w:anchor="_Toc8979" w:history="1">
        <w:r>
          <w:rPr>
            <w:rFonts w:ascii="仿宋" w:eastAsia="仿宋" w:hAnsi="仿宋" w:cs="仿宋" w:hint="eastAsia"/>
            <w:lang w:eastAsia="zh-CN"/>
          </w:rPr>
          <w:t>(二)、建设进度</w:t>
        </w:r>
        <w:r>
          <w:tab/>
        </w:r>
        <w:r>
          <w:fldChar w:fldCharType="begin"/>
        </w:r>
        <w:r>
          <w:instrText xml:space="preserve"> PAGEREF _Toc8979 \h </w:instrText>
        </w:r>
        <w:r>
          <w:fldChar w:fldCharType="separate"/>
        </w:r>
        <w:r>
          <w:t>24</w:t>
        </w:r>
        <w:r>
          <w:fldChar w:fldCharType="end"/>
        </w:r>
      </w:hyperlink>
    </w:p>
    <w:p>
      <w:pPr>
        <w:pStyle w:val="TOC2"/>
        <w:tabs>
          <w:tab w:val="right" w:leader="dot" w:pos="8306"/>
        </w:tabs>
      </w:pPr>
      <w:hyperlink w:anchor="_Toc12042" w:history="1">
        <w:r>
          <w:rPr>
            <w:rFonts w:ascii="仿宋" w:eastAsia="仿宋" w:hAnsi="仿宋" w:cs="仿宋" w:hint="eastAsia"/>
            <w:lang w:eastAsia="zh-CN"/>
          </w:rPr>
          <w:t>(三)、进度安排注意事项</w:t>
        </w:r>
        <w:r>
          <w:tab/>
        </w:r>
        <w:r>
          <w:fldChar w:fldCharType="begin"/>
        </w:r>
        <w:r>
          <w:instrText xml:space="preserve"> PAGEREF _Toc12042 \h </w:instrText>
        </w:r>
        <w:r>
          <w:fldChar w:fldCharType="separate"/>
        </w:r>
        <w:r>
          <w:t>25</w:t>
        </w:r>
        <w:r>
          <w:fldChar w:fldCharType="end"/>
        </w:r>
      </w:hyperlink>
    </w:p>
    <w:p>
      <w:pPr>
        <w:pStyle w:val="TOC2"/>
        <w:tabs>
          <w:tab w:val="right" w:leader="dot" w:pos="8306"/>
        </w:tabs>
      </w:pPr>
      <w:hyperlink w:anchor="_Toc1954" w:history="1">
        <w:r>
          <w:rPr>
            <w:rFonts w:ascii="仿宋" w:eastAsia="仿宋" w:hAnsi="仿宋" w:cs="仿宋" w:hint="eastAsia"/>
            <w:lang w:eastAsia="zh-CN"/>
          </w:rPr>
          <w:t>(四)、人力资源配置</w:t>
        </w:r>
        <w:r>
          <w:tab/>
        </w:r>
        <w:r>
          <w:fldChar w:fldCharType="begin"/>
        </w:r>
        <w:r>
          <w:instrText xml:space="preserve"> PAGEREF _Toc1954 \h </w:instrText>
        </w:r>
        <w:r>
          <w:fldChar w:fldCharType="separate"/>
        </w:r>
        <w:r>
          <w:t>27</w:t>
        </w:r>
        <w:r>
          <w:fldChar w:fldCharType="end"/>
        </w:r>
      </w:hyperlink>
    </w:p>
    <w:p>
      <w:pPr>
        <w:pStyle w:val="TOC2"/>
        <w:tabs>
          <w:tab w:val="right" w:leader="dot" w:pos="8306"/>
        </w:tabs>
      </w:pPr>
      <w:hyperlink w:anchor="_Toc30864" w:history="1">
        <w:r>
          <w:rPr>
            <w:rFonts w:ascii="仿宋" w:eastAsia="仿宋" w:hAnsi="仿宋" w:cs="仿宋" w:hint="eastAsia"/>
            <w:lang w:eastAsia="zh-CN"/>
          </w:rPr>
          <w:t>(五)、员工培训</w:t>
        </w:r>
        <w:r>
          <w:tab/>
        </w:r>
        <w:r>
          <w:fldChar w:fldCharType="begin"/>
        </w:r>
        <w:r>
          <w:instrText xml:space="preserve"> PAGEREF _Toc30864 \h </w:instrText>
        </w:r>
        <w:r>
          <w:fldChar w:fldCharType="separate"/>
        </w:r>
        <w:r>
          <w:t>28</w:t>
        </w:r>
        <w:r>
          <w:fldChar w:fldCharType="end"/>
        </w:r>
      </w:hyperlink>
    </w:p>
    <w:p>
      <w:pPr>
        <w:pStyle w:val="TOC2"/>
        <w:tabs>
          <w:tab w:val="right" w:leader="dot" w:pos="8306"/>
        </w:tabs>
      </w:pPr>
      <w:hyperlink w:anchor="_Toc9494" w:history="1">
        <w:r>
          <w:rPr>
            <w:rFonts w:ascii="仿宋" w:eastAsia="仿宋" w:hAnsi="仿宋" w:cs="仿宋" w:hint="eastAsia"/>
            <w:lang w:eastAsia="zh-CN"/>
          </w:rPr>
          <w:t>(六)、冷柜项目实施保障</w:t>
        </w:r>
        <w:r>
          <w:tab/>
        </w:r>
        <w:r>
          <w:fldChar w:fldCharType="begin"/>
        </w:r>
        <w:r>
          <w:instrText xml:space="preserve"> PAGEREF _Toc9494 \h </w:instrText>
        </w:r>
        <w:r>
          <w:fldChar w:fldCharType="separate"/>
        </w:r>
        <w:r>
          <w:t>30</w:t>
        </w:r>
        <w:r>
          <w:fldChar w:fldCharType="end"/>
        </w:r>
      </w:hyperlink>
    </w:p>
    <w:p>
      <w:pPr>
        <w:pStyle w:val="TOC1"/>
        <w:tabs>
          <w:tab w:val="right" w:leader="dot" w:pos="8306"/>
        </w:tabs>
      </w:pPr>
      <w:hyperlink w:anchor="_Toc4931" w:history="1">
        <w:r>
          <w:rPr>
            <w:rFonts w:ascii="仿宋" w:eastAsia="仿宋" w:hAnsi="仿宋" w:cs="仿宋" w:hint="eastAsia"/>
            <w:lang w:eastAsia="zh-CN"/>
          </w:rPr>
          <w:t>七、冷柜项目运营管理</w:t>
        </w:r>
        <w:r>
          <w:tab/>
        </w:r>
        <w:r>
          <w:fldChar w:fldCharType="begin"/>
        </w:r>
        <w:r>
          <w:instrText xml:space="preserve"> PAGEREF _Toc4931 \h </w:instrText>
        </w:r>
        <w:r>
          <w:fldChar w:fldCharType="separate"/>
        </w:r>
        <w:r>
          <w:t>31</w:t>
        </w:r>
        <w:r>
          <w:fldChar w:fldCharType="end"/>
        </w:r>
      </w:hyperlink>
    </w:p>
    <w:p>
      <w:pPr>
        <w:pStyle w:val="TOC2"/>
        <w:tabs>
          <w:tab w:val="right" w:leader="dot" w:pos="8306"/>
        </w:tabs>
      </w:pPr>
      <w:hyperlink w:anchor="_Toc22641" w:history="1">
        <w:r>
          <w:rPr>
            <w:rFonts w:ascii="仿宋" w:eastAsia="仿宋" w:hAnsi="仿宋" w:cs="仿宋" w:hint="eastAsia"/>
            <w:lang w:eastAsia="zh-CN"/>
          </w:rPr>
          <w:t>(一)、运营管理机构设置</w:t>
        </w:r>
        <w:r>
          <w:tab/>
        </w:r>
        <w:r>
          <w:fldChar w:fldCharType="begin"/>
        </w:r>
        <w:r>
          <w:instrText xml:space="preserve"> PAGEREF _Toc22641 \h </w:instrText>
        </w:r>
        <w:r>
          <w:fldChar w:fldCharType="separate"/>
        </w:r>
        <w:r>
          <w:t>31</w:t>
        </w:r>
        <w:r>
          <w:fldChar w:fldCharType="end"/>
        </w:r>
      </w:hyperlink>
    </w:p>
    <w:p>
      <w:pPr>
        <w:pStyle w:val="TOC2"/>
        <w:tabs>
          <w:tab w:val="right" w:leader="dot" w:pos="8306"/>
        </w:tabs>
      </w:pPr>
      <w:hyperlink w:anchor="_Toc22774" w:history="1">
        <w:r>
          <w:rPr>
            <w:rFonts w:ascii="仿宋" w:eastAsia="仿宋" w:hAnsi="仿宋" w:cs="仿宋" w:hint="eastAsia"/>
            <w:lang w:eastAsia="zh-CN"/>
          </w:rPr>
          <w:t>(二)、运营管理流程</w:t>
        </w:r>
        <w:r>
          <w:tab/>
        </w:r>
        <w:r>
          <w:fldChar w:fldCharType="begin"/>
        </w:r>
        <w:r>
          <w:instrText xml:space="preserve"> PAGEREF _Toc22774 \h </w:instrText>
        </w:r>
        <w:r>
          <w:fldChar w:fldCharType="separate"/>
        </w:r>
        <w:r>
          <w:t>35</w:t>
        </w:r>
        <w:r>
          <w:fldChar w:fldCharType="end"/>
        </w:r>
      </w:hyperlink>
    </w:p>
    <w:p>
      <w:pPr>
        <w:pStyle w:val="TOC2"/>
        <w:tabs>
          <w:tab w:val="right" w:leader="dot" w:pos="8306"/>
        </w:tabs>
      </w:pPr>
      <w:hyperlink w:anchor="_Toc10669" w:history="1">
        <w:r>
          <w:rPr>
            <w:rFonts w:ascii="仿宋" w:eastAsia="仿宋" w:hAnsi="仿宋" w:cs="仿宋" w:hint="eastAsia"/>
            <w:lang w:eastAsia="zh-CN"/>
          </w:rPr>
          <w:t>(三)、人员配备及培训</w:t>
        </w:r>
        <w:r>
          <w:tab/>
        </w:r>
        <w:r>
          <w:fldChar w:fldCharType="begin"/>
        </w:r>
        <w:r>
          <w:instrText xml:space="preserve"> PAGEREF _Toc10669 \h </w:instrText>
        </w:r>
        <w:r>
          <w:fldChar w:fldCharType="separate"/>
        </w:r>
        <w:r>
          <w:t>38</w:t>
        </w:r>
        <w:r>
          <w:fldChar w:fldCharType="end"/>
        </w:r>
      </w:hyperlink>
    </w:p>
    <w:p>
      <w:pPr>
        <w:pStyle w:val="TOC2"/>
        <w:tabs>
          <w:tab w:val="right" w:leader="dot" w:pos="8306"/>
        </w:tabs>
      </w:pPr>
      <w:hyperlink w:anchor="_Toc14693" w:history="1">
        <w:r>
          <w:rPr>
            <w:rFonts w:ascii="仿宋" w:eastAsia="仿宋" w:hAnsi="仿宋" w:cs="仿宋" w:hint="eastAsia"/>
            <w:lang w:eastAsia="zh-CN"/>
          </w:rPr>
          <w:t>(四)、质量管理体系</w:t>
        </w:r>
        <w:r>
          <w:tab/>
        </w:r>
        <w:r>
          <w:fldChar w:fldCharType="begin"/>
        </w:r>
        <w:r>
          <w:instrText xml:space="preserve"> PAGEREF _Toc14693 \h </w:instrText>
        </w:r>
        <w:r>
          <w:fldChar w:fldCharType="separate"/>
        </w:r>
        <w:r>
          <w:t>40</w:t>
        </w:r>
        <w:r>
          <w:fldChar w:fldCharType="end"/>
        </w:r>
      </w:hyperlink>
    </w:p>
    <w:p>
      <w:pPr>
        <w:pStyle w:val="TOC2"/>
        <w:tabs>
          <w:tab w:val="right" w:leader="dot" w:pos="8306"/>
        </w:tabs>
      </w:pPr>
      <w:hyperlink w:anchor="_Toc23191" w:history="1">
        <w:r>
          <w:rPr>
            <w:rFonts w:ascii="仿宋" w:eastAsia="仿宋" w:hAnsi="仿宋" w:cs="仿宋" w:hint="eastAsia"/>
            <w:lang w:eastAsia="zh-CN"/>
          </w:rPr>
          <w:t>(五)、安全生产管理</w:t>
        </w:r>
        <w:r>
          <w:tab/>
        </w:r>
        <w:r>
          <w:fldChar w:fldCharType="begin"/>
        </w:r>
        <w:r>
          <w:instrText xml:space="preserve"> PAGEREF _Toc23191 \h </w:instrText>
        </w:r>
        <w:r>
          <w:fldChar w:fldCharType="separate"/>
        </w:r>
        <w:r>
          <w:t>42</w:t>
        </w:r>
        <w:r>
          <w:fldChar w:fldCharType="end"/>
        </w:r>
      </w:hyperlink>
    </w:p>
    <w:p>
      <w:pPr>
        <w:pStyle w:val="TOC2"/>
        <w:tabs>
          <w:tab w:val="right" w:leader="dot" w:pos="8306"/>
        </w:tabs>
      </w:pPr>
      <w:hyperlink w:anchor="_Toc17443" w:history="1">
        <w:r>
          <w:rPr>
            <w:rFonts w:ascii="仿宋" w:eastAsia="仿宋" w:hAnsi="仿宋" w:cs="仿宋" w:hint="eastAsia"/>
            <w:lang w:eastAsia="zh-CN"/>
          </w:rPr>
          <w:t>(六)、环境管理</w:t>
        </w:r>
        <w:r>
          <w:tab/>
        </w:r>
        <w:r>
          <w:fldChar w:fldCharType="begin"/>
        </w:r>
        <w:r>
          <w:instrText xml:space="preserve"> PAGEREF _Toc17443 \h </w:instrText>
        </w:r>
        <w:r>
          <w:fldChar w:fldCharType="separate"/>
        </w:r>
        <w:r>
          <w:t>45</w:t>
        </w:r>
        <w:r>
          <w:fldChar w:fldCharType="end"/>
        </w:r>
      </w:hyperlink>
    </w:p>
    <w:p>
      <w:pPr>
        <w:pStyle w:val="TOC2"/>
        <w:tabs>
          <w:tab w:val="right" w:leader="dot" w:pos="8306"/>
        </w:tabs>
      </w:pPr>
      <w:hyperlink w:anchor="_Toc9608" w:history="1">
        <w:r>
          <w:rPr>
            <w:rFonts w:ascii="仿宋" w:eastAsia="仿宋" w:hAnsi="仿宋" w:cs="仿宋" w:hint="eastAsia"/>
            <w:lang w:eastAsia="zh-CN"/>
          </w:rPr>
          <w:t>(七)、设备维护与保养</w:t>
        </w:r>
        <w:r>
          <w:tab/>
        </w:r>
        <w:r>
          <w:fldChar w:fldCharType="begin"/>
        </w:r>
        <w:r>
          <w:instrText xml:space="preserve"> PAGEREF _Toc9608 \h </w:instrText>
        </w:r>
        <w:r>
          <w:fldChar w:fldCharType="separate"/>
        </w:r>
        <w:r>
          <w:t>47</w:t>
        </w:r>
        <w:r>
          <w:fldChar w:fldCharType="end"/>
        </w:r>
      </w:hyperlink>
    </w:p>
    <w:p>
      <w:pPr>
        <w:pStyle w:val="TOC2"/>
        <w:tabs>
          <w:tab w:val="right" w:leader="dot" w:pos="8306"/>
        </w:tabs>
      </w:pPr>
      <w:hyperlink w:anchor="_Toc22256" w:history="1">
        <w:r>
          <w:rPr>
            <w:rFonts w:ascii="仿宋" w:eastAsia="仿宋" w:hAnsi="仿宋" w:cs="仿宋" w:hint="eastAsia"/>
            <w:lang w:eastAsia="zh-CN"/>
          </w:rPr>
          <w:t>(八)、应急预案与处置</w:t>
        </w:r>
        <w:r>
          <w:tab/>
        </w:r>
        <w:r>
          <w:fldChar w:fldCharType="begin"/>
        </w:r>
        <w:r>
          <w:instrText xml:space="preserve"> PAGEREF _Toc22256 \h </w:instrText>
        </w:r>
        <w:r>
          <w:fldChar w:fldCharType="separate"/>
        </w:r>
        <w:r>
          <w:t>49</w:t>
        </w:r>
        <w:r>
          <w:fldChar w:fldCharType="end"/>
        </w:r>
      </w:hyperlink>
    </w:p>
    <w:p>
      <w:pPr>
        <w:pStyle w:val="TOC2"/>
        <w:tabs>
          <w:tab w:val="right" w:leader="dot" w:pos="8306"/>
        </w:tabs>
      </w:pPr>
      <w:hyperlink w:anchor="_Toc29409" w:history="1">
        <w:r>
          <w:rPr>
            <w:rFonts w:ascii="仿宋" w:eastAsia="仿宋" w:hAnsi="仿宋" w:cs="仿宋" w:hint="eastAsia"/>
            <w:lang w:eastAsia="zh-CN"/>
          </w:rPr>
          <w:t>(九)、绩效评估</w:t>
        </w:r>
        <w:r>
          <w:tab/>
        </w:r>
        <w:r>
          <w:fldChar w:fldCharType="begin"/>
        </w:r>
        <w:r>
          <w:instrText xml:space="preserve"> PAGEREF _Toc29409 \h </w:instrText>
        </w:r>
        <w:r>
          <w:fldChar w:fldCharType="separate"/>
        </w:r>
        <w:r>
          <w:t>51</w:t>
        </w:r>
        <w:r>
          <w:fldChar w:fldCharType="end"/>
        </w:r>
      </w:hyperlink>
    </w:p>
    <w:p>
      <w:pPr>
        <w:pStyle w:val="TOC1"/>
        <w:tabs>
          <w:tab w:val="right" w:leader="dot" w:pos="8306"/>
        </w:tabs>
      </w:pPr>
      <w:hyperlink w:anchor="_Toc15296" w:history="1">
        <w:r>
          <w:rPr>
            <w:rFonts w:ascii="仿宋" w:eastAsia="仿宋" w:hAnsi="仿宋" w:cs="仿宋" w:hint="eastAsia"/>
            <w:lang w:eastAsia="zh-CN"/>
          </w:rPr>
          <w:t>八、危机管理与应急预案</w:t>
        </w:r>
        <w:r>
          <w:tab/>
        </w:r>
        <w:r>
          <w:fldChar w:fldCharType="begin"/>
        </w:r>
        <w:r>
          <w:instrText xml:space="preserve"> PAGEREF _Toc15296 \h </w:instrText>
        </w:r>
        <w:r>
          <w:fldChar w:fldCharType="separate"/>
        </w:r>
        <w:r>
          <w:t>52</w:t>
        </w:r>
        <w:r>
          <w:fldChar w:fldCharType="end"/>
        </w:r>
      </w:hyperlink>
    </w:p>
    <w:p>
      <w:pPr>
        <w:pStyle w:val="TOC2"/>
        <w:tabs>
          <w:tab w:val="right" w:leader="dot" w:pos="8306"/>
        </w:tabs>
      </w:pPr>
      <w:hyperlink w:anchor="_Toc17273" w:history="1">
        <w:r>
          <w:rPr>
            <w:rFonts w:ascii="仿宋" w:eastAsia="仿宋" w:hAnsi="仿宋" w:cs="仿宋" w:hint="eastAsia"/>
            <w:lang w:eastAsia="zh-CN"/>
          </w:rPr>
          <w:t>(一)、危机预警与监测</w:t>
        </w:r>
        <w:r>
          <w:tab/>
        </w:r>
        <w:r>
          <w:fldChar w:fldCharType="begin"/>
        </w:r>
        <w:r>
          <w:instrText xml:space="preserve"> PAGEREF _Toc17273 \h </w:instrText>
        </w:r>
        <w:r>
          <w:fldChar w:fldCharType="separate"/>
        </w:r>
        <w:r>
          <w:t>52</w:t>
        </w:r>
        <w:r>
          <w:fldChar w:fldCharType="end"/>
        </w:r>
      </w:hyperlink>
    </w:p>
    <w:p>
      <w:pPr>
        <w:pStyle w:val="TOC2"/>
        <w:tabs>
          <w:tab w:val="right" w:leader="dot" w:pos="8306"/>
        </w:tabs>
      </w:pPr>
      <w:hyperlink w:anchor="_Toc7164" w:history="1">
        <w:r>
          <w:rPr>
            <w:rFonts w:ascii="仿宋" w:eastAsia="仿宋" w:hAnsi="仿宋" w:cs="仿宋" w:hint="eastAsia"/>
            <w:lang w:eastAsia="zh-CN"/>
          </w:rPr>
          <w:t>(二)、应急预案与危机响应</w:t>
        </w:r>
        <w:r>
          <w:tab/>
        </w:r>
        <w:r>
          <w:fldChar w:fldCharType="begin"/>
        </w:r>
        <w:r>
          <w:instrText xml:space="preserve"> PAGEREF _Toc7164 \h </w:instrText>
        </w:r>
        <w:r>
          <w:fldChar w:fldCharType="separate"/>
        </w:r>
        <w:r>
          <w:t>54</w:t>
        </w:r>
        <w:r>
          <w:fldChar w:fldCharType="end"/>
        </w:r>
      </w:hyperlink>
    </w:p>
    <w:p>
      <w:pPr>
        <w:pStyle w:val="TOC2"/>
        <w:tabs>
          <w:tab w:val="right" w:leader="dot" w:pos="8306"/>
        </w:tabs>
      </w:pPr>
      <w:hyperlink w:anchor="_Toc16218" w:history="1">
        <w:r>
          <w:rPr>
            <w:rFonts w:ascii="仿宋" w:eastAsia="仿宋" w:hAnsi="仿宋" w:cs="仿宋" w:hint="eastAsia"/>
            <w:lang w:eastAsia="zh-CN"/>
          </w:rPr>
          <w:t>(三)、危机沟通与舆情控制</w:t>
        </w:r>
        <w:r>
          <w:tab/>
        </w:r>
        <w:r>
          <w:fldChar w:fldCharType="begin"/>
        </w:r>
        <w:r>
          <w:instrText xml:space="preserve"> PAGEREF _Toc16218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9" w:history="1">
        <w:r>
          <w:rPr>
            <w:rFonts w:ascii="仿宋" w:eastAsia="仿宋" w:hAnsi="仿宋" w:cs="仿宋" w:hint="eastAsia"/>
            <w:lang w:eastAsia="zh-CN"/>
          </w:rPr>
          <w:t>(四)、危机后教训与改进</w:t>
        </w:r>
        <w:r>
          <w:tab/>
        </w:r>
        <w:r>
          <w:fldChar w:fldCharType="begin"/>
        </w:r>
        <w:r>
          <w:instrText xml:space="preserve"> PAGEREF _Toc6849 \h </w:instrText>
        </w:r>
        <w:r>
          <w:fldChar w:fldCharType="separate"/>
        </w:r>
        <w:r>
          <w:t>58</w:t>
        </w:r>
        <w:r>
          <w:fldChar w:fldCharType="end"/>
        </w:r>
      </w:hyperlink>
    </w:p>
    <w:p>
      <w:pPr>
        <w:pStyle w:val="TOC1"/>
        <w:tabs>
          <w:tab w:val="right" w:leader="dot" w:pos="8306"/>
        </w:tabs>
      </w:pPr>
      <w:hyperlink w:anchor="_Toc4988" w:history="1">
        <w:r>
          <w:rPr>
            <w:rFonts w:ascii="仿宋" w:eastAsia="仿宋" w:hAnsi="仿宋" w:cs="仿宋" w:hint="eastAsia"/>
            <w:lang w:eastAsia="zh-CN"/>
          </w:rPr>
          <w:t>九、市场营销策略</w:t>
        </w:r>
        <w:r>
          <w:tab/>
        </w:r>
        <w:r>
          <w:fldChar w:fldCharType="begin"/>
        </w:r>
        <w:r>
          <w:instrText xml:space="preserve"> PAGEREF _Toc4988 \h </w:instrText>
        </w:r>
        <w:r>
          <w:fldChar w:fldCharType="separate"/>
        </w:r>
        <w:r>
          <w:t>60</w:t>
        </w:r>
        <w:r>
          <w:fldChar w:fldCharType="end"/>
        </w:r>
      </w:hyperlink>
    </w:p>
    <w:p>
      <w:pPr>
        <w:pStyle w:val="TOC2"/>
        <w:tabs>
          <w:tab w:val="right" w:leader="dot" w:pos="8306"/>
        </w:tabs>
      </w:pPr>
      <w:hyperlink w:anchor="_Toc13867" w:history="1">
        <w:r>
          <w:rPr>
            <w:rFonts w:ascii="仿宋" w:eastAsia="仿宋" w:hAnsi="仿宋" w:cs="仿宋" w:hint="eastAsia"/>
            <w:lang w:eastAsia="zh-CN"/>
          </w:rPr>
          <w:t>(一)、市场定位与目标客户群</w:t>
        </w:r>
        <w:r>
          <w:tab/>
        </w:r>
        <w:r>
          <w:fldChar w:fldCharType="begin"/>
        </w:r>
        <w:r>
          <w:instrText xml:space="preserve"> PAGEREF _Toc13867 \h </w:instrText>
        </w:r>
        <w:r>
          <w:fldChar w:fldCharType="separate"/>
        </w:r>
        <w:r>
          <w:t>60</w:t>
        </w:r>
        <w:r>
          <w:fldChar w:fldCharType="end"/>
        </w:r>
      </w:hyperlink>
    </w:p>
    <w:p>
      <w:pPr>
        <w:pStyle w:val="TOC2"/>
        <w:tabs>
          <w:tab w:val="right" w:leader="dot" w:pos="8306"/>
        </w:tabs>
      </w:pPr>
      <w:hyperlink w:anchor="_Toc24172" w:history="1">
        <w:r>
          <w:rPr>
            <w:rFonts w:ascii="仿宋" w:eastAsia="仿宋" w:hAnsi="仿宋" w:cs="仿宋" w:hint="eastAsia"/>
            <w:lang w:eastAsia="zh-CN"/>
          </w:rPr>
          <w:t>(二)、竞争对手分析</w:t>
        </w:r>
        <w:r>
          <w:tab/>
        </w:r>
        <w:r>
          <w:fldChar w:fldCharType="begin"/>
        </w:r>
        <w:r>
          <w:instrText xml:space="preserve"> PAGEREF _Toc24172 \h </w:instrText>
        </w:r>
        <w:r>
          <w:fldChar w:fldCharType="separate"/>
        </w:r>
        <w:r>
          <w:t>62</w:t>
        </w:r>
        <w:r>
          <w:fldChar w:fldCharType="end"/>
        </w:r>
      </w:hyperlink>
    </w:p>
    <w:p>
      <w:pPr>
        <w:pStyle w:val="TOC2"/>
        <w:tabs>
          <w:tab w:val="right" w:leader="dot" w:pos="8306"/>
        </w:tabs>
      </w:pPr>
      <w:hyperlink w:anchor="_Toc20466" w:history="1">
        <w:r>
          <w:rPr>
            <w:rFonts w:ascii="仿宋" w:eastAsia="仿宋" w:hAnsi="仿宋" w:cs="仿宋" w:hint="eastAsia"/>
            <w:lang w:eastAsia="zh-CN"/>
          </w:rPr>
          <w:t>(三)、营销策略与推广计划</w:t>
        </w:r>
        <w:r>
          <w:tab/>
        </w:r>
        <w:r>
          <w:fldChar w:fldCharType="begin"/>
        </w:r>
        <w:r>
          <w:instrText xml:space="preserve"> PAGEREF _Toc20466 \h </w:instrText>
        </w:r>
        <w:r>
          <w:fldChar w:fldCharType="separate"/>
        </w:r>
        <w:r>
          <w:t>64</w:t>
        </w:r>
        <w:r>
          <w:fldChar w:fldCharType="end"/>
        </w:r>
      </w:hyperlink>
    </w:p>
    <w:p>
      <w:pPr>
        <w:pStyle w:val="TOC2"/>
        <w:tabs>
          <w:tab w:val="right" w:leader="dot" w:pos="8306"/>
        </w:tabs>
      </w:pPr>
      <w:hyperlink w:anchor="_Toc10997" w:history="1">
        <w:r>
          <w:rPr>
            <w:rFonts w:ascii="仿宋" w:eastAsia="仿宋" w:hAnsi="仿宋" w:cs="仿宋" w:hint="eastAsia"/>
            <w:lang w:eastAsia="zh-CN"/>
          </w:rPr>
          <w:t>(四)、产品定价与销售渠道</w:t>
        </w:r>
        <w:r>
          <w:tab/>
        </w:r>
        <w:r>
          <w:fldChar w:fldCharType="begin"/>
        </w:r>
        <w:r>
          <w:instrText xml:space="preserve"> PAGEREF _Toc10997 \h </w:instrText>
        </w:r>
        <w:r>
          <w:fldChar w:fldCharType="separate"/>
        </w:r>
        <w:r>
          <w:t>65</w:t>
        </w:r>
        <w:r>
          <w:fldChar w:fldCharType="end"/>
        </w:r>
      </w:hyperlink>
    </w:p>
    <w:p>
      <w:pPr>
        <w:pStyle w:val="TOC2"/>
        <w:tabs>
          <w:tab w:val="right" w:leader="dot" w:pos="8306"/>
        </w:tabs>
      </w:pPr>
      <w:hyperlink w:anchor="_Toc32732" w:history="1">
        <w:r>
          <w:rPr>
            <w:rFonts w:ascii="仿宋" w:eastAsia="仿宋" w:hAnsi="仿宋" w:cs="仿宋" w:hint="eastAsia"/>
            <w:lang w:eastAsia="zh-CN"/>
          </w:rPr>
          <w:t>(五)、售后服务体系</w:t>
        </w:r>
        <w:r>
          <w:tab/>
        </w:r>
        <w:r>
          <w:fldChar w:fldCharType="begin"/>
        </w:r>
        <w:r>
          <w:instrText xml:space="preserve"> PAGEREF _Toc32732 \h </w:instrText>
        </w:r>
        <w:r>
          <w:fldChar w:fldCharType="separate"/>
        </w:r>
        <w:r>
          <w:t>66</w:t>
        </w:r>
        <w:r>
          <w:fldChar w:fldCharType="end"/>
        </w:r>
      </w:hyperlink>
    </w:p>
    <w:p>
      <w:pPr>
        <w:pStyle w:val="TOC1"/>
        <w:tabs>
          <w:tab w:val="right" w:leader="dot" w:pos="8306"/>
        </w:tabs>
      </w:pPr>
      <w:hyperlink w:anchor="_Toc12615" w:history="1">
        <w:r>
          <w:rPr>
            <w:rFonts w:ascii="仿宋" w:eastAsia="仿宋" w:hAnsi="仿宋" w:cs="仿宋" w:hint="eastAsia"/>
            <w:lang w:eastAsia="zh-CN"/>
          </w:rPr>
          <w:t>十、法律与合规性</w:t>
        </w:r>
        <w:r>
          <w:tab/>
        </w:r>
        <w:r>
          <w:fldChar w:fldCharType="begin"/>
        </w:r>
        <w:r>
          <w:instrText xml:space="preserve"> PAGEREF _Toc12615 \h </w:instrText>
        </w:r>
        <w:r>
          <w:fldChar w:fldCharType="separate"/>
        </w:r>
        <w:r>
          <w:t>68</w:t>
        </w:r>
        <w:r>
          <w:fldChar w:fldCharType="end"/>
        </w:r>
      </w:hyperlink>
    </w:p>
    <w:p>
      <w:pPr>
        <w:pStyle w:val="TOC2"/>
        <w:tabs>
          <w:tab w:val="right" w:leader="dot" w:pos="8306"/>
        </w:tabs>
      </w:pPr>
      <w:hyperlink w:anchor="_Toc9938" w:history="1">
        <w:r>
          <w:rPr>
            <w:rFonts w:ascii="仿宋" w:eastAsia="仿宋" w:hAnsi="仿宋" w:cs="仿宋" w:hint="eastAsia"/>
            <w:lang w:eastAsia="zh-CN"/>
          </w:rPr>
          <w:t>(一)、相关法律法规概述</w:t>
        </w:r>
        <w:r>
          <w:tab/>
        </w:r>
        <w:r>
          <w:fldChar w:fldCharType="begin"/>
        </w:r>
        <w:r>
          <w:instrText xml:space="preserve"> PAGEREF _Toc9938 \h </w:instrText>
        </w:r>
        <w:r>
          <w:fldChar w:fldCharType="separate"/>
        </w:r>
        <w:r>
          <w:t>68</w:t>
        </w:r>
        <w:r>
          <w:fldChar w:fldCharType="end"/>
        </w:r>
      </w:hyperlink>
    </w:p>
    <w:p>
      <w:pPr>
        <w:pStyle w:val="TOC2"/>
        <w:tabs>
          <w:tab w:val="right" w:leader="dot" w:pos="8306"/>
        </w:tabs>
      </w:pPr>
      <w:hyperlink w:anchor="_Toc6712" w:history="1">
        <w:r>
          <w:rPr>
            <w:rFonts w:ascii="仿宋" w:eastAsia="仿宋" w:hAnsi="仿宋" w:cs="仿宋" w:hint="eastAsia"/>
            <w:lang w:eastAsia="zh-CN"/>
          </w:rPr>
          <w:t>(二)、冷柜项目合同管理</w:t>
        </w:r>
        <w:r>
          <w:tab/>
        </w:r>
        <w:r>
          <w:fldChar w:fldCharType="begin"/>
        </w:r>
        <w:r>
          <w:instrText xml:space="preserve"> PAGEREF _Toc6712 \h </w:instrText>
        </w:r>
        <w:r>
          <w:fldChar w:fldCharType="separate"/>
        </w:r>
        <w:r>
          <w:t>70</w:t>
        </w:r>
        <w:r>
          <w:fldChar w:fldCharType="end"/>
        </w:r>
      </w:hyperlink>
    </w:p>
    <w:p>
      <w:pPr>
        <w:pStyle w:val="TOC2"/>
        <w:tabs>
          <w:tab w:val="right" w:leader="dot" w:pos="8306"/>
        </w:tabs>
      </w:pPr>
      <w:hyperlink w:anchor="_Toc12193" w:history="1">
        <w:r>
          <w:rPr>
            <w:rFonts w:ascii="仿宋" w:eastAsia="仿宋" w:hAnsi="仿宋" w:cs="仿宋" w:hint="eastAsia"/>
            <w:lang w:eastAsia="zh-CN"/>
          </w:rPr>
          <w:t>(三)、知识产权保护</w:t>
        </w:r>
        <w:r>
          <w:tab/>
        </w:r>
        <w:r>
          <w:fldChar w:fldCharType="begin"/>
        </w:r>
        <w:r>
          <w:instrText xml:space="preserve"> PAGEREF _Toc12193 \h </w:instrText>
        </w:r>
        <w:r>
          <w:fldChar w:fldCharType="separate"/>
        </w:r>
        <w:r>
          <w:t>72</w:t>
        </w:r>
        <w:r>
          <w:fldChar w:fldCharType="end"/>
        </w:r>
      </w:hyperlink>
    </w:p>
    <w:p>
      <w:pPr>
        <w:pStyle w:val="TOC2"/>
        <w:tabs>
          <w:tab w:val="right" w:leader="dot" w:pos="8306"/>
        </w:tabs>
      </w:pPr>
      <w:hyperlink w:anchor="_Toc7559" w:history="1">
        <w:r>
          <w:rPr>
            <w:rFonts w:ascii="仿宋" w:eastAsia="仿宋" w:hAnsi="仿宋" w:cs="仿宋" w:hint="eastAsia"/>
            <w:lang w:eastAsia="zh-CN"/>
          </w:rPr>
          <w:t>(四)、劳动法规与员工权益</w:t>
        </w:r>
        <w:r>
          <w:tab/>
        </w:r>
        <w:r>
          <w:fldChar w:fldCharType="begin"/>
        </w:r>
        <w:r>
          <w:instrText xml:space="preserve"> PAGEREF _Toc7559 \h </w:instrText>
        </w:r>
        <w:r>
          <w:fldChar w:fldCharType="separate"/>
        </w:r>
        <w:r>
          <w:t>73</w:t>
        </w:r>
        <w:r>
          <w:fldChar w:fldCharType="end"/>
        </w:r>
      </w:hyperlink>
    </w:p>
    <w:p>
      <w:pPr>
        <w:pStyle w:val="TOC2"/>
        <w:tabs>
          <w:tab w:val="right" w:leader="dot" w:pos="8306"/>
        </w:tabs>
      </w:pPr>
      <w:hyperlink w:anchor="_Toc4773" w:history="1">
        <w:r>
          <w:rPr>
            <w:rFonts w:ascii="仿宋" w:eastAsia="仿宋" w:hAnsi="仿宋" w:cs="仿宋" w:hint="eastAsia"/>
            <w:lang w:eastAsia="zh-CN"/>
          </w:rPr>
          <w:t>(五)、环境保护法规遵循</w:t>
        </w:r>
        <w:r>
          <w:tab/>
        </w:r>
        <w:r>
          <w:fldChar w:fldCharType="begin"/>
        </w:r>
        <w:r>
          <w:instrText xml:space="preserve"> PAGEREF _Toc4773 \h </w:instrText>
        </w:r>
        <w:r>
          <w:fldChar w:fldCharType="separate"/>
        </w:r>
        <w:r>
          <w:t>75</w:t>
        </w:r>
        <w:r>
          <w:fldChar w:fldCharType="end"/>
        </w:r>
      </w:hyperlink>
    </w:p>
    <w:p>
      <w:pPr>
        <w:pStyle w:val="TOC1"/>
        <w:tabs>
          <w:tab w:val="right" w:leader="dot" w:pos="8306"/>
        </w:tabs>
      </w:pPr>
      <w:hyperlink w:anchor="_Toc23374" w:history="1">
        <w:r>
          <w:rPr>
            <w:rFonts w:ascii="仿宋" w:eastAsia="仿宋" w:hAnsi="仿宋" w:cs="仿宋" w:hint="eastAsia"/>
            <w:lang w:eastAsia="zh-CN"/>
          </w:rPr>
          <w:t>十一、社会责任与可持续发展</w:t>
        </w:r>
        <w:r>
          <w:tab/>
        </w:r>
        <w:r>
          <w:fldChar w:fldCharType="begin"/>
        </w:r>
        <w:r>
          <w:instrText xml:space="preserve"> PAGEREF _Toc23374 \h </w:instrText>
        </w:r>
        <w:r>
          <w:fldChar w:fldCharType="separate"/>
        </w:r>
        <w:r>
          <w:t>76</w:t>
        </w:r>
        <w:r>
          <w:fldChar w:fldCharType="end"/>
        </w:r>
      </w:hyperlink>
    </w:p>
    <w:p>
      <w:pPr>
        <w:pStyle w:val="TOC2"/>
        <w:tabs>
          <w:tab w:val="right" w:leader="dot" w:pos="8306"/>
        </w:tabs>
      </w:pPr>
      <w:hyperlink w:anchor="_Toc7156" w:history="1">
        <w:r>
          <w:rPr>
            <w:rFonts w:ascii="仿宋" w:eastAsia="仿宋" w:hAnsi="仿宋" w:cs="仿宋" w:hint="eastAsia"/>
            <w:lang w:eastAsia="zh-CN"/>
          </w:rPr>
          <w:t>(一)、社会责任理念</w:t>
        </w:r>
        <w:r>
          <w:tab/>
        </w:r>
        <w:r>
          <w:fldChar w:fldCharType="begin"/>
        </w:r>
        <w:r>
          <w:instrText xml:space="preserve"> PAGEREF _Toc7156 \h </w:instrText>
        </w:r>
        <w:r>
          <w:fldChar w:fldCharType="separate"/>
        </w:r>
        <w:r>
          <w:t>76</w:t>
        </w:r>
        <w:r>
          <w:fldChar w:fldCharType="end"/>
        </w:r>
      </w:hyperlink>
    </w:p>
    <w:p>
      <w:pPr>
        <w:pStyle w:val="TOC2"/>
        <w:tabs>
          <w:tab w:val="right" w:leader="dot" w:pos="8306"/>
        </w:tabs>
      </w:pPr>
      <w:hyperlink w:anchor="_Toc4624" w:history="1">
        <w:r>
          <w:rPr>
            <w:rFonts w:ascii="仿宋" w:eastAsia="仿宋" w:hAnsi="仿宋" w:cs="仿宋" w:hint="eastAsia"/>
            <w:lang w:eastAsia="zh-CN"/>
          </w:rPr>
          <w:t>(二)、公益活动与社区参与</w:t>
        </w:r>
        <w:r>
          <w:tab/>
        </w:r>
        <w:r>
          <w:fldChar w:fldCharType="begin"/>
        </w:r>
        <w:r>
          <w:instrText xml:space="preserve"> PAGEREF _Toc4624 \h </w:instrText>
        </w:r>
        <w:r>
          <w:fldChar w:fldCharType="separate"/>
        </w:r>
        <w:r>
          <w:t>78</w:t>
        </w:r>
        <w:r>
          <w:fldChar w:fldCharType="end"/>
        </w:r>
      </w:hyperlink>
    </w:p>
    <w:p>
      <w:pPr>
        <w:pStyle w:val="TOC2"/>
        <w:tabs>
          <w:tab w:val="right" w:leader="dot" w:pos="8306"/>
        </w:tabs>
      </w:pPr>
      <w:hyperlink w:anchor="_Toc12229" w:history="1">
        <w:r>
          <w:rPr>
            <w:rFonts w:ascii="仿宋" w:eastAsia="仿宋" w:hAnsi="仿宋" w:cs="仿宋" w:hint="eastAsia"/>
            <w:lang w:eastAsia="zh-CN"/>
          </w:rPr>
          <w:t>(三)、可持续发展策略</w:t>
        </w:r>
        <w:r>
          <w:tab/>
        </w:r>
        <w:r>
          <w:fldChar w:fldCharType="begin"/>
        </w:r>
        <w:r>
          <w:instrText xml:space="preserve"> PAGEREF _Toc12229 \h </w:instrText>
        </w:r>
        <w:r>
          <w:fldChar w:fldCharType="separate"/>
        </w:r>
        <w:r>
          <w:t>79</w:t>
        </w:r>
        <w:r>
          <w:fldChar w:fldCharType="end"/>
        </w:r>
      </w:hyperlink>
    </w:p>
    <w:p>
      <w:pPr>
        <w:pStyle w:val="TOC2"/>
        <w:tabs>
          <w:tab w:val="right" w:leader="dot" w:pos="8306"/>
        </w:tabs>
      </w:pPr>
      <w:hyperlink w:anchor="_Toc7671" w:history="1">
        <w:r>
          <w:rPr>
            <w:rFonts w:ascii="仿宋" w:eastAsia="仿宋" w:hAnsi="仿宋" w:cs="仿宋" w:hint="eastAsia"/>
            <w:lang w:eastAsia="zh-CN"/>
          </w:rPr>
          <w:t>(四)、企业文化与价值观</w:t>
        </w:r>
        <w:r>
          <w:tab/>
        </w:r>
        <w:r>
          <w:fldChar w:fldCharType="begin"/>
        </w:r>
        <w:r>
          <w:instrText xml:space="preserve"> PAGEREF _Toc7671 \h </w:instrText>
        </w:r>
        <w:r>
          <w:fldChar w:fldCharType="separate"/>
        </w:r>
        <w:r>
          <w:t>81</w:t>
        </w:r>
        <w:r>
          <w:fldChar w:fldCharType="end"/>
        </w:r>
      </w:hyperlink>
    </w:p>
    <w:p>
      <w:pPr>
        <w:pStyle w:val="TOC1"/>
        <w:tabs>
          <w:tab w:val="right" w:leader="dot" w:pos="8306"/>
        </w:tabs>
      </w:pPr>
      <w:hyperlink w:anchor="_Toc26405" w:history="1">
        <w:r>
          <w:rPr>
            <w:rFonts w:ascii="仿宋" w:eastAsia="仿宋" w:hAnsi="仿宋" w:cs="仿宋" w:hint="eastAsia"/>
            <w:lang w:eastAsia="zh-CN"/>
          </w:rPr>
          <w:t>十二、供应链管理与物流优化</w:t>
        </w:r>
        <w:r>
          <w:tab/>
        </w:r>
        <w:r>
          <w:fldChar w:fldCharType="begin"/>
        </w:r>
        <w:r>
          <w:instrText xml:space="preserve"> PAGEREF _Toc26405 \h </w:instrText>
        </w:r>
        <w:r>
          <w:fldChar w:fldCharType="separate"/>
        </w:r>
        <w:r>
          <w:t>82</w:t>
        </w:r>
        <w:r>
          <w:fldChar w:fldCharType="end"/>
        </w:r>
      </w:hyperlink>
    </w:p>
    <w:p>
      <w:pPr>
        <w:pStyle w:val="TOC2"/>
        <w:tabs>
          <w:tab w:val="right" w:leader="dot" w:pos="8306"/>
        </w:tabs>
      </w:pPr>
      <w:hyperlink w:anchor="_Toc21309" w:history="1">
        <w:r>
          <w:rPr>
            <w:rFonts w:ascii="仿宋" w:eastAsia="仿宋" w:hAnsi="仿宋" w:cs="仿宋" w:hint="eastAsia"/>
            <w:lang w:eastAsia="zh-CN"/>
          </w:rPr>
          <w:t>(一)、供应链规划与优化</w:t>
        </w:r>
        <w:r>
          <w:tab/>
        </w:r>
        <w:r>
          <w:fldChar w:fldCharType="begin"/>
        </w:r>
        <w:r>
          <w:instrText xml:space="preserve"> PAGEREF _Toc21309 \h </w:instrText>
        </w:r>
        <w:r>
          <w:fldChar w:fldCharType="separate"/>
        </w:r>
        <w:r>
          <w:t>82</w:t>
        </w:r>
        <w:r>
          <w:fldChar w:fldCharType="end"/>
        </w:r>
      </w:hyperlink>
    </w:p>
    <w:p>
      <w:pPr>
        <w:pStyle w:val="TOC2"/>
        <w:tabs>
          <w:tab w:val="right" w:leader="dot" w:pos="8306"/>
        </w:tabs>
      </w:pPr>
      <w:hyperlink w:anchor="_Toc28473" w:history="1">
        <w:r>
          <w:rPr>
            <w:rFonts w:ascii="仿宋" w:eastAsia="仿宋" w:hAnsi="仿宋" w:cs="仿宋" w:hint="eastAsia"/>
            <w:lang w:eastAsia="zh-CN"/>
          </w:rPr>
          <w:t>(二)、供应商选择与评估</w:t>
        </w:r>
        <w:r>
          <w:tab/>
        </w:r>
        <w:r>
          <w:fldChar w:fldCharType="begin"/>
        </w:r>
        <w:r>
          <w:instrText xml:space="preserve"> PAGEREF _Toc28473 \h </w:instrText>
        </w:r>
        <w:r>
          <w:fldChar w:fldCharType="separate"/>
        </w:r>
        <w:r>
          <w:t>84</w:t>
        </w:r>
        <w:r>
          <w:fldChar w:fldCharType="end"/>
        </w:r>
      </w:hyperlink>
    </w:p>
    <w:p>
      <w:pPr>
        <w:pStyle w:val="TOC2"/>
        <w:tabs>
          <w:tab w:val="right" w:leader="dot" w:pos="8306"/>
        </w:tabs>
      </w:pPr>
      <w:hyperlink w:anchor="_Toc5355" w:history="1">
        <w:r>
          <w:rPr>
            <w:rFonts w:ascii="仿宋" w:eastAsia="仿宋" w:hAnsi="仿宋" w:cs="仿宋" w:hint="eastAsia"/>
            <w:lang w:eastAsia="zh-CN"/>
          </w:rPr>
          <w:t>(三)、物流网络设计与管理</w:t>
        </w:r>
        <w:r>
          <w:tab/>
        </w:r>
        <w:r>
          <w:fldChar w:fldCharType="begin"/>
        </w:r>
        <w:r>
          <w:instrText xml:space="preserve"> PAGEREF _Toc5355 \h </w:instrText>
        </w:r>
        <w:r>
          <w:fldChar w:fldCharType="separate"/>
        </w:r>
        <w:r>
          <w:t>86</w:t>
        </w:r>
        <w:r>
          <w:fldChar w:fldCharType="end"/>
        </w:r>
      </w:hyperlink>
    </w:p>
    <w:p>
      <w:pPr>
        <w:pStyle w:val="TOC2"/>
        <w:tabs>
          <w:tab w:val="right" w:leader="dot" w:pos="8306"/>
        </w:tabs>
      </w:pPr>
      <w:hyperlink w:anchor="_Toc10135" w:history="1">
        <w:r>
          <w:rPr>
            <w:rFonts w:ascii="仿宋" w:eastAsia="仿宋" w:hAnsi="仿宋" w:cs="仿宋" w:hint="eastAsia"/>
            <w:lang w:eastAsia="zh-CN"/>
          </w:rPr>
          <w:t>(四)、库存控制与仓储管理</w:t>
        </w:r>
        <w:r>
          <w:tab/>
        </w:r>
        <w:r>
          <w:fldChar w:fldCharType="begin"/>
        </w:r>
        <w:r>
          <w:instrText xml:space="preserve"> PAGEREF _Toc10135 \h </w:instrText>
        </w:r>
        <w:r>
          <w:fldChar w:fldCharType="separate"/>
        </w:r>
        <w:r>
          <w:t>89</w:t>
        </w:r>
        <w:r>
          <w:fldChar w:fldCharType="end"/>
        </w:r>
      </w:hyperlink>
    </w:p>
    <w:p>
      <w:pPr>
        <w:pStyle w:val="TOC1"/>
        <w:tabs>
          <w:tab w:val="right" w:leader="dot" w:pos="8306"/>
        </w:tabs>
      </w:pPr>
      <w:hyperlink w:anchor="_Toc21051" w:history="1">
        <w:r>
          <w:rPr>
            <w:rFonts w:ascii="仿宋" w:eastAsia="仿宋" w:hAnsi="仿宋" w:cs="仿宋" w:hint="eastAsia"/>
            <w:lang w:eastAsia="zh-CN"/>
          </w:rPr>
          <w:t>十三、冷柜项目环境保护</w:t>
        </w:r>
        <w:r>
          <w:tab/>
        </w:r>
        <w:r>
          <w:fldChar w:fldCharType="begin"/>
        </w:r>
        <w:r>
          <w:instrText xml:space="preserve"> PAGEREF _Toc21051 \h </w:instrText>
        </w:r>
        <w:r>
          <w:fldChar w:fldCharType="separate"/>
        </w:r>
        <w:r>
          <w:t>90</w:t>
        </w:r>
        <w:r>
          <w:fldChar w:fldCharType="end"/>
        </w:r>
      </w:hyperlink>
    </w:p>
    <w:p>
      <w:pPr>
        <w:pStyle w:val="TOC2"/>
        <w:tabs>
          <w:tab w:val="right" w:leader="dot" w:pos="8306"/>
        </w:tabs>
      </w:pPr>
      <w:hyperlink w:anchor="_Toc8328" w:history="1">
        <w:r>
          <w:rPr>
            <w:rFonts w:ascii="仿宋" w:eastAsia="仿宋" w:hAnsi="仿宋" w:cs="仿宋" w:hint="eastAsia"/>
            <w:lang w:eastAsia="zh-CN"/>
          </w:rPr>
          <w:t>(一)、冷柜项目环境影响评估</w:t>
        </w:r>
        <w:r>
          <w:tab/>
        </w:r>
        <w:r>
          <w:fldChar w:fldCharType="begin"/>
        </w:r>
        <w:r>
          <w:instrText xml:space="preserve"> PAGEREF _Toc8328 \h </w:instrText>
        </w:r>
        <w:r>
          <w:fldChar w:fldCharType="separate"/>
        </w:r>
        <w:r>
          <w:t>90</w:t>
        </w:r>
        <w:r>
          <w:fldChar w:fldCharType="end"/>
        </w:r>
      </w:hyperlink>
    </w:p>
    <w:p>
      <w:pPr>
        <w:pStyle w:val="TOC2"/>
        <w:tabs>
          <w:tab w:val="right" w:leader="dot" w:pos="8306"/>
        </w:tabs>
      </w:pPr>
      <w:hyperlink w:anchor="_Toc10341" w:history="1">
        <w:r>
          <w:rPr>
            <w:rFonts w:ascii="仿宋" w:eastAsia="仿宋" w:hAnsi="仿宋" w:cs="仿宋" w:hint="eastAsia"/>
            <w:lang w:eastAsia="zh-CN"/>
          </w:rPr>
          <w:t>(二)、环境保护措施与方案</w:t>
        </w:r>
        <w:r>
          <w:tab/>
        </w:r>
        <w:r>
          <w:fldChar w:fldCharType="begin"/>
        </w:r>
        <w:r>
          <w:instrText xml:space="preserve"> PAGEREF _Toc10341 \h </w:instrText>
        </w:r>
        <w:r>
          <w:fldChar w:fldCharType="separate"/>
        </w:r>
        <w:r>
          <w:t>92</w:t>
        </w:r>
        <w:r>
          <w:fldChar w:fldCharType="end"/>
        </w:r>
      </w:hyperlink>
    </w:p>
    <w:p>
      <w:pPr>
        <w:pStyle w:val="TOC2"/>
        <w:tabs>
          <w:tab w:val="right" w:leader="dot" w:pos="8306"/>
        </w:tabs>
      </w:pPr>
      <w:hyperlink w:anchor="_Toc24620" w:history="1">
        <w:r>
          <w:rPr>
            <w:rFonts w:ascii="仿宋" w:eastAsia="仿宋" w:hAnsi="仿宋" w:cs="仿宋" w:hint="eastAsia"/>
            <w:lang w:eastAsia="zh-CN"/>
          </w:rPr>
          <w:t>(三)、生态恢复与补偿措施</w:t>
        </w:r>
        <w:r>
          <w:tab/>
        </w:r>
        <w:r>
          <w:fldChar w:fldCharType="begin"/>
        </w:r>
        <w:r>
          <w:instrText xml:space="preserve"> PAGEREF _Toc24620 \h </w:instrText>
        </w:r>
        <w:r>
          <w:fldChar w:fldCharType="separate"/>
        </w:r>
        <w:r>
          <w:t>94</w:t>
        </w:r>
        <w:r>
          <w:fldChar w:fldCharType="end"/>
        </w:r>
      </w:hyperlink>
    </w:p>
    <w:p>
      <w:pPr>
        <w:pStyle w:val="TOC2"/>
        <w:tabs>
          <w:tab w:val="right" w:leader="dot" w:pos="8306"/>
        </w:tabs>
      </w:pPr>
      <w:hyperlink w:anchor="_Toc5039" w:history="1">
        <w:r>
          <w:rPr>
            <w:rFonts w:ascii="仿宋" w:eastAsia="仿宋" w:hAnsi="仿宋" w:cs="仿宋" w:hint="eastAsia"/>
            <w:lang w:eastAsia="zh-CN"/>
          </w:rPr>
          <w:t>(四)、环境保护监测与评估</w:t>
        </w:r>
        <w:r>
          <w:tab/>
        </w:r>
        <w:r>
          <w:fldChar w:fldCharType="begin"/>
        </w:r>
        <w:r>
          <w:instrText xml:space="preserve"> PAGEREF _Toc5039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冷柜项目复杂性日益增加，全面而科学的冷柜项目管理方法论对于确保冷柜项目成功至关重要。本冷柜项目报告系统阐述了冷柜项目启动、规划、执行、监控与收尾的全过程，强调在动态环境中对策略的灵活调整与优化。报告旨在提供一套适应性强、实用性高的冷柜项目管理框架，便于读者掌握和应用于实际工作中。在此，我们明确指出报告内容仅限于学习交流之目的，严禁用于任何商业用途，力求促进冷柜项目管理知识的普及与提升。</w:t>
      </w:r>
    </w:p>
    <w:p>
      <w:pPr>
        <w:pStyle w:val="Heading1"/>
        <w:ind w:firstLine="560" w:firstLineChars="200"/>
        <w:rPr>
          <w:rFonts w:ascii="仿宋" w:eastAsia="仿宋" w:hAnsi="仿宋" w:cs="仿宋" w:hint="eastAsia"/>
          <w:sz w:val="28"/>
          <w:lang w:eastAsia="zh-CN"/>
        </w:rPr>
      </w:pPr>
      <w:bookmarkStart w:id="2" w:name="_Toc5212"/>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68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1327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冷柜项目总征地面积XXXX平方米（折合约XX亩），其中：净用地面积XXXX平方米（红线范围折合约XX亩）。冷柜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所占用的地面积充分考虑了红线范围，确保了冷柜项目的合规性和可持续发展。规划建设主体工程和计容建筑面积的设定旨在满足冷柜项目的生产和办公需求，为企业提供充足的工作空间。预计的建筑工程投资将用于冷柜项目的基础设施建设，为冷柜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计划购置设备共计XX台（套），设备购置费XXXX万元。这些设备涵盖了生产、研发和办公等多个领域，包括先进的生产设备、办公设备和实验室设备等。设备购置费用的投入将确保冷柜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计划总投资XXXX万元，预计年实现营业收入XXXX万元。这一部分涵盖了整个冷柜项目的经济规模和财务计划。总投资将用于冷柜项目的建设、设备购置、人才引进等多个方面，确保冷柜项目的全面发展。预计年实现的营业收入则是对冷柜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7014"/>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2591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冷柜项目中显现出多层面的复杂性和有机性。其系统性突显在对广泛技术领域的全面规划和整合，要求各技术要素相互协调，以确保冷柜项目整体协同。这种系统性要求技术管理者在冷柜项目中全局思考，以适应多元领域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冷柜项目进步的引擎。这种创新力使技术管理不仅仅是问题应对，更是冷柜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另一方面，技术管理体现出综合性。它要求在不同领域中进行全面考虑，将各种技术要素有机融合，以实现更高水平和更大范围的效果。技术管理者需要跨领域协调，确保冷柜项目技术方案的综合有效性。</w:t>
      </w:r>
    </w:p>
    <w:p>
      <w:pPr>
        <w:pStyle w:val="Heading2"/>
        <w:ind w:firstLine="560" w:firstLineChars="200"/>
        <w:rPr>
          <w:rFonts w:ascii="仿宋" w:eastAsia="仿宋" w:hAnsi="仿宋" w:cs="仿宋" w:hint="eastAsia"/>
          <w:sz w:val="28"/>
          <w:lang w:eastAsia="zh-CN"/>
        </w:rPr>
      </w:pPr>
      <w:bookmarkStart w:id="7" w:name="_Toc31604"/>
      <w:r>
        <w:rPr>
          <w:rFonts w:ascii="仿宋" w:eastAsia="仿宋" w:hAnsi="仿宋" w:cs="仿宋" w:hint="eastAsia"/>
          <w:sz w:val="28"/>
          <w:lang w:eastAsia="zh-CN"/>
        </w:rPr>
        <w:t>(二)、冷柜项目工艺技术设计方案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冷柜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在选择工艺设备时，需要考虑其性能、稳定性和可维护性。设备应符合冷柜项目的实际需求，并与整个生产流程协同工作，确保设备的使用不成为冷柜项目的瓶颈。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1588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冷柜项目投资风险，最大限度地减少总体冷柜项目成本。在投资冷柜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以“先进、高效、实用、节能、可靠”为准则，特别关注冷柜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冷柜项目的生产设备具备最佳性能和效益，以满足冷柜项目长期的发展需求。</w:t>
      </w:r>
    </w:p>
    <w:p>
      <w:pPr>
        <w:pStyle w:val="Heading1"/>
        <w:ind w:firstLine="560" w:firstLineChars="200"/>
        <w:rPr>
          <w:rFonts w:ascii="仿宋" w:eastAsia="仿宋" w:hAnsi="仿宋" w:cs="仿宋" w:hint="eastAsia"/>
          <w:sz w:val="28"/>
          <w:lang w:eastAsia="zh-CN"/>
        </w:rPr>
      </w:pPr>
      <w:bookmarkStart w:id="9" w:name="_Toc1361"/>
      <w:r>
        <w:rPr>
          <w:rFonts w:ascii="仿宋" w:eastAsia="仿宋" w:hAnsi="仿宋" w:cs="仿宋" w:hint="eastAsia"/>
          <w:sz w:val="28"/>
          <w:lang w:eastAsia="zh-CN"/>
        </w:rPr>
        <w:t>三、冷柜项目市场前景分析</w:t>
      </w:r>
      <w:bookmarkEnd w:id="9"/>
    </w:p>
    <w:p>
      <w:pPr>
        <w:pStyle w:val="Heading2"/>
        <w:rPr>
          <w:rFonts w:ascii="仿宋" w:eastAsia="仿宋" w:hAnsi="仿宋" w:cs="仿宋" w:hint="eastAsia"/>
          <w:lang w:eastAsia="zh-CN"/>
        </w:rPr>
      </w:pPr>
      <w:bookmarkStart w:id="10" w:name="_Toc26192"/>
      <w:r>
        <w:rPr>
          <w:rFonts w:ascii="仿宋" w:eastAsia="仿宋" w:hAnsi="仿宋" w:cs="仿宋" w:hint="eastAsia"/>
          <w:lang w:eastAsia="zh-CN"/>
        </w:rPr>
        <w:t>(一)、建设地经济发展概况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冷柜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为适应经济快速发展的需要，建设地加大了对基础设施建设的投入。新建、改建的高速公路、城市轨道交通、现代化港口等冷柜项目得到了快速推进，提高了城市的综合竞争力。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建设地注重生态环境保护和可持续发展。实施了大规模的环境治理冷柜项目，提升了空气质量和水质。同时，该地推动绿色产业和清洁能源的发展，致力于打造宜居宜业的城市环境。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建设地积极参与区域合作和国际交往，拓展了多领域的国际合作冷柜项目。通过加强国际交流，该地区引进了大量国外优质技术和资金，同时推动了本地产业的对外拓展。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1" w:name="_Toc13055"/>
      <w:r>
        <w:rPr>
          <w:rFonts w:ascii="仿宋" w:eastAsia="仿宋" w:hAnsi="仿宋" w:cs="仿宋" w:hint="eastAsia"/>
          <w:sz w:val="28"/>
          <w:lang w:eastAsia="zh-CN"/>
        </w:rPr>
        <w:t>(二)、行业市场分析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冷柜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2" w:name="_Toc355"/>
      <w:r>
        <w:rPr>
          <w:rFonts w:ascii="仿宋" w:eastAsia="仿宋" w:hAnsi="仿宋" w:cs="仿宋" w:hint="eastAsia"/>
          <w:sz w:val="28"/>
          <w:lang w:eastAsia="zh-CN"/>
        </w:rPr>
        <w:t>四、土建工程设计</w:t>
      </w:r>
      <w:bookmarkEnd w:id="12"/>
    </w:p>
    <w:p>
      <w:pPr>
        <w:pStyle w:val="Heading2"/>
        <w:rPr>
          <w:rFonts w:ascii="仿宋" w:eastAsia="仿宋" w:hAnsi="仿宋" w:cs="仿宋" w:hint="eastAsia"/>
          <w:lang w:eastAsia="zh-CN"/>
        </w:rPr>
      </w:pPr>
      <w:bookmarkStart w:id="13" w:name="_Toc1192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4" w:name="_Toc3197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在具体冷柜项目中，安全等级的划分和设计年限的确定会根据当地法规、工程性质、用途等因素进行详细规定。设计人员需要根据具体情况确保工程在设计和施工阶段符合相应的安全标准和设计年限要求。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5" w:name="_Toc2956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以上总体要求是在建筑工程设计过程中普遍适用的基本原则，具体冷柜项目中还需根据不同的场景和需求进行详细规划和调整。设计团队需要综合考虑各个方面，确保设计方案能够达到整体的高水平和综合要求。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6" w:name="_Toc3258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施工过程环保措施：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7" w:name="_Toc22769"/>
      <w:r>
        <w:rPr>
          <w:rFonts w:ascii="仿宋" w:eastAsia="仿宋" w:hAnsi="仿宋" w:cs="仿宋" w:hint="eastAsia"/>
          <w:sz w:val="28"/>
          <w:lang w:eastAsia="zh-CN"/>
        </w:rPr>
        <w:t>五、冷柜项目投资可行性分析</w:t>
      </w:r>
      <w:bookmarkEnd w:id="17"/>
    </w:p>
    <w:p>
      <w:pPr>
        <w:pStyle w:val="Heading2"/>
        <w:rPr>
          <w:rFonts w:ascii="仿宋" w:eastAsia="仿宋" w:hAnsi="仿宋" w:cs="仿宋" w:hint="eastAsia"/>
          <w:lang w:eastAsia="zh-CN"/>
        </w:rPr>
      </w:pPr>
      <w:bookmarkStart w:id="18" w:name="_Toc13348"/>
      <w:r>
        <w:rPr>
          <w:rFonts w:ascii="仿宋" w:eastAsia="仿宋" w:hAnsi="仿宋" w:cs="仿宋" w:hint="eastAsia"/>
          <w:lang w:eastAsia="zh-CN"/>
        </w:rPr>
        <w:t>(一)、冷柜项目估算说明</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冷柜项目建设成本估算：</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冷柜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冷柜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冷柜项目技术难点和可能出现的问题进行评估；政策风险则需要了解相关政策法规的变化对冷柜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冷柜项目可能需要投入一定的资金用于建设环保设施，符合环境法规的要求；社会责任活动费用可以用于企业参与社会公益、员工培训等。通过综合考虑这些因素，企业可以更好地履行社会责任，提高冷柜项目的可持续性和社会接受度。</w:t>
      </w:r>
    </w:p>
    <w:p>
      <w:pPr>
        <w:pStyle w:val="Heading2"/>
        <w:ind w:firstLine="560" w:firstLineChars="200"/>
        <w:rPr>
          <w:rFonts w:ascii="仿宋" w:eastAsia="仿宋" w:hAnsi="仿宋" w:cs="仿宋" w:hint="eastAsia"/>
          <w:sz w:val="28"/>
          <w:lang w:eastAsia="zh-CN"/>
        </w:rPr>
      </w:pPr>
      <w:bookmarkStart w:id="19" w:name="_Toc851"/>
      <w:r>
        <w:rPr>
          <w:rFonts w:ascii="仿宋" w:eastAsia="仿宋" w:hAnsi="仿宋" w:cs="仿宋" w:hint="eastAsia"/>
          <w:sz w:val="28"/>
          <w:lang w:eastAsia="zh-CN"/>
        </w:rPr>
        <w:t>(二)、冷柜项目总投资估算</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0" w:name="_Toc26395"/>
      <w:r>
        <w:rPr>
          <w:rFonts w:ascii="仿宋" w:eastAsia="仿宋" w:hAnsi="仿宋" w:cs="仿宋" w:hint="eastAsia"/>
          <w:sz w:val="28"/>
          <w:lang w:eastAsia="zh-CN"/>
        </w:rPr>
        <w:t>(三)、资金筹措</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资金筹措是冷柜项目实施的关键一环，需要灵活运用多种途径来确保冷柜项目有足够的经济支持。1.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冷柜项目方自有资金投入，包括企业自有资金和股东资本。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向银行或其他金融机构申请贷款，以冷柜项目资产或未来收益为抵押物。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根据冷柜项目的信用和还款能力，协商获得贷款额度和利率。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利用各级政府提供的冷柜项目支持和资金补贴。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参与政府支持的产业政策和冷柜项目计划，获取相应资金支持。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与其他企业或机构建立合作伙伴关系，共同投资冷柜项目。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科研冷柜项目资金：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如冷柜项目具有研发性质，可以寻求科研冷柜项目资金的支持。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与科研机构合作，争取相关科研冷柜项目的经费。</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以上多种资金筹措方式的综合运用，可以更好地确保冷柜项目有足够的资金支持，提高冷柜项目的可行性和成功实施的可能性。</w:t>
      </w:r>
    </w:p>
    <w:p>
      <w:pPr>
        <w:pStyle w:val="Heading1"/>
        <w:ind w:firstLine="560" w:firstLineChars="200"/>
        <w:rPr>
          <w:rFonts w:ascii="仿宋" w:eastAsia="仿宋" w:hAnsi="仿宋" w:cs="仿宋" w:hint="eastAsia"/>
          <w:sz w:val="28"/>
          <w:lang w:eastAsia="zh-CN"/>
        </w:rPr>
      </w:pPr>
      <w:bookmarkStart w:id="21" w:name="_Toc11447"/>
      <w:r>
        <w:rPr>
          <w:rFonts w:ascii="仿宋" w:eastAsia="仿宋" w:hAnsi="仿宋" w:cs="仿宋" w:hint="eastAsia"/>
          <w:sz w:val="28"/>
          <w:lang w:eastAsia="zh-CN"/>
        </w:rPr>
        <w:t>六、冷柜项目实施进度计划</w:t>
      </w:r>
      <w:bookmarkEnd w:id="21"/>
    </w:p>
    <w:p>
      <w:pPr>
        <w:pStyle w:val="Heading2"/>
        <w:rPr>
          <w:rFonts w:ascii="仿宋" w:eastAsia="仿宋" w:hAnsi="仿宋" w:cs="仿宋" w:hint="eastAsia"/>
          <w:lang w:eastAsia="zh-CN"/>
        </w:rPr>
      </w:pPr>
      <w:bookmarkStart w:id="22" w:name="_Toc6716"/>
      <w:r>
        <w:rPr>
          <w:rFonts w:ascii="仿宋" w:eastAsia="仿宋" w:hAnsi="仿宋" w:cs="仿宋" w:hint="eastAsia"/>
          <w:lang w:eastAsia="zh-CN"/>
        </w:rPr>
        <w:t>(一)、建设周期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建设周期是冷柜项目从规划到实际运作的全过程，分为多个关键阶段，每个阶段都有其独特的任务和挑战：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冷柜项目前期准备阶段：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在这个阶段，冷柜项目团队进行冷柜项目的可行性研究，明确冷柜项目目标和规模，进行市场分析和资金计划。完成冷柜项目的立项申请，确保冷柜项目有足够的资源和支持。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进行冷柜项目所在地的勘察工作，包括土地调查、地质勘探等，以获取对施工环境的全面了解。设计阶段涉及建筑设计、工艺设计、设备配置等，确保冷柜项目的设计方案科学可行。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实施土建工程，包括地基处理、建筑施工、主体结构建设等。这是冷柜项目实体建设的阶段，需要高效协调各项工程，确保施工质量和进度。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进行冷柜项目所需设备的采购，包括设备的选择、供应商洽谈和合同签订。确保冷柜项目所使用的设备符合质量标准，满足冷柜项目的生产需求。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进行设备的安装和调试工作，确保设备能够正常运行。这个阶段是冷柜项目顺利投产的关键，需要仔细调整设备，保证其稳定性和可靠性。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冷柜项目正式投入运营，进行实际生产和服务。在此阶段，冷柜项目团队需要密切关注运营情况，及时处理可能出现的问题，确保冷柜项目平稳运行。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通过科学合理的规划和有效的冷柜项目管理，确保每个建设阶段都按时、按质完成，最终实现冷柜项目的成功建设和投产使用。冷柜项目建设周期的顺利进行对于冷柜项目的整体成功至关重要。</w:t>
      </w:r>
    </w:p>
    <w:p>
      <w:pPr>
        <w:pStyle w:val="Heading2"/>
        <w:ind w:firstLine="560" w:firstLineChars="200"/>
        <w:rPr>
          <w:rFonts w:ascii="仿宋" w:eastAsia="仿宋" w:hAnsi="仿宋" w:cs="仿宋" w:hint="eastAsia"/>
          <w:sz w:val="28"/>
          <w:lang w:eastAsia="zh-CN"/>
        </w:rPr>
      </w:pPr>
      <w:bookmarkStart w:id="23" w:name="_Toc8979"/>
      <w:r>
        <w:rPr>
          <w:rFonts w:ascii="仿宋" w:eastAsia="仿宋" w:hAnsi="仿宋" w:cs="仿宋" w:hint="eastAsia"/>
          <w:sz w:val="28"/>
          <w:lang w:eastAsia="zh-CN"/>
        </w:rPr>
        <w:t>(二)、建设进度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该冷柜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冷柜项目中的重要组成部分，包括土建工程、设备采购等。已经完成的XXXX万元投资表明在这方面冷柜项目取得了良好的进展。这部分资金的使用应当符合冷柜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冷柜项目运营过程中的各项费用，如人员工资、原材料采购等。已经完成XXXX万元的流动资金投资表明冷柜项目在运营准备方面也取得了一定的进展。这部分资金的使用需要合理规划，确保冷柜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实际完成投资占计划投资的XX%，这反映了冷柜项目在资金使用方面的较好掌控。投资完成比例的合理性直接关系到冷柜项目后续的资金需求和进度计划。通过对比已完成和计划的投资比例，可以更准确地评估冷柜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随着冷柜项目不断推进，风险的变化也需要得到及时的识别和应对。定期对已完成投资的使用情况进行审查，及时发现潜在的财务风险，并制定相应的应对策略。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4" w:name="_Toc12042"/>
      <w:r>
        <w:rPr>
          <w:rFonts w:ascii="仿宋" w:eastAsia="仿宋" w:hAnsi="仿宋" w:cs="仿宋" w:hint="eastAsia"/>
          <w:sz w:val="28"/>
          <w:lang w:eastAsia="zh-CN"/>
        </w:rPr>
        <w:t>(三)、进度安排注意事项</w:t>
      </w:r>
      <w:bookmarkEnd w:id="2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根据冷柜项目的性质和规模，制定详细的冷柜项目计划，包括各个阶段的任务和时间表。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确定冷柜项目的主要目标和优先级，以便更好地分配资源和关注关键任务。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明确哪些任务对冷柜项目成功至关重要，优先安排这些任务。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实时监控冷柜项目进度，及时发现和解决可能的延误或问题。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定期更新冷柜项目计划，确保计划与实际进展一致。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确保冷柜项目所需的各种资源，包括人力、物力、财力等，得到合理分配和利用。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定期进行冷柜项目进度的评估和审查，确保冷柜项目仍然符合预期目标。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5" w:name="_Toc1954"/>
      <w:r>
        <w:rPr>
          <w:rFonts w:ascii="仿宋" w:eastAsia="仿宋" w:hAnsi="仿宋" w:cs="仿宋" w:hint="eastAsia"/>
          <w:sz w:val="28"/>
          <w:lang w:eastAsia="zh-CN"/>
        </w:rPr>
        <w:t>(四)、人力资源配置</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冷柜项目的性质、规模和需求，以确保合理、高效地配置人力资源。冷柜项目的成功与否很大程度上取决于人力的贡献和团队的协作。因此，科学合理的人力资源配置是冷柜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在冷柜项目启动阶段，需要进行全面的人力需求分析。这包括确定冷柜项目的规模、工作内容、所需技能等方面的要求。通过对冷柜项目整体的需求有一个清晰的认识，才能更好地进行后续的人力资源配置。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根据冷柜项目的特点和需要，明确各个岗位的设置以及每个岗位的具体职责。这需要考虑到团队的协作关系，确保各个岗位之间的职责清晰划分，避免冲突和混淆。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为满足冷柜项目的需求，需要进行有效的人才招募和选拔。这包括发布招聘信息、面试候选人、评估其技能和适应能力等。确保招聘到的人才与冷柜项目的要求相匹配，有利于冷柜项目的高效推进。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一旦团队成员入职，需要提供必要的培训，以确保他们熟悉冷柜项目的流程和工作要求。同时，还需要注重团队成员的技能提升，通过培训计划和学习机会，使团队保持竞争力。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建设一个协作高效的团队是冷柜项目成功的基石。通过组织团队建设活动、搭建良好的沟通渠道、塑造积极向上的团队文化，可以提高团队的凝聚力和战斗力。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6" w:name="_Toc30864"/>
      <w:r>
        <w:rPr>
          <w:rFonts w:ascii="仿宋" w:eastAsia="仿宋" w:hAnsi="仿宋" w:cs="仿宋" w:hint="eastAsia"/>
          <w:sz w:val="28"/>
          <w:lang w:eastAsia="zh-CN"/>
        </w:rPr>
        <w:t>(五)、员工培训</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在进行员工培训之前，需要进行全面的培训需求分析。这包括了解员工的现有技能水平、冷柜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冷柜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选择适当的培训方法，包括面对面培训、在线培训、实践操作等。不同的培训方法适用于不同的培训内容和目标。在选择培训方法时，要考虑员工的学习习惯和冷柜项目的实际情况，以提高培训效果。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冷柜项目所需的技能和理念。同时，也可以考虑邀请冷柜项目内部专家担任培训讲师，更符合冷柜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7" w:name="_Toc9494"/>
      <w:r>
        <w:rPr>
          <w:rFonts w:ascii="仿宋" w:eastAsia="仿宋" w:hAnsi="仿宋" w:cs="仿宋" w:hint="eastAsia"/>
          <w:sz w:val="28"/>
          <w:lang w:eastAsia="zh-CN"/>
        </w:rPr>
        <w:t>(六)、冷柜项目实施保障</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构建一个协作默契、高效沟通的冷柜项目团队是冷柜项目实施保障的基础。通过定期的团队建设活动、培训和沟通机制的建立，确保团队成员之间的合作顺畅，共同追求冷柜项目目标。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建立科学的冷柜项目计划，明确冷柜项目的工作分解结构、任务分配和时间节点。通过冷柜项目管理工具对冷柜项目进度进行全程跟踪和管理，及时发现问题并采取相应措施，确保冷柜项目的进度符合计划。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合理配置和管理冷柜项目所需的资源，包括人力、物力、财力等。确保冷柜项目中各项资源的充分利用，避免资源的浪费。通过合理的资源管理，提高冷柜项目的执行效率和成本控制。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建立完善的风险管理机制，对冷柜项目可能面临的风险进行全面评估，并制定相应的风险应对策略。定期进行风险评估和监控，确保冷柜项目在不同阶段能够及时应对和解决可能出现的问题。</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冷柜项目实施中，技术支持是不可或缺的一环。确保冷柜项目团队具备必要的技术能力，及时解决技术难题。同时，鼓励团队成员提出创新性的解决方案，推动冷柜项目技术的不断进步。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建立完善的质量管理体系，确保冷柜项目的每个阶段都能达到预定的质量标准。设立清晰的验收标准，对冷柜项目成果进行全面的检查和评估。通过质量管理，保障冷柜项目交付物的质量和可靠性。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建立畅通的信息沟通渠道，确保冷柜项目团队内外的信息传递及时准确。定期组织会议、报告冷柜项目进展，提高团队成员之间的协作效率，减少信息滞后导致的问题。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8" w:name="_Toc4931"/>
      <w:r>
        <w:rPr>
          <w:rFonts w:ascii="仿宋" w:eastAsia="仿宋" w:hAnsi="仿宋" w:cs="仿宋" w:hint="eastAsia"/>
          <w:sz w:val="28"/>
          <w:lang w:eastAsia="zh-CN"/>
        </w:rPr>
        <w:t>七、冷柜项目运营管理</w:t>
      </w:r>
      <w:bookmarkEnd w:id="28"/>
    </w:p>
    <w:p>
      <w:pPr>
        <w:pStyle w:val="Heading2"/>
        <w:rPr>
          <w:rFonts w:ascii="仿宋" w:eastAsia="仿宋" w:hAnsi="仿宋" w:cs="仿宋" w:hint="eastAsia"/>
          <w:lang w:eastAsia="zh-CN"/>
        </w:rPr>
      </w:pPr>
      <w:bookmarkStart w:id="29" w:name="_Toc22641"/>
      <w:r>
        <w:rPr>
          <w:rFonts w:ascii="仿宋" w:eastAsia="仿宋" w:hAnsi="仿宋" w:cs="仿宋" w:hint="eastAsia"/>
          <w:lang w:eastAsia="zh-CN"/>
        </w:rPr>
        <w:t>(一)、运营管理机构设置</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30" w:name="_Toc22774"/>
      <w:r>
        <w:rPr>
          <w:rFonts w:ascii="仿宋" w:eastAsia="仿宋" w:hAnsi="仿宋" w:cs="仿宋" w:hint="eastAsia"/>
          <w:sz w:val="28"/>
          <w:lang w:eastAsia="zh-CN"/>
        </w:rPr>
        <w:t>(二)、运营管理流程</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31" w:name="_Toc10669"/>
      <w:r>
        <w:rPr>
          <w:rFonts w:ascii="仿宋" w:eastAsia="仿宋" w:hAnsi="仿宋" w:cs="仿宋" w:hint="eastAsia"/>
          <w:sz w:val="28"/>
          <w:lang w:eastAsia="zh-CN"/>
        </w:rPr>
        <w:t>(三)、人员配备及培训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32" w:name="_Toc14693"/>
      <w:r>
        <w:rPr>
          <w:rFonts w:ascii="仿宋" w:eastAsia="仿宋" w:hAnsi="仿宋" w:cs="仿宋" w:hint="eastAsia"/>
          <w:sz w:val="28"/>
          <w:lang w:eastAsia="zh-CN"/>
        </w:rPr>
        <w:t>(四)、质量管理体系</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制定质量政策：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 提供员工必要的培训，确保其具备完成工作所需的技能和知识。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设备和技术支持： 确保生产设备、技术工具等都能够满足产品或服务的质量标准。</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信息系统：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针对识别出的问题，制定具体的改进计划，包括调整流程、更新设备、改进培训等。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33" w:name="_Toc23191"/>
      <w:r>
        <w:rPr>
          <w:rFonts w:ascii="仿宋" w:eastAsia="仿宋" w:hAnsi="仿宋" w:cs="仿宋" w:hint="eastAsia"/>
          <w:sz w:val="28"/>
          <w:lang w:eastAsia="zh-CN"/>
        </w:rPr>
        <w:t>(五)、安全生产管理</w:t>
      </w:r>
      <w:bookmarkEnd w:id="33"/>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建立安全政策： 制定和发布明确的安全政策，明确每个员工对于安全的责任和义务。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 领导层要积极参与安全活动，示范正确的安全行为，激发员工的安全意识。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风险评估与控制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风险评估与控制是安全生产管理中的关键环节，它确保企业对潜在危险的认知，并采取措施降低风险。关键的步骤包括：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危险识别： 对工作场所进行定期检查，识别潜在的危险源，包括设备、材料、工艺等。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评估每个危险源的风险程度，确定可能的影响和概率。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制定控制措施： 根据评估结果，制定明确的控制措施，包括工程控制、行政控制、个体防护等。</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https://d.book118.com/658050056050006027</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B410D"/>
    <w:rsid w:val="093B4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658050056050006027"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2024-01-15T21:20:00Z</dcterms:created>
  <dcterms:modified xsi:type="dcterms:W3CDTF">2024-01-15T21:20:29Z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1C826D118F704F0D99ED9315A56C835B_11</vt:lpwstr>
  </property>
  <property fmtid="{D5CDD505-2E9C-101B-9397-08002B2CF9AE}" pid="3" name="KSOProductBuildVer">
    <vt:lpwstr>2052-12.1.0.16120</vt:lpwstr>
  </property>
</Properties>
</file>