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稳压器项目计划设计方案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524" w:history="1">
        <w:r>
          <w:rPr>
            <w:rFonts w:ascii="仿宋" w:eastAsia="仿宋" w:hAnsi="仿宋" w:cs="仿宋" w:hint="eastAsia"/>
            <w:lang w:eastAsia="zh-CN"/>
          </w:rPr>
          <w:t>前言</w:t>
        </w:r>
        <w:r>
          <w:tab/>
        </w:r>
        <w:r>
          <w:fldChar w:fldCharType="begin"/>
        </w:r>
        <w:r>
          <w:instrText xml:space="preserve"> PAGEREF _Toc6524 \h </w:instrText>
        </w:r>
        <w:r>
          <w:fldChar w:fldCharType="separate"/>
        </w:r>
        <w:r>
          <w:t>3</w:t>
        </w:r>
        <w:r>
          <w:fldChar w:fldCharType="end"/>
        </w:r>
      </w:hyperlink>
    </w:p>
    <w:p>
      <w:pPr>
        <w:pStyle w:val="TOC1"/>
        <w:tabs>
          <w:tab w:val="right" w:leader="dot" w:pos="8306"/>
        </w:tabs>
      </w:pPr>
      <w:hyperlink w:anchor="_Toc9640" w:history="1">
        <w:r>
          <w:rPr>
            <w:rFonts w:ascii="仿宋" w:eastAsia="仿宋" w:hAnsi="仿宋" w:cs="仿宋" w:hint="eastAsia"/>
            <w:lang w:eastAsia="zh-CN"/>
          </w:rPr>
          <w:t>一、工艺说明</w:t>
        </w:r>
        <w:r>
          <w:tab/>
        </w:r>
        <w:r>
          <w:fldChar w:fldCharType="begin"/>
        </w:r>
        <w:r>
          <w:instrText xml:space="preserve"> PAGEREF _Toc9640 \h </w:instrText>
        </w:r>
        <w:r>
          <w:fldChar w:fldCharType="separate"/>
        </w:r>
        <w:r>
          <w:t>3</w:t>
        </w:r>
        <w:r>
          <w:fldChar w:fldCharType="end"/>
        </w:r>
      </w:hyperlink>
    </w:p>
    <w:p>
      <w:pPr>
        <w:pStyle w:val="TOC2"/>
        <w:tabs>
          <w:tab w:val="right" w:leader="dot" w:pos="8306"/>
        </w:tabs>
      </w:pPr>
      <w:hyperlink w:anchor="_Toc25653" w:history="1">
        <w:r>
          <w:rPr>
            <w:rFonts w:ascii="仿宋" w:eastAsia="仿宋" w:hAnsi="仿宋" w:cs="仿宋" w:hint="eastAsia"/>
            <w:lang w:eastAsia="zh-CN"/>
          </w:rPr>
          <w:t>(一)、技术管理特点</w:t>
        </w:r>
        <w:r>
          <w:tab/>
        </w:r>
        <w:r>
          <w:fldChar w:fldCharType="begin"/>
        </w:r>
        <w:r>
          <w:instrText xml:space="preserve"> PAGEREF _Toc25653 \h </w:instrText>
        </w:r>
        <w:r>
          <w:fldChar w:fldCharType="separate"/>
        </w:r>
        <w:r>
          <w:t>3</w:t>
        </w:r>
        <w:r>
          <w:fldChar w:fldCharType="end"/>
        </w:r>
      </w:hyperlink>
    </w:p>
    <w:p>
      <w:pPr>
        <w:pStyle w:val="TOC2"/>
        <w:tabs>
          <w:tab w:val="right" w:leader="dot" w:pos="8306"/>
        </w:tabs>
      </w:pPr>
      <w:hyperlink w:anchor="_Toc14223" w:history="1">
        <w:r>
          <w:rPr>
            <w:rFonts w:ascii="仿宋" w:eastAsia="仿宋" w:hAnsi="仿宋" w:cs="仿宋" w:hint="eastAsia"/>
            <w:lang w:eastAsia="zh-CN"/>
          </w:rPr>
          <w:t>(二)、稳压器项目工艺技术设计方案</w:t>
        </w:r>
        <w:r>
          <w:tab/>
        </w:r>
        <w:r>
          <w:fldChar w:fldCharType="begin"/>
        </w:r>
        <w:r>
          <w:instrText xml:space="preserve"> PAGEREF _Toc14223 \h </w:instrText>
        </w:r>
        <w:r>
          <w:fldChar w:fldCharType="separate"/>
        </w:r>
        <w:r>
          <w:t>4</w:t>
        </w:r>
        <w:r>
          <w:fldChar w:fldCharType="end"/>
        </w:r>
      </w:hyperlink>
    </w:p>
    <w:p>
      <w:pPr>
        <w:pStyle w:val="TOC2"/>
        <w:tabs>
          <w:tab w:val="right" w:leader="dot" w:pos="8306"/>
        </w:tabs>
      </w:pPr>
      <w:hyperlink w:anchor="_Toc10226" w:history="1">
        <w:r>
          <w:rPr>
            <w:rFonts w:ascii="仿宋" w:eastAsia="仿宋" w:hAnsi="仿宋" w:cs="仿宋" w:hint="eastAsia"/>
            <w:lang w:eastAsia="zh-CN"/>
          </w:rPr>
          <w:t>(三)、设备选型方案</w:t>
        </w:r>
        <w:r>
          <w:tab/>
        </w:r>
        <w:r>
          <w:fldChar w:fldCharType="begin"/>
        </w:r>
        <w:r>
          <w:instrText xml:space="preserve"> PAGEREF _Toc10226 \h </w:instrText>
        </w:r>
        <w:r>
          <w:fldChar w:fldCharType="separate"/>
        </w:r>
        <w:r>
          <w:t>5</w:t>
        </w:r>
        <w:r>
          <w:fldChar w:fldCharType="end"/>
        </w:r>
      </w:hyperlink>
    </w:p>
    <w:p>
      <w:pPr>
        <w:pStyle w:val="TOC1"/>
        <w:tabs>
          <w:tab w:val="right" w:leader="dot" w:pos="8306"/>
        </w:tabs>
      </w:pPr>
      <w:hyperlink w:anchor="_Toc4387" w:history="1">
        <w:r>
          <w:rPr>
            <w:rFonts w:ascii="仿宋" w:eastAsia="仿宋" w:hAnsi="仿宋" w:cs="仿宋" w:hint="eastAsia"/>
            <w:lang w:eastAsia="zh-CN"/>
          </w:rPr>
          <w:t>二、稳压器项目建设背景及必要性分析</w:t>
        </w:r>
        <w:r>
          <w:tab/>
        </w:r>
        <w:r>
          <w:fldChar w:fldCharType="begin"/>
        </w:r>
        <w:r>
          <w:instrText xml:space="preserve"> PAGEREF _Toc4387 \h </w:instrText>
        </w:r>
        <w:r>
          <w:fldChar w:fldCharType="separate"/>
        </w:r>
        <w:r>
          <w:t>7</w:t>
        </w:r>
        <w:r>
          <w:fldChar w:fldCharType="end"/>
        </w:r>
      </w:hyperlink>
    </w:p>
    <w:p>
      <w:pPr>
        <w:pStyle w:val="TOC2"/>
        <w:tabs>
          <w:tab w:val="right" w:leader="dot" w:pos="8306"/>
        </w:tabs>
      </w:pPr>
      <w:hyperlink w:anchor="_Toc31096" w:history="1">
        <w:r>
          <w:rPr>
            <w:rFonts w:ascii="仿宋" w:eastAsia="仿宋" w:hAnsi="仿宋" w:cs="仿宋" w:hint="eastAsia"/>
            <w:lang w:eastAsia="zh-CN"/>
          </w:rPr>
          <w:t>(一)、稳压器项目背景分析</w:t>
        </w:r>
        <w:r>
          <w:tab/>
        </w:r>
        <w:r>
          <w:fldChar w:fldCharType="begin"/>
        </w:r>
        <w:r>
          <w:instrText xml:space="preserve"> PAGEREF _Toc31096 \h </w:instrText>
        </w:r>
        <w:r>
          <w:fldChar w:fldCharType="separate"/>
        </w:r>
        <w:r>
          <w:t>7</w:t>
        </w:r>
        <w:r>
          <w:fldChar w:fldCharType="end"/>
        </w:r>
      </w:hyperlink>
    </w:p>
    <w:p>
      <w:pPr>
        <w:pStyle w:val="TOC2"/>
        <w:tabs>
          <w:tab w:val="right" w:leader="dot" w:pos="8306"/>
        </w:tabs>
      </w:pPr>
      <w:hyperlink w:anchor="_Toc7152" w:history="1">
        <w:r>
          <w:rPr>
            <w:rFonts w:ascii="仿宋" w:eastAsia="仿宋" w:hAnsi="仿宋" w:cs="仿宋" w:hint="eastAsia"/>
            <w:lang w:eastAsia="zh-CN"/>
          </w:rPr>
          <w:t>(二)、稳压器项目建设必要性分析</w:t>
        </w:r>
        <w:r>
          <w:tab/>
        </w:r>
        <w:r>
          <w:fldChar w:fldCharType="begin"/>
        </w:r>
        <w:r>
          <w:instrText xml:space="preserve"> PAGEREF _Toc7152 \h </w:instrText>
        </w:r>
        <w:r>
          <w:fldChar w:fldCharType="separate"/>
        </w:r>
        <w:r>
          <w:t>8</w:t>
        </w:r>
        <w:r>
          <w:fldChar w:fldCharType="end"/>
        </w:r>
      </w:hyperlink>
    </w:p>
    <w:p>
      <w:pPr>
        <w:pStyle w:val="TOC1"/>
        <w:tabs>
          <w:tab w:val="right" w:leader="dot" w:pos="8306"/>
        </w:tabs>
      </w:pPr>
      <w:hyperlink w:anchor="_Toc3217" w:history="1">
        <w:r>
          <w:rPr>
            <w:rFonts w:ascii="仿宋" w:eastAsia="仿宋" w:hAnsi="仿宋" w:cs="仿宋" w:hint="eastAsia"/>
            <w:lang w:eastAsia="zh-CN"/>
          </w:rPr>
          <w:t>三、稳压器项目概论</w:t>
        </w:r>
        <w:r>
          <w:tab/>
        </w:r>
        <w:r>
          <w:fldChar w:fldCharType="begin"/>
        </w:r>
        <w:r>
          <w:instrText xml:space="preserve"> PAGEREF _Toc3217 \h </w:instrText>
        </w:r>
        <w:r>
          <w:fldChar w:fldCharType="separate"/>
        </w:r>
        <w:r>
          <w:t>10</w:t>
        </w:r>
        <w:r>
          <w:fldChar w:fldCharType="end"/>
        </w:r>
      </w:hyperlink>
    </w:p>
    <w:p>
      <w:pPr>
        <w:pStyle w:val="TOC2"/>
        <w:tabs>
          <w:tab w:val="right" w:leader="dot" w:pos="8306"/>
        </w:tabs>
      </w:pPr>
      <w:hyperlink w:anchor="_Toc13124" w:history="1">
        <w:r>
          <w:rPr>
            <w:rFonts w:ascii="仿宋" w:eastAsia="仿宋" w:hAnsi="仿宋" w:cs="仿宋" w:hint="eastAsia"/>
            <w:lang w:eastAsia="zh-CN"/>
          </w:rPr>
          <w:t>(一)、稳压器项目概况</w:t>
        </w:r>
        <w:r>
          <w:tab/>
        </w:r>
        <w:r>
          <w:fldChar w:fldCharType="begin"/>
        </w:r>
        <w:r>
          <w:instrText xml:space="preserve"> PAGEREF _Toc13124 \h </w:instrText>
        </w:r>
        <w:r>
          <w:fldChar w:fldCharType="separate"/>
        </w:r>
        <w:r>
          <w:t>10</w:t>
        </w:r>
        <w:r>
          <w:fldChar w:fldCharType="end"/>
        </w:r>
      </w:hyperlink>
    </w:p>
    <w:p>
      <w:pPr>
        <w:pStyle w:val="TOC2"/>
        <w:tabs>
          <w:tab w:val="right" w:leader="dot" w:pos="8306"/>
        </w:tabs>
      </w:pPr>
      <w:hyperlink w:anchor="_Toc4952" w:history="1">
        <w:r>
          <w:rPr>
            <w:rFonts w:ascii="仿宋" w:eastAsia="仿宋" w:hAnsi="仿宋" w:cs="仿宋" w:hint="eastAsia"/>
            <w:lang w:eastAsia="zh-CN"/>
          </w:rPr>
          <w:t>(二)、稳压器项目目标</w:t>
        </w:r>
        <w:r>
          <w:tab/>
        </w:r>
        <w:r>
          <w:fldChar w:fldCharType="begin"/>
        </w:r>
        <w:r>
          <w:instrText xml:space="preserve"> PAGEREF _Toc4952 \h </w:instrText>
        </w:r>
        <w:r>
          <w:fldChar w:fldCharType="separate"/>
        </w:r>
        <w:r>
          <w:t>12</w:t>
        </w:r>
        <w:r>
          <w:fldChar w:fldCharType="end"/>
        </w:r>
      </w:hyperlink>
    </w:p>
    <w:p>
      <w:pPr>
        <w:pStyle w:val="TOC2"/>
        <w:tabs>
          <w:tab w:val="right" w:leader="dot" w:pos="8306"/>
        </w:tabs>
      </w:pPr>
      <w:hyperlink w:anchor="_Toc31944" w:history="1">
        <w:r>
          <w:rPr>
            <w:rFonts w:ascii="仿宋" w:eastAsia="仿宋" w:hAnsi="仿宋" w:cs="仿宋" w:hint="eastAsia"/>
            <w:lang w:eastAsia="zh-CN"/>
          </w:rPr>
          <w:t>(三)、稳压器项目提出的理由</w:t>
        </w:r>
        <w:r>
          <w:tab/>
        </w:r>
        <w:r>
          <w:fldChar w:fldCharType="begin"/>
        </w:r>
        <w:r>
          <w:instrText xml:space="preserve"> PAGEREF _Toc31944 \h </w:instrText>
        </w:r>
        <w:r>
          <w:fldChar w:fldCharType="separate"/>
        </w:r>
        <w:r>
          <w:t>13</w:t>
        </w:r>
        <w:r>
          <w:fldChar w:fldCharType="end"/>
        </w:r>
      </w:hyperlink>
    </w:p>
    <w:p>
      <w:pPr>
        <w:pStyle w:val="TOC2"/>
        <w:tabs>
          <w:tab w:val="right" w:leader="dot" w:pos="8306"/>
        </w:tabs>
      </w:pPr>
      <w:hyperlink w:anchor="_Toc20704" w:history="1">
        <w:r>
          <w:rPr>
            <w:rFonts w:ascii="仿宋" w:eastAsia="仿宋" w:hAnsi="仿宋" w:cs="仿宋" w:hint="eastAsia"/>
            <w:lang w:eastAsia="zh-CN"/>
          </w:rPr>
          <w:t>(四)、稳压器项目意义</w:t>
        </w:r>
        <w:r>
          <w:tab/>
        </w:r>
        <w:r>
          <w:fldChar w:fldCharType="begin"/>
        </w:r>
        <w:r>
          <w:instrText xml:space="preserve"> PAGEREF _Toc20704 \h </w:instrText>
        </w:r>
        <w:r>
          <w:fldChar w:fldCharType="separate"/>
        </w:r>
        <w:r>
          <w:t>14</w:t>
        </w:r>
        <w:r>
          <w:fldChar w:fldCharType="end"/>
        </w:r>
      </w:hyperlink>
    </w:p>
    <w:p>
      <w:pPr>
        <w:pStyle w:val="TOC2"/>
        <w:tabs>
          <w:tab w:val="right" w:leader="dot" w:pos="8306"/>
        </w:tabs>
      </w:pPr>
      <w:hyperlink w:anchor="_Toc23307" w:history="1">
        <w:r>
          <w:rPr>
            <w:rFonts w:ascii="仿宋" w:eastAsia="仿宋" w:hAnsi="仿宋" w:cs="仿宋" w:hint="eastAsia"/>
            <w:lang w:eastAsia="zh-CN"/>
          </w:rPr>
          <w:t>(五)、稳压器项目背景</w:t>
        </w:r>
        <w:r>
          <w:tab/>
        </w:r>
        <w:r>
          <w:fldChar w:fldCharType="begin"/>
        </w:r>
        <w:r>
          <w:instrText xml:space="preserve"> PAGEREF _Toc23307 \h </w:instrText>
        </w:r>
        <w:r>
          <w:fldChar w:fldCharType="separate"/>
        </w:r>
        <w:r>
          <w:t>15</w:t>
        </w:r>
        <w:r>
          <w:fldChar w:fldCharType="end"/>
        </w:r>
      </w:hyperlink>
    </w:p>
    <w:p>
      <w:pPr>
        <w:pStyle w:val="TOC1"/>
        <w:tabs>
          <w:tab w:val="right" w:leader="dot" w:pos="8306"/>
        </w:tabs>
      </w:pPr>
      <w:hyperlink w:anchor="_Toc16934" w:history="1">
        <w:r>
          <w:rPr>
            <w:rFonts w:ascii="仿宋" w:eastAsia="仿宋" w:hAnsi="仿宋" w:cs="仿宋" w:hint="eastAsia"/>
            <w:lang w:eastAsia="zh-CN"/>
          </w:rPr>
          <w:t>四、市场分析、调研</w:t>
        </w:r>
        <w:r>
          <w:tab/>
        </w:r>
        <w:r>
          <w:fldChar w:fldCharType="begin"/>
        </w:r>
        <w:r>
          <w:instrText xml:space="preserve"> PAGEREF _Toc16934 \h </w:instrText>
        </w:r>
        <w:r>
          <w:fldChar w:fldCharType="separate"/>
        </w:r>
        <w:r>
          <w:t>16</w:t>
        </w:r>
        <w:r>
          <w:fldChar w:fldCharType="end"/>
        </w:r>
      </w:hyperlink>
    </w:p>
    <w:p>
      <w:pPr>
        <w:pStyle w:val="TOC2"/>
        <w:tabs>
          <w:tab w:val="right" w:leader="dot" w:pos="8306"/>
        </w:tabs>
      </w:pPr>
      <w:hyperlink w:anchor="_Toc28977" w:history="1">
        <w:r>
          <w:rPr>
            <w:rFonts w:ascii="仿宋" w:eastAsia="仿宋" w:hAnsi="仿宋" w:cs="仿宋" w:hint="eastAsia"/>
            <w:lang w:eastAsia="zh-CN"/>
          </w:rPr>
          <w:t>(一)、稳压器行业分析</w:t>
        </w:r>
        <w:r>
          <w:tab/>
        </w:r>
        <w:r>
          <w:fldChar w:fldCharType="begin"/>
        </w:r>
        <w:r>
          <w:instrText xml:space="preserve"> PAGEREF _Toc28977 \h </w:instrText>
        </w:r>
        <w:r>
          <w:fldChar w:fldCharType="separate"/>
        </w:r>
        <w:r>
          <w:t>16</w:t>
        </w:r>
        <w:r>
          <w:fldChar w:fldCharType="end"/>
        </w:r>
      </w:hyperlink>
    </w:p>
    <w:p>
      <w:pPr>
        <w:pStyle w:val="TOC2"/>
        <w:tabs>
          <w:tab w:val="right" w:leader="dot" w:pos="8306"/>
        </w:tabs>
      </w:pPr>
      <w:hyperlink w:anchor="_Toc5992" w:history="1">
        <w:r>
          <w:rPr>
            <w:rFonts w:ascii="仿宋" w:eastAsia="仿宋" w:hAnsi="仿宋" w:cs="仿宋" w:hint="eastAsia"/>
            <w:lang w:eastAsia="zh-CN"/>
          </w:rPr>
          <w:t>(二)、稳压器市场分析预测</w:t>
        </w:r>
        <w:r>
          <w:tab/>
        </w:r>
        <w:r>
          <w:fldChar w:fldCharType="begin"/>
        </w:r>
        <w:r>
          <w:instrText xml:space="preserve"> PAGEREF _Toc5992 \h </w:instrText>
        </w:r>
        <w:r>
          <w:fldChar w:fldCharType="separate"/>
        </w:r>
        <w:r>
          <w:t>17</w:t>
        </w:r>
        <w:r>
          <w:fldChar w:fldCharType="end"/>
        </w:r>
      </w:hyperlink>
    </w:p>
    <w:p>
      <w:pPr>
        <w:pStyle w:val="TOC1"/>
        <w:tabs>
          <w:tab w:val="right" w:leader="dot" w:pos="8306"/>
        </w:tabs>
      </w:pPr>
      <w:hyperlink w:anchor="_Toc10605" w:history="1">
        <w:r>
          <w:rPr>
            <w:rFonts w:ascii="仿宋" w:eastAsia="仿宋" w:hAnsi="仿宋" w:cs="仿宋" w:hint="eastAsia"/>
            <w:lang w:eastAsia="zh-CN"/>
          </w:rPr>
          <w:t>五、稳压器项目选址可行性分析</w:t>
        </w:r>
        <w:r>
          <w:tab/>
        </w:r>
        <w:r>
          <w:fldChar w:fldCharType="begin"/>
        </w:r>
        <w:r>
          <w:instrText xml:space="preserve"> PAGEREF _Toc10605 \h </w:instrText>
        </w:r>
        <w:r>
          <w:fldChar w:fldCharType="separate"/>
        </w:r>
        <w:r>
          <w:t>18</w:t>
        </w:r>
        <w:r>
          <w:fldChar w:fldCharType="end"/>
        </w:r>
      </w:hyperlink>
    </w:p>
    <w:p>
      <w:pPr>
        <w:pStyle w:val="TOC2"/>
        <w:tabs>
          <w:tab w:val="right" w:leader="dot" w:pos="8306"/>
        </w:tabs>
      </w:pPr>
      <w:hyperlink w:anchor="_Toc18772" w:history="1">
        <w:r>
          <w:rPr>
            <w:rFonts w:ascii="仿宋" w:eastAsia="仿宋" w:hAnsi="仿宋" w:cs="仿宋" w:hint="eastAsia"/>
            <w:lang w:eastAsia="zh-CN"/>
          </w:rPr>
          <w:t>(一)、稳压器项目选址</w:t>
        </w:r>
        <w:r>
          <w:tab/>
        </w:r>
        <w:r>
          <w:fldChar w:fldCharType="begin"/>
        </w:r>
        <w:r>
          <w:instrText xml:space="preserve"> PAGEREF _Toc18772 \h </w:instrText>
        </w:r>
        <w:r>
          <w:fldChar w:fldCharType="separate"/>
        </w:r>
        <w:r>
          <w:t>18</w:t>
        </w:r>
        <w:r>
          <w:fldChar w:fldCharType="end"/>
        </w:r>
      </w:hyperlink>
    </w:p>
    <w:p>
      <w:pPr>
        <w:pStyle w:val="TOC2"/>
        <w:tabs>
          <w:tab w:val="right" w:leader="dot" w:pos="8306"/>
        </w:tabs>
      </w:pPr>
      <w:hyperlink w:anchor="_Toc31722" w:history="1">
        <w:r>
          <w:rPr>
            <w:rFonts w:ascii="仿宋" w:eastAsia="仿宋" w:hAnsi="仿宋" w:cs="仿宋" w:hint="eastAsia"/>
            <w:lang w:eastAsia="zh-CN"/>
          </w:rPr>
          <w:t>(二)、用地控制指标</w:t>
        </w:r>
        <w:r>
          <w:tab/>
        </w:r>
        <w:r>
          <w:fldChar w:fldCharType="begin"/>
        </w:r>
        <w:r>
          <w:instrText xml:space="preserve"> PAGEREF _Toc31722 \h </w:instrText>
        </w:r>
        <w:r>
          <w:fldChar w:fldCharType="separate"/>
        </w:r>
        <w:r>
          <w:t>18</w:t>
        </w:r>
        <w:r>
          <w:fldChar w:fldCharType="end"/>
        </w:r>
      </w:hyperlink>
    </w:p>
    <w:p>
      <w:pPr>
        <w:pStyle w:val="TOC2"/>
        <w:tabs>
          <w:tab w:val="right" w:leader="dot" w:pos="8306"/>
        </w:tabs>
      </w:pPr>
      <w:hyperlink w:anchor="_Toc12472" w:history="1">
        <w:r>
          <w:rPr>
            <w:rFonts w:ascii="仿宋" w:eastAsia="仿宋" w:hAnsi="仿宋" w:cs="仿宋" w:hint="eastAsia"/>
            <w:lang w:eastAsia="zh-CN"/>
          </w:rPr>
          <w:t>(三)、节约用地措施</w:t>
        </w:r>
        <w:r>
          <w:tab/>
        </w:r>
        <w:r>
          <w:fldChar w:fldCharType="begin"/>
        </w:r>
        <w:r>
          <w:instrText xml:space="preserve"> PAGEREF _Toc12472 \h </w:instrText>
        </w:r>
        <w:r>
          <w:fldChar w:fldCharType="separate"/>
        </w:r>
        <w:r>
          <w:t>20</w:t>
        </w:r>
        <w:r>
          <w:fldChar w:fldCharType="end"/>
        </w:r>
      </w:hyperlink>
    </w:p>
    <w:p>
      <w:pPr>
        <w:pStyle w:val="TOC2"/>
        <w:tabs>
          <w:tab w:val="right" w:leader="dot" w:pos="8306"/>
        </w:tabs>
      </w:pPr>
      <w:hyperlink w:anchor="_Toc25163" w:history="1">
        <w:r>
          <w:rPr>
            <w:rFonts w:ascii="仿宋" w:eastAsia="仿宋" w:hAnsi="仿宋" w:cs="仿宋" w:hint="eastAsia"/>
            <w:lang w:eastAsia="zh-CN"/>
          </w:rPr>
          <w:t>(四)、总图布置方案</w:t>
        </w:r>
        <w:r>
          <w:tab/>
        </w:r>
        <w:r>
          <w:fldChar w:fldCharType="begin"/>
        </w:r>
        <w:r>
          <w:instrText xml:space="preserve"> PAGEREF _Toc25163 \h </w:instrText>
        </w:r>
        <w:r>
          <w:fldChar w:fldCharType="separate"/>
        </w:r>
        <w:r>
          <w:t>21</w:t>
        </w:r>
        <w:r>
          <w:fldChar w:fldCharType="end"/>
        </w:r>
      </w:hyperlink>
    </w:p>
    <w:p>
      <w:pPr>
        <w:pStyle w:val="TOC2"/>
        <w:tabs>
          <w:tab w:val="right" w:leader="dot" w:pos="8306"/>
        </w:tabs>
      </w:pPr>
      <w:hyperlink w:anchor="_Toc31889" w:history="1">
        <w:r>
          <w:rPr>
            <w:rFonts w:ascii="仿宋" w:eastAsia="仿宋" w:hAnsi="仿宋" w:cs="仿宋" w:hint="eastAsia"/>
            <w:lang w:eastAsia="zh-CN"/>
          </w:rPr>
          <w:t>(五)、选址综合评价</w:t>
        </w:r>
        <w:r>
          <w:tab/>
        </w:r>
        <w:r>
          <w:fldChar w:fldCharType="begin"/>
        </w:r>
        <w:r>
          <w:instrText xml:space="preserve"> PAGEREF _Toc31889 \h </w:instrText>
        </w:r>
        <w:r>
          <w:fldChar w:fldCharType="separate"/>
        </w:r>
        <w:r>
          <w:t>22</w:t>
        </w:r>
        <w:r>
          <w:fldChar w:fldCharType="end"/>
        </w:r>
      </w:hyperlink>
    </w:p>
    <w:p>
      <w:pPr>
        <w:pStyle w:val="TOC1"/>
        <w:tabs>
          <w:tab w:val="right" w:leader="dot" w:pos="8306"/>
        </w:tabs>
      </w:pPr>
      <w:hyperlink w:anchor="_Toc1008" w:history="1">
        <w:r>
          <w:rPr>
            <w:rFonts w:ascii="仿宋" w:eastAsia="仿宋" w:hAnsi="仿宋" w:cs="仿宋" w:hint="eastAsia"/>
            <w:lang w:eastAsia="zh-CN"/>
          </w:rPr>
          <w:t>六、稳压器项目土建工程</w:t>
        </w:r>
        <w:r>
          <w:tab/>
        </w:r>
        <w:r>
          <w:fldChar w:fldCharType="begin"/>
        </w:r>
        <w:r>
          <w:instrText xml:space="preserve"> PAGEREF _Toc1008 \h </w:instrText>
        </w:r>
        <w:r>
          <w:fldChar w:fldCharType="separate"/>
        </w:r>
        <w:r>
          <w:t>23</w:t>
        </w:r>
        <w:r>
          <w:fldChar w:fldCharType="end"/>
        </w:r>
      </w:hyperlink>
    </w:p>
    <w:p>
      <w:pPr>
        <w:pStyle w:val="TOC2"/>
        <w:tabs>
          <w:tab w:val="right" w:leader="dot" w:pos="8306"/>
        </w:tabs>
      </w:pPr>
      <w:hyperlink w:anchor="_Toc428" w:history="1">
        <w:r>
          <w:rPr>
            <w:rFonts w:ascii="仿宋" w:eastAsia="仿宋" w:hAnsi="仿宋" w:cs="仿宋" w:hint="eastAsia"/>
            <w:lang w:eastAsia="zh-CN"/>
          </w:rPr>
          <w:t>(一)、建筑工程设计原则</w:t>
        </w:r>
        <w:r>
          <w:tab/>
        </w:r>
        <w:r>
          <w:fldChar w:fldCharType="begin"/>
        </w:r>
        <w:r>
          <w:instrText xml:space="preserve"> PAGEREF _Toc428 \h </w:instrText>
        </w:r>
        <w:r>
          <w:fldChar w:fldCharType="separate"/>
        </w:r>
        <w:r>
          <w:t>23</w:t>
        </w:r>
        <w:r>
          <w:fldChar w:fldCharType="end"/>
        </w:r>
      </w:hyperlink>
    </w:p>
    <w:p>
      <w:pPr>
        <w:pStyle w:val="TOC2"/>
        <w:tabs>
          <w:tab w:val="right" w:leader="dot" w:pos="8306"/>
        </w:tabs>
      </w:pPr>
      <w:hyperlink w:anchor="_Toc18849" w:history="1">
        <w:r>
          <w:rPr>
            <w:rFonts w:ascii="仿宋" w:eastAsia="仿宋" w:hAnsi="仿宋" w:cs="仿宋" w:hint="eastAsia"/>
            <w:lang w:eastAsia="zh-CN"/>
          </w:rPr>
          <w:t>(二)、土建工程设计年限及安全等级</w:t>
        </w:r>
        <w:r>
          <w:tab/>
        </w:r>
        <w:r>
          <w:fldChar w:fldCharType="begin"/>
        </w:r>
        <w:r>
          <w:instrText xml:space="preserve"> PAGEREF _Toc18849 \h </w:instrText>
        </w:r>
        <w:r>
          <w:fldChar w:fldCharType="separate"/>
        </w:r>
        <w:r>
          <w:t>24</w:t>
        </w:r>
        <w:r>
          <w:fldChar w:fldCharType="end"/>
        </w:r>
      </w:hyperlink>
    </w:p>
    <w:p>
      <w:pPr>
        <w:pStyle w:val="TOC2"/>
        <w:tabs>
          <w:tab w:val="right" w:leader="dot" w:pos="8306"/>
        </w:tabs>
      </w:pPr>
      <w:hyperlink w:anchor="_Toc30774" w:history="1">
        <w:r>
          <w:rPr>
            <w:rFonts w:ascii="仿宋" w:eastAsia="仿宋" w:hAnsi="仿宋" w:cs="仿宋" w:hint="eastAsia"/>
            <w:lang w:eastAsia="zh-CN"/>
          </w:rPr>
          <w:t>(三)、建筑工程设计总体要求</w:t>
        </w:r>
        <w:r>
          <w:tab/>
        </w:r>
        <w:r>
          <w:fldChar w:fldCharType="begin"/>
        </w:r>
        <w:r>
          <w:instrText xml:space="preserve"> PAGEREF _Toc30774 \h </w:instrText>
        </w:r>
        <w:r>
          <w:fldChar w:fldCharType="separate"/>
        </w:r>
        <w:r>
          <w:t>25</w:t>
        </w:r>
        <w:r>
          <w:fldChar w:fldCharType="end"/>
        </w:r>
      </w:hyperlink>
    </w:p>
    <w:p>
      <w:pPr>
        <w:pStyle w:val="TOC2"/>
        <w:tabs>
          <w:tab w:val="right" w:leader="dot" w:pos="8306"/>
        </w:tabs>
      </w:pPr>
      <w:hyperlink w:anchor="_Toc15182" w:history="1">
        <w:r>
          <w:rPr>
            <w:rFonts w:ascii="仿宋" w:eastAsia="仿宋" w:hAnsi="仿宋" w:cs="仿宋" w:hint="eastAsia"/>
            <w:lang w:eastAsia="zh-CN"/>
          </w:rPr>
          <w:t>(四)、土建工程建设指标</w:t>
        </w:r>
        <w:r>
          <w:tab/>
        </w:r>
        <w:r>
          <w:fldChar w:fldCharType="begin"/>
        </w:r>
        <w:r>
          <w:instrText xml:space="preserve"> PAGEREF _Toc15182 \h </w:instrText>
        </w:r>
        <w:r>
          <w:fldChar w:fldCharType="separate"/>
        </w:r>
        <w:r>
          <w:t>26</w:t>
        </w:r>
        <w:r>
          <w:fldChar w:fldCharType="end"/>
        </w:r>
      </w:hyperlink>
    </w:p>
    <w:p>
      <w:pPr>
        <w:pStyle w:val="TOC1"/>
        <w:tabs>
          <w:tab w:val="right" w:leader="dot" w:pos="8306"/>
        </w:tabs>
      </w:pPr>
      <w:hyperlink w:anchor="_Toc7919" w:history="1">
        <w:r>
          <w:rPr>
            <w:rFonts w:ascii="仿宋" w:eastAsia="仿宋" w:hAnsi="仿宋" w:cs="仿宋" w:hint="eastAsia"/>
            <w:lang w:eastAsia="zh-CN"/>
          </w:rPr>
          <w:t>七、稳压器项目人力资源管理</w:t>
        </w:r>
        <w:r>
          <w:tab/>
        </w:r>
        <w:r>
          <w:fldChar w:fldCharType="begin"/>
        </w:r>
        <w:r>
          <w:instrText xml:space="preserve"> PAGEREF _Toc7919 \h </w:instrText>
        </w:r>
        <w:r>
          <w:fldChar w:fldCharType="separate"/>
        </w:r>
        <w:r>
          <w:t>26</w:t>
        </w:r>
        <w:r>
          <w:fldChar w:fldCharType="end"/>
        </w:r>
      </w:hyperlink>
    </w:p>
    <w:p>
      <w:pPr>
        <w:pStyle w:val="TOC2"/>
        <w:tabs>
          <w:tab w:val="right" w:leader="dot" w:pos="8306"/>
        </w:tabs>
      </w:pPr>
      <w:hyperlink w:anchor="_Toc24832" w:history="1">
        <w:r>
          <w:rPr>
            <w:rFonts w:ascii="仿宋" w:eastAsia="仿宋" w:hAnsi="仿宋" w:cs="仿宋" w:hint="eastAsia"/>
            <w:lang w:eastAsia="zh-CN"/>
          </w:rPr>
          <w:t>(一)、建立健全的预算管理制度</w:t>
        </w:r>
        <w:r>
          <w:tab/>
        </w:r>
        <w:r>
          <w:fldChar w:fldCharType="begin"/>
        </w:r>
        <w:r>
          <w:instrText xml:space="preserve"> PAGEREF _Toc24832 \h </w:instrText>
        </w:r>
        <w:r>
          <w:fldChar w:fldCharType="separate"/>
        </w:r>
        <w:r>
          <w:t>26</w:t>
        </w:r>
        <w:r>
          <w:fldChar w:fldCharType="end"/>
        </w:r>
      </w:hyperlink>
    </w:p>
    <w:p>
      <w:pPr>
        <w:pStyle w:val="TOC2"/>
        <w:tabs>
          <w:tab w:val="right" w:leader="dot" w:pos="8306"/>
        </w:tabs>
      </w:pPr>
      <w:hyperlink w:anchor="_Toc14561" w:history="1">
        <w:r>
          <w:rPr>
            <w:rFonts w:ascii="仿宋" w:eastAsia="仿宋" w:hAnsi="仿宋" w:cs="仿宋" w:hint="eastAsia"/>
            <w:lang w:eastAsia="zh-CN"/>
          </w:rPr>
          <w:t>(二)、加强资金流动监控</w:t>
        </w:r>
        <w:r>
          <w:tab/>
        </w:r>
        <w:r>
          <w:fldChar w:fldCharType="begin"/>
        </w:r>
        <w:r>
          <w:instrText xml:space="preserve"> PAGEREF _Toc14561 \h </w:instrText>
        </w:r>
        <w:r>
          <w:fldChar w:fldCharType="separate"/>
        </w:r>
        <w:r>
          <w:t>28</w:t>
        </w:r>
        <w:r>
          <w:fldChar w:fldCharType="end"/>
        </w:r>
      </w:hyperlink>
    </w:p>
    <w:p>
      <w:pPr>
        <w:pStyle w:val="TOC2"/>
        <w:tabs>
          <w:tab w:val="right" w:leader="dot" w:pos="8306"/>
        </w:tabs>
      </w:pPr>
      <w:hyperlink w:anchor="_Toc26677" w:history="1">
        <w:r>
          <w:rPr>
            <w:rFonts w:ascii="仿宋" w:eastAsia="仿宋" w:hAnsi="仿宋" w:cs="仿宋" w:hint="eastAsia"/>
            <w:lang w:eastAsia="zh-CN"/>
          </w:rPr>
          <w:t>(三)、制定完善的风险控制机制</w:t>
        </w:r>
        <w:r>
          <w:tab/>
        </w:r>
        <w:r>
          <w:fldChar w:fldCharType="begin"/>
        </w:r>
        <w:r>
          <w:instrText xml:space="preserve"> PAGEREF _Toc26677 \h </w:instrText>
        </w:r>
        <w:r>
          <w:fldChar w:fldCharType="separate"/>
        </w:r>
        <w:r>
          <w:t>29</w:t>
        </w:r>
        <w:r>
          <w:fldChar w:fldCharType="end"/>
        </w:r>
      </w:hyperlink>
    </w:p>
    <w:p>
      <w:pPr>
        <w:pStyle w:val="TOC2"/>
        <w:tabs>
          <w:tab w:val="right" w:leader="dot" w:pos="8306"/>
        </w:tabs>
      </w:pPr>
      <w:hyperlink w:anchor="_Toc16831" w:history="1">
        <w:r>
          <w:rPr>
            <w:rFonts w:ascii="仿宋" w:eastAsia="仿宋" w:hAnsi="仿宋" w:cs="仿宋" w:hint="eastAsia"/>
            <w:lang w:eastAsia="zh-CN"/>
          </w:rPr>
          <w:t>(四)、优化成本管理</w:t>
        </w:r>
        <w:r>
          <w:tab/>
        </w:r>
        <w:r>
          <w:fldChar w:fldCharType="begin"/>
        </w:r>
        <w:r>
          <w:instrText xml:space="preserve"> PAGEREF _Toc16831 \h </w:instrText>
        </w:r>
        <w:r>
          <w:fldChar w:fldCharType="separate"/>
        </w:r>
        <w:r>
          <w:t>30</w:t>
        </w:r>
        <w:r>
          <w:fldChar w:fldCharType="end"/>
        </w:r>
      </w:hyperlink>
    </w:p>
    <w:p>
      <w:pPr>
        <w:pStyle w:val="TOC1"/>
        <w:tabs>
          <w:tab w:val="right" w:leader="dot" w:pos="8306"/>
        </w:tabs>
      </w:pPr>
      <w:hyperlink w:anchor="_Toc6462" w:history="1">
        <w:r>
          <w:rPr>
            <w:rFonts w:ascii="仿宋" w:eastAsia="仿宋" w:hAnsi="仿宋" w:cs="仿宋" w:hint="eastAsia"/>
            <w:lang w:eastAsia="zh-CN"/>
          </w:rPr>
          <w:t>八、稳压器项目技术管理</w:t>
        </w:r>
        <w:r>
          <w:tab/>
        </w:r>
        <w:r>
          <w:fldChar w:fldCharType="begin"/>
        </w:r>
        <w:r>
          <w:instrText xml:space="preserve"> PAGEREF _Toc6462 \h </w:instrText>
        </w:r>
        <w:r>
          <w:fldChar w:fldCharType="separate"/>
        </w:r>
        <w:r>
          <w:t>31</w:t>
        </w:r>
        <w:r>
          <w:fldChar w:fldCharType="end"/>
        </w:r>
      </w:hyperlink>
    </w:p>
    <w:p>
      <w:pPr>
        <w:pStyle w:val="TOC2"/>
        <w:tabs>
          <w:tab w:val="right" w:leader="dot" w:pos="8306"/>
        </w:tabs>
      </w:pPr>
      <w:hyperlink w:anchor="_Toc22111" w:history="1">
        <w:r>
          <w:rPr>
            <w:rFonts w:ascii="仿宋" w:eastAsia="仿宋" w:hAnsi="仿宋" w:cs="仿宋" w:hint="eastAsia"/>
            <w:lang w:eastAsia="zh-CN"/>
          </w:rPr>
          <w:t>(一)、技术方案选用方向</w:t>
        </w:r>
        <w:r>
          <w:tab/>
        </w:r>
        <w:r>
          <w:fldChar w:fldCharType="begin"/>
        </w:r>
        <w:r>
          <w:instrText xml:space="preserve"> PAGEREF _Toc22111 \h </w:instrText>
        </w:r>
        <w:r>
          <w:fldChar w:fldCharType="separate"/>
        </w:r>
        <w:r>
          <w:t>31</w:t>
        </w:r>
        <w:r>
          <w:fldChar w:fldCharType="end"/>
        </w:r>
      </w:hyperlink>
    </w:p>
    <w:p>
      <w:pPr>
        <w:pStyle w:val="TOC2"/>
        <w:tabs>
          <w:tab w:val="right" w:leader="dot" w:pos="8306"/>
        </w:tabs>
      </w:pPr>
      <w:hyperlink w:anchor="_Toc17487" w:history="1">
        <w:r>
          <w:rPr>
            <w:rFonts w:ascii="仿宋" w:eastAsia="仿宋" w:hAnsi="仿宋" w:cs="仿宋" w:hint="eastAsia"/>
            <w:lang w:eastAsia="zh-CN"/>
          </w:rPr>
          <w:t>(二)、工艺技术方案选用原则</w:t>
        </w:r>
        <w:r>
          <w:tab/>
        </w:r>
        <w:r>
          <w:fldChar w:fldCharType="begin"/>
        </w:r>
        <w:r>
          <w:instrText xml:space="preserve"> PAGEREF _Toc17487 \h </w:instrText>
        </w:r>
        <w:r>
          <w:fldChar w:fldCharType="separate"/>
        </w:r>
        <w:r>
          <w:t>33</w:t>
        </w:r>
        <w:r>
          <w:fldChar w:fldCharType="end"/>
        </w:r>
      </w:hyperlink>
    </w:p>
    <w:p>
      <w:pPr>
        <w:pStyle w:val="TOC2"/>
        <w:tabs>
          <w:tab w:val="right" w:leader="dot" w:pos="8306"/>
        </w:tabs>
      </w:pPr>
      <w:hyperlink w:anchor="_Toc31216" w:history="1">
        <w:r>
          <w:rPr>
            <w:rFonts w:ascii="仿宋" w:eastAsia="仿宋" w:hAnsi="仿宋" w:cs="仿宋" w:hint="eastAsia"/>
            <w:lang w:eastAsia="zh-CN"/>
          </w:rPr>
          <w:t>(三)、工艺技术方案要求</w:t>
        </w:r>
        <w:r>
          <w:tab/>
        </w:r>
        <w:r>
          <w:fldChar w:fldCharType="begin"/>
        </w:r>
        <w:r>
          <w:instrText xml:space="preserve"> PAGEREF _Toc31216 \h </w:instrText>
        </w:r>
        <w:r>
          <w:fldChar w:fldCharType="separate"/>
        </w:r>
        <w:r>
          <w:t>35</w:t>
        </w:r>
        <w:r>
          <w:fldChar w:fldCharType="end"/>
        </w:r>
      </w:hyperlink>
    </w:p>
    <w:p>
      <w:pPr>
        <w:pStyle w:val="TOC1"/>
        <w:tabs>
          <w:tab w:val="right" w:leader="dot" w:pos="8306"/>
        </w:tabs>
      </w:pPr>
      <w:hyperlink w:anchor="_Toc19564" w:history="1">
        <w:r>
          <w:rPr>
            <w:rFonts w:ascii="仿宋" w:eastAsia="仿宋" w:hAnsi="仿宋" w:cs="仿宋" w:hint="eastAsia"/>
            <w:lang w:eastAsia="zh-CN"/>
          </w:rPr>
          <w:t>九、稳压器项目风险管理</w:t>
        </w:r>
        <w:r>
          <w:tab/>
        </w:r>
        <w:r>
          <w:fldChar w:fldCharType="begin"/>
        </w:r>
        <w:r>
          <w:instrText xml:space="preserve"> PAGEREF _Toc19564 \h </w:instrText>
        </w:r>
        <w:r>
          <w:fldChar w:fldCharType="separate"/>
        </w:r>
        <w:r>
          <w:t>37</w:t>
        </w:r>
        <w:r>
          <w:fldChar w:fldCharType="end"/>
        </w:r>
      </w:hyperlink>
    </w:p>
    <w:p>
      <w:pPr>
        <w:pStyle w:val="TOC2"/>
        <w:tabs>
          <w:tab w:val="right" w:leader="dot" w:pos="8306"/>
        </w:tabs>
      </w:pPr>
      <w:hyperlink w:anchor="_Toc26064" w:history="1">
        <w:r>
          <w:rPr>
            <w:rFonts w:ascii="仿宋" w:eastAsia="仿宋" w:hAnsi="仿宋" w:cs="仿宋" w:hint="eastAsia"/>
            <w:lang w:eastAsia="zh-CN"/>
          </w:rPr>
          <w:t>(一)、风险识别与评估</w:t>
        </w:r>
        <w:r>
          <w:tab/>
        </w:r>
        <w:r>
          <w:fldChar w:fldCharType="begin"/>
        </w:r>
        <w:r>
          <w:instrText xml:space="preserve"> PAGEREF _Toc26064 \h </w:instrText>
        </w:r>
        <w:r>
          <w:fldChar w:fldCharType="separate"/>
        </w:r>
        <w:r>
          <w:t>37</w:t>
        </w:r>
        <w:r>
          <w:fldChar w:fldCharType="end"/>
        </w:r>
      </w:hyperlink>
    </w:p>
    <w:p>
      <w:pPr>
        <w:pStyle w:val="TOC2"/>
        <w:tabs>
          <w:tab w:val="right" w:leader="dot" w:pos="8306"/>
        </w:tabs>
      </w:pPr>
      <w:hyperlink w:anchor="_Toc26193" w:history="1">
        <w:r>
          <w:rPr>
            <w:rFonts w:ascii="仿宋" w:eastAsia="仿宋" w:hAnsi="仿宋" w:cs="仿宋" w:hint="eastAsia"/>
            <w:lang w:eastAsia="zh-CN"/>
          </w:rPr>
          <w:t>(二)、风险应对策略</w:t>
        </w:r>
        <w:r>
          <w:tab/>
        </w:r>
        <w:r>
          <w:fldChar w:fldCharType="begin"/>
        </w:r>
        <w:r>
          <w:instrText xml:space="preserve"> PAGEREF _Toc26193 \h </w:instrText>
        </w:r>
        <w:r>
          <w:fldChar w:fldCharType="separate"/>
        </w:r>
        <w:r>
          <w:t>39</w:t>
        </w:r>
        <w:r>
          <w:fldChar w:fldCharType="end"/>
        </w:r>
      </w:hyperlink>
    </w:p>
    <w:p>
      <w:pPr>
        <w:pStyle w:val="TOC2"/>
        <w:tabs>
          <w:tab w:val="right" w:leader="dot" w:pos="8306"/>
        </w:tabs>
      </w:pPr>
      <w:hyperlink w:anchor="_Toc16692" w:history="1">
        <w:r>
          <w:rPr>
            <w:rFonts w:ascii="仿宋" w:eastAsia="仿宋" w:hAnsi="仿宋" w:cs="仿宋" w:hint="eastAsia"/>
            <w:lang w:eastAsia="zh-CN"/>
          </w:rPr>
          <w:t>(三)、风险监控与控制</w:t>
        </w:r>
        <w:r>
          <w:tab/>
        </w:r>
        <w:r>
          <w:fldChar w:fldCharType="begin"/>
        </w:r>
        <w:r>
          <w:instrText xml:space="preserve"> PAGEREF _Toc16692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128" w:history="1">
        <w:r>
          <w:rPr>
            <w:rFonts w:ascii="仿宋" w:eastAsia="仿宋" w:hAnsi="仿宋" w:cs="仿宋" w:hint="eastAsia"/>
            <w:lang w:eastAsia="zh-CN"/>
          </w:rPr>
          <w:t>十、生产安全保护</w:t>
        </w:r>
        <w:r>
          <w:tab/>
        </w:r>
        <w:r>
          <w:fldChar w:fldCharType="begin"/>
        </w:r>
        <w:r>
          <w:instrText xml:space="preserve"> PAGEREF _Toc5128 \h </w:instrText>
        </w:r>
        <w:r>
          <w:fldChar w:fldCharType="separate"/>
        </w:r>
        <w:r>
          <w:t>41</w:t>
        </w:r>
        <w:r>
          <w:fldChar w:fldCharType="end"/>
        </w:r>
      </w:hyperlink>
    </w:p>
    <w:p>
      <w:pPr>
        <w:pStyle w:val="TOC2"/>
        <w:tabs>
          <w:tab w:val="right" w:leader="dot" w:pos="8306"/>
        </w:tabs>
      </w:pPr>
      <w:hyperlink w:anchor="_Toc18181" w:history="1">
        <w:r>
          <w:rPr>
            <w:rFonts w:ascii="仿宋" w:eastAsia="仿宋" w:hAnsi="仿宋" w:cs="仿宋" w:hint="eastAsia"/>
            <w:lang w:eastAsia="zh-CN"/>
          </w:rPr>
          <w:t>(一)、消防安全</w:t>
        </w:r>
        <w:r>
          <w:tab/>
        </w:r>
        <w:r>
          <w:fldChar w:fldCharType="begin"/>
        </w:r>
        <w:r>
          <w:instrText xml:space="preserve"> PAGEREF _Toc18181 \h </w:instrText>
        </w:r>
        <w:r>
          <w:fldChar w:fldCharType="separate"/>
        </w:r>
        <w:r>
          <w:t>41</w:t>
        </w:r>
        <w:r>
          <w:fldChar w:fldCharType="end"/>
        </w:r>
      </w:hyperlink>
    </w:p>
    <w:p>
      <w:pPr>
        <w:pStyle w:val="TOC2"/>
        <w:tabs>
          <w:tab w:val="right" w:leader="dot" w:pos="8306"/>
        </w:tabs>
      </w:pPr>
      <w:hyperlink w:anchor="_Toc27088" w:history="1">
        <w:r>
          <w:rPr>
            <w:rFonts w:ascii="仿宋" w:eastAsia="仿宋" w:hAnsi="仿宋" w:cs="仿宋" w:hint="eastAsia"/>
            <w:lang w:eastAsia="zh-CN"/>
          </w:rPr>
          <w:t>(二)、防火防爆总图布置措施</w:t>
        </w:r>
        <w:r>
          <w:tab/>
        </w:r>
        <w:r>
          <w:fldChar w:fldCharType="begin"/>
        </w:r>
        <w:r>
          <w:instrText xml:space="preserve"> PAGEREF _Toc27088 \h </w:instrText>
        </w:r>
        <w:r>
          <w:fldChar w:fldCharType="separate"/>
        </w:r>
        <w:r>
          <w:t>43</w:t>
        </w:r>
        <w:r>
          <w:fldChar w:fldCharType="end"/>
        </w:r>
      </w:hyperlink>
    </w:p>
    <w:p>
      <w:pPr>
        <w:pStyle w:val="TOC2"/>
        <w:tabs>
          <w:tab w:val="right" w:leader="dot" w:pos="8306"/>
        </w:tabs>
      </w:pPr>
      <w:hyperlink w:anchor="_Toc21401" w:history="1">
        <w:r>
          <w:rPr>
            <w:rFonts w:ascii="仿宋" w:eastAsia="仿宋" w:hAnsi="仿宋" w:cs="仿宋" w:hint="eastAsia"/>
            <w:lang w:eastAsia="zh-CN"/>
          </w:rPr>
          <w:t>(三)、自然灾害防范措施</w:t>
        </w:r>
        <w:r>
          <w:tab/>
        </w:r>
        <w:r>
          <w:fldChar w:fldCharType="begin"/>
        </w:r>
        <w:r>
          <w:instrText xml:space="preserve"> PAGEREF _Toc21401 \h </w:instrText>
        </w:r>
        <w:r>
          <w:fldChar w:fldCharType="separate"/>
        </w:r>
        <w:r>
          <w:t>44</w:t>
        </w:r>
        <w:r>
          <w:fldChar w:fldCharType="end"/>
        </w:r>
      </w:hyperlink>
    </w:p>
    <w:p>
      <w:pPr>
        <w:pStyle w:val="TOC2"/>
        <w:tabs>
          <w:tab w:val="right" w:leader="dot" w:pos="8306"/>
        </w:tabs>
      </w:pPr>
      <w:hyperlink w:anchor="_Toc20340" w:history="1">
        <w:r>
          <w:rPr>
            <w:rFonts w:ascii="仿宋" w:eastAsia="仿宋" w:hAnsi="仿宋" w:cs="仿宋" w:hint="eastAsia"/>
            <w:lang w:eastAsia="zh-CN"/>
          </w:rPr>
          <w:t>(四)、安全色及安全标志使用要求</w:t>
        </w:r>
        <w:r>
          <w:tab/>
        </w:r>
        <w:r>
          <w:fldChar w:fldCharType="begin"/>
        </w:r>
        <w:r>
          <w:instrText xml:space="preserve"> PAGEREF _Toc20340 \h </w:instrText>
        </w:r>
        <w:r>
          <w:fldChar w:fldCharType="separate"/>
        </w:r>
        <w:r>
          <w:t>45</w:t>
        </w:r>
        <w:r>
          <w:fldChar w:fldCharType="end"/>
        </w:r>
      </w:hyperlink>
    </w:p>
    <w:p>
      <w:pPr>
        <w:pStyle w:val="TOC2"/>
        <w:tabs>
          <w:tab w:val="right" w:leader="dot" w:pos="8306"/>
        </w:tabs>
      </w:pPr>
      <w:hyperlink w:anchor="_Toc24877" w:history="1">
        <w:r>
          <w:rPr>
            <w:rFonts w:ascii="仿宋" w:eastAsia="仿宋" w:hAnsi="仿宋" w:cs="仿宋" w:hint="eastAsia"/>
            <w:lang w:eastAsia="zh-CN"/>
          </w:rPr>
          <w:t>(五)、防尘防毒措施</w:t>
        </w:r>
        <w:r>
          <w:tab/>
        </w:r>
        <w:r>
          <w:fldChar w:fldCharType="begin"/>
        </w:r>
        <w:r>
          <w:instrText xml:space="preserve"> PAGEREF _Toc24877 \h </w:instrText>
        </w:r>
        <w:r>
          <w:fldChar w:fldCharType="separate"/>
        </w:r>
        <w:r>
          <w:t>45</w:t>
        </w:r>
        <w:r>
          <w:fldChar w:fldCharType="end"/>
        </w:r>
      </w:hyperlink>
    </w:p>
    <w:p>
      <w:pPr>
        <w:pStyle w:val="TOC2"/>
        <w:tabs>
          <w:tab w:val="right" w:leader="dot" w:pos="8306"/>
        </w:tabs>
      </w:pPr>
      <w:hyperlink w:anchor="_Toc18773" w:history="1">
        <w:r>
          <w:rPr>
            <w:rFonts w:ascii="仿宋" w:eastAsia="仿宋" w:hAnsi="仿宋" w:cs="仿宋" w:hint="eastAsia"/>
            <w:lang w:eastAsia="zh-CN"/>
          </w:rPr>
          <w:t>(六)、防静电、触电防护及防雷措施</w:t>
        </w:r>
        <w:r>
          <w:tab/>
        </w:r>
        <w:r>
          <w:fldChar w:fldCharType="begin"/>
        </w:r>
        <w:r>
          <w:instrText xml:space="preserve"> PAGEREF _Toc18773 \h </w:instrText>
        </w:r>
        <w:r>
          <w:fldChar w:fldCharType="separate"/>
        </w:r>
        <w:r>
          <w:t>46</w:t>
        </w:r>
        <w:r>
          <w:fldChar w:fldCharType="end"/>
        </w:r>
      </w:hyperlink>
    </w:p>
    <w:p>
      <w:pPr>
        <w:pStyle w:val="TOC2"/>
        <w:tabs>
          <w:tab w:val="right" w:leader="dot" w:pos="8306"/>
        </w:tabs>
      </w:pPr>
      <w:hyperlink w:anchor="_Toc29011" w:history="1">
        <w:r>
          <w:rPr>
            <w:rFonts w:ascii="仿宋" w:eastAsia="仿宋" w:hAnsi="仿宋" w:cs="仿宋" w:hint="eastAsia"/>
            <w:lang w:eastAsia="zh-CN"/>
          </w:rPr>
          <w:t>(七)、机械设备安全保障措施</w:t>
        </w:r>
        <w:r>
          <w:tab/>
        </w:r>
        <w:r>
          <w:fldChar w:fldCharType="begin"/>
        </w:r>
        <w:r>
          <w:instrText xml:space="preserve"> PAGEREF _Toc29011 \h </w:instrText>
        </w:r>
        <w:r>
          <w:fldChar w:fldCharType="separate"/>
        </w:r>
        <w:r>
          <w:t>48</w:t>
        </w:r>
        <w:r>
          <w:fldChar w:fldCharType="end"/>
        </w:r>
      </w:hyperlink>
    </w:p>
    <w:p>
      <w:pPr>
        <w:pStyle w:val="TOC1"/>
        <w:tabs>
          <w:tab w:val="right" w:leader="dot" w:pos="8306"/>
        </w:tabs>
      </w:pPr>
      <w:hyperlink w:anchor="_Toc28327" w:history="1">
        <w:r>
          <w:rPr>
            <w:rFonts w:ascii="仿宋" w:eastAsia="仿宋" w:hAnsi="仿宋" w:cs="仿宋" w:hint="eastAsia"/>
            <w:lang w:eastAsia="zh-CN"/>
          </w:rPr>
          <w:t>十一、稳压器项目计划安排</w:t>
        </w:r>
        <w:r>
          <w:tab/>
        </w:r>
        <w:r>
          <w:fldChar w:fldCharType="begin"/>
        </w:r>
        <w:r>
          <w:instrText xml:space="preserve"> PAGEREF _Toc28327 \h </w:instrText>
        </w:r>
        <w:r>
          <w:fldChar w:fldCharType="separate"/>
        </w:r>
        <w:r>
          <w:t>49</w:t>
        </w:r>
        <w:r>
          <w:fldChar w:fldCharType="end"/>
        </w:r>
      </w:hyperlink>
    </w:p>
    <w:p>
      <w:pPr>
        <w:pStyle w:val="TOC2"/>
        <w:tabs>
          <w:tab w:val="right" w:leader="dot" w:pos="8306"/>
        </w:tabs>
      </w:pPr>
      <w:hyperlink w:anchor="_Toc4785" w:history="1">
        <w:r>
          <w:rPr>
            <w:rFonts w:ascii="仿宋" w:eastAsia="仿宋" w:hAnsi="仿宋" w:cs="仿宋" w:hint="eastAsia"/>
            <w:lang w:eastAsia="zh-CN"/>
          </w:rPr>
          <w:t>(一)、建设周期</w:t>
        </w:r>
        <w:r>
          <w:tab/>
        </w:r>
        <w:r>
          <w:fldChar w:fldCharType="begin"/>
        </w:r>
        <w:r>
          <w:instrText xml:space="preserve"> PAGEREF _Toc4785 \h </w:instrText>
        </w:r>
        <w:r>
          <w:fldChar w:fldCharType="separate"/>
        </w:r>
        <w:r>
          <w:t>49</w:t>
        </w:r>
        <w:r>
          <w:fldChar w:fldCharType="end"/>
        </w:r>
      </w:hyperlink>
    </w:p>
    <w:p>
      <w:pPr>
        <w:pStyle w:val="TOC2"/>
        <w:tabs>
          <w:tab w:val="right" w:leader="dot" w:pos="8306"/>
        </w:tabs>
      </w:pPr>
      <w:hyperlink w:anchor="_Toc7859" w:history="1">
        <w:r>
          <w:rPr>
            <w:rFonts w:ascii="仿宋" w:eastAsia="仿宋" w:hAnsi="仿宋" w:cs="仿宋" w:hint="eastAsia"/>
            <w:lang w:eastAsia="zh-CN"/>
          </w:rPr>
          <w:t>(二)、建设进度</w:t>
        </w:r>
        <w:r>
          <w:tab/>
        </w:r>
        <w:r>
          <w:fldChar w:fldCharType="begin"/>
        </w:r>
        <w:r>
          <w:instrText xml:space="preserve"> PAGEREF _Toc7859 \h </w:instrText>
        </w:r>
        <w:r>
          <w:fldChar w:fldCharType="separate"/>
        </w:r>
        <w:r>
          <w:t>50</w:t>
        </w:r>
        <w:r>
          <w:fldChar w:fldCharType="end"/>
        </w:r>
      </w:hyperlink>
    </w:p>
    <w:p>
      <w:pPr>
        <w:pStyle w:val="TOC2"/>
        <w:tabs>
          <w:tab w:val="right" w:leader="dot" w:pos="8306"/>
        </w:tabs>
      </w:pPr>
      <w:hyperlink w:anchor="_Toc28092" w:history="1">
        <w:r>
          <w:rPr>
            <w:rFonts w:ascii="仿宋" w:eastAsia="仿宋" w:hAnsi="仿宋" w:cs="仿宋" w:hint="eastAsia"/>
            <w:lang w:eastAsia="zh-CN"/>
          </w:rPr>
          <w:t>(三)、进度安排注意事项</w:t>
        </w:r>
        <w:r>
          <w:tab/>
        </w:r>
        <w:r>
          <w:fldChar w:fldCharType="begin"/>
        </w:r>
        <w:r>
          <w:instrText xml:space="preserve"> PAGEREF _Toc28092 \h </w:instrText>
        </w:r>
        <w:r>
          <w:fldChar w:fldCharType="separate"/>
        </w:r>
        <w:r>
          <w:t>51</w:t>
        </w:r>
        <w:r>
          <w:fldChar w:fldCharType="end"/>
        </w:r>
      </w:hyperlink>
    </w:p>
    <w:p>
      <w:pPr>
        <w:pStyle w:val="TOC2"/>
        <w:tabs>
          <w:tab w:val="right" w:leader="dot" w:pos="8306"/>
        </w:tabs>
      </w:pPr>
      <w:hyperlink w:anchor="_Toc21795" w:history="1">
        <w:r>
          <w:rPr>
            <w:rFonts w:ascii="仿宋" w:eastAsia="仿宋" w:hAnsi="仿宋" w:cs="仿宋" w:hint="eastAsia"/>
            <w:lang w:eastAsia="zh-CN"/>
          </w:rPr>
          <w:t>(四)、人力资源配置</w:t>
        </w:r>
        <w:r>
          <w:tab/>
        </w:r>
        <w:r>
          <w:fldChar w:fldCharType="begin"/>
        </w:r>
        <w:r>
          <w:instrText xml:space="preserve"> PAGEREF _Toc21795 \h </w:instrText>
        </w:r>
        <w:r>
          <w:fldChar w:fldCharType="separate"/>
        </w:r>
        <w:r>
          <w:t>52</w:t>
        </w:r>
        <w:r>
          <w:fldChar w:fldCharType="end"/>
        </w:r>
      </w:hyperlink>
    </w:p>
    <w:p>
      <w:pPr>
        <w:pStyle w:val="TOC1"/>
        <w:tabs>
          <w:tab w:val="right" w:leader="dot" w:pos="8306"/>
        </w:tabs>
      </w:pPr>
      <w:hyperlink w:anchor="_Toc22620" w:history="1">
        <w:r>
          <w:rPr>
            <w:rFonts w:ascii="仿宋" w:eastAsia="仿宋" w:hAnsi="仿宋" w:cs="仿宋" w:hint="eastAsia"/>
            <w:lang w:eastAsia="zh-CN"/>
          </w:rPr>
          <w:t>十二、稳压器项目社会影响</w:t>
        </w:r>
        <w:r>
          <w:tab/>
        </w:r>
        <w:r>
          <w:fldChar w:fldCharType="begin"/>
        </w:r>
        <w:r>
          <w:instrText xml:space="preserve"> PAGEREF _Toc22620 \h </w:instrText>
        </w:r>
        <w:r>
          <w:fldChar w:fldCharType="separate"/>
        </w:r>
        <w:r>
          <w:t>53</w:t>
        </w:r>
        <w:r>
          <w:fldChar w:fldCharType="end"/>
        </w:r>
      </w:hyperlink>
    </w:p>
    <w:p>
      <w:pPr>
        <w:pStyle w:val="TOC2"/>
        <w:tabs>
          <w:tab w:val="right" w:leader="dot" w:pos="8306"/>
        </w:tabs>
      </w:pPr>
      <w:hyperlink w:anchor="_Toc15768" w:history="1">
        <w:r>
          <w:rPr>
            <w:rFonts w:ascii="仿宋" w:eastAsia="仿宋" w:hAnsi="仿宋" w:cs="仿宋" w:hint="eastAsia"/>
            <w:lang w:eastAsia="zh-CN"/>
          </w:rPr>
          <w:t>(一)、社会责任与义务</w:t>
        </w:r>
        <w:r>
          <w:tab/>
        </w:r>
        <w:r>
          <w:fldChar w:fldCharType="begin"/>
        </w:r>
        <w:r>
          <w:instrText xml:space="preserve"> PAGEREF _Toc15768 \h </w:instrText>
        </w:r>
        <w:r>
          <w:fldChar w:fldCharType="separate"/>
        </w:r>
        <w:r>
          <w:t>53</w:t>
        </w:r>
        <w:r>
          <w:fldChar w:fldCharType="end"/>
        </w:r>
      </w:hyperlink>
    </w:p>
    <w:p>
      <w:pPr>
        <w:pStyle w:val="TOC2"/>
        <w:tabs>
          <w:tab w:val="right" w:leader="dot" w:pos="8306"/>
        </w:tabs>
      </w:pPr>
      <w:hyperlink w:anchor="_Toc12185" w:history="1">
        <w:r>
          <w:rPr>
            <w:rFonts w:ascii="仿宋" w:eastAsia="仿宋" w:hAnsi="仿宋" w:cs="仿宋" w:hint="eastAsia"/>
            <w:lang w:eastAsia="zh-CN"/>
          </w:rPr>
          <w:t>(二)、社会参与与沟通</w:t>
        </w:r>
        <w:r>
          <w:tab/>
        </w:r>
        <w:r>
          <w:fldChar w:fldCharType="begin"/>
        </w:r>
        <w:r>
          <w:instrText xml:space="preserve"> PAGEREF _Toc12185 \h </w:instrText>
        </w:r>
        <w:r>
          <w:fldChar w:fldCharType="separate"/>
        </w:r>
        <w:r>
          <w:t>54</w:t>
        </w:r>
        <w:r>
          <w:fldChar w:fldCharType="end"/>
        </w:r>
      </w:hyperlink>
    </w:p>
    <w:p>
      <w:pPr>
        <w:pStyle w:val="TOC1"/>
        <w:tabs>
          <w:tab w:val="right" w:leader="dot" w:pos="8306"/>
        </w:tabs>
      </w:pPr>
      <w:hyperlink w:anchor="_Toc26918" w:history="1">
        <w:r>
          <w:rPr>
            <w:rFonts w:ascii="仿宋" w:eastAsia="仿宋" w:hAnsi="仿宋" w:cs="仿宋" w:hint="eastAsia"/>
            <w:lang w:eastAsia="zh-CN"/>
          </w:rPr>
          <w:t>十三、供应链管理</w:t>
        </w:r>
        <w:r>
          <w:tab/>
        </w:r>
        <w:r>
          <w:fldChar w:fldCharType="begin"/>
        </w:r>
        <w:r>
          <w:instrText xml:space="preserve"> PAGEREF _Toc26918 \h </w:instrText>
        </w:r>
        <w:r>
          <w:fldChar w:fldCharType="separate"/>
        </w:r>
        <w:r>
          <w:t>55</w:t>
        </w:r>
        <w:r>
          <w:fldChar w:fldCharType="end"/>
        </w:r>
      </w:hyperlink>
    </w:p>
    <w:p>
      <w:pPr>
        <w:pStyle w:val="TOC2"/>
        <w:tabs>
          <w:tab w:val="right" w:leader="dot" w:pos="8306"/>
        </w:tabs>
      </w:pPr>
      <w:hyperlink w:anchor="_Toc28607" w:history="1">
        <w:r>
          <w:rPr>
            <w:rFonts w:ascii="仿宋" w:eastAsia="仿宋" w:hAnsi="仿宋" w:cs="仿宋" w:hint="eastAsia"/>
            <w:lang w:eastAsia="zh-CN"/>
          </w:rPr>
          <w:t>(一)、供应链战略规划</w:t>
        </w:r>
        <w:r>
          <w:tab/>
        </w:r>
        <w:r>
          <w:fldChar w:fldCharType="begin"/>
        </w:r>
        <w:r>
          <w:instrText xml:space="preserve"> PAGEREF _Toc28607 \h </w:instrText>
        </w:r>
        <w:r>
          <w:fldChar w:fldCharType="separate"/>
        </w:r>
        <w:r>
          <w:t>55</w:t>
        </w:r>
        <w:r>
          <w:fldChar w:fldCharType="end"/>
        </w:r>
      </w:hyperlink>
    </w:p>
    <w:p>
      <w:pPr>
        <w:pStyle w:val="TOC2"/>
        <w:tabs>
          <w:tab w:val="right" w:leader="dot" w:pos="8306"/>
        </w:tabs>
      </w:pPr>
      <w:hyperlink w:anchor="_Toc23651" w:history="1">
        <w:r>
          <w:rPr>
            <w:rFonts w:ascii="仿宋" w:eastAsia="仿宋" w:hAnsi="仿宋" w:cs="仿宋" w:hint="eastAsia"/>
            <w:lang w:eastAsia="zh-CN"/>
          </w:rPr>
          <w:t>(二)、供应商选择与合作</w:t>
        </w:r>
        <w:r>
          <w:tab/>
        </w:r>
        <w:r>
          <w:fldChar w:fldCharType="begin"/>
        </w:r>
        <w:r>
          <w:instrText xml:space="preserve"> PAGEREF _Toc23651 \h </w:instrText>
        </w:r>
        <w:r>
          <w:fldChar w:fldCharType="separate"/>
        </w:r>
        <w:r>
          <w:t>56</w:t>
        </w:r>
        <w:r>
          <w:fldChar w:fldCharType="end"/>
        </w:r>
      </w:hyperlink>
    </w:p>
    <w:p>
      <w:pPr>
        <w:pStyle w:val="TOC2"/>
        <w:tabs>
          <w:tab w:val="right" w:leader="dot" w:pos="8306"/>
        </w:tabs>
      </w:pPr>
      <w:hyperlink w:anchor="_Toc1695" w:history="1">
        <w:r>
          <w:rPr>
            <w:rFonts w:ascii="仿宋" w:eastAsia="仿宋" w:hAnsi="仿宋" w:cs="仿宋" w:hint="eastAsia"/>
            <w:lang w:eastAsia="zh-CN"/>
          </w:rPr>
          <w:t>(三)、物流与库存管理</w:t>
        </w:r>
        <w:r>
          <w:tab/>
        </w:r>
        <w:r>
          <w:fldChar w:fldCharType="begin"/>
        </w:r>
        <w:r>
          <w:instrText xml:space="preserve"> PAGEREF _Toc1695 \h </w:instrText>
        </w:r>
        <w:r>
          <w:fldChar w:fldCharType="separate"/>
        </w:r>
        <w:r>
          <w:t>58</w:t>
        </w:r>
        <w:r>
          <w:fldChar w:fldCharType="end"/>
        </w:r>
      </w:hyperlink>
    </w:p>
    <w:p>
      <w:pPr>
        <w:pStyle w:val="TOC1"/>
        <w:tabs>
          <w:tab w:val="right" w:leader="dot" w:pos="8306"/>
        </w:tabs>
      </w:pPr>
      <w:hyperlink w:anchor="_Toc8997" w:history="1">
        <w:r>
          <w:rPr>
            <w:rFonts w:ascii="仿宋" w:eastAsia="仿宋" w:hAnsi="仿宋" w:cs="仿宋" w:hint="eastAsia"/>
            <w:lang w:eastAsia="zh-CN"/>
          </w:rPr>
          <w:t>十四、质量管理体系</w:t>
        </w:r>
        <w:r>
          <w:tab/>
        </w:r>
        <w:r>
          <w:fldChar w:fldCharType="begin"/>
        </w:r>
        <w:r>
          <w:instrText xml:space="preserve"> PAGEREF _Toc8997 \h </w:instrText>
        </w:r>
        <w:r>
          <w:fldChar w:fldCharType="separate"/>
        </w:r>
        <w:r>
          <w:t>59</w:t>
        </w:r>
        <w:r>
          <w:fldChar w:fldCharType="end"/>
        </w:r>
      </w:hyperlink>
    </w:p>
    <w:p>
      <w:pPr>
        <w:pStyle w:val="TOC2"/>
        <w:tabs>
          <w:tab w:val="right" w:leader="dot" w:pos="8306"/>
        </w:tabs>
      </w:pPr>
      <w:hyperlink w:anchor="_Toc30932" w:history="1">
        <w:r>
          <w:rPr>
            <w:rFonts w:ascii="仿宋" w:eastAsia="仿宋" w:hAnsi="仿宋" w:cs="仿宋" w:hint="eastAsia"/>
            <w:lang w:eastAsia="zh-CN"/>
          </w:rPr>
          <w:t>(一)、质量目标与方针</w:t>
        </w:r>
        <w:r>
          <w:tab/>
        </w:r>
        <w:r>
          <w:fldChar w:fldCharType="begin"/>
        </w:r>
        <w:r>
          <w:instrText xml:space="preserve"> PAGEREF _Toc30932 \h </w:instrText>
        </w:r>
        <w:r>
          <w:fldChar w:fldCharType="separate"/>
        </w:r>
        <w:r>
          <w:t>59</w:t>
        </w:r>
        <w:r>
          <w:fldChar w:fldCharType="end"/>
        </w:r>
      </w:hyperlink>
    </w:p>
    <w:p>
      <w:pPr>
        <w:pStyle w:val="TOC2"/>
        <w:tabs>
          <w:tab w:val="right" w:leader="dot" w:pos="8306"/>
        </w:tabs>
      </w:pPr>
      <w:hyperlink w:anchor="_Toc16181" w:history="1">
        <w:r>
          <w:rPr>
            <w:rFonts w:ascii="仿宋" w:eastAsia="仿宋" w:hAnsi="仿宋" w:cs="仿宋" w:hint="eastAsia"/>
            <w:lang w:eastAsia="zh-CN"/>
          </w:rPr>
          <w:t>(二)、质量管理责任</w:t>
        </w:r>
        <w:r>
          <w:tab/>
        </w:r>
        <w:r>
          <w:fldChar w:fldCharType="begin"/>
        </w:r>
        <w:r>
          <w:instrText xml:space="preserve"> PAGEREF _Toc16181 \h </w:instrText>
        </w:r>
        <w:r>
          <w:fldChar w:fldCharType="separate"/>
        </w:r>
        <w:r>
          <w:t>60</w:t>
        </w:r>
        <w:r>
          <w:fldChar w:fldCharType="end"/>
        </w:r>
      </w:hyperlink>
    </w:p>
    <w:p>
      <w:pPr>
        <w:pStyle w:val="TOC2"/>
        <w:tabs>
          <w:tab w:val="right" w:leader="dot" w:pos="8306"/>
        </w:tabs>
      </w:pPr>
      <w:hyperlink w:anchor="_Toc31286" w:history="1">
        <w:r>
          <w:rPr>
            <w:rFonts w:ascii="仿宋" w:eastAsia="仿宋" w:hAnsi="仿宋" w:cs="仿宋" w:hint="eastAsia"/>
            <w:lang w:eastAsia="zh-CN"/>
          </w:rPr>
          <w:t>(三)、质量管理体系文件</w:t>
        </w:r>
        <w:r>
          <w:tab/>
        </w:r>
        <w:r>
          <w:fldChar w:fldCharType="begin"/>
        </w:r>
        <w:r>
          <w:instrText xml:space="preserve"> PAGEREF _Toc31286 \h </w:instrText>
        </w:r>
        <w:r>
          <w:fldChar w:fldCharType="separate"/>
        </w:r>
        <w:r>
          <w:t>61</w:t>
        </w:r>
        <w:r>
          <w:fldChar w:fldCharType="end"/>
        </w:r>
      </w:hyperlink>
    </w:p>
    <w:p>
      <w:pPr>
        <w:pStyle w:val="TOC2"/>
        <w:tabs>
          <w:tab w:val="right" w:leader="dot" w:pos="8306"/>
        </w:tabs>
      </w:pPr>
      <w:hyperlink w:anchor="_Toc12662" w:history="1">
        <w:r>
          <w:rPr>
            <w:rFonts w:ascii="仿宋" w:eastAsia="仿宋" w:hAnsi="仿宋" w:cs="仿宋" w:hint="eastAsia"/>
            <w:lang w:eastAsia="zh-CN"/>
          </w:rPr>
          <w:t>(四)、质量培训与教育</w:t>
        </w:r>
        <w:r>
          <w:tab/>
        </w:r>
        <w:r>
          <w:fldChar w:fldCharType="begin"/>
        </w:r>
        <w:r>
          <w:instrText xml:space="preserve"> PAGEREF _Toc12662 \h </w:instrText>
        </w:r>
        <w:r>
          <w:fldChar w:fldCharType="separate"/>
        </w:r>
        <w:r>
          <w:t>63</w:t>
        </w:r>
        <w:r>
          <w:fldChar w:fldCharType="end"/>
        </w:r>
      </w:hyperlink>
    </w:p>
    <w:p>
      <w:pPr>
        <w:pStyle w:val="TOC2"/>
        <w:tabs>
          <w:tab w:val="right" w:leader="dot" w:pos="8306"/>
        </w:tabs>
      </w:pPr>
      <w:hyperlink w:anchor="_Toc23265" w:history="1">
        <w:r>
          <w:rPr>
            <w:rFonts w:ascii="仿宋" w:eastAsia="仿宋" w:hAnsi="仿宋" w:cs="仿宋" w:hint="eastAsia"/>
            <w:lang w:eastAsia="zh-CN"/>
          </w:rPr>
          <w:t>(五)、质量审核与评价</w:t>
        </w:r>
        <w:r>
          <w:tab/>
        </w:r>
        <w:r>
          <w:fldChar w:fldCharType="begin"/>
        </w:r>
        <w:r>
          <w:instrText xml:space="preserve"> PAGEREF _Toc23265 \h </w:instrText>
        </w:r>
        <w:r>
          <w:fldChar w:fldCharType="separate"/>
        </w:r>
        <w:r>
          <w:t>64</w:t>
        </w:r>
        <w:r>
          <w:fldChar w:fldCharType="end"/>
        </w:r>
      </w:hyperlink>
    </w:p>
    <w:p>
      <w:pPr>
        <w:pStyle w:val="TOC2"/>
        <w:tabs>
          <w:tab w:val="right" w:leader="dot" w:pos="8306"/>
        </w:tabs>
      </w:pPr>
      <w:hyperlink w:anchor="_Toc6475" w:history="1">
        <w:r>
          <w:rPr>
            <w:rFonts w:ascii="仿宋" w:eastAsia="仿宋" w:hAnsi="仿宋" w:cs="仿宋" w:hint="eastAsia"/>
            <w:lang w:eastAsia="zh-CN"/>
          </w:rPr>
          <w:t>(六)、不符合与纠正措施</w:t>
        </w:r>
        <w:r>
          <w:tab/>
        </w:r>
        <w:r>
          <w:fldChar w:fldCharType="begin"/>
        </w:r>
        <w:r>
          <w:instrText xml:space="preserve"> PAGEREF _Toc6475 \h </w:instrText>
        </w:r>
        <w:r>
          <w:fldChar w:fldCharType="separate"/>
        </w:r>
        <w:r>
          <w:t>66</w:t>
        </w:r>
        <w:r>
          <w:fldChar w:fldCharType="end"/>
        </w:r>
      </w:hyperlink>
    </w:p>
    <w:p>
      <w:pPr>
        <w:pStyle w:val="TOC1"/>
        <w:tabs>
          <w:tab w:val="right" w:leader="dot" w:pos="8306"/>
        </w:tabs>
      </w:pPr>
      <w:hyperlink w:anchor="_Toc30076" w:history="1">
        <w:r>
          <w:rPr>
            <w:rFonts w:ascii="仿宋" w:eastAsia="仿宋" w:hAnsi="仿宋" w:cs="仿宋" w:hint="eastAsia"/>
            <w:lang w:eastAsia="zh-CN"/>
          </w:rPr>
          <w:t>十五、稳压器项目实施保障措施</w:t>
        </w:r>
        <w:r>
          <w:tab/>
        </w:r>
        <w:r>
          <w:fldChar w:fldCharType="begin"/>
        </w:r>
        <w:r>
          <w:instrText xml:space="preserve"> PAGEREF _Toc30076 \h </w:instrText>
        </w:r>
        <w:r>
          <w:fldChar w:fldCharType="separate"/>
        </w:r>
        <w:r>
          <w:t>67</w:t>
        </w:r>
        <w:r>
          <w:fldChar w:fldCharType="end"/>
        </w:r>
      </w:hyperlink>
    </w:p>
    <w:p>
      <w:pPr>
        <w:pStyle w:val="TOC2"/>
        <w:tabs>
          <w:tab w:val="right" w:leader="dot" w:pos="8306"/>
        </w:tabs>
      </w:pPr>
      <w:hyperlink w:anchor="_Toc1101" w:history="1">
        <w:r>
          <w:rPr>
            <w:rFonts w:ascii="仿宋" w:eastAsia="仿宋" w:hAnsi="仿宋" w:cs="仿宋" w:hint="eastAsia"/>
            <w:lang w:eastAsia="zh-CN"/>
          </w:rPr>
          <w:t>(一)、稳压器项目实施保障机制</w:t>
        </w:r>
        <w:r>
          <w:tab/>
        </w:r>
        <w:r>
          <w:fldChar w:fldCharType="begin"/>
        </w:r>
        <w:r>
          <w:instrText xml:space="preserve"> PAGEREF _Toc1101 \h </w:instrText>
        </w:r>
        <w:r>
          <w:fldChar w:fldCharType="separate"/>
        </w:r>
        <w:r>
          <w:t>67</w:t>
        </w:r>
        <w:r>
          <w:fldChar w:fldCharType="end"/>
        </w:r>
      </w:hyperlink>
    </w:p>
    <w:p>
      <w:pPr>
        <w:pStyle w:val="TOC2"/>
        <w:tabs>
          <w:tab w:val="right" w:leader="dot" w:pos="8306"/>
        </w:tabs>
      </w:pPr>
      <w:hyperlink w:anchor="_Toc28831" w:history="1">
        <w:r>
          <w:rPr>
            <w:rFonts w:ascii="仿宋" w:eastAsia="仿宋" w:hAnsi="仿宋" w:cs="仿宋" w:hint="eastAsia"/>
            <w:lang w:eastAsia="zh-CN"/>
          </w:rPr>
          <w:t>(二)、稳压器项目法律合规要求</w:t>
        </w:r>
        <w:r>
          <w:tab/>
        </w:r>
        <w:r>
          <w:fldChar w:fldCharType="begin"/>
        </w:r>
        <w:r>
          <w:instrText xml:space="preserve"> PAGEREF _Toc28831 \h </w:instrText>
        </w:r>
        <w:r>
          <w:fldChar w:fldCharType="separate"/>
        </w:r>
        <w:r>
          <w:t>70</w:t>
        </w:r>
        <w:r>
          <w:fldChar w:fldCharType="end"/>
        </w:r>
      </w:hyperlink>
    </w:p>
    <w:p>
      <w:pPr>
        <w:pStyle w:val="TOC2"/>
        <w:tabs>
          <w:tab w:val="right" w:leader="dot" w:pos="8306"/>
        </w:tabs>
      </w:pPr>
      <w:hyperlink w:anchor="_Toc6283" w:history="1">
        <w:r>
          <w:rPr>
            <w:rFonts w:ascii="仿宋" w:eastAsia="仿宋" w:hAnsi="仿宋" w:cs="仿宋" w:hint="eastAsia"/>
            <w:lang w:eastAsia="zh-CN"/>
          </w:rPr>
          <w:t>(三)、稳压器项目合同管理与法律事务</w:t>
        </w:r>
        <w:r>
          <w:tab/>
        </w:r>
        <w:r>
          <w:fldChar w:fldCharType="begin"/>
        </w:r>
        <w:r>
          <w:instrText xml:space="preserve"> PAGEREF _Toc6283 \h </w:instrText>
        </w:r>
        <w:r>
          <w:fldChar w:fldCharType="separate"/>
        </w:r>
        <w:r>
          <w:t>74</w:t>
        </w:r>
        <w:r>
          <w:fldChar w:fldCharType="end"/>
        </w:r>
      </w:hyperlink>
    </w:p>
    <w:p>
      <w:pPr>
        <w:pStyle w:val="TOC2"/>
        <w:tabs>
          <w:tab w:val="right" w:leader="dot" w:pos="8306"/>
        </w:tabs>
      </w:pPr>
      <w:hyperlink w:anchor="_Toc29837" w:history="1">
        <w:r>
          <w:rPr>
            <w:rFonts w:ascii="仿宋" w:eastAsia="仿宋" w:hAnsi="仿宋" w:cs="仿宋" w:hint="eastAsia"/>
            <w:lang w:eastAsia="zh-CN"/>
          </w:rPr>
          <w:t>(四)、稳压器项目知识产权保护策略</w:t>
        </w:r>
        <w:r>
          <w:tab/>
        </w:r>
        <w:r>
          <w:fldChar w:fldCharType="begin"/>
        </w:r>
        <w:r>
          <w:instrText xml:space="preserve"> PAGEREF _Toc29837 \h </w:instrText>
        </w:r>
        <w:r>
          <w:fldChar w:fldCharType="separate"/>
        </w:r>
        <w:r>
          <w:t>80</w:t>
        </w:r>
        <w:r>
          <w:fldChar w:fldCharType="end"/>
        </w:r>
      </w:hyperlink>
    </w:p>
    <w:p>
      <w:pPr>
        <w:pStyle w:val="TOC1"/>
        <w:tabs>
          <w:tab w:val="right" w:leader="dot" w:pos="8306"/>
        </w:tabs>
      </w:pPr>
      <w:hyperlink w:anchor="_Toc21993" w:history="1">
        <w:r>
          <w:rPr>
            <w:rFonts w:ascii="仿宋" w:eastAsia="仿宋" w:hAnsi="仿宋" w:cs="仿宋" w:hint="eastAsia"/>
            <w:lang w:eastAsia="zh-CN"/>
          </w:rPr>
          <w:t>十六、利益相关者分析与沟通计划</w:t>
        </w:r>
        <w:r>
          <w:tab/>
        </w:r>
        <w:r>
          <w:fldChar w:fldCharType="begin"/>
        </w:r>
        <w:r>
          <w:instrText xml:space="preserve"> PAGEREF _Toc21993 \h </w:instrText>
        </w:r>
        <w:r>
          <w:fldChar w:fldCharType="separate"/>
        </w:r>
        <w:r>
          <w:t>83</w:t>
        </w:r>
        <w:r>
          <w:fldChar w:fldCharType="end"/>
        </w:r>
      </w:hyperlink>
    </w:p>
    <w:p>
      <w:pPr>
        <w:pStyle w:val="TOC2"/>
        <w:tabs>
          <w:tab w:val="right" w:leader="dot" w:pos="8306"/>
        </w:tabs>
      </w:pPr>
      <w:hyperlink w:anchor="_Toc16284" w:history="1">
        <w:r>
          <w:rPr>
            <w:rFonts w:ascii="仿宋" w:eastAsia="仿宋" w:hAnsi="仿宋" w:cs="仿宋" w:hint="eastAsia"/>
            <w:lang w:eastAsia="zh-CN"/>
          </w:rPr>
          <w:t>(一)、利益相关者分析</w:t>
        </w:r>
        <w:r>
          <w:tab/>
        </w:r>
        <w:r>
          <w:fldChar w:fldCharType="begin"/>
        </w:r>
        <w:r>
          <w:instrText xml:space="preserve"> PAGEREF _Toc16284 \h </w:instrText>
        </w:r>
        <w:r>
          <w:fldChar w:fldCharType="separate"/>
        </w:r>
        <w:r>
          <w:t>83</w:t>
        </w:r>
        <w:r>
          <w:fldChar w:fldCharType="end"/>
        </w:r>
      </w:hyperlink>
    </w:p>
    <w:p>
      <w:pPr>
        <w:pStyle w:val="TOC2"/>
        <w:tabs>
          <w:tab w:val="right" w:leader="dot" w:pos="8306"/>
        </w:tabs>
      </w:pPr>
      <w:hyperlink w:anchor="_Toc20316" w:history="1">
        <w:r>
          <w:rPr>
            <w:rFonts w:ascii="仿宋" w:eastAsia="仿宋" w:hAnsi="仿宋" w:cs="仿宋" w:hint="eastAsia"/>
            <w:lang w:eastAsia="zh-CN"/>
          </w:rPr>
          <w:t>(二)、沟通计划</w:t>
        </w:r>
        <w:r>
          <w:tab/>
        </w:r>
        <w:r>
          <w:fldChar w:fldCharType="begin"/>
        </w:r>
        <w:r>
          <w:instrText xml:space="preserve"> PAGEREF _Toc20316 \h </w:instrText>
        </w:r>
        <w:r>
          <w:fldChar w:fldCharType="separate"/>
        </w:r>
        <w:r>
          <w:t>84</w:t>
        </w:r>
        <w:r>
          <w:fldChar w:fldCharType="end"/>
        </w:r>
      </w:hyperlink>
    </w:p>
    <w:p>
      <w:pPr>
        <w:pStyle w:val="TOC1"/>
        <w:tabs>
          <w:tab w:val="right" w:leader="dot" w:pos="8306"/>
        </w:tabs>
      </w:pPr>
      <w:hyperlink w:anchor="_Toc5890" w:history="1">
        <w:r>
          <w:rPr>
            <w:rFonts w:ascii="仿宋" w:eastAsia="仿宋" w:hAnsi="仿宋" w:cs="仿宋" w:hint="eastAsia"/>
            <w:lang w:eastAsia="zh-CN"/>
          </w:rPr>
          <w:t>十七、营销与推广策略</w:t>
        </w:r>
        <w:r>
          <w:tab/>
        </w:r>
        <w:r>
          <w:fldChar w:fldCharType="begin"/>
        </w:r>
        <w:r>
          <w:instrText xml:space="preserve"> PAGEREF _Toc5890 \h </w:instrText>
        </w:r>
        <w:r>
          <w:fldChar w:fldCharType="separate"/>
        </w:r>
        <w:r>
          <w:t>85</w:t>
        </w:r>
        <w:r>
          <w:fldChar w:fldCharType="end"/>
        </w:r>
      </w:hyperlink>
    </w:p>
    <w:p>
      <w:pPr>
        <w:pStyle w:val="TOC2"/>
        <w:tabs>
          <w:tab w:val="right" w:leader="dot" w:pos="8306"/>
        </w:tabs>
      </w:pPr>
      <w:hyperlink w:anchor="_Toc783" w:history="1">
        <w:r>
          <w:rPr>
            <w:rFonts w:ascii="仿宋" w:eastAsia="仿宋" w:hAnsi="仿宋" w:cs="仿宋" w:hint="eastAsia"/>
            <w:lang w:eastAsia="zh-CN"/>
          </w:rPr>
          <w:t>(一)、产品/服务定位与特点</w:t>
        </w:r>
        <w:r>
          <w:tab/>
        </w:r>
        <w:r>
          <w:fldChar w:fldCharType="begin"/>
        </w:r>
        <w:r>
          <w:instrText xml:space="preserve"> PAGEREF _Toc783 \h </w:instrText>
        </w:r>
        <w:r>
          <w:fldChar w:fldCharType="separate"/>
        </w:r>
        <w:r>
          <w:t>85</w:t>
        </w:r>
        <w:r>
          <w:fldChar w:fldCharType="end"/>
        </w:r>
      </w:hyperlink>
    </w:p>
    <w:p>
      <w:pPr>
        <w:pStyle w:val="TOC2"/>
        <w:tabs>
          <w:tab w:val="right" w:leader="dot" w:pos="8306"/>
        </w:tabs>
      </w:pPr>
      <w:hyperlink w:anchor="_Toc16094" w:history="1">
        <w:r>
          <w:rPr>
            <w:rFonts w:ascii="仿宋" w:eastAsia="仿宋" w:hAnsi="仿宋" w:cs="仿宋" w:hint="eastAsia"/>
            <w:lang w:eastAsia="zh-CN"/>
          </w:rPr>
          <w:t>(二)、市场定位与竞争分析</w:t>
        </w:r>
        <w:r>
          <w:tab/>
        </w:r>
        <w:r>
          <w:fldChar w:fldCharType="begin"/>
        </w:r>
        <w:r>
          <w:instrText xml:space="preserve"> PAGEREF _Toc16094 \h </w:instrText>
        </w:r>
        <w:r>
          <w:fldChar w:fldCharType="separate"/>
        </w:r>
        <w:r>
          <w:t>86</w:t>
        </w:r>
        <w:r>
          <w:fldChar w:fldCharType="end"/>
        </w:r>
      </w:hyperlink>
    </w:p>
    <w:p>
      <w:pPr>
        <w:pStyle w:val="TOC2"/>
        <w:tabs>
          <w:tab w:val="right" w:leader="dot" w:pos="8306"/>
        </w:tabs>
      </w:pPr>
      <w:hyperlink w:anchor="_Toc28859" w:history="1">
        <w:r>
          <w:rPr>
            <w:rFonts w:ascii="仿宋" w:eastAsia="仿宋" w:hAnsi="仿宋" w:cs="仿宋" w:hint="eastAsia"/>
            <w:lang w:eastAsia="zh-CN"/>
          </w:rPr>
          <w:t>(三)、营销渠道与策略</w:t>
        </w:r>
        <w:r>
          <w:tab/>
        </w:r>
        <w:r>
          <w:fldChar w:fldCharType="begin"/>
        </w:r>
        <w:r>
          <w:instrText xml:space="preserve"> PAGEREF _Toc28859 \h </w:instrText>
        </w:r>
        <w:r>
          <w:fldChar w:fldCharType="separate"/>
        </w:r>
        <w:r>
          <w:t>88</w:t>
        </w:r>
        <w:r>
          <w:fldChar w:fldCharType="end"/>
        </w:r>
      </w:hyperlink>
    </w:p>
    <w:p>
      <w:pPr>
        <w:pStyle w:val="TOC2"/>
        <w:tabs>
          <w:tab w:val="right" w:leader="dot" w:pos="8306"/>
        </w:tabs>
      </w:pPr>
      <w:hyperlink w:anchor="_Toc15287" w:history="1">
        <w:r>
          <w:rPr>
            <w:rFonts w:ascii="仿宋" w:eastAsia="仿宋" w:hAnsi="仿宋" w:cs="仿宋" w:hint="eastAsia"/>
            <w:lang w:eastAsia="zh-CN"/>
          </w:rPr>
          <w:t>(四)、推广与宣传活动</w:t>
        </w:r>
        <w:r>
          <w:tab/>
        </w:r>
        <w:r>
          <w:fldChar w:fldCharType="begin"/>
        </w:r>
        <w:r>
          <w:instrText xml:space="preserve"> PAGEREF _Toc15287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52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64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565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的技术管理特点体现在其创新导向。通过引入最先进的技术趋势和解决方案，稳压器项目致力于提升科技含量、提高质量和效率水平。这意味着我们将采用最新的工具和方法，确保稳压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稳压器项目技术管理的显著特征。通过整合不同领域的技术资源，我们实现了跨学科的协同工作。这有助于优化技术架构，提高整体效能。此外，整合性策略还促进了不同技术团队之间的紧密沟通和高效合作，确保稳压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稳压器项目所采用的技术。通过不断优化技术方案，稳压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稳压器项目团队将在稳压器项目初期识别可能的技术风险，并采取相应的预防和应对措施。通过建立健全的风险评估机制，稳压器项目能够在实施过程中及时发现并解决潜在的技术问题，保障稳压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通过这些独特的技术管理特点，我们确信在稳压器项目中，技术将成为稳压器项目成功的有力支持。这一深度剖析揭示了技术管理在稳压器项目实施中的关键作用，为稳压器项目的技术基础奠定了坚实的基础。</w:t>
      </w:r>
    </w:p>
    <w:p>
      <w:pPr>
        <w:pStyle w:val="Heading2"/>
        <w:ind w:firstLine="560" w:firstLineChars="200"/>
        <w:rPr>
          <w:rFonts w:ascii="仿宋" w:eastAsia="仿宋" w:hAnsi="仿宋" w:cs="仿宋" w:hint="eastAsia"/>
          <w:sz w:val="28"/>
          <w:lang w:eastAsia="zh-CN"/>
        </w:rPr>
      </w:pPr>
      <w:bookmarkStart w:id="4" w:name="_Toc14223"/>
      <w:r>
        <w:rPr>
          <w:rFonts w:ascii="仿宋" w:eastAsia="仿宋" w:hAnsi="仿宋" w:cs="仿宋" w:hint="eastAsia"/>
          <w:sz w:val="28"/>
          <w:lang w:eastAsia="zh-CN"/>
        </w:rPr>
        <w:t>(二)、稳压器项目工艺技术设计方案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稳压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稳压器项目将严格按照相关行业规范要求进行组织。通过有效控制产品质量，稳压器项目将致力于为顾客提供优质的稳压器项目产品和良好的服务。这体现了稳压器项目对于生产活动合规性和质量标准的高度重视，为稳压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稳压器项目注重生态效益和清洁生产原则。稳压器项目建设将紧密结合地方特色经济发展，与社会经济发展规划和区域环境保护规划方案相协调一致。通过与当地区域自然生态系统的结合，稳压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稳压器项目产品具有多样化的客户需求和个性化的特点。因此，稳压器项目产品规格品种多样，且单批生产数量较小。为满足这一特点，稳压器项目承办单位将建设先进的柔性制造生产线。通过广泛应用柔性制造技术，稳压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稳压器项目采用的技术具有较高的技术含量和自动化水平，处于国内先进水平。这一技术选用不仅体现了对生产效率、质量和环境友好性的高标准要求，同时为稳压器项目的可持续发展奠定了坚实的基础。</w:t>
      </w:r>
    </w:p>
    <w:p>
      <w:pPr>
        <w:pStyle w:val="Heading2"/>
        <w:ind w:firstLine="560" w:firstLineChars="200"/>
        <w:rPr>
          <w:rFonts w:ascii="仿宋" w:eastAsia="仿宋" w:hAnsi="仿宋" w:cs="仿宋" w:hint="eastAsia"/>
          <w:sz w:val="28"/>
          <w:lang w:eastAsia="zh-CN"/>
        </w:rPr>
      </w:pPr>
      <w:bookmarkStart w:id="5" w:name="_Toc1022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为确保稳压器项目的高效生产和技术实施，我们制定了一套精心设计的设备选型方案，以满足稳压器项目生产、质量和环保的要求。该方案的主要特点如下：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稳压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针对稳压器项目产品的多样性和小批量生产的特点，我们将建设柔性制造生产线。通过在设备选型中考虑柔性制造技术，可以灵活应对不同产品规格和生产需求，实现生产线的高度灵活性和适应性。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4387"/>
      <w:r>
        <w:rPr>
          <w:rFonts w:ascii="仿宋" w:eastAsia="仿宋" w:hAnsi="仿宋" w:cs="仿宋" w:hint="eastAsia"/>
          <w:sz w:val="28"/>
          <w:lang w:eastAsia="zh-CN"/>
        </w:rPr>
        <w:t>二、稳压器项目建设背景及必要性分析</w:t>
      </w:r>
      <w:bookmarkEnd w:id="6"/>
    </w:p>
    <w:p>
      <w:pPr>
        <w:pStyle w:val="Heading2"/>
        <w:rPr>
          <w:rFonts w:ascii="仿宋" w:eastAsia="仿宋" w:hAnsi="仿宋" w:cs="仿宋" w:hint="eastAsia"/>
          <w:lang w:eastAsia="zh-CN"/>
        </w:rPr>
      </w:pPr>
      <w:bookmarkStart w:id="7" w:name="_Toc31096"/>
      <w:r>
        <w:rPr>
          <w:rFonts w:ascii="仿宋" w:eastAsia="仿宋" w:hAnsi="仿宋" w:cs="仿宋" w:hint="eastAsia"/>
          <w:lang w:eastAsia="zh-CN"/>
        </w:rPr>
        <w:t>(一)、稳压器项目背景分析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稳压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我们的背景分析将深入挖掘当前行业的发展趋势，通过对竞争态势的全面审视，找到稳压器项目在这个潮流中的定位。同时，我们将关注行业内涌现的新兴机遇，以便稳压器项目更好地融入行业发展的潮流中。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稳压器项目提供了强大的发展动力。我们将聚焦于行业内最新的技术发展趋势，包括但不限于人工智能、大数据分析、物联网等领域。通过深度的技术研究，我们将确保稳压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稳压器项目发展的源泉。我们将投入更多的精力对市场需求进行深入剖析，超越表面的需求，深入挖掘潜在的市场痛点和机遇。通过对市场需求的细致了解，稳压器项目将更有针对性地设计解决方案，满足市场的多样化需求，从而更好地促进稳压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稳压器项目战略至关重要。我们将对竞争态势进行更为深入的分析，包括但不限于市场份额、产品特点、客户满意度等多个维度。通过深度的竞争分析，稳压器项目将能够更准确地把握市场脉搏，制定具有竞争力的稳压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稳压器项目的发展具有直接的影响。我们将进行更为全面的法规和政策分析，了解行业发展中的潜在法律风险和合规挑战。通过充分了解和遵守相关法规，稳压器项目将确保在法律框架内合法合规运营，为稳压器项目的稳健发展提供有力支持。</w:t>
      </w:r>
    </w:p>
    <w:p>
      <w:pPr>
        <w:pStyle w:val="Heading2"/>
        <w:ind w:firstLine="560" w:firstLineChars="200"/>
        <w:rPr>
          <w:rFonts w:ascii="仿宋" w:eastAsia="仿宋" w:hAnsi="仿宋" w:cs="仿宋" w:hint="eastAsia"/>
          <w:sz w:val="28"/>
          <w:lang w:eastAsia="zh-CN"/>
        </w:rPr>
      </w:pPr>
      <w:bookmarkStart w:id="8" w:name="_Toc7152"/>
      <w:r>
        <w:rPr>
          <w:rFonts w:ascii="仿宋" w:eastAsia="仿宋" w:hAnsi="仿宋" w:cs="仿宋" w:hint="eastAsia"/>
          <w:sz w:val="28"/>
          <w:lang w:eastAsia="zh-CN"/>
        </w:rPr>
        <w:t>(二)、稳压器项目建设必要性分析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建设的迫切性源于对行业发展趋势的深刻洞察。我们正处于一个行业变革的时代，科技创新、数字化转型成为企业发展的关键动力。稳压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建设不仅仅是为了跟上潮流，更是为了通过技术创新推动企业的持续发展。通过引入先进的技术和解决方案，稳压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稳压器项目的建设成为必然选择，通过提高产品质量、拓展服务领域，从而在竞争中获得更多的机会。稳压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稳压器项目建设的必要性体现在对客户需求更精准的满足。通过稳压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稳压器项目建设的背后是对企业持续创新的追求。只有通过不断创新，企业才能在竞争中立于不败之地。稳压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3217"/>
      <w:r>
        <w:rPr>
          <w:rFonts w:ascii="仿宋" w:eastAsia="仿宋" w:hAnsi="仿宋" w:cs="仿宋" w:hint="eastAsia"/>
          <w:sz w:val="28"/>
          <w:lang w:eastAsia="zh-CN"/>
        </w:rPr>
        <w:t>三、稳压器项目概论</w:t>
      </w:r>
      <w:bookmarkEnd w:id="9"/>
    </w:p>
    <w:p>
      <w:pPr>
        <w:pStyle w:val="Heading2"/>
        <w:rPr>
          <w:rFonts w:ascii="仿宋" w:eastAsia="仿宋" w:hAnsi="仿宋" w:cs="仿宋" w:hint="eastAsia"/>
          <w:lang w:eastAsia="zh-CN"/>
        </w:rPr>
      </w:pPr>
      <w:bookmarkStart w:id="10" w:name="_Toc13124"/>
      <w:r>
        <w:rPr>
          <w:rFonts w:ascii="仿宋" w:eastAsia="仿宋" w:hAnsi="仿宋" w:cs="仿宋" w:hint="eastAsia"/>
          <w:lang w:eastAsia="zh-CN"/>
        </w:rPr>
        <w:t>(一)、稳压器项目概况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的起源追溯至对市场的深入洞察。市场的不断演变与变革为稳压器项目提供了难得的机遇。当前市场存在的需求缺口和变革的大环境共同构成了稳压器项目的背景。这个稳压器项目旨在充分利用市场机遇，填补行业中尚未满足的需求，为客户提供全新的解决方案。市场的变革和需求的增长使得这个稳压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稳压器项目名称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正式命名为稳压器。这个名称不仅仅是一个标识，更代表了稳压器项目的核心理念和愿景。它蕴含着稳压器项目所要解决问题的关键字，具有强烈的表达和辨识度，为稳压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稳压器项目目标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的核心目标是提供一种全新、高效的解决方案，满足客户日益增长的需求。稳压器项目追求的不仅仅是满足市场需求，更是在市场中获得卓越的竞争优势。通过不断提升产品或服务的质量和创新水平，稳压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稳压器项目范围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全面涵盖了产品研发、制造、市场推广和售后服务，确保从产品设计到最终用户体验的全方位关注。这一全面的稳压器项目范围是为了确保稳压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稳压器项目时间表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稳压器项目计划在未来18个月内完成，包括研发、测试、市场试点和正式推出等不同阶段。这个时间表的合理设计是为了确保稳压器项目各个阶段的顺利推进，以便按时交付高质量的成果。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稳压器项目预算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稳压器项目总预算估算为XX百万美元，主要分配在研发、市场推广、人员培训和运营等方面。这一充足的预算为稳压器项目提供了充足的资源，确保稳压器项目在各个方面都能取得优异的表现。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稳压器项目风险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稳压器项目可能面临的风险包括市场接受度低、技术难题、竞争激烈等。稳压器项目团队已经制定了相应的风险应对计划，通过前瞻性的风险管理，确保稳压器项目在面对不确定性时能够迅速做出应对。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稳压器项目团队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稳压器项目汇聚了一支经验丰富、多领域专业素养的核心团队，确保稳压器项目在各个方面都能拥有高水平的执行力。团队的协同作战是稳压器项目成功的关键因素之一。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稳压器项目背景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稳压器项目的背景根植于市场对更高效、创新产品的渴望，同时也受到科技发展对行业格局的深刻改变的影响。这为稳压器项目提供了广阔的发展空间和市场需求。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稳压器项目现状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截至目前，稳压器项目已完成市场调研和技术验证，取得了初步的成功。这为稳压器项目在未来的发展奠定了坚实的基础，为更远大的目标打下了坚实的基石。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4952"/>
      <w:r>
        <w:rPr>
          <w:rFonts w:ascii="仿宋" w:eastAsia="仿宋" w:hAnsi="仿宋" w:cs="仿宋" w:hint="eastAsia"/>
          <w:sz w:val="28"/>
          <w:lang w:eastAsia="zh-CN"/>
        </w:rPr>
        <w:t>(二)、稳压器项目目标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keyword》稳压器项目首要业务目标是在市场中占据有利地位，实现产品/服务的成功推广和销售。通过不断提升产品质量、创新性，稳压器项目追求成为行业中的领导者，赢得更多客户的青睐。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在科技迅速发展的时代，稳压器项目着眼于技术创新。通过持续的研发和技术升级，稳压器项目旨在推出更具创新性的产品或服务，以满足市场对新鲜、先进解决方案的需求。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为了建立可持续的客户关系，稳压器项目设定了客户满意度目标。通过提供卓越的产品质量和优质的客户服务，稳压器项目追求赢得客户的信任和忠诚度，确保他们的满意度达到行业领先水平。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稳压器项目注重社会责任和可持续发展。通过实施环保、社会责任稳压器项目，稳压器项目致力于在经济发展的同时保护环境，促进社会公平，实现可持续经营。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稳压器项目的团队是实现目标的核心驱动力。因此，稳压器项目设定了团队发展目标，包括提升团队成员的专业技能、培养领导力，以及搭建协同高效的团队工作氛围。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31944"/>
      <w:r>
        <w:rPr>
          <w:rFonts w:ascii="仿宋" w:eastAsia="仿宋" w:hAnsi="仿宋" w:cs="仿宋" w:hint="eastAsia"/>
          <w:sz w:val="28"/>
          <w:lang w:eastAsia="zh-CN"/>
        </w:rPr>
        <w:t>(三)、稳压器项目提出的理由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稳压器项目提出的理由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的提出源于对市场机遇的深刻洞察。当前市场中存在的需求缺口和行业发展趋势表明，有巨大的商业机会等待被开发。通过准确捕捉市场机遇，稳压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的理念基于对技术创新的信仰。通过持续的研发和技术投入，稳压器项目有望推出更具创新性的产品或服务。在科技飞速发展的当下，稳压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的提出是为了增强企业的行业竞争力。通过提升产品或服务的质量和独特性，稳压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稳压器项目响应了消费者需求的变化。随着社会和科技的不断发展，消费者对产品和服务的需求也在发生变化。通过深入了解并及时回应消费者的新需求，稳压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稳压器项目的提出是企业战略发展规划的一部分。在面对日益激烈的市场竞争和不断变化的商业环境中，稳压器项目作为企业战略的一环，旨在为企业开辟新的增长领域，巩固企业在行业中的地位。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稳压器项目的提出不仅仅是基于商业考量，还注重社会责任。通过推出环保、社会责任等方面的稳压器项目，稳压器企业可以在社会中树立积极形象，为社会做出积极贡献，实现经济效益和社会效益的双赢。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稳压器项目的提出反映了对利益相关者期望的关注。包括客户、员工、投资者等利益相关者在企业发展中都有着各自的期望，稳压器项目力求在满足这些期望的同时，取得更大的共赢。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0704"/>
      <w:r>
        <w:rPr>
          <w:rFonts w:ascii="仿宋" w:eastAsia="仿宋" w:hAnsi="仿宋" w:cs="仿宋" w:hint="eastAsia"/>
          <w:sz w:val="28"/>
          <w:lang w:eastAsia="zh-CN"/>
        </w:rPr>
        <w:t>(四)、稳压器项目意义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在实施稳压器项目的过程中，我们不仅仅是在追逐商业成功，更是为企业和社会的多个层面创造了深远的意义。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稳压器项目的首要意义在于提升企业的市场竞争力。通过持续的创新和对产品质量的高标准要求，稳压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稳压器项目的推进将促使行业技术水平的提升。通过引入先进技术和创新性解决方案，稳压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在社会层面，稳压器项目不仅创造了大量就业机会，提高了就业水平，还注重社会责任和环保。通过参与社会公益事业和推动环保稳压器项目，稳压器项目为社会贡献了一份力量，体现了企业对社会的积极回馈。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综合而言，稳压器项目意义重大，不仅推动了企业的发展，也为行业和社会的进步贡献了积极力量。这是一个全面而深刻的影响，将在未来产生可持续的正面效应。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3307"/>
      <w:r>
        <w:rPr>
          <w:rFonts w:ascii="仿宋" w:eastAsia="仿宋" w:hAnsi="仿宋" w:cs="仿宋" w:hint="eastAsia"/>
          <w:sz w:val="28"/>
          <w:lang w:eastAsia="zh-CN"/>
        </w:rPr>
        <w:t>(五)、稳压器项目背景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在当今迅猛发展的商业环境中，稳压器项目的动因根植于对多方面因素的审慎考量。这个稳压器项目的提出并非孤立的决策，而是对企业所处背景深入思考的产物。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市场的不断演变是稳压器项目背后的首要原因。科技的迅速发展和全球市场的快速变化使得企业必须灵活应对。稳压器项目应运而生，旨在通过创新性的解决方案迎合市场的多变需求，赢得竞争中的先机。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竞争的激烈程度也是稳压器项目背景中不可忽视的一环。企业需要在激烈竞争中脱颖而出，为此，稳压器项目致力于打破常规，提供独特的价值主张，以吸引客户并确保市场份额的增长。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技术的迅速发展为企业带来了机遇与挑战。作为稳压器项目启动的背景之一，对新兴技术的应用将有助于提升企业的技术水平，使其在不断演进的商业环境中保持竞争优势。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此外，社会对企业责任的期望也在逐渐升高。稳压器项目充分融入了社会责任的理念，通过可持续经营和社会公益稳压器项目，企图为社会贡献一份力量，在商业成功的同时关注社会价值。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6934"/>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8977"/>
      <w:r>
        <w:rPr>
          <w:rFonts w:ascii="仿宋" w:eastAsia="仿宋" w:hAnsi="仿宋" w:cs="仿宋" w:hint="eastAsia"/>
          <w:lang w:eastAsia="zh-CN"/>
        </w:rPr>
        <w:t>(一)、稳压器行业分析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稳压器行业一直以来都是市场的关注焦点。行业内的发展趋势、竞争态势以及潜在机会都对稳压器项目的推进产生深远的影响。通过深入研究行业的整体概貌，我们将更好地理解行业的核心特征，为稳压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稳压器行业，技术一直是推动创新和发展的关键因素。我们将对当前技术趋势进行详尽分析，包括但不限于人工智能、大数据应用、先进制造技术等。这有助于稳压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https://d.book118.com/658051132110006044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稳压器项目计划设计方案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F91920"/>
    <w:rsid w:val="20F919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8051132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2024-03-03T14:22:00Z</dcterms:created>
  <dcterms:modified xsi:type="dcterms:W3CDTF">2024-03-03T14:23:05Z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CE3A5C4693CD4426BE74CD6605270E79_11</vt:lpwstr>
  </property>
  <property fmtid="{D5CDD505-2E9C-101B-9397-08002B2CF9AE}" pid="3" name="KSOProductBuildVer">
    <vt:lpwstr>2052-12.1.0.16388</vt:lpwstr>
  </property>
</Properties>
</file>