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9"/>
        </w:rPr>
      </w:pPr>
    </w:p>
    <w:p>
      <w:pPr>
        <w:pStyle w:val="Title"/>
      </w:pPr>
      <w:r>
        <w:t>机器人互操作通用规范</w:t>
      </w:r>
    </w:p>
    <w:p>
      <w:pPr>
        <w:spacing w:after="0"/>
        <w:sectPr>
          <w:type w:val="continuous"/>
          <w:pgSz w:w="11910" w:h="16840"/>
          <w:pgMar w:top="1580" w:right="1460" w:bottom="280" w:left="1680" w:header="708" w:footer="708"/>
          <w:cols w:space="708"/>
        </w:sectPr>
      </w:pPr>
    </w:p>
    <w:p>
      <w:pPr>
        <w:pStyle w:val="BodyText"/>
        <w:rPr>
          <w:rFonts w:ascii="黑体"/>
          <w:sz w:val="20"/>
        </w:rPr>
      </w:pPr>
    </w:p>
    <w:p>
      <w:pPr>
        <w:spacing w:before="203"/>
        <w:ind w:left="1256" w:right="1594" w:firstLine="0"/>
        <w:jc w:val="center"/>
        <w:rPr>
          <w:b/>
          <w:sz w:val="32"/>
        </w:rPr>
      </w:pPr>
      <w:bookmarkStart w:id="0" w:name="_bookmark0"/>
      <w:bookmarkEnd w:id="0"/>
      <w:r>
        <w:rPr>
          <w:b/>
          <w:sz w:val="32"/>
        </w:rPr>
        <w:t>目次</w:t>
      </w:r>
    </w:p>
    <w:sdt>
      <w:sdtPr>
        <w:id w:val="1197888456"/>
        <w:docPartObj>
          <w:docPartGallery w:val="Table of Contents"/>
          <w:docPartUnique/>
        </w:docPartObj>
      </w:sdtPr>
      <w:sdtContent>
        <w:p>
          <w:pPr>
            <w:pStyle w:val="TOC1"/>
            <w:numPr>
              <w:ilvl w:val="0"/>
              <w:numId w:val="12"/>
            </w:numPr>
            <w:tabs>
              <w:tab w:val="left" w:pos="540"/>
              <w:tab w:val="left" w:pos="541"/>
              <w:tab w:val="right" w:leader="dot" w:pos="8418"/>
            </w:tabs>
            <w:spacing w:before="483" w:after="0" w:line="240" w:lineRule="auto"/>
            <w:ind w:left="540" w:right="0" w:hanging="421"/>
            <w:jc w:val="left"/>
            <w:rPr>
              <w:rFonts w:ascii="宋体" w:eastAsia="宋体" w:hint="eastAsia"/>
            </w:rPr>
          </w:pPr>
          <w:hyperlink w:anchor="_bookmark1" w:history="1">
            <w:r>
              <w:t>范围</w:t>
              <w:tab/>
            </w:r>
            <w:r>
              <w:rPr>
                <w:rFonts w:ascii="宋体" w:eastAsia="宋体" w:hint="eastAsia"/>
              </w:rPr>
              <w:t>1</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2" w:history="1">
            <w:r>
              <w:t>规范</w:t>
            </w:r>
            <w:r>
              <w:rPr>
                <w:spacing w:val="-3"/>
              </w:rPr>
              <w:t>性</w:t>
            </w:r>
            <w:r>
              <w:t>引</w:t>
            </w:r>
            <w:r>
              <w:rPr>
                <w:spacing w:val="-3"/>
              </w:rPr>
              <w:t>用</w:t>
            </w:r>
            <w:r>
              <w:t>文件</w:t>
              <w:tab/>
            </w:r>
            <w:r>
              <w:rPr>
                <w:rFonts w:ascii="宋体" w:eastAsia="宋体" w:hint="eastAsia"/>
              </w:rPr>
              <w:t>1</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3" w:history="1">
            <w:r>
              <w:t>术语</w:t>
            </w:r>
            <w:r>
              <w:rPr>
                <w:spacing w:val="-3"/>
              </w:rPr>
              <w:t>、</w:t>
            </w:r>
            <w:r>
              <w:t>定</w:t>
            </w:r>
            <w:r>
              <w:rPr>
                <w:spacing w:val="-3"/>
              </w:rPr>
              <w:t>义</w:t>
            </w:r>
            <w:r>
              <w:t>和</w:t>
            </w:r>
            <w:r>
              <w:rPr>
                <w:spacing w:val="-3"/>
              </w:rPr>
              <w:t>缩</w:t>
            </w:r>
            <w:r>
              <w:t>略语</w:t>
              <w:tab/>
            </w:r>
            <w:r>
              <w:rPr>
                <w:rFonts w:ascii="宋体" w:eastAsia="宋体" w:hint="eastAsia"/>
              </w:rPr>
              <w:t>1</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4" w:history="1">
            <w:r>
              <w:t>术语</w:t>
            </w:r>
            <w:r>
              <w:rPr>
                <w:spacing w:val="-3"/>
              </w:rPr>
              <w:t>和</w:t>
            </w:r>
            <w:r>
              <w:t>定义</w:t>
              <w:tab/>
            </w:r>
            <w:r>
              <w:rPr>
                <w:rFonts w:ascii="宋体" w:eastAsia="宋体" w:hint="eastAsia"/>
              </w:rPr>
              <w:t>1</w:t>
            </w:r>
          </w:hyperlink>
        </w:p>
        <w:p>
          <w:pPr>
            <w:pStyle w:val="TOC4"/>
            <w:numPr>
              <w:ilvl w:val="2"/>
              <w:numId w:val="12"/>
            </w:numPr>
            <w:tabs>
              <w:tab w:val="left" w:pos="1800"/>
              <w:tab w:val="left" w:pos="1801"/>
              <w:tab w:val="right" w:leader="dot" w:pos="8418"/>
            </w:tabs>
            <w:spacing w:before="43" w:after="0" w:line="240" w:lineRule="auto"/>
            <w:ind w:left="1800" w:right="0" w:hanging="841"/>
            <w:jc w:val="left"/>
            <w:rPr>
              <w:rFonts w:ascii="宋体" w:eastAsia="宋体" w:hint="eastAsia"/>
            </w:rPr>
          </w:pPr>
          <w:hyperlink w:anchor="_bookmark5" w:history="1">
            <w:r>
              <w:t>术语</w:t>
              <w:tab/>
            </w:r>
            <w:r>
              <w:rPr>
                <w:rFonts w:ascii="宋体" w:eastAsia="宋体" w:hint="eastAsia"/>
              </w:rPr>
              <w:t>1</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6" w:history="1">
            <w:r>
              <w:t>缩略语</w:t>
              <w:tab/>
            </w:r>
            <w:r>
              <w:rPr>
                <w:rFonts w:ascii="宋体" w:eastAsia="宋体" w:hint="eastAsia"/>
              </w:rPr>
              <w:t>1</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7" w:history="1">
            <w:r>
              <w:t>概述</w:t>
              <w:tab/>
            </w:r>
            <w:r>
              <w:rPr>
                <w:rFonts w:ascii="宋体" w:eastAsia="宋体" w:hint="eastAsia"/>
              </w:rPr>
              <w:t>2</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8" w:history="1">
            <w:r>
              <w:t>机器</w:t>
            </w:r>
            <w:r>
              <w:rPr>
                <w:spacing w:val="-3"/>
              </w:rPr>
              <w:t>人</w:t>
            </w:r>
            <w:r>
              <w:t>互</w:t>
            </w:r>
            <w:r>
              <w:rPr>
                <w:spacing w:val="-3"/>
              </w:rPr>
              <w:t>操</w:t>
            </w:r>
            <w:r>
              <w:t>作</w:t>
            </w:r>
            <w:r>
              <w:rPr>
                <w:spacing w:val="-3"/>
              </w:rPr>
              <w:t>体</w:t>
            </w:r>
            <w:r>
              <w:t>系</w:t>
            </w:r>
            <w:r>
              <w:rPr>
                <w:spacing w:val="-3"/>
              </w:rPr>
              <w:t>结</w:t>
            </w:r>
            <w:r>
              <w:t>构图</w:t>
              <w:tab/>
            </w:r>
            <w:r>
              <w:rPr>
                <w:rFonts w:ascii="宋体" w:eastAsia="宋体" w:hint="eastAsia"/>
              </w:rPr>
              <w:t>2</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9" w:history="1">
            <w:r>
              <w:t>机器</w:t>
            </w:r>
            <w:r>
              <w:rPr>
                <w:spacing w:val="-3"/>
              </w:rPr>
              <w:t>人</w:t>
            </w:r>
            <w:r>
              <w:t>互</w:t>
            </w:r>
            <w:r>
              <w:rPr>
                <w:spacing w:val="-3"/>
              </w:rPr>
              <w:t>操</w:t>
            </w:r>
            <w:r>
              <w:t>作</w:t>
            </w:r>
            <w:r>
              <w:rPr>
                <w:spacing w:val="-3"/>
              </w:rPr>
              <w:t>协</w:t>
            </w:r>
            <w:r>
              <w:t>议</w:t>
              <w:tab/>
            </w:r>
            <w:r>
              <w:rPr>
                <w:rFonts w:ascii="宋体" w:eastAsia="宋体" w:hint="eastAsia"/>
              </w:rPr>
              <w:t>3</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10" w:history="1">
            <w:r>
              <w:t>报文</w:t>
              <w:tab/>
            </w:r>
            <w:r>
              <w:rPr>
                <w:rFonts w:ascii="宋体" w:eastAsia="宋体" w:hint="eastAsia"/>
              </w:rPr>
              <w:t>3</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11" w:history="1">
            <w:r>
              <w:t>报文</w:t>
            </w:r>
            <w:r>
              <w:rPr>
                <w:spacing w:val="-3"/>
              </w:rPr>
              <w:t>结</w:t>
            </w:r>
            <w:r>
              <w:t>构</w:t>
              <w:tab/>
            </w:r>
            <w:r>
              <w:rPr>
                <w:rFonts w:ascii="宋体" w:eastAsia="宋体" w:hint="eastAsia"/>
              </w:rPr>
              <w:t>3</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12" w:history="1">
            <w:r>
              <w:t>报文头</w:t>
              <w:tab/>
            </w:r>
            <w:r>
              <w:rPr>
                <w:rFonts w:ascii="宋体" w:eastAsia="宋体" w:hint="eastAsia"/>
              </w:rPr>
              <w:t>5</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13" w:history="1">
            <w:r>
              <w:t>报文</w:t>
            </w:r>
            <w:r>
              <w:rPr>
                <w:spacing w:val="-3"/>
              </w:rPr>
              <w:t>信</w:t>
            </w:r>
            <w:r>
              <w:t>息</w:t>
              <w:tab/>
            </w:r>
            <w:r>
              <w:rPr>
                <w:rFonts w:ascii="宋体" w:eastAsia="宋体" w:hint="eastAsia"/>
              </w:rPr>
              <w:t>7</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14" w:history="1">
            <w:r>
              <w:t>机器</w:t>
            </w:r>
            <w:r>
              <w:rPr>
                <w:spacing w:val="-3"/>
              </w:rPr>
              <w:t>人</w:t>
            </w:r>
            <w:r>
              <w:t>互</w:t>
            </w:r>
            <w:r>
              <w:rPr>
                <w:spacing w:val="-3"/>
              </w:rPr>
              <w:t>操</w:t>
            </w:r>
            <w:r>
              <w:t>作</w:t>
            </w:r>
            <w:r>
              <w:rPr>
                <w:spacing w:val="-3"/>
              </w:rPr>
              <w:t>协</w:t>
            </w:r>
            <w:r>
              <w:t>议</w:t>
            </w:r>
            <w:r>
              <w:rPr>
                <w:spacing w:val="-3"/>
              </w:rPr>
              <w:t>通</w:t>
            </w:r>
            <w:r>
              <w:t>信</w:t>
            </w:r>
            <w:r>
              <w:rPr>
                <w:spacing w:val="-3"/>
              </w:rPr>
              <w:t>方</w:t>
            </w:r>
            <w:r>
              <w:t>式</w:t>
              <w:tab/>
            </w:r>
            <w:r>
              <w:rPr>
                <w:rFonts w:ascii="宋体" w:eastAsia="宋体" w:hint="eastAsia"/>
              </w:rPr>
              <w:t>9</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15" w:history="1">
            <w:r>
              <w:t>请求</w:t>
            </w:r>
            <w:r>
              <w:rPr>
                <w:spacing w:val="-3"/>
              </w:rPr>
              <w:t>-</w:t>
            </w:r>
            <w:r>
              <w:t>回</w:t>
            </w:r>
            <w:r>
              <w:rPr>
                <w:spacing w:val="-3"/>
              </w:rPr>
              <w:t>复</w:t>
            </w:r>
            <w:r>
              <w:t>体系</w:t>
              <w:tab/>
            </w:r>
            <w:r>
              <w:rPr>
                <w:rFonts w:ascii="宋体" w:eastAsia="宋体" w:hint="eastAsia"/>
              </w:rPr>
              <w:t>9</w:t>
            </w:r>
          </w:hyperlink>
        </w:p>
        <w:p>
          <w:pPr>
            <w:pStyle w:val="TOC4"/>
            <w:numPr>
              <w:ilvl w:val="2"/>
              <w:numId w:val="12"/>
            </w:numPr>
            <w:tabs>
              <w:tab w:val="left" w:pos="1800"/>
              <w:tab w:val="left" w:pos="1801"/>
              <w:tab w:val="right" w:leader="dot" w:pos="8418"/>
            </w:tabs>
            <w:spacing w:before="43" w:after="0" w:line="240" w:lineRule="auto"/>
            <w:ind w:left="1800" w:right="0" w:hanging="841"/>
            <w:jc w:val="left"/>
            <w:rPr>
              <w:rFonts w:ascii="宋体" w:eastAsia="宋体" w:hint="eastAsia"/>
            </w:rPr>
          </w:pPr>
          <w:hyperlink w:anchor="_bookmark16" w:history="1">
            <w:r>
              <w:t>请求</w:t>
            </w:r>
            <w:r>
              <w:rPr>
                <w:spacing w:val="-3"/>
              </w:rPr>
              <w:t>报</w:t>
            </w:r>
            <w:r>
              <w:t>文</w:t>
              <w:tab/>
            </w:r>
            <w:r>
              <w:rPr>
                <w:rFonts w:ascii="宋体" w:eastAsia="宋体" w:hint="eastAsia"/>
              </w:rPr>
              <w:t>9</w:t>
            </w:r>
          </w:hyperlink>
        </w:p>
        <w:p>
          <w:pPr>
            <w:pStyle w:val="TOC4"/>
            <w:numPr>
              <w:ilvl w:val="2"/>
              <w:numId w:val="12"/>
            </w:numPr>
            <w:tabs>
              <w:tab w:val="left" w:pos="1800"/>
              <w:tab w:val="left" w:pos="1801"/>
              <w:tab w:val="right" w:leader="dot" w:pos="8418"/>
            </w:tabs>
            <w:spacing w:before="43" w:after="0" w:line="240" w:lineRule="auto"/>
            <w:ind w:left="1800" w:right="0" w:hanging="841"/>
            <w:jc w:val="left"/>
            <w:rPr>
              <w:rFonts w:ascii="宋体" w:eastAsia="宋体" w:hint="eastAsia"/>
            </w:rPr>
          </w:pPr>
          <w:hyperlink w:anchor="_bookmark17" w:history="1">
            <w:r>
              <w:t>回复</w:t>
            </w:r>
            <w:r>
              <w:rPr>
                <w:spacing w:val="-3"/>
              </w:rPr>
              <w:t>报</w:t>
            </w:r>
            <w:r>
              <w:t>文</w:t>
              <w:tab/>
            </w:r>
            <w:r>
              <w:rPr>
                <w:rFonts w:ascii="宋体" w:eastAsia="宋体" w:hint="eastAsia"/>
              </w:rPr>
              <w:t>9</w:t>
            </w:r>
          </w:hyperlink>
        </w:p>
        <w:p>
          <w:pPr>
            <w:pStyle w:val="TOC2"/>
            <w:numPr>
              <w:ilvl w:val="1"/>
              <w:numId w:val="12"/>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18" w:history="1">
            <w:r>
              <w:t>创建</w:t>
            </w:r>
            <w:r>
              <w:rPr>
                <w:spacing w:val="-3"/>
              </w:rPr>
              <w:t>节</w:t>
            </w:r>
            <w:r>
              <w:t>点</w:t>
              <w:tab/>
            </w:r>
            <w:r>
              <w:rPr>
                <w:rFonts w:ascii="宋体" w:eastAsia="宋体" w:hint="eastAsia"/>
              </w:rPr>
              <w:t>10</w:t>
            </w:r>
          </w:hyperlink>
        </w:p>
        <w:p>
          <w:pPr>
            <w:pStyle w:val="TOC3"/>
            <w:tabs>
              <w:tab w:val="left" w:pos="1171"/>
              <w:tab w:val="right" w:leader="dot" w:pos="8418"/>
            </w:tabs>
          </w:pPr>
          <w:hyperlink w:anchor="_bookmark19" w:history="1">
            <w:r>
              <w:t>6.3</w:t>
              <w:tab/>
            </w:r>
            <w:r>
              <w:rPr>
                <w:rFonts w:ascii="黑体" w:eastAsia="黑体" w:hint="eastAsia"/>
              </w:rPr>
              <w:t>登出</w:t>
              <w:tab/>
            </w:r>
            <w:r>
              <w:t>11</w:t>
            </w:r>
          </w:hyperlink>
        </w:p>
        <w:p>
          <w:pPr>
            <w:pStyle w:val="TOC3"/>
            <w:tabs>
              <w:tab w:val="left" w:pos="1171"/>
              <w:tab w:val="right" w:leader="dot" w:pos="8418"/>
            </w:tabs>
          </w:pPr>
          <w:hyperlink w:anchor="_bookmark20" w:history="1">
            <w:r>
              <w:t>6.4</w:t>
              <w:tab/>
            </w:r>
            <w:r>
              <w:rPr>
                <w:rFonts w:ascii="黑体" w:eastAsia="黑体" w:hint="eastAsia"/>
              </w:rPr>
              <w:t>数据</w:t>
            </w:r>
            <w:r>
              <w:rPr>
                <w:rFonts w:ascii="黑体" w:eastAsia="黑体" w:hint="eastAsia"/>
                <w:spacing w:val="-3"/>
              </w:rPr>
              <w:t>传</w:t>
            </w:r>
            <w:r>
              <w:rPr>
                <w:rFonts w:ascii="黑体" w:eastAsia="黑体" w:hint="eastAsia"/>
              </w:rPr>
              <w:t>输</w:t>
              <w:tab/>
            </w:r>
            <w:r>
              <w:t>11</w:t>
            </w:r>
          </w:hyperlink>
        </w:p>
        <w:p>
          <w:pPr>
            <w:pStyle w:val="TOC3"/>
            <w:tabs>
              <w:tab w:val="left" w:pos="1171"/>
              <w:tab w:val="right" w:leader="dot" w:pos="8418"/>
            </w:tabs>
          </w:pPr>
          <w:hyperlink w:anchor="_bookmark21" w:history="1">
            <w:r>
              <w:t>6.5</w:t>
              <w:tab/>
            </w:r>
            <w:r>
              <w:rPr>
                <w:rFonts w:ascii="黑体" w:eastAsia="黑体" w:hint="eastAsia"/>
              </w:rPr>
              <w:t>检索</w:t>
              <w:tab/>
            </w:r>
            <w:r>
              <w:t>11</w:t>
            </w:r>
          </w:hyperlink>
        </w:p>
        <w:p>
          <w:pPr>
            <w:pStyle w:val="TOC3"/>
            <w:tabs>
              <w:tab w:val="left" w:pos="1171"/>
              <w:tab w:val="right" w:leader="dot" w:pos="8418"/>
            </w:tabs>
          </w:pPr>
          <w:hyperlink w:anchor="_bookmark22" w:history="1">
            <w:r>
              <w:t>6.6</w:t>
              <w:tab/>
            </w:r>
            <w:r>
              <w:rPr>
                <w:rFonts w:ascii="黑体" w:eastAsia="黑体" w:hint="eastAsia"/>
              </w:rPr>
              <w:t>删除</w:t>
              <w:tab/>
            </w:r>
            <w:r>
              <w:t>12</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23" w:history="1">
            <w:r>
              <w:t>机器</w:t>
            </w:r>
            <w:r>
              <w:rPr>
                <w:spacing w:val="-3"/>
              </w:rPr>
              <w:t>人</w:t>
            </w:r>
            <w:r>
              <w:t>互</w:t>
            </w:r>
            <w:r>
              <w:rPr>
                <w:spacing w:val="-3"/>
              </w:rPr>
              <w:t>操</w:t>
            </w:r>
            <w:r>
              <w:t>作</w:t>
            </w:r>
            <w:r>
              <w:rPr>
                <w:spacing w:val="-3"/>
              </w:rPr>
              <w:t>协</w:t>
            </w:r>
            <w:r>
              <w:t>议</w:t>
            </w:r>
            <w:r>
              <w:rPr>
                <w:spacing w:val="-3"/>
              </w:rPr>
              <w:t>功</w:t>
            </w:r>
            <w:r>
              <w:t>能</w:t>
            </w:r>
            <w:r>
              <w:rPr>
                <w:spacing w:val="-3"/>
              </w:rPr>
              <w:t>及</w:t>
            </w:r>
            <w:r>
              <w:t>流程</w:t>
              <w:tab/>
            </w:r>
            <w:r>
              <w:rPr>
                <w:rFonts w:ascii="宋体" w:eastAsia="宋体" w:hint="eastAsia"/>
              </w:rPr>
              <w:t>12</w:t>
            </w:r>
          </w:hyperlink>
        </w:p>
        <w:p>
          <w:pPr>
            <w:pStyle w:val="TOC3"/>
            <w:tabs>
              <w:tab w:val="left" w:pos="1171"/>
              <w:tab w:val="right" w:leader="dot" w:pos="8418"/>
            </w:tabs>
          </w:pPr>
          <w:hyperlink w:anchor="_bookmark24" w:history="1">
            <w:r>
              <w:t>7.1</w:t>
              <w:tab/>
            </w:r>
            <w:r>
              <w:rPr>
                <w:rFonts w:ascii="黑体" w:eastAsia="黑体" w:hint="eastAsia"/>
              </w:rPr>
              <w:t>概述</w:t>
              <w:tab/>
            </w:r>
            <w:r>
              <w:t>12</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25" w:history="1">
            <w:r>
              <w:t>终端</w:t>
            </w:r>
            <w:r>
              <w:rPr>
                <w:spacing w:val="-3"/>
              </w:rPr>
              <w:t>注</w:t>
            </w:r>
            <w:r>
              <w:t>册</w:t>
              <w:tab/>
            </w:r>
            <w:r>
              <w:rPr>
                <w:rFonts w:ascii="宋体" w:eastAsia="宋体" w:hint="eastAsia"/>
              </w:rPr>
              <w:t>13</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26" w:history="1">
            <w:r>
              <w:t>终端</w:t>
            </w:r>
            <w:r>
              <w:rPr>
                <w:spacing w:val="-3"/>
              </w:rPr>
              <w:t>登</w:t>
            </w:r>
            <w:r>
              <w:t>录</w:t>
            </w:r>
            <w:r>
              <w:rPr>
                <w:spacing w:val="-3"/>
              </w:rPr>
              <w:t>登</w:t>
            </w:r>
            <w:r>
              <w:t>出</w:t>
              <w:tab/>
            </w:r>
            <w:r>
              <w:rPr>
                <w:rFonts w:ascii="宋体" w:eastAsia="宋体" w:hint="eastAsia"/>
              </w:rPr>
              <w:t>14</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27" w:history="1">
            <w:r>
              <w:t>参数</w:t>
            </w:r>
            <w:r>
              <w:rPr>
                <w:spacing w:val="-3"/>
              </w:rPr>
              <w:t>配</w:t>
            </w:r>
            <w:r>
              <w:t>置</w:t>
              <w:tab/>
            </w:r>
            <w:r>
              <w:rPr>
                <w:rFonts w:ascii="宋体" w:eastAsia="宋体" w:hint="eastAsia"/>
              </w:rPr>
              <w:t>15</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28" w:history="1">
            <w:r>
              <w:t>权限</w:t>
            </w:r>
            <w:r>
              <w:rPr>
                <w:spacing w:val="-3"/>
              </w:rPr>
              <w:t>鉴</w:t>
            </w:r>
            <w:r>
              <w:t>定</w:t>
              <w:tab/>
            </w:r>
            <w:r>
              <w:rPr>
                <w:rFonts w:ascii="宋体" w:eastAsia="宋体" w:hint="eastAsia"/>
              </w:rPr>
              <w:t>15</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29" w:history="1">
            <w:r>
              <w:t>数据</w:t>
            </w:r>
            <w:r>
              <w:rPr>
                <w:spacing w:val="-3"/>
              </w:rPr>
              <w:t>传</w:t>
            </w:r>
            <w:r>
              <w:t>输</w:t>
              <w:tab/>
            </w:r>
            <w:r>
              <w:rPr>
                <w:rFonts w:ascii="宋体" w:eastAsia="宋体" w:hint="eastAsia"/>
              </w:rPr>
              <w:t>16</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30" w:history="1">
            <w:r>
              <w:t>功能</w:t>
            </w:r>
            <w:r>
              <w:rPr>
                <w:spacing w:val="-3"/>
              </w:rPr>
              <w:t>查</w:t>
            </w:r>
            <w:r>
              <w:t>询</w:t>
              <w:tab/>
            </w:r>
            <w:r>
              <w:rPr>
                <w:rFonts w:ascii="宋体" w:eastAsia="宋体" w:hint="eastAsia"/>
              </w:rPr>
              <w:t>17</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31" w:history="1">
            <w:r>
              <w:t>数据</w:t>
            </w:r>
            <w:r>
              <w:rPr>
                <w:spacing w:val="-3"/>
              </w:rPr>
              <w:t>监</w:t>
            </w:r>
            <w:r>
              <w:t>控</w:t>
              <w:tab/>
            </w:r>
            <w:r>
              <w:rPr>
                <w:rFonts w:ascii="宋体" w:eastAsia="宋体" w:hint="eastAsia"/>
              </w:rPr>
              <w:t>18</w:t>
            </w:r>
          </w:hyperlink>
        </w:p>
        <w:p>
          <w:pPr>
            <w:pStyle w:val="TOC2"/>
            <w:numPr>
              <w:ilvl w:val="1"/>
              <w:numId w:val="11"/>
            </w:numPr>
            <w:tabs>
              <w:tab w:val="left" w:pos="1171"/>
              <w:tab w:val="left" w:pos="1172"/>
              <w:tab w:val="right" w:leader="dot" w:pos="8418"/>
            </w:tabs>
            <w:spacing w:before="43" w:after="0" w:line="240" w:lineRule="auto"/>
            <w:ind w:left="1171" w:right="0" w:hanging="632"/>
            <w:jc w:val="left"/>
            <w:rPr>
              <w:rFonts w:ascii="宋体" w:eastAsia="宋体" w:hint="eastAsia"/>
            </w:rPr>
          </w:pPr>
          <w:hyperlink w:anchor="_bookmark32" w:history="1">
            <w:r>
              <w:t>故障</w:t>
            </w:r>
            <w:r>
              <w:rPr>
                <w:spacing w:val="-3"/>
              </w:rPr>
              <w:t>告</w:t>
            </w:r>
            <w:r>
              <w:t>警</w:t>
              <w:tab/>
            </w:r>
            <w:r>
              <w:rPr>
                <w:rFonts w:ascii="宋体" w:eastAsia="宋体" w:hint="eastAsia"/>
              </w:rPr>
              <w:t>18</w:t>
            </w:r>
          </w:hyperlink>
        </w:p>
        <w:p>
          <w:pPr>
            <w:pStyle w:val="TOC2"/>
            <w:numPr>
              <w:ilvl w:val="1"/>
              <w:numId w:val="11"/>
            </w:numPr>
            <w:tabs>
              <w:tab w:val="left" w:pos="1380"/>
              <w:tab w:val="left" w:pos="1381"/>
              <w:tab w:val="right" w:leader="dot" w:pos="8418"/>
            </w:tabs>
            <w:spacing w:before="43" w:after="0" w:line="240" w:lineRule="auto"/>
            <w:ind w:left="1380" w:right="0" w:hanging="841"/>
            <w:jc w:val="left"/>
            <w:rPr>
              <w:rFonts w:ascii="宋体" w:eastAsia="宋体" w:hint="eastAsia"/>
            </w:rPr>
          </w:pPr>
          <w:hyperlink w:anchor="_bookmark33" w:history="1">
            <w:r>
              <w:t>软件</w:t>
            </w:r>
            <w:r>
              <w:rPr>
                <w:spacing w:val="-3"/>
              </w:rPr>
              <w:t>升</w:t>
            </w:r>
            <w:r>
              <w:t>级</w:t>
              <w:tab/>
            </w:r>
            <w:r>
              <w:rPr>
                <w:rFonts w:ascii="宋体" w:eastAsia="宋体" w:hint="eastAsia"/>
              </w:rPr>
              <w:t>19</w:t>
            </w:r>
          </w:hyperlink>
        </w:p>
        <w:p>
          <w:pPr>
            <w:pStyle w:val="TOC1"/>
            <w:numPr>
              <w:ilvl w:val="0"/>
              <w:numId w:val="12"/>
            </w:numPr>
            <w:tabs>
              <w:tab w:val="left" w:pos="540"/>
              <w:tab w:val="left" w:pos="541"/>
              <w:tab w:val="right" w:leader="dot" w:pos="8418"/>
            </w:tabs>
            <w:spacing w:before="43" w:after="0" w:line="240" w:lineRule="auto"/>
            <w:ind w:left="540" w:right="0" w:hanging="421"/>
            <w:jc w:val="left"/>
            <w:rPr>
              <w:rFonts w:ascii="宋体" w:eastAsia="宋体" w:hint="eastAsia"/>
            </w:rPr>
          </w:pPr>
          <w:hyperlink w:anchor="_bookmark34" w:history="1">
            <w:r>
              <w:t>R2R</w:t>
            </w:r>
            <w:r>
              <w:rPr>
                <w:spacing w:val="-53"/>
              </w:rPr>
              <w:t xml:space="preserve"> </w:t>
            </w:r>
            <w:r>
              <w:rPr>
                <w:spacing w:val="-3"/>
              </w:rPr>
              <w:t>协</w:t>
            </w:r>
            <w:r>
              <w:t>议</w:t>
            </w:r>
            <w:r>
              <w:rPr>
                <w:spacing w:val="-3"/>
              </w:rPr>
              <w:t>的</w:t>
            </w:r>
            <w:r>
              <w:t>安</w:t>
            </w:r>
            <w:r>
              <w:rPr>
                <w:spacing w:val="-3"/>
              </w:rPr>
              <w:t>全</w:t>
            </w:r>
            <w:r>
              <w:t>机制</w:t>
              <w:tab/>
            </w:r>
            <w:r>
              <w:rPr>
                <w:rFonts w:ascii="宋体" w:eastAsia="宋体" w:hint="eastAsia"/>
              </w:rPr>
              <w:t>19</w:t>
            </w:r>
          </w:hyperlink>
        </w:p>
        <w:p>
          <w:pPr>
            <w:pStyle w:val="TOC1"/>
            <w:tabs>
              <w:tab w:val="right" w:leader="dot" w:pos="8418"/>
            </w:tabs>
            <w:ind w:left="120" w:firstLine="0"/>
            <w:rPr>
              <w:rFonts w:ascii="宋体" w:eastAsia="宋体" w:hint="eastAsia"/>
            </w:rPr>
          </w:pPr>
          <w:hyperlink w:anchor="_bookmark35" w:history="1">
            <w:r>
              <w:t>附录</w:t>
            </w:r>
            <w:r>
              <w:rPr>
                <w:spacing w:val="-53"/>
              </w:rPr>
              <w:t xml:space="preserve"> </w:t>
            </w:r>
            <w:r>
              <w:t>A</w:t>
            </w:r>
            <w:r>
              <w:rPr>
                <w:spacing w:val="-55"/>
              </w:rPr>
              <w:t xml:space="preserve"> </w:t>
            </w:r>
            <w:r>
              <w:t>报</w:t>
            </w:r>
            <w:r>
              <w:rPr>
                <w:spacing w:val="-3"/>
              </w:rPr>
              <w:t>文</w:t>
            </w:r>
            <w:r>
              <w:t>信</w:t>
            </w:r>
            <w:r>
              <w:rPr>
                <w:spacing w:val="-3"/>
              </w:rPr>
              <w:t>息</w:t>
            </w:r>
            <w:r>
              <w:t>中</w:t>
            </w:r>
            <w:r>
              <w:rPr>
                <w:spacing w:val="-3"/>
              </w:rPr>
              <w:t>的</w:t>
            </w:r>
            <w:r>
              <w:t>标</w:t>
            </w:r>
            <w:r>
              <w:rPr>
                <w:spacing w:val="-3"/>
              </w:rPr>
              <w:t>签</w:t>
            </w:r>
            <w:r>
              <w:t>字段(TLV)规定</w:t>
              <w:tab/>
            </w:r>
            <w:r>
              <w:rPr>
                <w:rFonts w:ascii="宋体" w:eastAsia="宋体" w:hint="eastAsia"/>
              </w:rPr>
              <w:t>20</w:t>
            </w:r>
          </w:hyperlink>
        </w:p>
        <w:p>
          <w:pPr>
            <w:pStyle w:val="TOC2"/>
            <w:numPr>
              <w:ilvl w:val="1"/>
              <w:numId w:val="10"/>
            </w:numPr>
            <w:tabs>
              <w:tab w:val="left" w:pos="963"/>
              <w:tab w:val="right" w:leader="dot" w:pos="8418"/>
            </w:tabs>
            <w:spacing w:before="43" w:after="0" w:line="240" w:lineRule="auto"/>
            <w:ind w:left="962" w:right="0" w:hanging="423"/>
            <w:jc w:val="left"/>
            <w:rPr>
              <w:rFonts w:ascii="宋体" w:eastAsia="宋体" w:hint="eastAsia"/>
            </w:rPr>
          </w:pPr>
          <w:hyperlink w:anchor="_bookmark36" w:history="1">
            <w:r>
              <w:rPr>
                <w:spacing w:val="-3"/>
              </w:rPr>
              <w:t>标</w:t>
            </w:r>
            <w:r>
              <w:t>签</w:t>
            </w:r>
            <w:r>
              <w:rPr>
                <w:spacing w:val="-3"/>
              </w:rPr>
              <w:t>字</w:t>
            </w:r>
            <w:r>
              <w:t>段</w:t>
              <w:tab/>
            </w:r>
            <w:r>
              <w:rPr>
                <w:rFonts w:ascii="宋体" w:eastAsia="宋体" w:hint="eastAsia"/>
              </w:rPr>
              <w:t>20</w:t>
            </w:r>
          </w:hyperlink>
        </w:p>
        <w:p>
          <w:pPr>
            <w:pStyle w:val="TOC2"/>
            <w:numPr>
              <w:ilvl w:val="1"/>
              <w:numId w:val="10"/>
            </w:numPr>
            <w:tabs>
              <w:tab w:val="left" w:pos="963"/>
              <w:tab w:val="right" w:leader="dot" w:pos="8418"/>
            </w:tabs>
            <w:spacing w:before="43" w:after="0" w:line="240" w:lineRule="auto"/>
            <w:ind w:left="962" w:right="0" w:hanging="423"/>
            <w:jc w:val="left"/>
            <w:rPr>
              <w:rFonts w:ascii="宋体" w:eastAsia="宋体" w:hint="eastAsia"/>
            </w:rPr>
          </w:pPr>
          <w:hyperlink w:anchor="_bookmark37" w:history="1">
            <w:r>
              <w:rPr>
                <w:spacing w:val="-3"/>
              </w:rPr>
              <w:t>请</w:t>
            </w:r>
            <w:r>
              <w:t>求</w:t>
            </w:r>
            <w:r>
              <w:rPr>
                <w:spacing w:val="-3"/>
              </w:rPr>
              <w:t>失</w:t>
            </w:r>
            <w:r>
              <w:t>败</w:t>
              <w:tab/>
            </w:r>
            <w:r>
              <w:rPr>
                <w:rFonts w:ascii="宋体" w:eastAsia="宋体" w:hint="eastAsia"/>
              </w:rPr>
              <w:t>22</w:t>
            </w:r>
          </w:hyperlink>
        </w:p>
        <w:p>
          <w:pPr>
            <w:pStyle w:val="TOC2"/>
            <w:numPr>
              <w:ilvl w:val="1"/>
              <w:numId w:val="10"/>
            </w:numPr>
            <w:tabs>
              <w:tab w:val="left" w:pos="963"/>
              <w:tab w:val="right" w:leader="dot" w:pos="8418"/>
            </w:tabs>
            <w:spacing w:before="43" w:after="0" w:line="240" w:lineRule="auto"/>
            <w:ind w:left="962" w:right="0" w:hanging="423"/>
            <w:jc w:val="left"/>
            <w:rPr>
              <w:rFonts w:ascii="宋体" w:eastAsia="宋体" w:hint="eastAsia"/>
            </w:rPr>
          </w:pPr>
          <w:hyperlink w:anchor="_bookmark38" w:history="1">
            <w:r>
              <w:rPr>
                <w:spacing w:val="-3"/>
              </w:rPr>
              <w:t>安</w:t>
            </w:r>
            <w:r>
              <w:t>全</w:t>
            </w:r>
            <w:r>
              <w:rPr>
                <w:spacing w:val="-3"/>
              </w:rPr>
              <w:t>控</w:t>
            </w:r>
            <w:r>
              <w:t>制</w:t>
              <w:tab/>
            </w:r>
            <w:r>
              <w:rPr>
                <w:rFonts w:ascii="宋体" w:eastAsia="宋体" w:hint="eastAsia"/>
              </w:rPr>
              <w:t>22</w:t>
            </w:r>
          </w:hyperlink>
        </w:p>
        <w:p>
          <w:pPr>
            <w:pStyle w:val="TOC1"/>
            <w:tabs>
              <w:tab w:val="right" w:leader="dot" w:pos="8418"/>
            </w:tabs>
            <w:ind w:left="120" w:firstLine="0"/>
            <w:rPr>
              <w:rFonts w:ascii="宋体" w:eastAsia="宋体" w:hint="eastAsia"/>
            </w:rPr>
          </w:pPr>
          <w:hyperlink w:anchor="_bookmark39" w:history="1">
            <w:r>
              <w:t>附录</w:t>
            </w:r>
            <w:r>
              <w:rPr>
                <w:spacing w:val="-53"/>
              </w:rPr>
              <w:t xml:space="preserve"> </w:t>
            </w:r>
            <w:r>
              <w:t>B</w:t>
            </w:r>
            <w:r>
              <w:rPr>
                <w:spacing w:val="-2"/>
              </w:rPr>
              <w:t xml:space="preserve"> </w:t>
            </w:r>
            <w:r>
              <w:t>ASCII</w:t>
            </w:r>
            <w:r>
              <w:rPr>
                <w:spacing w:val="-53"/>
              </w:rPr>
              <w:t xml:space="preserve"> </w:t>
            </w:r>
            <w:r>
              <w:t>码</w:t>
              <w:tab/>
            </w:r>
            <w:r>
              <w:rPr>
                <w:rFonts w:ascii="宋体" w:eastAsia="宋体" w:hint="eastAsia"/>
              </w:rPr>
              <w:t>23</w:t>
            </w:r>
          </w:hyperlink>
        </w:p>
      </w:sdtContent>
    </w:sdt>
    <w:p>
      <w:pPr>
        <w:spacing w:after="0"/>
        <w:rPr>
          <w:rFonts w:hint="eastAsia"/>
        </w:rPr>
        <w:sectPr>
          <w:pgSz w:w="11910" w:h="16840"/>
          <w:pgMar w:top="1580" w:right="1460" w:bottom="280" w:left="1680" w:header="708" w:footer="708"/>
          <w:pgNumType w:start="2"/>
          <w:cols w:space="708"/>
        </w:sectPr>
      </w:pPr>
    </w:p>
    <w:p>
      <w:pPr>
        <w:spacing w:before="27"/>
        <w:ind w:left="1256" w:right="1472" w:firstLine="0"/>
        <w:jc w:val="center"/>
        <w:rPr>
          <w:rFonts w:ascii="黑体" w:eastAsia="黑体" w:hint="eastAsia"/>
          <w:sz w:val="32"/>
        </w:rPr>
      </w:pPr>
      <w:r>
        <w:rPr>
          <w:rFonts w:ascii="黑体" w:eastAsia="黑体" w:hint="eastAsia"/>
          <w:sz w:val="32"/>
        </w:rPr>
        <w:t>机器人互操作通用规范</w:t>
      </w:r>
    </w:p>
    <w:p>
      <w:pPr>
        <w:pStyle w:val="BodyText"/>
        <w:rPr>
          <w:rFonts w:ascii="黑体"/>
          <w:sz w:val="28"/>
        </w:rPr>
      </w:pPr>
    </w:p>
    <w:p>
      <w:pPr>
        <w:pStyle w:val="BodyText"/>
        <w:spacing w:before="4"/>
        <w:rPr>
          <w:rFonts w:ascii="黑体"/>
          <w:sz w:val="22"/>
        </w:rPr>
      </w:pPr>
    </w:p>
    <w:p>
      <w:pPr>
        <w:pStyle w:val="Heading1"/>
        <w:numPr>
          <w:ilvl w:val="0"/>
          <w:numId w:val="9"/>
        </w:numPr>
        <w:tabs>
          <w:tab w:val="left" w:pos="545"/>
          <w:tab w:val="left" w:pos="546"/>
        </w:tabs>
        <w:spacing w:before="0" w:after="0" w:line="240" w:lineRule="auto"/>
        <w:ind w:left="545" w:right="0" w:hanging="426"/>
        <w:jc w:val="left"/>
      </w:pPr>
      <w:bookmarkStart w:id="1" w:name="_bookmark1"/>
      <w:bookmarkEnd w:id="1"/>
      <w:r>
        <w:t>范围</w:t>
      </w:r>
    </w:p>
    <w:p>
      <w:pPr>
        <w:pStyle w:val="BodyText"/>
        <w:rPr>
          <w:rFonts w:ascii="黑体"/>
          <w:b/>
          <w:sz w:val="28"/>
        </w:rPr>
      </w:pPr>
    </w:p>
    <w:p>
      <w:pPr>
        <w:pStyle w:val="BodyText"/>
        <w:spacing w:before="190" w:line="278" w:lineRule="auto"/>
        <w:ind w:left="120" w:right="303" w:firstLine="359"/>
      </w:pPr>
      <w:r>
        <w:t>本文件规定了机器人互操作体系中机器人单元与机器人单元之间，机器人单元与互操作节点之间以及不同互操作节点之间交换信息的语义规范、功能框架和安全机制。</w:t>
      </w:r>
    </w:p>
    <w:p>
      <w:pPr>
        <w:pStyle w:val="BodyText"/>
        <w:spacing w:line="269" w:lineRule="exact"/>
        <w:ind w:left="480"/>
      </w:pPr>
      <w:r>
        <w:t>本文件适用于医院，小区，学校，写字楼，农场，家居等中小规模下的机器人协作任务。</w:t>
      </w:r>
    </w:p>
    <w:p>
      <w:pPr>
        <w:pStyle w:val="BodyText"/>
        <w:rPr>
          <w:sz w:val="20"/>
        </w:rPr>
      </w:pPr>
    </w:p>
    <w:p>
      <w:pPr>
        <w:pStyle w:val="BodyText"/>
        <w:spacing w:before="6"/>
        <w:rPr>
          <w:sz w:val="23"/>
        </w:rPr>
      </w:pPr>
    </w:p>
    <w:p>
      <w:pPr>
        <w:pStyle w:val="Heading1"/>
        <w:numPr>
          <w:ilvl w:val="0"/>
          <w:numId w:val="9"/>
        </w:numPr>
        <w:tabs>
          <w:tab w:val="left" w:pos="545"/>
          <w:tab w:val="left" w:pos="546"/>
        </w:tabs>
        <w:spacing w:before="0" w:after="0" w:line="240" w:lineRule="auto"/>
        <w:ind w:left="545" w:right="0" w:hanging="426"/>
        <w:jc w:val="left"/>
      </w:pPr>
      <w:bookmarkStart w:id="2" w:name="_bookmark2"/>
      <w:bookmarkEnd w:id="2"/>
      <w:r>
        <w:t>规范性引用文件</w:t>
      </w:r>
    </w:p>
    <w:p>
      <w:pPr>
        <w:pStyle w:val="BodyText"/>
        <w:rPr>
          <w:rFonts w:ascii="黑体"/>
          <w:b/>
          <w:sz w:val="28"/>
        </w:rPr>
      </w:pPr>
    </w:p>
    <w:p>
      <w:pPr>
        <w:pStyle w:val="BodyText"/>
        <w:spacing w:before="190" w:line="278" w:lineRule="auto"/>
        <w:ind w:left="120" w:right="228" w:firstLine="419"/>
      </w:pPr>
      <w:r>
        <w:rPr>
          <w:spacing w:val="-8"/>
        </w:rPr>
        <w:t>下列文件对于本文件的应用是必不可少的。凡是注日期的引用文件，仅注日期的版本适</w:t>
      </w:r>
      <w:r>
        <w:rPr>
          <w:spacing w:val="-5"/>
        </w:rPr>
        <w:t>用于本文件。凡是不注日期的引用文件，其最新版本</w:t>
      </w:r>
      <w:r>
        <w:t>（</w:t>
      </w:r>
      <w:r>
        <w:rPr>
          <w:spacing w:val="-3"/>
        </w:rPr>
        <w:t>包括所有的修改单）</w:t>
      </w:r>
      <w:r>
        <w:rPr>
          <w:spacing w:val="-2"/>
        </w:rPr>
        <w:t>适用于本文件。</w:t>
      </w:r>
    </w:p>
    <w:p>
      <w:pPr>
        <w:pStyle w:val="BodyText"/>
        <w:spacing w:line="269" w:lineRule="exact"/>
        <w:ind w:left="540"/>
      </w:pPr>
      <w:r>
        <w:t>T/CIE 058-2019 《机器人互操作功能规则》</w:t>
      </w:r>
    </w:p>
    <w:p>
      <w:pPr>
        <w:pStyle w:val="BodyText"/>
        <w:rPr>
          <w:sz w:val="20"/>
        </w:rPr>
      </w:pPr>
    </w:p>
    <w:p>
      <w:pPr>
        <w:pStyle w:val="BodyText"/>
        <w:spacing w:before="5"/>
        <w:rPr>
          <w:sz w:val="23"/>
        </w:rPr>
      </w:pPr>
    </w:p>
    <w:p>
      <w:pPr>
        <w:pStyle w:val="Heading1"/>
        <w:numPr>
          <w:ilvl w:val="0"/>
          <w:numId w:val="9"/>
        </w:numPr>
        <w:tabs>
          <w:tab w:val="left" w:pos="545"/>
          <w:tab w:val="left" w:pos="546"/>
        </w:tabs>
        <w:spacing w:before="0" w:after="0" w:line="240" w:lineRule="auto"/>
        <w:ind w:left="545" w:right="0" w:hanging="426"/>
        <w:jc w:val="left"/>
      </w:pPr>
      <w:bookmarkStart w:id="3" w:name="_bookmark3"/>
      <w:bookmarkEnd w:id="3"/>
      <w:r>
        <w:t>术语、定义和缩略语</w:t>
      </w:r>
    </w:p>
    <w:p>
      <w:pPr>
        <w:pStyle w:val="BodyText"/>
        <w:spacing w:before="6"/>
        <w:rPr>
          <w:rFonts w:ascii="黑体"/>
          <w:b/>
          <w:sz w:val="41"/>
        </w:rPr>
      </w:pPr>
    </w:p>
    <w:p>
      <w:pPr>
        <w:pStyle w:val="Heading2"/>
        <w:numPr>
          <w:ilvl w:val="1"/>
          <w:numId w:val="9"/>
        </w:numPr>
        <w:tabs>
          <w:tab w:val="left" w:pos="546"/>
        </w:tabs>
        <w:spacing w:before="0" w:after="0" w:line="240" w:lineRule="auto"/>
        <w:ind w:left="545" w:right="0" w:hanging="426"/>
        <w:jc w:val="left"/>
      </w:pPr>
      <w:bookmarkStart w:id="4" w:name="_bookmark4"/>
      <w:bookmarkEnd w:id="4"/>
      <w:r>
        <w:t>术语和定义</w:t>
      </w:r>
    </w:p>
    <w:p>
      <w:pPr>
        <w:pStyle w:val="BodyText"/>
        <w:spacing w:before="2"/>
        <w:rPr>
          <w:rFonts w:ascii="黑体"/>
          <w:b/>
          <w:sz w:val="22"/>
        </w:rPr>
      </w:pPr>
    </w:p>
    <w:p>
      <w:pPr>
        <w:pStyle w:val="BodyText"/>
        <w:ind w:left="480"/>
      </w:pPr>
      <w:r>
        <w:t>下列术语和定义适用于本文件。</w:t>
      </w:r>
    </w:p>
    <w:p>
      <w:pPr>
        <w:pStyle w:val="ListParagraph"/>
        <w:numPr>
          <w:ilvl w:val="2"/>
          <w:numId w:val="9"/>
        </w:numPr>
        <w:tabs>
          <w:tab w:val="left" w:pos="960"/>
          <w:tab w:val="left" w:pos="961"/>
        </w:tabs>
        <w:spacing w:before="163" w:after="0" w:line="240" w:lineRule="auto"/>
        <w:ind w:left="960" w:right="0" w:hanging="841"/>
        <w:jc w:val="left"/>
        <w:rPr>
          <w:rFonts w:ascii="黑体" w:eastAsia="黑体" w:hint="eastAsia"/>
          <w:sz w:val="21"/>
        </w:rPr>
      </w:pPr>
      <w:bookmarkStart w:id="5" w:name="_bookmark5"/>
      <w:bookmarkEnd w:id="5"/>
      <w:r>
        <w:rPr>
          <w:rFonts w:ascii="黑体" w:eastAsia="黑体" w:hint="eastAsia"/>
          <w:sz w:val="21"/>
        </w:rPr>
        <w:t>术语</w:t>
      </w:r>
    </w:p>
    <w:p>
      <w:pPr>
        <w:pStyle w:val="BodyText"/>
        <w:tabs>
          <w:tab w:val="left" w:pos="1951"/>
        </w:tabs>
        <w:spacing w:before="43"/>
        <w:ind w:left="480"/>
        <w:rPr>
          <w:rFonts w:ascii="黑体" w:eastAsia="黑体" w:hint="eastAsia"/>
        </w:rPr>
      </w:pPr>
      <w:r>
        <w:rPr>
          <w:rFonts w:ascii="黑体" w:eastAsia="黑体" w:hint="eastAsia"/>
        </w:rPr>
        <w:t>机器</w:t>
      </w:r>
      <w:r>
        <w:rPr>
          <w:rFonts w:ascii="黑体" w:eastAsia="黑体" w:hint="eastAsia"/>
          <w:spacing w:val="-3"/>
        </w:rPr>
        <w:t>人</w:t>
      </w:r>
      <w:r>
        <w:rPr>
          <w:rFonts w:ascii="黑体" w:eastAsia="黑体" w:hint="eastAsia"/>
        </w:rPr>
        <w:t>互</w:t>
      </w:r>
      <w:r>
        <w:rPr>
          <w:rFonts w:ascii="黑体" w:eastAsia="黑体" w:hint="eastAsia"/>
          <w:spacing w:val="-3"/>
        </w:rPr>
        <w:t>操</w:t>
      </w:r>
      <w:r>
        <w:rPr>
          <w:rFonts w:ascii="黑体" w:eastAsia="黑体" w:hint="eastAsia"/>
        </w:rPr>
        <w:t>作</w:t>
        <w:tab/>
        <w:t>Robot-to-Robot</w:t>
      </w:r>
      <w:r>
        <w:rPr>
          <w:rFonts w:ascii="黑体" w:eastAsia="黑体" w:hint="eastAsia"/>
          <w:spacing w:val="-2"/>
        </w:rPr>
        <w:t xml:space="preserve"> </w:t>
      </w:r>
      <w:r>
        <w:rPr>
          <w:rFonts w:ascii="黑体" w:eastAsia="黑体" w:hint="eastAsia"/>
        </w:rPr>
        <w:t>interoperability</w:t>
      </w:r>
    </w:p>
    <w:p>
      <w:pPr>
        <w:pStyle w:val="BodyText"/>
        <w:spacing w:before="43"/>
        <w:ind w:left="480"/>
      </w:pPr>
      <w:r>
        <w:t>两个或多个机器人交换信息和使用已交换信息的能力。</w:t>
      </w:r>
    </w:p>
    <w:p>
      <w:pPr>
        <w:pStyle w:val="BodyText"/>
        <w:rPr>
          <w:sz w:val="20"/>
        </w:rPr>
      </w:pPr>
    </w:p>
    <w:p>
      <w:pPr>
        <w:pStyle w:val="BodyText"/>
        <w:spacing w:before="4"/>
        <w:rPr>
          <w:sz w:val="26"/>
        </w:rPr>
      </w:pPr>
    </w:p>
    <w:p>
      <w:pPr>
        <w:pStyle w:val="Heading2"/>
        <w:numPr>
          <w:ilvl w:val="1"/>
          <w:numId w:val="9"/>
        </w:numPr>
        <w:tabs>
          <w:tab w:val="left" w:pos="546"/>
        </w:tabs>
        <w:spacing w:before="1" w:after="0" w:line="240" w:lineRule="auto"/>
        <w:ind w:left="545" w:right="0" w:hanging="426"/>
        <w:jc w:val="left"/>
      </w:pPr>
      <w:bookmarkStart w:id="6" w:name="_bookmark6"/>
      <w:bookmarkEnd w:id="6"/>
      <w:r>
        <w:t>缩略语</w:t>
      </w:r>
    </w:p>
    <w:p>
      <w:pPr>
        <w:pStyle w:val="BodyText"/>
        <w:spacing w:before="5"/>
        <w:rPr>
          <w:rFonts w:ascii="黑体"/>
          <w:b/>
          <w:sz w:val="22"/>
        </w:rPr>
      </w:pPr>
    </w:p>
    <w:p>
      <w:pPr>
        <w:pStyle w:val="BodyText"/>
        <w:ind w:left="540"/>
      </w:pPr>
      <w:r>
        <w:t>下列缩略语适用于本文件。</w:t>
      </w:r>
    </w:p>
    <w:p>
      <w:pPr>
        <w:pStyle w:val="BodyText"/>
        <w:spacing w:before="43" w:line="278" w:lineRule="auto"/>
        <w:ind w:left="540" w:right="2330"/>
      </w:pPr>
      <w:r>
        <w:t>API——应用程序接口（Application Programming Interface） ID——身份证明（Identification）</w:t>
      </w:r>
    </w:p>
    <w:p>
      <w:pPr>
        <w:pStyle w:val="BodyText"/>
        <w:spacing w:line="269" w:lineRule="exact"/>
        <w:ind w:left="540"/>
      </w:pPr>
      <w:r>
        <w:t>R2R——机器人对机器人（Robot-to-Robot）</w:t>
      </w:r>
    </w:p>
    <w:p>
      <w:pPr>
        <w:pStyle w:val="BodyText"/>
        <w:spacing w:before="43" w:line="278" w:lineRule="auto"/>
        <w:ind w:left="540"/>
      </w:pPr>
      <w:r>
        <w:rPr>
          <w:spacing w:val="4"/>
        </w:rPr>
        <w:t>TCP/IP</w:t>
      </w:r>
      <w:r>
        <w:rPr>
          <w:spacing w:val="2"/>
        </w:rPr>
        <w:t>—— 传输控制协议</w:t>
      </w:r>
      <w:r>
        <w:t>/</w:t>
      </w:r>
      <w:r>
        <w:rPr>
          <w:spacing w:val="-3"/>
        </w:rPr>
        <w:t xml:space="preserve"> 网际协议</w:t>
      </w:r>
      <w:r>
        <w:t>（</w:t>
      </w:r>
      <w:r>
        <w:rPr>
          <w:spacing w:val="-85"/>
        </w:rPr>
        <w:t xml:space="preserve"> </w:t>
      </w:r>
      <w:r>
        <w:t>Transmission</w:t>
      </w:r>
      <w:r>
        <w:rPr>
          <w:spacing w:val="76"/>
        </w:rPr>
        <w:t xml:space="preserve"> </w:t>
      </w:r>
      <w:r>
        <w:t>Control</w:t>
      </w:r>
      <w:r>
        <w:rPr>
          <w:spacing w:val="75"/>
        </w:rPr>
        <w:t xml:space="preserve"> </w:t>
      </w:r>
      <w:r>
        <w:t>Protocol/Internet Protocol）</w:t>
      </w:r>
    </w:p>
    <w:p>
      <w:pPr>
        <w:pStyle w:val="BodyText"/>
        <w:spacing w:line="269" w:lineRule="exact"/>
        <w:ind w:left="540"/>
      </w:pPr>
      <w:r>
        <w:t>TLV——类型-长度-值（Tag-Length-Value）</w:t>
      </w:r>
    </w:p>
    <w:p>
      <w:pPr>
        <w:pStyle w:val="BodyText"/>
        <w:spacing w:before="43"/>
        <w:ind w:left="540"/>
      </w:pPr>
      <w:r>
        <w:t>UDP/IP——用户数据报协议/网际协议（User Datagram Protocol/Internet Protocol）</w:t>
      </w:r>
    </w:p>
    <w:p>
      <w:pPr>
        <w:spacing w:after="0"/>
        <w:sectPr>
          <w:footerReference w:type="even" r:id="rId4"/>
          <w:footerReference w:type="default" r:id="rId5"/>
          <w:pgSz w:w="11910" w:h="16840"/>
          <w:pgMar w:top="1500" w:right="1460" w:bottom="1180" w:left="1680" w:header="0" w:footer="999"/>
          <w:pgNumType w:start="1"/>
          <w:cols w:space="708"/>
        </w:sectPr>
      </w:pPr>
    </w:p>
    <w:p>
      <w:pPr>
        <w:pStyle w:val="Heading1"/>
        <w:numPr>
          <w:ilvl w:val="0"/>
          <w:numId w:val="9"/>
        </w:numPr>
        <w:tabs>
          <w:tab w:val="left" w:pos="545"/>
          <w:tab w:val="left" w:pos="546"/>
        </w:tabs>
        <w:spacing w:before="37" w:after="0" w:line="240" w:lineRule="auto"/>
        <w:ind w:left="545" w:right="0" w:hanging="426"/>
        <w:jc w:val="left"/>
      </w:pPr>
      <w:bookmarkStart w:id="7" w:name="_bookmark7"/>
      <w:bookmarkEnd w:id="7"/>
      <w:r>
        <w:t>概述</w:t>
      </w:r>
    </w:p>
    <w:p>
      <w:pPr>
        <w:pStyle w:val="BodyText"/>
        <w:spacing w:before="5"/>
        <w:rPr>
          <w:rFonts w:ascii="黑体"/>
          <w:b/>
          <w:sz w:val="41"/>
        </w:rPr>
      </w:pPr>
    </w:p>
    <w:p>
      <w:pPr>
        <w:pStyle w:val="Heading2"/>
        <w:numPr>
          <w:ilvl w:val="1"/>
          <w:numId w:val="9"/>
        </w:numPr>
        <w:tabs>
          <w:tab w:val="left" w:pos="546"/>
        </w:tabs>
        <w:spacing w:before="0" w:after="0" w:line="240" w:lineRule="auto"/>
        <w:ind w:left="545" w:right="0" w:hanging="426"/>
        <w:jc w:val="left"/>
      </w:pPr>
      <w:bookmarkStart w:id="8" w:name="_bookmark8"/>
      <w:bookmarkEnd w:id="8"/>
      <w:r>
        <w:t>机器人互操作体系结构图</w:t>
      </w:r>
    </w:p>
    <w:p>
      <w:pPr>
        <w:pStyle w:val="BodyText"/>
        <w:spacing w:before="2"/>
        <w:rPr>
          <w:rFonts w:ascii="黑体"/>
          <w:b/>
          <w:sz w:val="22"/>
        </w:rPr>
      </w:pPr>
    </w:p>
    <w:p>
      <w:pPr>
        <w:pStyle w:val="BodyText"/>
        <w:spacing w:before="1"/>
        <w:ind w:left="540"/>
      </w:pPr>
      <w:r>
        <w:t>机器人互操作体系结构图如图 1 所示：</w:t>
      </w:r>
    </w:p>
    <w:p>
      <w:pPr>
        <w:pStyle w:val="BodyText"/>
        <w:spacing w:before="2"/>
        <w:rPr>
          <w:sz w:val="16"/>
        </w:rPr>
      </w:pPr>
      <w:r>
        <w:pict>
          <v:group id="_x0000_s1025" style="width:380.65pt;height:180.05pt;margin-top:12.35pt;margin-left:94.94pt;mso-position-horizontal-relative:page;mso-wrap-distance-left:0;mso-wrap-distance-right:0;position:absolute;z-index:-251658240" coordorigin="1899,247" coordsize="7613,3601">
            <v:shape id="_x0000_s1026" style="width:4565;height:1272;left:3653;position:absolute;top:646" coordorigin="3654,646" coordsize="4565,1272" path="m5349,821l5451,755,5513,727,5582,703,5655,683,5733,667,5815,656,5899,649,5984,646,6070,648,6157,655,6241,667,6324,684,6415,709,6496,740,6566,776,6624,817,6684,789,6752,767,6825,749,6903,738,6983,732,7064,731,7145,736,7225,747,7300,764,7371,786,7471,836,7536,896,7629,888,7722,886,7813,893,7900,905,7980,925,8053,950,8115,982,8166,1018,8185,1071,8170,1122,8125,1170,8051,1209,7952,1239,8042,1263,8115,1295,8169,1333,8204,1375,8218,1420,8210,1466,8134,1545,8078,1575,8012,1598,7937,1616,7857,1627,7774,1632,7688,1629,7603,1618,7566,1655,7469,1720,7410,1748,7347,1773,7278,1795,7204,1813,7127,1828,7047,1840,6965,1847,6881,1851,6796,1851,6710,1846,6625,1838,6540,1825,6464,1809,6395,1833,6323,1854,6249,1872,6172,1887,6093,1899,6013,1908,5932,1914,5851,1918,5769,1918,5688,1915,5607,1910,5527,1901,5449,1890,5373,1876,5299,1859,5228,1839,5159,1816,5095,1791,5034,1763,4976,1790,4912,1813,4842,1831,4768,1845,4691,1853,4612,1857,4533,1855,4454,1849,4378,1838,4305,1821,4236,1799,4151,1760,4087,1714,4045,1664,4028,1611,4036,1556,3943,1548,3859,1532,3786,1508,3727,1477,3659,1402,3654,1359,3673,1314,3774,1240,3850,1213,3939,1194,4038,1186,3943,1159,3873,1122,3832,1077,3823,1028,3850,979,3897,942,3962,913,4040,893,4126,882,4217,882,4308,893,4312,894,4317,895,4321,896,4346,852,4442,778,4508,748,4585,723,4670,705,4761,693,4857,689,4956,693,5053,704,5144,724,5224,750,5293,783,5349,821xe" filled="f" stroked="t" strokecolor="black" strokeweight="0.75pt">
              <v:stroke dashstyle="solid"/>
              <v:path arrowok="t"/>
            </v:shape>
            <v:rect id="_x0000_s1027" style="width:1997;height:805;left:2835;position:absolute;top:1653" filled="t" fillcolor="white" stroked="f">
              <v:fill type="solid"/>
            </v:rect>
            <v:rect id="_x0000_s1028" style="width:1997;height:805;left:2835;position:absolute;top:1653" filled="f" stroked="t" strokecolor="black" strokeweight="0.57pt">
              <v:stroke dashstyle="solid"/>
            </v:rect>
            <v:line id="_x0000_s1029" style="position:absolute" from="3088,2498" to="3088,2897" stroked="t" strokecolor="red" strokeweight="0.57pt">
              <v:stroke dashstyle="shortDash"/>
            </v:line>
            <v:shape id="_x0000_s1030" style="width:99;height:50;left:3038;position:absolute;top:2458" coordorigin="3038,2459" coordsize="99,50" path="m3088,2459l3038,2508,3137,2508,3088,2459xe" filled="t" fillcolor="red" stroked="f">
              <v:fill type="solid"/>
              <v:path arrowok="t"/>
            </v:shape>
            <v:shape id="_x0000_s1031" style="width:99;height:50;left:3038;position:absolute;top:2887" coordorigin="3038,2887" coordsize="99,50" path="m3137,2887l3038,2887,3088,2937,3137,2887xe" filled="t" fillcolor="red" stroked="f">
              <v:fill type="solid"/>
              <v:path arrowok="t"/>
            </v:shape>
            <v:line id="_x0000_s1032" style="position:absolute" from="3341,2498" to="3341,2897" stroked="t" strokecolor="#006fc0" strokeweight="0.57pt">
              <v:stroke dashstyle="solid"/>
            </v:line>
            <v:shape id="_x0000_s1033" style="width:99;height:50;left:3291;position:absolute;top:2458" coordorigin="3291,2459" coordsize="99,50" path="m3341,2459l3291,2508,3390,2508,3341,2459xe" filled="t" fillcolor="#006fc0" stroked="f">
              <v:fill type="solid"/>
              <v:path arrowok="t"/>
            </v:shape>
            <v:shape id="_x0000_s1034" style="width:99;height:50;left:3291;position:absolute;top:2887" coordorigin="3291,2887" coordsize="99,50" path="m3390,2887l3291,2887,3341,2937,3390,2887xe" filled="t" fillcolor="#006fc0" stroked="f">
              <v:fill type="solid"/>
              <v:path arrowok="t"/>
            </v:shape>
            <v:line id="_x0000_s1035" style="position:absolute" from="4225,2498" to="4225,2897" stroked="t" strokecolor="red" strokeweight="0.57pt">
              <v:stroke dashstyle="shortDash"/>
            </v:line>
            <v:shape id="_x0000_s1036" style="width:99;height:50;left:4175;position:absolute;top:2458" coordorigin="4175,2459" coordsize="99,50" path="m4225,2459l4175,2508,4274,2508,4225,2459xe" filled="t" fillcolor="red" stroked="f">
              <v:fill type="solid"/>
              <v:path arrowok="t"/>
            </v:shape>
            <v:shape id="_x0000_s1037" style="width:99;height:50;left:4175;position:absolute;top:2887" coordorigin="4175,2887" coordsize="99,50" path="m4274,2887l4175,2887,4225,2937,4274,2887xe" filled="t" fillcolor="red" stroked="f">
              <v:fill type="solid"/>
              <v:path arrowok="t"/>
            </v:shape>
            <v:line id="_x0000_s1038" style="position:absolute" from="4477,2498" to="4477,2897" stroked="t" strokecolor="#006fc0" strokeweight="0.57pt">
              <v:stroke dashstyle="solid"/>
            </v:line>
            <v:shape id="_x0000_s1039" style="width:99;height:50;left:4428;position:absolute;top:2458" coordorigin="4428,2459" coordsize="99,50" path="m4477,2459l4428,2508,4527,2508,4477,2459xe" filled="t" fillcolor="#006fc0" stroked="f">
              <v:fill type="solid"/>
              <v:path arrowok="t"/>
            </v:shape>
            <v:shape id="_x0000_s1040" style="width:99;height:50;left:4428;position:absolute;top:2887" coordorigin="4428,2887" coordsize="99,50" path="m4527,2887l4428,2887,4477,2937,4527,2887xe" filled="t" fillcolor="#006fc0" stroked="f">
              <v:fill type="solid"/>
              <v:path arrowok="t"/>
            </v:shape>
            <v:rect id="_x0000_s1041" style="width:1517;height:906;left:7342;position:absolute;top:2936" filled="f" stroked="t" strokecolor="black" strokeweight="0.57pt">
              <v:stroke dashstyle="solid"/>
            </v:rect>
            <v:line id="_x0000_s1042" style="position:absolute" from="7003,3389" to="7303,3389" stroked="t" strokecolor="red" strokeweight="0.56pt">
              <v:stroke dashstyle="shortDash"/>
            </v:line>
            <v:shape id="_x0000_s1043" style="width:50;height:99;left:6963;position:absolute;top:3340" coordorigin="6963,3340" coordsize="50,99" path="m7013,3340l6963,3389,7013,3439,7013,3340xe" filled="t" fillcolor="red" stroked="f">
              <v:fill type="solid"/>
              <v:path arrowok="t"/>
            </v:shape>
            <v:shape id="_x0000_s1044" style="width:50;height:99;left:7293;position:absolute;top:3340" coordorigin="7293,3340" coordsize="50,99" path="m7293,3340l7293,3439,7342,3389,7293,3340xe" filled="t" fillcolor="red" stroked="f">
              <v:fill type="solid"/>
              <v:path arrowok="t"/>
            </v:shape>
            <v:line id="_x0000_s1045" style="position:absolute" from="4871,2140" to="6712,2140" stroked="t" strokecolor="#006fc0" strokeweight="0.56pt">
              <v:stroke dashstyle="solid"/>
            </v:line>
            <v:shape id="_x0000_s1046" style="width:50;height:99;left:4831;position:absolute;top:2090" coordorigin="4831,2090" coordsize="50,99" path="m4881,2090l4831,2140,4881,2189,4881,2090xe" filled="t" fillcolor="#006fc0" stroked="f">
              <v:fill type="solid"/>
              <v:path arrowok="t"/>
            </v:shape>
            <v:shape id="_x0000_s1047" style="width:50;height:99;left:6702;position:absolute;top:2090" coordorigin="6702,2090" coordsize="50,99" path="m6702,2090l6702,2189,6751,2140,6702,2090xe" filled="t" fillcolor="#006fc0" stroked="f">
              <v:fill type="solid"/>
              <v:path arrowok="t"/>
            </v:shape>
            <v:rect id="_x0000_s1048" style="width:1997;height:805;left:6751;position:absolute;top:1653" filled="t" fillcolor="white" stroked="f">
              <v:fill type="solid"/>
            </v:rect>
            <v:rect id="_x0000_s1049" style="width:1997;height:805;left:6751;position:absolute;top:1653" filled="f" stroked="t" strokecolor="black" strokeweight="0.57pt">
              <v:stroke dashstyle="solid"/>
            </v:rect>
            <v:rect id="_x0000_s1050" style="width:1997;height:805;left:4866;position:absolute;top:252" filled="t" fillcolor="white" stroked="f">
              <v:fill type="solid"/>
            </v:rect>
            <v:rect id="_x0000_s1051" style="width:1997;height:805;left:4866;position:absolute;top:252" filled="f" stroked="t" strokecolor="black" strokeweight="0.57pt">
              <v:stroke dashstyle="solid"/>
            </v:rect>
            <v:line id="_x0000_s1052" style="position:absolute" from="6861,2480" to="6536,2905" stroked="t" strokecolor="red" strokeweight="0.57pt">
              <v:stroke dashstyle="shortDash"/>
            </v:line>
            <v:shape id="_x0000_s1053" style="width:79;height:69;left:6815;position:absolute;top:2448" coordorigin="6815,2449" coordsize="79,69" path="m6884,2449l6815,2458,6894,2518,6884,2449xe" filled="t" fillcolor="red" stroked="f">
              <v:fill type="solid"/>
              <v:path arrowok="t"/>
            </v:shape>
            <v:shape id="_x0000_s1054" style="width:79;height:69;left:6502;position:absolute;top:2867" coordorigin="6502,2868" coordsize="79,69" path="m6502,2868l6512,2937,6581,2927,6502,2868xe" filled="t" fillcolor="red" stroked="f">
              <v:fill type="solid"/>
              <v:path arrowok="t"/>
            </v:shape>
            <v:line id="_x0000_s1055" style="position:absolute" from="7792,2498" to="7792,2897" stroked="t" strokecolor="red" strokeweight="0.57pt">
              <v:stroke dashstyle="shortDash"/>
            </v:line>
            <v:shape id="_x0000_s1056" style="width:99;height:50;left:7742;position:absolute;top:2458" coordorigin="7742,2459" coordsize="99,50" path="m7792,2459l7742,2508,7841,2508,7792,2459xe" filled="t" fillcolor="red" stroked="f">
              <v:fill type="solid"/>
              <v:path arrowok="t"/>
            </v:shape>
            <v:shape id="_x0000_s1057" style="width:99;height:50;left:7742;position:absolute;top:2887" coordorigin="7742,2887" coordsize="99,50" path="m7841,2887l7742,2887,7792,2937,7841,2887xe" filled="t" fillcolor="red" stroked="f">
              <v:fill type="solid"/>
              <v:path arrowok="t"/>
            </v:shape>
            <v:line id="_x0000_s1058" style="position:absolute" from="7944,2498" to="7944,2897" stroked="t" strokecolor="#006fc0" strokeweight="0.57pt">
              <v:stroke dashstyle="solid"/>
            </v:line>
            <v:shape id="_x0000_s1059" style="width:99;height:50;left:7894;position:absolute;top:2458" coordorigin="7895,2459" coordsize="99,50" path="m7944,2459l7895,2508,7994,2508,7944,2459xe" filled="t" fillcolor="#006fc0" stroked="f">
              <v:fill type="solid"/>
              <v:path arrowok="t"/>
            </v:shape>
            <v:shape id="_x0000_s1060" style="width:99;height:50;left:7894;position:absolute;top:2887" coordorigin="7895,2887" coordsize="99,50" path="m7994,2887l7895,2887,7944,2937,7994,2887xe" filled="t" fillcolor="#006fc0" stroked="f">
              <v:fill type="solid"/>
              <v:path arrowok="t"/>
            </v:shape>
            <v:line id="_x0000_s1061" style="position:absolute" from="7074,2480" to="6749,2905" stroked="t" strokecolor="#006fc0" strokeweight="0.57pt">
              <v:stroke dashstyle="solid"/>
            </v:line>
            <v:shape id="_x0000_s1062" style="width:79;height:69;left:7028;position:absolute;top:2448" coordorigin="7029,2449" coordsize="79,69" path="m7098,2449l7029,2458,7107,2518,7098,2449xe" filled="t" fillcolor="#006fc0" stroked="f">
              <v:fill type="solid"/>
              <v:path arrowok="t"/>
            </v:shape>
            <v:shape id="_x0000_s1063" style="width:79;height:69;left:6715;position:absolute;top:2867" coordorigin="6716,2868" coordsize="79,69" path="m6716,2868l6725,2937,6794,2927,6716,2868xe" filled="t" fillcolor="#006fc0" stroked="f">
              <v:fill type="solid"/>
              <v:path arrowok="t"/>
            </v:shape>
            <v:line id="_x0000_s1064" style="position:absolute" from="8772,2490" to="9329,3204" stroked="t" strokecolor="red" strokeweight="0.57pt">
              <v:stroke dashstyle="shortDash"/>
            </v:line>
            <v:shape id="_x0000_s1065" style="width:79;height:70;left:8738;position:absolute;top:2458" coordorigin="8739,2459" coordsize="79,70" path="m8748,2459l8739,2528,8817,2467,8748,2459xe" filled="t" fillcolor="red" stroked="f">
              <v:fill type="solid"/>
              <v:path arrowok="t"/>
            </v:shape>
            <v:shape id="_x0000_s1066" style="width:79;height:70;left:9284;position:absolute;top:3165" coordorigin="9284,3166" coordsize="79,70" path="m9362,3166l9284,3226,9353,3235,9362,3166xe" filled="t" fillcolor="red" stroked="f">
              <v:fill type="solid"/>
              <v:path arrowok="t"/>
            </v:shape>
            <v:line id="_x0000_s1067" style="position:absolute" from="8771,2293" to="9478,3199" stroked="t" strokecolor="#006fc0" strokeweight="0.57pt">
              <v:stroke dashstyle="solid"/>
            </v:line>
            <v:shape id="_x0000_s1068" style="width:79;height:70;left:8738;position:absolute;top:2261" coordorigin="8738,2262" coordsize="79,70" path="m8747,2262l8738,2331,8816,2271,8747,2262xe" filled="t" fillcolor="#006fc0" stroked="f">
              <v:fill type="solid"/>
              <v:path arrowok="t"/>
            </v:shape>
            <v:shape id="_x0000_s1069" style="width:78;height:70;left:9433;position:absolute;top:3160" coordorigin="9433,3161" coordsize="78,70" path="m9511,3161l9433,3221,9502,3230,9511,3161xe" filled="t" fillcolor="#006fc0" stroked="f">
              <v:fill type="solid"/>
              <v:path arrowok="t"/>
            </v:shape>
            <v:line id="_x0000_s1070" style="position:absolute" from="4871,2009" to="6712,2009" stroked="t" strokecolor="red" strokeweight="0.56pt">
              <v:stroke dashstyle="shortDash"/>
            </v:line>
            <v:shape id="_x0000_s1071" style="width:50;height:99;left:4831;position:absolute;top:1960" coordorigin="4831,1960" coordsize="50,99" path="m4881,1960l4831,2009,4881,2059,4881,1960xe" filled="t" fillcolor="red" stroked="f">
              <v:fill type="solid"/>
              <v:path arrowok="t"/>
            </v:shape>
            <v:shape id="_x0000_s1072" style="width:50;height:99;left:6702;position:absolute;top:1960" coordorigin="6702,1960" coordsize="50,99" path="m6702,1960l6702,2059,6751,2009,6702,1960xe" filled="t" fillcolor="red" stroked="f">
              <v:fill type="solid"/>
              <v:path arrowok="t"/>
            </v:shape>
            <v:shapetype id="_x0000_t202" coordsize="21600,21600" o:spt="202" path="m,l,21600r21600,l21600,xe">
              <v:stroke joinstyle="miter"/>
              <v:path gradientshapeok="t" o:connecttype="rect"/>
            </v:shapetype>
            <v:shape id="_x0000_s1073" type="#_x0000_t202" style="width:647;height:530;left:5506;position:absolute;top:1808" filled="f" stroked="f">
              <v:textbox inset="0,0,0,0">
                <w:txbxContent>
                  <w:p>
                    <w:pPr>
                      <w:spacing w:before="0" w:line="166" w:lineRule="exact"/>
                      <w:ind w:left="0" w:right="0" w:firstLine="0"/>
                      <w:jc w:val="left"/>
                      <w:rPr>
                        <w:sz w:val="14"/>
                      </w:rPr>
                    </w:pPr>
                    <w:r>
                      <w:rPr>
                        <w:color w:val="FF0000"/>
                        <w:w w:val="105"/>
                        <w:sz w:val="14"/>
                      </w:rPr>
                      <w:t>业</w:t>
                    </w:r>
                  </w:p>
                  <w:p>
                    <w:pPr>
                      <w:spacing w:before="11" w:line="240" w:lineRule="auto"/>
                      <w:rPr>
                        <w:sz w:val="15"/>
                      </w:rPr>
                    </w:pPr>
                  </w:p>
                  <w:p>
                    <w:pPr>
                      <w:spacing w:before="0" w:line="161" w:lineRule="exact"/>
                      <w:ind w:left="25" w:right="0" w:firstLine="0"/>
                      <w:jc w:val="left"/>
                      <w:rPr>
                        <w:sz w:val="14"/>
                      </w:rPr>
                    </w:pPr>
                    <w:r>
                      <w:rPr>
                        <w:color w:val="006FC0"/>
                        <w:w w:val="105"/>
                        <w:sz w:val="14"/>
                      </w:rPr>
                      <w:t>管理数据</w:t>
                    </w:r>
                  </w:p>
                </w:txbxContent>
              </v:textbox>
            </v:shape>
            <v:shape id="_x0000_s1074" type="#_x0000_t202" style="width:1019;height:637;left:7609;position:absolute;top:3094" filled="f" stroked="f">
              <v:textbox inset="0,0,0,0">
                <w:txbxContent>
                  <w:p>
                    <w:pPr>
                      <w:spacing w:before="0" w:line="206" w:lineRule="exact"/>
                      <w:ind w:left="45" w:right="0" w:firstLine="0"/>
                      <w:jc w:val="left"/>
                      <w:rPr>
                        <w:sz w:val="18"/>
                      </w:rPr>
                    </w:pPr>
                    <w:r>
                      <w:rPr>
                        <w:sz w:val="18"/>
                      </w:rPr>
                      <w:t>机器人单元</w:t>
                    </w:r>
                  </w:p>
                  <w:p>
                    <w:pPr>
                      <w:spacing w:before="6" w:line="240" w:lineRule="auto"/>
                      <w:rPr>
                        <w:sz w:val="17"/>
                      </w:rPr>
                    </w:pPr>
                  </w:p>
                  <w:p>
                    <w:pPr>
                      <w:spacing w:before="1" w:line="205" w:lineRule="exact"/>
                      <w:ind w:left="0" w:right="0" w:firstLine="0"/>
                      <w:jc w:val="left"/>
                      <w:rPr>
                        <w:sz w:val="18"/>
                      </w:rPr>
                    </w:pPr>
                    <w:r>
                      <w:rPr>
                        <w:sz w:val="18"/>
                      </w:rPr>
                      <w:t>功能D</w:t>
                    </w:r>
                    <w:r>
                      <w:rPr>
                        <w:spacing w:val="1"/>
                        <w:sz w:val="18"/>
                      </w:rPr>
                      <w:t xml:space="preserve"> 功能</w:t>
                    </w:r>
                    <w:r>
                      <w:rPr>
                        <w:sz w:val="18"/>
                      </w:rPr>
                      <w:t>E</w:t>
                    </w:r>
                  </w:p>
                </w:txbxContent>
              </v:textbox>
            </v:shape>
            <v:shape id="_x0000_s1075" type="#_x0000_t202" style="width:1997;height:805;left:2835;position:absolute;top:1653" filled="f" stroked="t" strokecolor="black" strokeweight="0.57pt">
              <v:stroke dashstyle="solid"/>
              <v:textbox inset="0,0,0,0">
                <w:txbxContent>
                  <w:p>
                    <w:pPr>
                      <w:spacing w:before="8" w:line="240" w:lineRule="auto"/>
                      <w:rPr>
                        <w:sz w:val="21"/>
                      </w:rPr>
                    </w:pPr>
                  </w:p>
                  <w:p>
                    <w:pPr>
                      <w:spacing w:before="0"/>
                      <w:ind w:left="541" w:right="0" w:firstLine="0"/>
                      <w:jc w:val="left"/>
                      <w:rPr>
                        <w:sz w:val="18"/>
                      </w:rPr>
                    </w:pPr>
                    <w:r>
                      <w:rPr>
                        <w:sz w:val="18"/>
                      </w:rPr>
                      <w:t>互操作节点</w:t>
                    </w:r>
                  </w:p>
                </w:txbxContent>
              </v:textbox>
            </v:shape>
            <v:shape id="_x0000_s1076" type="#_x0000_t202" style="width:1517;height:906;left:5447;position:absolute;top:2936" filled="f" stroked="t" strokecolor="black" strokeweight="0.57pt">
              <v:stroke dashstyle="solid"/>
              <v:textbox inset="0,0,0,0">
                <w:txbxContent>
                  <w:p>
                    <w:pPr>
                      <w:spacing w:before="138"/>
                      <w:ind w:left="288" w:right="276" w:firstLine="0"/>
                      <w:jc w:val="center"/>
                      <w:rPr>
                        <w:sz w:val="18"/>
                      </w:rPr>
                    </w:pPr>
                    <w:r>
                      <w:rPr>
                        <w:sz w:val="18"/>
                      </w:rPr>
                      <w:t>机器人单元</w:t>
                    </w:r>
                  </w:p>
                  <w:p>
                    <w:pPr>
                      <w:spacing w:before="9" w:line="240" w:lineRule="auto"/>
                      <w:rPr>
                        <w:sz w:val="16"/>
                      </w:rPr>
                    </w:pPr>
                  </w:p>
                  <w:p>
                    <w:pPr>
                      <w:spacing w:before="1"/>
                      <w:ind w:left="287" w:right="276" w:firstLine="0"/>
                      <w:jc w:val="center"/>
                      <w:rPr>
                        <w:sz w:val="18"/>
                      </w:rPr>
                    </w:pPr>
                    <w:r>
                      <w:rPr>
                        <w:sz w:val="18"/>
                      </w:rPr>
                      <w:t>功能A</w:t>
                    </w:r>
                  </w:p>
                </w:txbxContent>
              </v:textbox>
            </v:shape>
            <v:shape id="_x0000_s1077" type="#_x0000_t202" style="width:1517;height:906;left:3799;position:absolute;top:2936" filled="f" stroked="t" strokecolor="black" strokeweight="0.57pt">
              <v:stroke dashstyle="solid"/>
              <v:textbox inset="0,0,0,0">
                <w:txbxContent>
                  <w:p>
                    <w:pPr>
                      <w:spacing w:before="138"/>
                      <w:ind w:left="302" w:right="0" w:firstLine="0"/>
                      <w:jc w:val="left"/>
                      <w:rPr>
                        <w:sz w:val="18"/>
                      </w:rPr>
                    </w:pPr>
                    <w:r>
                      <w:rPr>
                        <w:sz w:val="18"/>
                      </w:rPr>
                      <w:t>机器人单元</w:t>
                    </w:r>
                  </w:p>
                  <w:p>
                    <w:pPr>
                      <w:spacing w:before="9" w:line="240" w:lineRule="auto"/>
                      <w:rPr>
                        <w:sz w:val="16"/>
                      </w:rPr>
                    </w:pPr>
                  </w:p>
                  <w:p>
                    <w:pPr>
                      <w:spacing w:before="1"/>
                      <w:ind w:left="256" w:right="0" w:firstLine="0"/>
                      <w:jc w:val="left"/>
                      <w:rPr>
                        <w:sz w:val="18"/>
                      </w:rPr>
                    </w:pPr>
                    <w:r>
                      <w:rPr>
                        <w:sz w:val="18"/>
                      </w:rPr>
                      <w:t>功能C</w:t>
                    </w:r>
                    <w:r>
                      <w:rPr>
                        <w:spacing w:val="2"/>
                        <w:sz w:val="18"/>
                      </w:rPr>
                      <w:t xml:space="preserve"> 功能</w:t>
                    </w:r>
                    <w:r>
                      <w:rPr>
                        <w:sz w:val="18"/>
                      </w:rPr>
                      <w:t>D</w:t>
                    </w:r>
                  </w:p>
                </w:txbxContent>
              </v:textbox>
            </v:shape>
            <v:shape id="_x0000_s1078" type="#_x0000_t202" style="width:1517;height:906;left:1904;position:absolute;top:2936" filled="f" stroked="t" strokecolor="black" strokeweight="0.57pt">
              <v:stroke dashstyle="solid"/>
              <v:textbox inset="0,0,0,0">
                <w:txbxContent>
                  <w:p>
                    <w:pPr>
                      <w:spacing w:before="138"/>
                      <w:ind w:left="299" w:right="0" w:firstLine="0"/>
                      <w:jc w:val="left"/>
                      <w:rPr>
                        <w:sz w:val="18"/>
                      </w:rPr>
                    </w:pPr>
                    <w:r>
                      <w:rPr>
                        <w:sz w:val="18"/>
                      </w:rPr>
                      <w:t>机器人单元</w:t>
                    </w:r>
                  </w:p>
                  <w:p>
                    <w:pPr>
                      <w:spacing w:before="9" w:line="240" w:lineRule="auto"/>
                      <w:rPr>
                        <w:sz w:val="16"/>
                      </w:rPr>
                    </w:pPr>
                  </w:p>
                  <w:p>
                    <w:pPr>
                      <w:spacing w:before="1"/>
                      <w:ind w:left="254" w:right="0" w:firstLine="0"/>
                      <w:jc w:val="left"/>
                      <w:rPr>
                        <w:sz w:val="18"/>
                      </w:rPr>
                    </w:pPr>
                    <w:r>
                      <w:rPr>
                        <w:sz w:val="18"/>
                      </w:rPr>
                      <w:t>功能A</w:t>
                    </w:r>
                    <w:r>
                      <w:rPr>
                        <w:spacing w:val="2"/>
                        <w:sz w:val="18"/>
                      </w:rPr>
                      <w:t xml:space="preserve"> 功能</w:t>
                    </w:r>
                    <w:r>
                      <w:rPr>
                        <w:sz w:val="18"/>
                      </w:rPr>
                      <w:t>B</w:t>
                    </w:r>
                  </w:p>
                </w:txbxContent>
              </v:textbox>
            </v:shape>
            <w10:wrap type="topAndBottom"/>
          </v:group>
        </w:pict>
      </w:r>
    </w:p>
    <w:p>
      <w:pPr>
        <w:pStyle w:val="BodyText"/>
        <w:spacing w:before="9"/>
        <w:rPr>
          <w:sz w:val="11"/>
        </w:rPr>
      </w:pPr>
    </w:p>
    <w:p>
      <w:pPr>
        <w:pStyle w:val="BodyText"/>
        <w:spacing w:before="72"/>
        <w:ind w:left="1256" w:right="1291"/>
        <w:jc w:val="center"/>
        <w:rPr>
          <w:rFonts w:ascii="黑体" w:eastAsia="黑体" w:hint="eastAsia"/>
        </w:rPr>
      </w:pPr>
      <w:r>
        <w:pict>
          <v:group id="_x0000_s1079" style="width:18.95pt;height:4.95pt;margin-top:-34.36pt;margin-left:171.02pt;mso-position-horizontal-relative:page;position:absolute;z-index:251659264" coordorigin="3420,-687" coordsize="379,99">
            <v:line id="_x0000_s1080" style="position:absolute" from="3460,-638" to="3760,-638" stroked="t" strokecolor="red" strokeweight="0.56pt">
              <v:stroke dashstyle="shortDash"/>
            </v:line>
            <v:shape id="_x0000_s1081" style="width:379;height:99;left:3420;position:absolute;top:-688" coordorigin="3420,-687" coordsize="379,99" path="m3470,-687l3420,-638,3470,-589,3470,-687m3799,-638l3750,-687,3750,-589,3799,-638e" filled="t" fillcolor="red" stroked="f">
              <v:fill type="solid"/>
              <v:path arrowok="t"/>
            </v:shape>
          </v:group>
        </w:pict>
      </w:r>
      <w:r>
        <w:rPr>
          <w:rFonts w:ascii="黑体" w:eastAsia="黑体" w:hint="eastAsia"/>
        </w:rPr>
        <w:t>图 1 机器人互操作体系结构图</w:t>
      </w:r>
    </w:p>
    <w:p>
      <w:pPr>
        <w:pStyle w:val="BodyText"/>
        <w:spacing w:before="43"/>
        <w:ind w:left="540"/>
      </w:pPr>
      <w:r>
        <w:t>在机器人互操作体系中，机器人单元在互操作节点注册成功后，支持两种信息交换方式：</w:t>
      </w:r>
    </w:p>
    <w:p>
      <w:pPr>
        <w:pStyle w:val="ListParagraph"/>
        <w:numPr>
          <w:ilvl w:val="0"/>
          <w:numId w:val="8"/>
        </w:numPr>
        <w:tabs>
          <w:tab w:val="left" w:pos="960"/>
          <w:tab w:val="left" w:pos="961"/>
        </w:tabs>
        <w:spacing w:before="43" w:after="0" w:line="278" w:lineRule="auto"/>
        <w:ind w:left="120" w:right="331" w:firstLine="419"/>
        <w:jc w:val="left"/>
        <w:rPr>
          <w:sz w:val="21"/>
        </w:rPr>
      </w:pPr>
      <w:r>
        <w:rPr>
          <w:spacing w:val="-10"/>
          <w:sz w:val="21"/>
        </w:rPr>
        <w:t>方式一：机器人单元之间的信息交换全部通过互操作节点中转完成，互操作节点可</w:t>
      </w:r>
      <w:r>
        <w:rPr>
          <w:spacing w:val="-5"/>
          <w:sz w:val="21"/>
        </w:rPr>
        <w:t>与机器人单元和其他互操作节点直接连接，信息交换的内容包括业务数据和管理数据。</w:t>
      </w:r>
    </w:p>
    <w:p>
      <w:pPr>
        <w:pStyle w:val="ListParagraph"/>
        <w:numPr>
          <w:ilvl w:val="0"/>
          <w:numId w:val="8"/>
        </w:numPr>
        <w:tabs>
          <w:tab w:val="left" w:pos="960"/>
          <w:tab w:val="left" w:pos="961"/>
        </w:tabs>
        <w:spacing w:before="0" w:after="0" w:line="278" w:lineRule="auto"/>
        <w:ind w:left="120" w:right="331" w:firstLine="419"/>
        <w:jc w:val="left"/>
        <w:rPr>
          <w:sz w:val="21"/>
        </w:rPr>
      </w:pPr>
      <w:r>
        <w:rPr>
          <w:spacing w:val="-10"/>
          <w:sz w:val="21"/>
        </w:rPr>
        <w:t>方式二：在特定的应用场景下，通过互操作节点的权限验证，可以支持机器人单元</w:t>
      </w:r>
      <w:r>
        <w:rPr>
          <w:spacing w:val="-5"/>
          <w:sz w:val="21"/>
        </w:rPr>
        <w:t>之间直接信息交换，内容为业务数据。</w:t>
      </w:r>
    </w:p>
    <w:p>
      <w:pPr>
        <w:pStyle w:val="BodyText"/>
        <w:spacing w:line="269" w:lineRule="exact"/>
        <w:ind w:left="540"/>
      </w:pPr>
      <w:r>
        <w:t>图 1 中各节点定义如下：</w:t>
      </w:r>
    </w:p>
    <w:p>
      <w:pPr>
        <w:pStyle w:val="ListParagraph"/>
        <w:numPr>
          <w:ilvl w:val="0"/>
          <w:numId w:val="7"/>
        </w:numPr>
        <w:tabs>
          <w:tab w:val="left" w:pos="960"/>
          <w:tab w:val="left" w:pos="961"/>
        </w:tabs>
        <w:spacing w:before="43" w:after="0" w:line="240" w:lineRule="auto"/>
        <w:ind w:left="960" w:right="0" w:hanging="421"/>
        <w:jc w:val="left"/>
        <w:rPr>
          <w:sz w:val="21"/>
        </w:rPr>
      </w:pPr>
      <w:r>
        <w:rPr>
          <w:spacing w:val="-1"/>
          <w:sz w:val="21"/>
        </w:rPr>
        <w:t>机器人单元</w:t>
      </w:r>
    </w:p>
    <w:p>
      <w:pPr>
        <w:pStyle w:val="BodyText"/>
        <w:spacing w:before="43" w:line="278" w:lineRule="auto"/>
        <w:ind w:left="960" w:right="331" w:firstLine="420"/>
        <w:jc w:val="both"/>
      </w:pPr>
      <w:r>
        <w:rPr>
          <w:spacing w:val="-7"/>
        </w:rPr>
        <w:t>机器人单元具有交换信息和使用已交换信息的能力，由进行数据采集、行动执</w:t>
      </w:r>
      <w:r>
        <w:rPr>
          <w:spacing w:val="-10"/>
        </w:rPr>
        <w:t>行等功能的物理实体和完成特定功能的软件构成，是具有互操作功能的机器人，受</w:t>
      </w:r>
      <w:r>
        <w:rPr>
          <w:spacing w:val="-5"/>
        </w:rPr>
        <w:t>互操作节点的管理。</w:t>
      </w:r>
    </w:p>
    <w:p>
      <w:pPr>
        <w:pStyle w:val="ListParagraph"/>
        <w:numPr>
          <w:ilvl w:val="0"/>
          <w:numId w:val="7"/>
        </w:numPr>
        <w:tabs>
          <w:tab w:val="left" w:pos="961"/>
        </w:tabs>
        <w:spacing w:before="0" w:after="0" w:line="269" w:lineRule="exact"/>
        <w:ind w:left="960" w:right="0" w:hanging="421"/>
        <w:jc w:val="both"/>
        <w:rPr>
          <w:sz w:val="21"/>
        </w:rPr>
      </w:pPr>
      <w:r>
        <w:rPr>
          <w:spacing w:val="-1"/>
          <w:sz w:val="21"/>
        </w:rPr>
        <w:t>互操作节点</w:t>
      </w:r>
    </w:p>
    <w:p>
      <w:pPr>
        <w:pStyle w:val="BodyText"/>
        <w:spacing w:before="44" w:line="278" w:lineRule="auto"/>
        <w:ind w:left="960" w:right="228" w:firstLine="420"/>
      </w:pPr>
      <w:r>
        <w:rPr>
          <w:spacing w:val="-3"/>
        </w:rPr>
        <w:t>在机器人互操作体系中，互操作节点为机器人单元提供注册登录、参数配置、权限鉴定等管理功能</w:t>
      </w:r>
      <w:r>
        <w:t>（</w:t>
      </w:r>
      <w:r>
        <w:rPr>
          <w:spacing w:val="-3"/>
        </w:rPr>
        <w:t>和信息交换等业务功能</w:t>
      </w:r>
      <w:r>
        <w:rPr>
          <w:spacing w:val="-108"/>
        </w:rPr>
        <w:t>）</w:t>
      </w:r>
      <w:r>
        <w:rPr>
          <w:spacing w:val="-3"/>
        </w:rPr>
        <w:t>。互操作节点可以是具有特定功能的一类机器人。</w:t>
      </w:r>
    </w:p>
    <w:p>
      <w:pPr>
        <w:pStyle w:val="ListParagraph"/>
        <w:numPr>
          <w:ilvl w:val="0"/>
          <w:numId w:val="7"/>
        </w:numPr>
        <w:tabs>
          <w:tab w:val="left" w:pos="970"/>
          <w:tab w:val="left" w:pos="971"/>
        </w:tabs>
        <w:spacing w:before="0" w:after="0" w:line="269" w:lineRule="exact"/>
        <w:ind w:left="970" w:right="0" w:hanging="421"/>
        <w:jc w:val="left"/>
        <w:rPr>
          <w:sz w:val="21"/>
        </w:rPr>
      </w:pPr>
      <w:r>
        <w:rPr>
          <w:spacing w:val="-2"/>
          <w:sz w:val="21"/>
        </w:rPr>
        <w:t>互操作云平台</w:t>
      </w:r>
    </w:p>
    <w:p>
      <w:pPr>
        <w:pStyle w:val="BodyText"/>
        <w:spacing w:before="42" w:line="278" w:lineRule="auto"/>
        <w:ind w:left="960" w:right="331" w:firstLine="420"/>
      </w:pPr>
      <w:r>
        <w:rPr>
          <w:spacing w:val="-5"/>
        </w:rPr>
        <w:t xml:space="preserve">互操作云平台储存并维护互操作节点的 </w:t>
      </w:r>
      <w:r>
        <w:t>IP</w:t>
      </w:r>
      <w:r>
        <w:rPr>
          <w:spacing w:val="-7"/>
        </w:rPr>
        <w:t xml:space="preserve"> 地址，不同互操作节点间的信息交</w:t>
      </w:r>
      <w:r>
        <w:rPr>
          <w:spacing w:val="-8"/>
        </w:rPr>
        <w:t xml:space="preserve">互通过互操作云平台查询互操作节点的 </w:t>
      </w:r>
      <w:r>
        <w:t>IP</w:t>
      </w:r>
      <w:r>
        <w:rPr>
          <w:spacing w:val="-15"/>
        </w:rPr>
        <w:t xml:space="preserve"> 地址。</w:t>
      </w:r>
    </w:p>
    <w:p>
      <w:pPr>
        <w:pStyle w:val="ListParagraph"/>
        <w:numPr>
          <w:ilvl w:val="0"/>
          <w:numId w:val="7"/>
        </w:numPr>
        <w:tabs>
          <w:tab w:val="left" w:pos="960"/>
          <w:tab w:val="left" w:pos="961"/>
        </w:tabs>
        <w:spacing w:before="0" w:after="0" w:line="269" w:lineRule="exact"/>
        <w:ind w:left="960" w:right="0" w:hanging="421"/>
        <w:jc w:val="left"/>
        <w:rPr>
          <w:sz w:val="21"/>
        </w:rPr>
      </w:pPr>
      <w:r>
        <w:rPr>
          <w:spacing w:val="-18"/>
          <w:sz w:val="21"/>
        </w:rPr>
        <w:t xml:space="preserve">功能 </w:t>
      </w:r>
      <w:r>
        <w:rPr>
          <w:sz w:val="21"/>
        </w:rPr>
        <w:t>X</w:t>
      </w:r>
    </w:p>
    <w:p>
      <w:pPr>
        <w:pStyle w:val="BodyText"/>
        <w:spacing w:before="43" w:line="278" w:lineRule="auto"/>
        <w:ind w:left="960" w:right="333" w:firstLine="420"/>
      </w:pPr>
      <w:r>
        <w:rPr>
          <w:spacing w:val="-14"/>
        </w:rPr>
        <w:t xml:space="preserve">功能 </w:t>
      </w:r>
      <w:r>
        <w:rPr>
          <w:spacing w:val="-18"/>
        </w:rPr>
        <w:t>X（</w:t>
      </w:r>
      <w:r>
        <w:rPr>
          <w:spacing w:val="-12"/>
        </w:rPr>
        <w:t xml:space="preserve">即功能 </w:t>
      </w:r>
      <w:r>
        <w:rPr>
          <w:spacing w:val="-3"/>
        </w:rPr>
        <w:t>A</w:t>
      </w:r>
      <w:r>
        <w:rPr>
          <w:spacing w:val="-29"/>
        </w:rPr>
        <w:t>、</w:t>
      </w:r>
      <w:r>
        <w:t>B</w:t>
      </w:r>
      <w:r>
        <w:rPr>
          <w:spacing w:val="-22"/>
        </w:rPr>
        <w:t xml:space="preserve"> 等</w:t>
      </w:r>
      <w:r>
        <w:rPr>
          <w:spacing w:val="-32"/>
        </w:rPr>
        <w:t>）</w:t>
      </w:r>
      <w:r>
        <w:rPr>
          <w:spacing w:val="-7"/>
        </w:rPr>
        <w:t>是机器人单元完成特定任务的能力，如运动、录音、</w:t>
      </w:r>
      <w:r>
        <w:rPr>
          <w:spacing w:val="-5"/>
        </w:rPr>
        <w:t>录像、声源定位、人脸识别和组织决策等。</w:t>
      </w:r>
    </w:p>
    <w:p>
      <w:pPr>
        <w:pStyle w:val="ListParagraph"/>
        <w:numPr>
          <w:ilvl w:val="0"/>
          <w:numId w:val="7"/>
        </w:numPr>
        <w:tabs>
          <w:tab w:val="left" w:pos="960"/>
          <w:tab w:val="left" w:pos="961"/>
        </w:tabs>
        <w:spacing w:before="0" w:after="0" w:line="269" w:lineRule="exact"/>
        <w:ind w:left="960" w:right="0" w:hanging="421"/>
        <w:jc w:val="left"/>
        <w:rPr>
          <w:sz w:val="21"/>
        </w:rPr>
      </w:pPr>
      <w:r>
        <w:rPr>
          <w:spacing w:val="-1"/>
          <w:sz w:val="21"/>
        </w:rPr>
        <w:t>管理数据</w:t>
      </w:r>
    </w:p>
    <w:p>
      <w:pPr>
        <w:pStyle w:val="BodyText"/>
        <w:spacing w:before="43" w:line="278" w:lineRule="auto"/>
        <w:ind w:left="960" w:right="331" w:firstLine="420"/>
      </w:pPr>
      <w:r>
        <w:rPr>
          <w:spacing w:val="-7"/>
        </w:rPr>
        <w:t>管理数据是指由互操作节点与机器人单元或其它互操作节点之间，完成终端登</w:t>
      </w:r>
      <w:r>
        <w:rPr>
          <w:spacing w:val="-5"/>
        </w:rPr>
        <w:t>录，功能查询，参数配置，权限鉴定，状态监控等管理功能时的交互数据。</w:t>
      </w:r>
    </w:p>
    <w:p>
      <w:pPr>
        <w:pStyle w:val="ListParagraph"/>
        <w:numPr>
          <w:ilvl w:val="0"/>
          <w:numId w:val="7"/>
        </w:numPr>
        <w:tabs>
          <w:tab w:val="left" w:pos="960"/>
          <w:tab w:val="left" w:pos="961"/>
        </w:tabs>
        <w:spacing w:before="1" w:after="0" w:line="240" w:lineRule="auto"/>
        <w:ind w:left="960" w:right="0" w:hanging="421"/>
        <w:jc w:val="left"/>
        <w:rPr>
          <w:sz w:val="21"/>
        </w:rPr>
      </w:pPr>
      <w:r>
        <w:rPr>
          <w:spacing w:val="-1"/>
          <w:sz w:val="21"/>
        </w:rPr>
        <w:t>业务数据</w:t>
      </w:r>
    </w:p>
    <w:p>
      <w:pPr>
        <w:spacing w:after="0" w:line="240" w:lineRule="auto"/>
        <w:jc w:val="left"/>
        <w:rPr>
          <w:sz w:val="21"/>
        </w:rPr>
        <w:sectPr>
          <w:footerReference w:type="even" r:id="rId6"/>
          <w:footerReference w:type="default" r:id="rId7"/>
          <w:pgSz w:w="11910" w:h="16840"/>
          <w:pgMar w:top="1580" w:right="1460" w:bottom="1180" w:left="1680" w:header="0" w:footer="999"/>
          <w:pgNumType w:start="2"/>
          <w:cols w:space="708"/>
        </w:sectPr>
      </w:pPr>
    </w:p>
    <w:p>
      <w:pPr>
        <w:pStyle w:val="BodyText"/>
        <w:spacing w:before="44" w:line="278" w:lineRule="auto"/>
        <w:ind w:left="960" w:right="122" w:firstLine="420"/>
      </w:pPr>
      <w:r>
        <w:rPr>
          <w:spacing w:val="-9"/>
        </w:rPr>
        <w:t>业务数据是指为实现各种互操作任务，机器人单元之间直接或间接的交互数据。</w:t>
      </w:r>
      <w:r>
        <w:rPr>
          <w:spacing w:val="-5"/>
        </w:rPr>
        <w:t>在此过程中，互操作节点进行报文转发或者机器人单元之间直接通信。</w:t>
      </w:r>
    </w:p>
    <w:p>
      <w:pPr>
        <w:pStyle w:val="BodyText"/>
        <w:spacing w:before="8"/>
        <w:rPr>
          <w:sz w:val="18"/>
        </w:rPr>
      </w:pPr>
    </w:p>
    <w:p>
      <w:pPr>
        <w:pStyle w:val="Heading2"/>
        <w:numPr>
          <w:ilvl w:val="1"/>
          <w:numId w:val="9"/>
        </w:numPr>
        <w:tabs>
          <w:tab w:val="left" w:pos="546"/>
        </w:tabs>
        <w:spacing w:before="0" w:after="0" w:line="240" w:lineRule="auto"/>
        <w:ind w:left="545" w:right="0" w:hanging="426"/>
        <w:jc w:val="left"/>
      </w:pPr>
      <w:bookmarkStart w:id="9" w:name="_bookmark9"/>
      <w:bookmarkEnd w:id="9"/>
      <w:r>
        <w:t>机器人互操作协议</w:t>
      </w:r>
    </w:p>
    <w:p>
      <w:pPr>
        <w:pStyle w:val="BodyText"/>
        <w:spacing w:before="5"/>
        <w:rPr>
          <w:rFonts w:ascii="黑体"/>
          <w:b/>
          <w:sz w:val="22"/>
        </w:rPr>
      </w:pPr>
    </w:p>
    <w:p>
      <w:pPr>
        <w:pStyle w:val="BodyText"/>
        <w:spacing w:line="278" w:lineRule="auto"/>
        <w:ind w:left="120" w:right="337" w:firstLine="419"/>
      </w:pPr>
      <w:r>
        <w:t>机器人互操作协议是为实现机器人互操作任务中两个或多个机器人交换信息和使用已交换信息而设计的应用层协议。</w:t>
      </w:r>
    </w:p>
    <w:p>
      <w:pPr>
        <w:pStyle w:val="BodyText"/>
        <w:spacing w:line="278" w:lineRule="auto"/>
        <w:ind w:left="120" w:right="120" w:firstLine="419"/>
      </w:pPr>
      <w:r>
        <w:rPr>
          <w:spacing w:val="-6"/>
        </w:rPr>
        <w:t xml:space="preserve">互操作协议栈结构如图 </w:t>
      </w:r>
      <w:r>
        <w:t>2</w:t>
      </w:r>
      <w:r>
        <w:rPr>
          <w:spacing w:val="-13"/>
        </w:rPr>
        <w:t xml:space="preserve"> 所示，其中，虚线代表逻辑上的对应连接，不存在实际的物理连</w:t>
      </w:r>
      <w:r>
        <w:rPr>
          <w:spacing w:val="-5"/>
        </w:rPr>
        <w:t>接，实线代表实际的有线或者无线的物理信号连接。</w:t>
      </w:r>
    </w:p>
    <w:p>
      <w:pPr>
        <w:tabs>
          <w:tab w:val="left" w:pos="3640"/>
          <w:tab w:val="left" w:pos="6212"/>
        </w:tabs>
        <w:spacing w:before="119"/>
        <w:ind w:left="1083" w:right="0" w:firstLine="0"/>
        <w:jc w:val="left"/>
        <w:rPr>
          <w:sz w:val="24"/>
        </w:rPr>
      </w:pPr>
      <w:r>
        <w:rPr>
          <w:sz w:val="24"/>
        </w:rPr>
        <w:t>机器人单元</w:t>
        <w:tab/>
        <w:t>互操作节点</w:t>
        <w:tab/>
        <w:t>机器人单元</w:t>
      </w:r>
    </w:p>
    <w:p>
      <w:pPr>
        <w:tabs>
          <w:tab w:val="left" w:pos="801"/>
          <w:tab w:val="left" w:pos="2556"/>
          <w:tab w:val="left" w:pos="3357"/>
        </w:tabs>
        <w:spacing w:before="162"/>
        <w:ind w:left="0" w:right="2821" w:firstLine="0"/>
        <w:jc w:val="right"/>
        <w:rPr>
          <w:rFonts w:ascii="Times New Roman"/>
          <w:sz w:val="24"/>
        </w:rPr>
      </w:pPr>
      <w:r>
        <w:pict>
          <v:shape id="_x0000_s1082" style="width:3.3pt;height:6.55pt;margin-top:12.26pt;margin-left:210.65pt;mso-position-horizontal-relative:page;position:absolute;z-index:251675648" coordorigin="4213,245" coordsize="66,131" path="m4278,245l4213,310,4278,375,4278,245xe" filled="t" fillcolor="black" stroked="f">
            <v:fill type="solid"/>
            <v:path arrowok="t"/>
          </v:shape>
        </w:pict>
      </w:r>
      <w:r>
        <w:pict>
          <v:shape id="_x0000_s1083" style="width:3.3pt;height:6.55pt;margin-top:12.26pt;margin-left:249.91pt;mso-position-horizontal-relative:page;position:absolute;z-index:-251656192" coordorigin="4998,245" coordsize="66,131" path="m4998,245l4998,375,5064,310,4998,245xe" filled="t" fillcolor="black" stroked="f">
            <v:fill type="solid"/>
            <v:path arrowok="t"/>
          </v:shape>
        </w:pict>
      </w:r>
      <w:r>
        <w:pict>
          <v:group id="_x0000_s1084" style="width:42.55pt;height:6.55pt;margin-top:79.95pt;margin-left:210.65pt;mso-position-horizontal-relative:page;position:absolute;z-index:251676672" coordorigin="4213,1599" coordsize="851,131">
            <v:line id="_x0000_s1085" style="position:absolute" from="4265,1664" to="5011,1664" stroked="t" strokecolor="black" strokeweight="0.75pt">
              <v:stroke dashstyle="shortDash"/>
            </v:line>
            <v:shape id="_x0000_s1086" style="width:851;height:131;left:4212;position:absolute;top:1598" coordorigin="4213,1599" coordsize="851,131" path="m4278,1599l4213,1664,4278,1729,4278,1599m5064,1664l4998,1599,4998,1729,5064,1664e" filled="t" fillcolor="black" stroked="f">
              <v:fill type="solid"/>
              <v:path arrowok="t"/>
            </v:shape>
          </v:group>
        </w:pict>
      </w:r>
      <w:r>
        <w:pict>
          <v:shape id="_x0000_s1087" style="width:3.3pt;height:6.55pt;margin-top:13.59pt;margin-left:338.48pt;mso-position-horizontal-relative:page;position:absolute;z-index:-251655168" coordorigin="6770,272" coordsize="66,131" path="m6835,272l6770,337,6835,402,6835,272xe" filled="t" fillcolor="black" stroked="f">
            <v:fill type="solid"/>
            <v:path arrowok="t"/>
          </v:shape>
        </w:pict>
      </w:r>
      <w:r>
        <w:pict>
          <v:shape id="_x0000_s1088" style="width:3.3pt;height:6.55pt;margin-top:13.59pt;margin-left:377.74pt;mso-position-horizontal-relative:page;position:absolute;z-index:-251654144" coordorigin="7555,272" coordsize="66,131" path="m7555,272l7555,402,7620,337,7555,272xe" filled="t" fillcolor="black" stroked="f">
            <v:fill type="solid"/>
            <v:path arrowok="t"/>
          </v:shape>
        </w:pict>
      </w:r>
      <w:r>
        <w:pict>
          <v:shape id="_x0000_s1089" style="width:3.3pt;height:6.55pt;margin-top:81.27pt;margin-left:338.48pt;mso-position-horizontal-relative:page;position:absolute;z-index:251677696" coordorigin="6770,1625" coordsize="66,131" path="m6835,1625l6770,1691,6835,1756,6835,1625xe" filled="t" fillcolor="black" stroked="f">
            <v:fill type="solid"/>
            <v:path arrowok="t"/>
          </v:shape>
        </w:pict>
      </w:r>
      <w:r>
        <w:pict>
          <v:shape id="_x0000_s1090" style="width:3.3pt;height:6.55pt;margin-top:81.27pt;margin-left:377.74pt;mso-position-horizontal-relative:page;position:absolute;z-index:-251653120" coordorigin="7555,1625" coordsize="66,131" path="m7555,1625l7555,1756,7620,1691,7555,1625xe" filled="t" fillcolor="black" stroked="f">
            <v:fill type="solid"/>
            <v:path arrowok="t"/>
          </v:shape>
        </w:pict>
      </w:r>
      <w:r>
        <w:pict>
          <v:shape id="_x0000_s1091" type="#_x0000_t202" style="width:86.2pt;height:113.6pt;margin-top:3.86pt;margin-left:125.22pt;mso-position-horizontal-relative:page;position:absolute;z-index:251678720" filled="f" stroked="f">
            <v:textbox inset="0,0,0,0">
              <w:txbxContent>
                <w:tbl>
                  <w:tblPr>
                    <w:tblStyle w:val="TableNormal0"/>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701"/>
                  </w:tblGrid>
                  <w:tr>
                    <w:tblPrEx>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54"/>
                          <w:ind w:left="232" w:right="213"/>
                          <w:jc w:val="center"/>
                          <w:rPr>
                            <w:sz w:val="24"/>
                          </w:rPr>
                        </w:pPr>
                        <w:r>
                          <w:rPr>
                            <w:sz w:val="24"/>
                          </w:rPr>
                          <w:t>R2R协议</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56"/>
                          <w:ind w:left="232" w:right="213"/>
                          <w:jc w:val="center"/>
                          <w:rPr>
                            <w:sz w:val="24"/>
                          </w:rPr>
                        </w:pPr>
                        <w:r>
                          <w:rPr>
                            <w:sz w:val="24"/>
                          </w:rPr>
                          <w:t>TCP/UDP</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58"/>
                          <w:ind w:left="232" w:right="213"/>
                          <w:jc w:val="center"/>
                          <w:rPr>
                            <w:sz w:val="24"/>
                          </w:rPr>
                        </w:pPr>
                        <w:r>
                          <w:rPr>
                            <w:sz w:val="24"/>
                          </w:rPr>
                          <w:t>IP</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60"/>
                          <w:ind w:left="232" w:right="213"/>
                          <w:jc w:val="center"/>
                          <w:rPr>
                            <w:sz w:val="24"/>
                          </w:rPr>
                        </w:pPr>
                        <w:r>
                          <w:rPr>
                            <w:sz w:val="24"/>
                          </w:rPr>
                          <w:t>数据链路层</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62"/>
                          <w:ind w:left="232" w:right="213"/>
                          <w:jc w:val="center"/>
                          <w:rPr>
                            <w:sz w:val="24"/>
                          </w:rPr>
                        </w:pPr>
                        <w:r>
                          <w:rPr>
                            <w:sz w:val="24"/>
                          </w:rPr>
                          <w:t>物理层</w:t>
                        </w:r>
                      </w:p>
                    </w:tc>
                  </w:tr>
                </w:tbl>
                <w:p>
                  <w:pPr>
                    <w:pStyle w:val="BodyText"/>
                  </w:pPr>
                </w:p>
              </w:txbxContent>
            </v:textbox>
          </v:shape>
        </w:pict>
      </w:r>
      <w:r>
        <w:pict>
          <v:shape id="_x0000_s1092" type="#_x0000_t202" style="width:86.2pt;height:113.6pt;margin-top:3.86pt;margin-left:252.81pt;mso-position-horizontal-relative:page;position:absolute;z-index:251679744" filled="f" stroked="f">
            <v:textbox inset="0,0,0,0">
              <w:txbxContent>
                <w:tbl>
                  <w:tblPr>
                    <w:tblStyle w:val="TableNormal0"/>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701"/>
                  </w:tblGrid>
                  <w:tr>
                    <w:tblPrEx>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54"/>
                          <w:ind w:left="436"/>
                          <w:rPr>
                            <w:sz w:val="24"/>
                          </w:rPr>
                        </w:pPr>
                        <w:r>
                          <w:rPr>
                            <w:sz w:val="24"/>
                          </w:rPr>
                          <w:t>R2R协议</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tabs>
                            <w:tab w:val="left" w:pos="58"/>
                            <w:tab w:val="left" w:pos="436"/>
                          </w:tabs>
                          <w:spacing w:before="56"/>
                          <w:ind w:left="-799"/>
                          <w:rPr>
                            <w:sz w:val="24"/>
                          </w:rPr>
                        </w:pPr>
                        <w:r>
                          <w:rPr>
                            <w:w w:val="100"/>
                            <w:sz w:val="24"/>
                            <w:u w:val="dotted"/>
                          </w:rPr>
                          <w:t xml:space="preserve"> </w:t>
                        </w:r>
                        <w:r>
                          <w:rPr>
                            <w:sz w:val="24"/>
                            <w:u w:val="dotted"/>
                          </w:rPr>
                          <w:tab/>
                        </w:r>
                        <w:r>
                          <w:rPr>
                            <w:sz w:val="24"/>
                          </w:rPr>
                          <w:tab/>
                          <w:t>TCP/UDP</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tabs>
                            <w:tab w:val="left" w:pos="57"/>
                            <w:tab w:val="left" w:pos="737"/>
                          </w:tabs>
                          <w:spacing w:before="58"/>
                          <w:ind w:left="-799"/>
                          <w:rPr>
                            <w:sz w:val="24"/>
                          </w:rPr>
                        </w:pPr>
                        <w:r>
                          <w:rPr>
                            <w:w w:val="100"/>
                            <w:sz w:val="24"/>
                            <w:u w:val="dotted"/>
                          </w:rPr>
                          <w:t xml:space="preserve"> </w:t>
                        </w:r>
                        <w:r>
                          <w:rPr>
                            <w:sz w:val="24"/>
                            <w:u w:val="dotted"/>
                          </w:rPr>
                          <w:tab/>
                        </w:r>
                        <w:r>
                          <w:rPr>
                            <w:sz w:val="24"/>
                          </w:rPr>
                          <w:tab/>
                          <w:t>IP</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60"/>
                          <w:ind w:left="256"/>
                          <w:rPr>
                            <w:sz w:val="24"/>
                          </w:rPr>
                        </w:pPr>
                        <w:r>
                          <w:rPr>
                            <w:sz w:val="24"/>
                          </w:rPr>
                          <w:t>数据链路层</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62"/>
                          <w:ind w:left="497"/>
                          <w:rPr>
                            <w:sz w:val="24"/>
                          </w:rPr>
                        </w:pPr>
                        <w:r>
                          <w:rPr>
                            <w:sz w:val="24"/>
                          </w:rPr>
                          <w:t>物理层</w:t>
                        </w:r>
                      </w:p>
                    </w:tc>
                  </w:tr>
                </w:tbl>
                <w:p>
                  <w:pPr>
                    <w:pStyle w:val="BodyText"/>
                  </w:pPr>
                </w:p>
              </w:txbxContent>
            </v:textbox>
          </v:shape>
        </w:pict>
      </w:r>
      <w:r>
        <w:pict>
          <v:shape id="_x0000_s1093" type="#_x0000_t202" style="width:86.2pt;height:113.6pt;margin-top:3.86pt;margin-left:381.17pt;mso-position-horizontal-relative:page;position:absolute;z-index:251680768" filled="f" stroked="f">
            <v:textbox inset="0,0,0,0">
              <w:txbxContent>
                <w:tbl>
                  <w:tblPr>
                    <w:tblStyle w:val="TableNormal0"/>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701"/>
                  </w:tblGrid>
                  <w:tr>
                    <w:tblPrEx>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54"/>
                          <w:ind w:left="442"/>
                          <w:rPr>
                            <w:sz w:val="24"/>
                          </w:rPr>
                        </w:pPr>
                        <w:r>
                          <w:rPr>
                            <w:sz w:val="24"/>
                          </w:rPr>
                          <w:t>R2R协议</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tabs>
                            <w:tab w:val="left" w:pos="47"/>
                            <w:tab w:val="left" w:pos="442"/>
                          </w:tabs>
                          <w:spacing w:before="56"/>
                          <w:ind w:left="-810"/>
                          <w:rPr>
                            <w:sz w:val="24"/>
                          </w:rPr>
                        </w:pPr>
                        <w:r>
                          <w:rPr>
                            <w:w w:val="100"/>
                            <w:sz w:val="24"/>
                            <w:u w:val="dotted"/>
                          </w:rPr>
                          <w:t xml:space="preserve"> </w:t>
                        </w:r>
                        <w:r>
                          <w:rPr>
                            <w:sz w:val="24"/>
                            <w:u w:val="dotted"/>
                          </w:rPr>
                          <w:tab/>
                        </w:r>
                        <w:r>
                          <w:rPr>
                            <w:sz w:val="24"/>
                          </w:rPr>
                          <w:tab/>
                          <w:t>TCP/UDP</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tabs>
                            <w:tab w:val="left" w:pos="47"/>
                            <w:tab w:val="left" w:pos="742"/>
                          </w:tabs>
                          <w:spacing w:before="58"/>
                          <w:ind w:left="-810"/>
                          <w:rPr>
                            <w:sz w:val="24"/>
                          </w:rPr>
                        </w:pPr>
                        <w:r>
                          <w:rPr>
                            <w:w w:val="100"/>
                            <w:sz w:val="24"/>
                            <w:u w:val="dotted"/>
                          </w:rPr>
                          <w:t xml:space="preserve"> </w:t>
                        </w:r>
                        <w:r>
                          <w:rPr>
                            <w:sz w:val="24"/>
                            <w:u w:val="dotted"/>
                          </w:rPr>
                          <w:tab/>
                        </w:r>
                        <w:r>
                          <w:rPr>
                            <w:sz w:val="24"/>
                          </w:rPr>
                          <w:tab/>
                          <w:t>IP</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60"/>
                          <w:ind w:left="261"/>
                          <w:rPr>
                            <w:sz w:val="24"/>
                          </w:rPr>
                        </w:pPr>
                        <w:r>
                          <w:rPr>
                            <w:sz w:val="24"/>
                          </w:rPr>
                          <w:t>数据链路层</w:t>
                        </w:r>
                      </w:p>
                    </w:tc>
                  </w:tr>
                  <w:tr>
                    <w:tblPrEx>
                      <w:tblW w:w="0" w:type="auto"/>
                      <w:jc w:val="left"/>
                      <w:tblInd w:w="7" w:type="dxa"/>
                      <w:tblLayout w:type="fixed"/>
                      <w:tblCellMar>
                        <w:top w:w="0" w:type="dxa"/>
                        <w:left w:w="0" w:type="dxa"/>
                        <w:bottom w:w="0" w:type="dxa"/>
                        <w:right w:w="0" w:type="dxa"/>
                      </w:tblCellMar>
                      <w:tblLook w:val="01E0"/>
                    </w:tblPrEx>
                    <w:trPr>
                      <w:trHeight w:val="436"/>
                      <w:jc w:val="left"/>
                    </w:trPr>
                    <w:tc>
                      <w:tcPr>
                        <w:tcW w:w="1701" w:type="dxa"/>
                      </w:tcPr>
                      <w:p>
                        <w:pPr>
                          <w:pStyle w:val="TableParagraph"/>
                          <w:spacing w:before="62"/>
                          <w:ind w:left="502"/>
                          <w:rPr>
                            <w:sz w:val="24"/>
                          </w:rPr>
                        </w:pPr>
                        <w:r>
                          <w:rPr>
                            <w:sz w:val="24"/>
                          </w:rPr>
                          <w:t>物理层</w:t>
                        </w:r>
                      </w:p>
                    </w:tc>
                  </w:tr>
                </w:tbl>
                <w:p>
                  <w:pPr>
                    <w:pStyle w:val="BodyText"/>
                  </w:pPr>
                </w:p>
              </w:txbxContent>
            </v:textbox>
          </v:shape>
        </w:pict>
      </w:r>
      <w:r>
        <w:rPr>
          <w:rFonts w:ascii="Times New Roman"/>
          <w:w w:val="100"/>
          <w:sz w:val="24"/>
          <w:u w:val="dotted"/>
        </w:rPr>
        <w:t xml:space="preserve"> </w:t>
      </w:r>
      <w:r>
        <w:rPr>
          <w:rFonts w:ascii="Times New Roman"/>
          <w:sz w:val="24"/>
          <w:u w:val="dotted"/>
        </w:rPr>
        <w:tab/>
      </w:r>
      <w:r>
        <w:rPr>
          <w:rFonts w:ascii="Times New Roman"/>
          <w:sz w:val="24"/>
        </w:rPr>
        <w:tab/>
      </w:r>
      <w:r>
        <w:rPr>
          <w:rFonts w:ascii="Times New Roman"/>
          <w:w w:val="100"/>
          <w:sz w:val="24"/>
          <w:u w:val="dotted"/>
        </w:rPr>
        <w:t xml:space="preserve"> </w:t>
      </w:r>
      <w:r>
        <w:rPr>
          <w:rFonts w:ascii="Times New Roman"/>
          <w:sz w:val="24"/>
          <w:u w:val="dotted"/>
        </w:rPr>
        <w:tab/>
      </w:r>
    </w:p>
    <w:p>
      <w:pPr>
        <w:pStyle w:val="BodyText"/>
        <w:spacing w:before="1"/>
        <w:rPr>
          <w:rFonts w:ascii="Times New Roman"/>
          <w:sz w:val="19"/>
        </w:rPr>
      </w:pPr>
      <w:r>
        <w:pict>
          <v:shape id="_x0000_s1094" style="width:3.3pt;height:6.55pt;margin-top:12.94pt;margin-left:210.65pt;mso-position-horizontal-relative:page;mso-wrap-distance-left:0;mso-wrap-distance-right:0;position:absolute;z-index:-251652096" coordorigin="4213,259" coordsize="66,131" path="m4278,259l4213,324,4278,389,4278,259xe" filled="t" fillcolor="black" stroked="f">
            <v:fill type="solid"/>
            <v:path arrowok="t"/>
            <w10:wrap type="topAndBottom"/>
          </v:shape>
        </w:pict>
      </w:r>
      <w:r>
        <w:pict>
          <v:shape id="_x0000_s1095" style="width:3.3pt;height:6.55pt;margin-top:12.94pt;margin-left:249.91pt;mso-position-horizontal-relative:page;mso-wrap-distance-left:0;mso-wrap-distance-right:0;position:absolute;z-index:-251651072" coordorigin="4998,259" coordsize="66,131" path="m4998,259l4998,389,5064,324,4998,259xe" filled="t" fillcolor="black" stroked="f">
            <v:fill type="solid"/>
            <v:path arrowok="t"/>
            <w10:wrap type="topAndBottom"/>
          </v:shape>
        </w:pict>
      </w:r>
      <w:r>
        <w:pict>
          <v:shape id="_x0000_s1096" style="width:3.3pt;height:6.55pt;margin-top:14.27pt;margin-left:338.48pt;mso-position-horizontal-relative:page;mso-wrap-distance-left:0;mso-wrap-distance-right:0;position:absolute;z-index:-251650048" coordorigin="6770,285" coordsize="66,131" path="m6835,285l6770,350,6835,416,6835,285xe" filled="t" fillcolor="black" stroked="f">
            <v:fill type="solid"/>
            <v:path arrowok="t"/>
            <w10:wrap type="topAndBottom"/>
          </v:shape>
        </w:pict>
      </w:r>
      <w:r>
        <w:pict>
          <v:shape id="_x0000_s1097" style="width:3.3pt;height:6.55pt;margin-top:14.27pt;margin-left:377.74pt;mso-position-horizontal-relative:page;mso-wrap-distance-left:0;mso-wrap-distance-right:0;position:absolute;z-index:-251649024" coordorigin="7555,285" coordsize="66,131" path="m7555,285l7555,416,7620,350,7555,285xe" filled="t" fillcolor="black" stroked="f">
            <v:fill type="solid"/>
            <v:path arrowok="t"/>
            <w10:wrap type="topAndBottom"/>
          </v:shape>
        </w:pict>
      </w:r>
      <w:r>
        <w:pict>
          <v:shape id="_x0000_s1098" style="width:3.3pt;height:6.55pt;margin-top:35.5pt;margin-left:210.65pt;mso-position-horizontal-relative:page;mso-wrap-distance-left:0;mso-wrap-distance-right:0;position:absolute;z-index:-251648000" coordorigin="4213,710" coordsize="66,131" path="m4278,710l4213,775,4278,840,4278,710xe" filled="t" fillcolor="black" stroked="f">
            <v:fill type="solid"/>
            <v:path arrowok="t"/>
            <w10:wrap type="topAndBottom"/>
          </v:shape>
        </w:pict>
      </w:r>
      <w:r>
        <w:pict>
          <v:shape id="_x0000_s1099" style="width:3.3pt;height:6.55pt;margin-top:35.5pt;margin-left:249.91pt;mso-position-horizontal-relative:page;mso-wrap-distance-left:0;mso-wrap-distance-right:0;position:absolute;z-index:-251646976" coordorigin="4998,710" coordsize="66,131" path="m4998,710l4998,840,5064,775,4998,710xe" filled="t" fillcolor="black" stroked="f">
            <v:fill type="solid"/>
            <v:path arrowok="t"/>
            <w10:wrap type="topAndBottom"/>
          </v:shape>
        </w:pict>
      </w:r>
      <w:r>
        <w:pict>
          <v:shape id="_x0000_s1100" style="width:3.3pt;height:6.55pt;margin-top:36.83pt;margin-left:338.48pt;mso-position-horizontal-relative:page;mso-wrap-distance-left:0;mso-wrap-distance-right:0;position:absolute;z-index:-251645952" coordorigin="6770,737" coordsize="66,131" path="m6835,737l6770,802,6835,867,6835,737xe" filled="t" fillcolor="black" stroked="f">
            <v:fill type="solid"/>
            <v:path arrowok="t"/>
            <w10:wrap type="topAndBottom"/>
          </v:shape>
        </w:pict>
      </w:r>
      <w:r>
        <w:pict>
          <v:shape id="_x0000_s1101" style="width:3.3pt;height:6.55pt;margin-top:36.83pt;margin-left:377.74pt;mso-position-horizontal-relative:page;mso-wrap-distance-left:0;mso-wrap-distance-right:0;position:absolute;z-index:-251644928" coordorigin="7555,737" coordsize="66,131" path="m7555,737l7555,867,7620,802,7555,737xe" filled="t" fillcolor="black" stroked="f">
            <v:fill type="solid"/>
            <v:path arrowok="t"/>
            <w10:wrap type="topAndBottom"/>
          </v:shape>
        </w:pict>
      </w:r>
    </w:p>
    <w:p>
      <w:pPr>
        <w:pStyle w:val="BodyText"/>
        <w:spacing w:before="8"/>
        <w:rPr>
          <w:rFonts w:ascii="Times New Roman"/>
          <w:sz w:val="19"/>
        </w:rPr>
      </w:pPr>
    </w:p>
    <w:p>
      <w:pPr>
        <w:tabs>
          <w:tab w:val="left" w:pos="801"/>
        </w:tabs>
        <w:spacing w:before="188"/>
        <w:ind w:left="0" w:right="2821" w:firstLine="0"/>
        <w:jc w:val="right"/>
        <w:rPr>
          <w:rFonts w:ascii="Times New Roman"/>
          <w:sz w:val="24"/>
        </w:rPr>
      </w:pPr>
      <w:r>
        <w:rPr>
          <w:rFonts w:ascii="Times New Roman"/>
          <w:w w:val="100"/>
          <w:sz w:val="24"/>
          <w:u w:val="dotted"/>
        </w:rPr>
        <w:t xml:space="preserve"> </w:t>
      </w:r>
      <w:r>
        <w:rPr>
          <w:rFonts w:ascii="Times New Roman"/>
          <w:sz w:val="24"/>
          <w:u w:val="dotted"/>
        </w:rPr>
        <w:tab/>
      </w:r>
    </w:p>
    <w:p>
      <w:pPr>
        <w:pStyle w:val="BodyText"/>
        <w:spacing w:before="1"/>
        <w:rPr>
          <w:rFonts w:ascii="Times New Roman"/>
          <w:sz w:val="19"/>
        </w:rPr>
      </w:pPr>
      <w:r>
        <w:pict>
          <v:group id="_x0000_s1102" style="width:42.55pt;height:6.55pt;margin-top:12.94pt;margin-left:210.65pt;mso-position-horizontal-relative:page;mso-wrap-distance-left:0;mso-wrap-distance-right:0;position:absolute;z-index:-251643904" coordorigin="4213,259" coordsize="851,131">
            <v:line id="_x0000_s1103" style="position:absolute" from="4265,324" to="5011,324" stroked="t" strokecolor="black" strokeweight="0.75pt">
              <v:stroke dashstyle="solid"/>
            </v:line>
            <v:shape id="_x0000_s1104" style="width:66;height:131;left:4213;position:absolute;top:258" coordorigin="4213,259" coordsize="66,131" path="m4278,259l4213,324,4278,389,4278,259xe" filled="t" fillcolor="black" stroked="f">
              <v:fill type="solid"/>
              <v:path arrowok="t"/>
            </v:shape>
            <v:shape id="_x0000_s1105" style="width:66;height:131;left:4998;position:absolute;top:258" coordorigin="4998,259" coordsize="66,131" path="m4998,259l4998,389,5064,324,4998,259xe" filled="t" fillcolor="black" stroked="f">
              <v:fill type="solid"/>
              <v:path arrowok="t"/>
            </v:shape>
            <w10:wrap type="topAndBottom"/>
          </v:group>
        </w:pict>
      </w:r>
      <w:r>
        <w:pict>
          <v:group id="_x0000_s1106" style="width:42.55pt;height:6.55pt;margin-top:14.27pt;margin-left:338.48pt;mso-position-horizontal-relative:page;mso-wrap-distance-left:0;mso-wrap-distance-right:0;position:absolute;z-index:-251642880" coordorigin="6770,285" coordsize="851,131">
            <v:line id="_x0000_s1107" style="position:absolute" from="6822,350" to="7568,350" stroked="t" strokecolor="black" strokeweight="0.75pt">
              <v:stroke dashstyle="solid"/>
            </v:line>
            <v:shape id="_x0000_s1108" style="width:66;height:131;left:6769;position:absolute;top:285" coordorigin="6770,285" coordsize="66,131" path="m6835,285l6770,350,6835,416,6835,285xe" filled="t" fillcolor="black" stroked="f">
              <v:fill type="solid"/>
              <v:path arrowok="t"/>
            </v:shape>
            <v:shape id="_x0000_s1109" style="width:66;height:131;left:7554;position:absolute;top:285" coordorigin="7555,285" coordsize="66,131" path="m7555,285l7555,416,7620,350,7555,285xe" filled="t" fillcolor="black" stroked="f">
              <v:fill type="solid"/>
              <v:path arrowok="t"/>
            </v:shape>
            <w10:wrap type="topAndBottom"/>
          </v:group>
        </w:pict>
      </w:r>
    </w:p>
    <w:p>
      <w:pPr>
        <w:pStyle w:val="BodyText"/>
        <w:rPr>
          <w:rFonts w:ascii="Times New Roman"/>
          <w:sz w:val="20"/>
        </w:rPr>
      </w:pPr>
    </w:p>
    <w:p>
      <w:pPr>
        <w:pStyle w:val="BodyText"/>
        <w:spacing w:before="3"/>
        <w:rPr>
          <w:rFonts w:ascii="Times New Roman"/>
          <w:sz w:val="19"/>
        </w:rPr>
      </w:pPr>
    </w:p>
    <w:p>
      <w:pPr>
        <w:pStyle w:val="BodyText"/>
        <w:ind w:left="1256" w:right="1469"/>
        <w:jc w:val="center"/>
        <w:rPr>
          <w:rFonts w:ascii="黑体" w:eastAsia="黑体" w:hint="eastAsia"/>
        </w:rPr>
      </w:pPr>
      <w:r>
        <w:rPr>
          <w:rFonts w:ascii="黑体" w:eastAsia="黑体" w:hint="eastAsia"/>
        </w:rPr>
        <w:t>图 2 互操作协议栈结构</w:t>
      </w:r>
    </w:p>
    <w:p>
      <w:pPr>
        <w:pStyle w:val="BodyText"/>
        <w:spacing w:before="43" w:line="278" w:lineRule="auto"/>
        <w:ind w:left="120" w:right="331" w:firstLine="419"/>
        <w:jc w:val="both"/>
      </w:pPr>
      <w:r>
        <w:t>R2R</w:t>
      </w:r>
      <w:r>
        <w:rPr>
          <w:spacing w:val="-9"/>
        </w:rPr>
        <w:t xml:space="preserve"> 协议为应用层协议，应用层定义的是应用程序进程间交互的规则，通过应用进程间</w:t>
      </w:r>
      <w:r>
        <w:rPr>
          <w:spacing w:val="-11"/>
        </w:rPr>
        <w:t xml:space="preserve">的交互完成特定网络应用。本框架同时支持 </w:t>
      </w:r>
      <w:r>
        <w:t>TCP/IP</w:t>
      </w:r>
      <w:r>
        <w:rPr>
          <w:spacing w:val="-30"/>
        </w:rPr>
        <w:t xml:space="preserve"> 和 </w:t>
      </w:r>
      <w:r>
        <w:t>UDP/IP</w:t>
      </w:r>
      <w:r>
        <w:rPr>
          <w:spacing w:val="-12"/>
        </w:rPr>
        <w:t xml:space="preserve"> 协议，根据不同的任务特性采</w:t>
      </w:r>
      <w:r>
        <w:rPr>
          <w:spacing w:val="-13"/>
        </w:rPr>
        <w:t>用不同的传输层协议。数据链路层和物理层作为底层网络向互操作节点及机器人单元提供网</w:t>
      </w:r>
      <w:r>
        <w:rPr>
          <w:spacing w:val="-8"/>
        </w:rPr>
        <w:t>络服务。</w:t>
      </w:r>
      <w:r>
        <w:t>R2R</w:t>
      </w:r>
      <w:r>
        <w:rPr>
          <w:spacing w:val="-9"/>
        </w:rPr>
        <w:t xml:space="preserve"> 协议构建于蜂窝网，无线局域网和有线网等网络之上。</w:t>
      </w:r>
    </w:p>
    <w:p>
      <w:pPr>
        <w:pStyle w:val="BodyText"/>
        <w:rPr>
          <w:sz w:val="20"/>
        </w:rPr>
      </w:pPr>
    </w:p>
    <w:p>
      <w:pPr>
        <w:pStyle w:val="BodyText"/>
        <w:rPr>
          <w:sz w:val="20"/>
        </w:rPr>
      </w:pPr>
    </w:p>
    <w:p>
      <w:pPr>
        <w:pStyle w:val="Heading1"/>
        <w:numPr>
          <w:ilvl w:val="0"/>
          <w:numId w:val="9"/>
        </w:numPr>
        <w:tabs>
          <w:tab w:val="left" w:pos="545"/>
          <w:tab w:val="left" w:pos="546"/>
        </w:tabs>
        <w:spacing w:before="1" w:after="0" w:line="240" w:lineRule="auto"/>
        <w:ind w:left="545" w:right="0" w:hanging="426"/>
        <w:jc w:val="left"/>
      </w:pPr>
      <w:bookmarkStart w:id="10" w:name="_bookmark10"/>
      <w:bookmarkEnd w:id="10"/>
      <w:r>
        <w:t>报文</w:t>
      </w:r>
    </w:p>
    <w:p>
      <w:pPr>
        <w:pStyle w:val="BodyText"/>
        <w:spacing w:before="3"/>
        <w:rPr>
          <w:rFonts w:ascii="黑体"/>
          <w:b/>
          <w:sz w:val="41"/>
        </w:rPr>
      </w:pPr>
    </w:p>
    <w:p>
      <w:pPr>
        <w:pStyle w:val="Heading2"/>
        <w:numPr>
          <w:ilvl w:val="1"/>
          <w:numId w:val="9"/>
        </w:numPr>
        <w:tabs>
          <w:tab w:val="left" w:pos="546"/>
        </w:tabs>
        <w:spacing w:before="0" w:after="0" w:line="240" w:lineRule="auto"/>
        <w:ind w:left="545" w:right="0" w:hanging="426"/>
        <w:jc w:val="left"/>
      </w:pPr>
      <w:bookmarkStart w:id="11" w:name="_bookmark11"/>
      <w:bookmarkEnd w:id="11"/>
      <w:r>
        <w:t>报文结构</w:t>
      </w:r>
    </w:p>
    <w:p>
      <w:pPr>
        <w:pStyle w:val="BodyText"/>
        <w:spacing w:before="1"/>
        <w:rPr>
          <w:rFonts w:ascii="黑体"/>
          <w:b/>
          <w:sz w:val="20"/>
        </w:rPr>
      </w:pPr>
      <w:r>
        <w:pict>
          <v:group id="_x0000_s1110" style="width:345.5pt;height:87.7pt;margin-top:14.85pt;margin-left:128.96pt;mso-position-horizontal-relative:page;mso-wrap-distance-left:0;mso-wrap-distance-right:0;position:absolute;z-index:-251641856" coordorigin="2579,297" coordsize="6910,1754">
            <v:rect id="_x0000_s1111" style="width:5139;height:427;left:3905;position:absolute;top:304" filled="f" stroked="t" strokecolor="black" strokeweight="0.75pt">
              <v:stroke dashstyle="solid"/>
            </v:rect>
            <v:line id="_x0000_s1112" style="position:absolute" from="4473,732" to="4104,1102" stroked="t" strokecolor="black" strokeweight="0.75pt">
              <v:stroke dashstyle="solid"/>
            </v:line>
            <v:line id="_x0000_s1113" style="position:absolute" from="5181,732" to="5606,1102" stroked="t" strokecolor="black" strokeweight="0.75pt">
              <v:stroke dashstyle="solid"/>
            </v:line>
            <v:line id="_x0000_s1114" style="position:absolute" from="7164,732" to="6738,1657" stroked="t" strokecolor="black" strokeweight="0.75pt">
              <v:stroke dashstyle="solid"/>
            </v:line>
            <v:line id="_x0000_s1115" style="position:absolute" from="7447,732" to="7872,1657" stroked="t" strokecolor="black" strokeweight="0.75pt">
              <v:stroke dashstyle="solid"/>
            </v:line>
            <v:rect id="_x0000_s1116" style="width:4949;height:404;left:2586;position:absolute;top:1113" filled="t" fillcolor="white" stroked="f">
              <v:fill type="solid"/>
            </v:rect>
            <v:shape id="_x0000_s1117" type="#_x0000_t202" style="width:3298;height:427;left:5746;position:absolute;top:304" filled="f" stroked="t" strokecolor="black" strokeweight="0.75pt">
              <v:stroke dashstyle="solid"/>
              <v:textbox inset="0,0,0,0">
                <w:txbxContent>
                  <w:p>
                    <w:pPr>
                      <w:spacing w:before="76"/>
                      <w:ind w:left="842" w:right="0" w:firstLine="0"/>
                      <w:jc w:val="left"/>
                      <w:rPr>
                        <w:sz w:val="24"/>
                      </w:rPr>
                    </w:pPr>
                    <w:r>
                      <w:rPr>
                        <w:sz w:val="24"/>
                      </w:rPr>
                      <w:t>报文信息(不定长)</w:t>
                    </w:r>
                  </w:p>
                </w:txbxContent>
              </v:textbox>
            </v:shape>
            <v:shape id="_x0000_s1118" type="#_x0000_t202" style="width:1841;height:427;left:3905;position:absolute;top:304" filled="f" stroked="t" strokecolor="black" strokeweight="0.75pt">
              <v:stroke dashstyle="solid"/>
              <v:textbox inset="0,0,0,0">
                <w:txbxContent>
                  <w:p>
                    <w:pPr>
                      <w:spacing w:before="76"/>
                      <w:ind w:left="95" w:right="0" w:firstLine="0"/>
                      <w:jc w:val="left"/>
                      <w:rPr>
                        <w:sz w:val="24"/>
                      </w:rPr>
                    </w:pPr>
                    <w:r>
                      <w:rPr>
                        <w:sz w:val="24"/>
                      </w:rPr>
                      <w:t>报文头(16字节)</w:t>
                    </w:r>
                  </w:p>
                </w:txbxContent>
              </v:textbox>
            </v:shape>
            <v:shape id="_x0000_s1119" type="#_x0000_t202" style="width:4249;height:387;left:5232;position:absolute;top:1656" filled="f" stroked="t" strokecolor="black" strokeweight="0.75pt">
              <v:stroke dashstyle="solid"/>
              <v:textbox inset="0,0,0,0">
                <w:txbxContent>
                  <w:p>
                    <w:pPr>
                      <w:spacing w:before="7" w:line="240" w:lineRule="auto"/>
                      <w:rPr>
                        <w:rFonts w:ascii="黑体"/>
                        <w:b/>
                        <w:sz w:val="11"/>
                      </w:rPr>
                    </w:pPr>
                  </w:p>
                  <w:p>
                    <w:pPr>
                      <w:spacing w:before="0"/>
                      <w:ind w:left="206" w:right="0" w:firstLine="0"/>
                      <w:jc w:val="left"/>
                      <w:rPr>
                        <w:i/>
                        <w:sz w:val="17"/>
                      </w:rPr>
                    </w:pPr>
                    <w:r>
                      <w:rPr>
                        <w:sz w:val="16"/>
                      </w:rPr>
                      <w:t>标签数</w:t>
                    </w:r>
                    <w:r>
                      <w:rPr>
                        <w:i/>
                        <w:sz w:val="17"/>
                      </w:rPr>
                      <w:t>m</w:t>
                    </w:r>
                    <w:r>
                      <w:rPr>
                        <w:sz w:val="16"/>
                      </w:rPr>
                      <w:t>|标签1|长度1|内容1|……|标签</w:t>
                    </w:r>
                    <w:r>
                      <w:rPr>
                        <w:i/>
                        <w:sz w:val="17"/>
                      </w:rPr>
                      <w:t>n</w:t>
                    </w:r>
                    <w:r>
                      <w:rPr>
                        <w:sz w:val="16"/>
                      </w:rPr>
                      <w:t>|长度</w:t>
                    </w:r>
                    <w:r>
                      <w:rPr>
                        <w:i/>
                        <w:sz w:val="17"/>
                      </w:rPr>
                      <w:t>n</w:t>
                    </w:r>
                    <w:r>
                      <w:rPr>
                        <w:sz w:val="16"/>
                      </w:rPr>
                      <w:t>|内容</w:t>
                    </w:r>
                    <w:r>
                      <w:rPr>
                        <w:i/>
                        <w:sz w:val="17"/>
                      </w:rPr>
                      <w:t>n</w:t>
                    </w:r>
                  </w:p>
                </w:txbxContent>
              </v:textbox>
            </v:shape>
            <v:shape id="_x0000_s1120" type="#_x0000_t202" style="width:4949;height:404;left:2586;position:absolute;top:1113" filled="f" stroked="t" strokecolor="black" strokeweight="0.75pt">
              <v:stroke dashstyle="solid"/>
              <v:textbox inset="0,0,0,0">
                <w:txbxContent>
                  <w:p>
                    <w:pPr>
                      <w:spacing w:before="12" w:line="240" w:lineRule="auto"/>
                      <w:rPr>
                        <w:rFonts w:ascii="黑体"/>
                        <w:b/>
                        <w:sz w:val="12"/>
                      </w:rPr>
                    </w:pPr>
                  </w:p>
                  <w:p>
                    <w:pPr>
                      <w:spacing w:before="0"/>
                      <w:ind w:left="115" w:right="0" w:firstLine="0"/>
                      <w:jc w:val="left"/>
                      <w:rPr>
                        <w:sz w:val="16"/>
                      </w:rPr>
                    </w:pPr>
                    <w:r>
                      <w:rPr>
                        <w:sz w:val="16"/>
                      </w:rPr>
                      <w:t>协议版本|发送端ID|接收端ID|报文序号|命令|状态|重传次数|预留</w:t>
                    </w:r>
                  </w:p>
                </w:txbxContent>
              </v:textbox>
            </v:shape>
            <w10:wrap type="topAndBottom"/>
          </v:group>
        </w:pict>
      </w:r>
    </w:p>
    <w:p>
      <w:pPr>
        <w:pStyle w:val="BodyText"/>
        <w:spacing w:before="76"/>
        <w:ind w:left="1256" w:right="1469"/>
        <w:jc w:val="center"/>
        <w:rPr>
          <w:rFonts w:ascii="黑体" w:eastAsia="黑体" w:hint="eastAsia"/>
        </w:rPr>
      </w:pPr>
      <w:r>
        <w:rPr>
          <w:rFonts w:ascii="黑体" w:eastAsia="黑体" w:hint="eastAsia"/>
        </w:rPr>
        <w:t>图 3 R2R 协议报文结构</w:t>
      </w:r>
    </w:p>
    <w:p>
      <w:pPr>
        <w:pStyle w:val="BodyText"/>
        <w:spacing w:before="43" w:line="278" w:lineRule="auto"/>
        <w:ind w:left="120" w:right="331" w:firstLine="419"/>
        <w:jc w:val="both"/>
      </w:pPr>
      <w:r>
        <w:t>R2R</w:t>
      </w:r>
      <w:r>
        <w:rPr>
          <w:spacing w:val="-7"/>
        </w:rPr>
        <w:t xml:space="preserve"> 协议的报文结构</w:t>
      </w:r>
      <w:r>
        <w:t>（</w:t>
      </w:r>
      <w:r>
        <w:rPr>
          <w:spacing w:val="-12"/>
        </w:rPr>
        <w:t xml:space="preserve">见图 </w:t>
      </w:r>
      <w:r>
        <w:t>3）</w:t>
      </w:r>
      <w:r>
        <w:rPr>
          <w:spacing w:val="-3"/>
        </w:rPr>
        <w:t>包含报文头和报文信息两部分，报文头和报文信息的字</w:t>
      </w:r>
      <w:r>
        <w:rPr>
          <w:spacing w:val="-4"/>
        </w:rPr>
        <w:t xml:space="preserve">段采用二进制码格式，报文头包含了通信过程所需的信息，固定长度 </w:t>
      </w:r>
      <w:r>
        <w:t>16</w:t>
      </w:r>
      <w:r>
        <w:rPr>
          <w:spacing w:val="-7"/>
        </w:rPr>
        <w:t xml:space="preserve"> 字节，报文信息为</w:t>
      </w:r>
      <w:r>
        <w:rPr>
          <w:spacing w:val="-11"/>
        </w:rPr>
        <w:t xml:space="preserve">“标签+长度+内容”的 </w:t>
      </w:r>
      <w:r>
        <w:t>TLV</w:t>
      </w:r>
      <w:r>
        <w:rPr>
          <w:spacing w:val="-11"/>
        </w:rPr>
        <w:t xml:space="preserve"> 格式的封装数据，长度不固定，信息交换过程不需关注其具体内容。</w:t>
      </w:r>
    </w:p>
    <w:p>
      <w:pPr>
        <w:pStyle w:val="BodyText"/>
        <w:spacing w:line="278" w:lineRule="auto"/>
        <w:ind w:left="120" w:right="331" w:firstLine="419"/>
        <w:jc w:val="both"/>
      </w:pPr>
      <w:r>
        <w:t>R2R</w:t>
      </w:r>
      <w:r>
        <w:rPr>
          <w:spacing w:val="-8"/>
        </w:rPr>
        <w:t xml:space="preserve"> 协议报文需要满足互操作体系中的多样化功能需求，具备通用性和可扩展性，兼顾</w:t>
      </w:r>
      <w:r>
        <w:rPr>
          <w:spacing w:val="-12"/>
        </w:rPr>
        <w:t xml:space="preserve">安全性。在本协议中报文头满足通信的必要的基本信息，使用明文传输，报文体采用 </w:t>
      </w:r>
      <w:r>
        <w:t>TLV</w:t>
      </w:r>
      <w:r>
        <w:rPr>
          <w:spacing w:val="-17"/>
        </w:rPr>
        <w:t xml:space="preserve"> 格</w:t>
      </w:r>
      <w:r>
        <w:rPr>
          <w:spacing w:val="-12"/>
        </w:rPr>
        <w:t>式，根据不同的任务需求，在应用程序设计的同时，规定好一套通用的标签，满足不同的任</w:t>
      </w:r>
    </w:p>
    <w:p>
      <w:pPr>
        <w:spacing w:after="0" w:line="278"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https://d.book118.com/658052002072006041</w:t>
        </w:r>
      </w:hyperlink>
    </w:p>
    <w:p>
      <w:pPr>
        <w:spacing w:after="0" w:line="278" w:lineRule="auto"/>
        <w:jc w:val="both"/>
      </w:pPr>
    </w:p>
    <w:sectPr>
      <w:footerReference w:type="even" r:id="rId9"/>
      <w:footerReference w:type="default" r:id="rId10"/>
      <w:pgSz w:w="11910" w:h="16840"/>
      <w:pgMar w:top="1400" w:right="1460" w:bottom="1180" w:left="1680" w:header="0" w:footer="999"/>
      <w:pgNumType w:start="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15pt;height:11pt;margin-top:780.99pt;margin-left:87.02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26</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15pt;height:11pt;margin-top:780.99pt;margin-left:493.42pt;mso-position-horizontal-relative:page;mso-position-vertical-relative:page;position:absolute;z-index:-25165824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80.99pt;margin-left:87.02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15pt;height:11pt;margin-top:780.99pt;margin-left:493.42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5.15pt;height:11pt;margin-top:780.99pt;margin-left:87.02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15pt;height:11pt;margin-top:780.99pt;margin-left:493.42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F4989"/>
    <w:multiLevelType w:val="hybridMultilevel"/>
    <w:tmpl w:val="00000000"/>
    <w:lvl w:ilvl="0">
      <w:start w:val="1"/>
      <w:numFmt w:val="lowerLetter"/>
      <w:lvlText w:val="%1)"/>
      <w:lvlJc w:val="left"/>
      <w:pPr>
        <w:ind w:left="960"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740" w:hanging="420"/>
      </w:pPr>
      <w:rPr>
        <w:rFonts w:hint="default"/>
        <w:lang w:val="zh-CN" w:eastAsia="zh-CN" w:bidi="zh-CN"/>
      </w:rPr>
    </w:lvl>
    <w:lvl w:ilvl="2">
      <w:start w:val="0"/>
      <w:numFmt w:val="bullet"/>
      <w:lvlText w:val="•"/>
      <w:lvlJc w:val="left"/>
      <w:pPr>
        <w:ind w:left="2521" w:hanging="420"/>
      </w:pPr>
      <w:rPr>
        <w:rFonts w:hint="default"/>
        <w:lang w:val="zh-CN" w:eastAsia="zh-CN" w:bidi="zh-CN"/>
      </w:rPr>
    </w:lvl>
    <w:lvl w:ilvl="3">
      <w:start w:val="0"/>
      <w:numFmt w:val="bullet"/>
      <w:lvlText w:val="•"/>
      <w:lvlJc w:val="left"/>
      <w:pPr>
        <w:ind w:left="3301" w:hanging="420"/>
      </w:pPr>
      <w:rPr>
        <w:rFonts w:hint="default"/>
        <w:lang w:val="zh-CN" w:eastAsia="zh-CN" w:bidi="zh-CN"/>
      </w:rPr>
    </w:lvl>
    <w:lvl w:ilvl="4">
      <w:start w:val="0"/>
      <w:numFmt w:val="bullet"/>
      <w:lvlText w:val="•"/>
      <w:lvlJc w:val="left"/>
      <w:pPr>
        <w:ind w:left="4082" w:hanging="420"/>
      </w:pPr>
      <w:rPr>
        <w:rFonts w:hint="default"/>
        <w:lang w:val="zh-CN" w:eastAsia="zh-CN" w:bidi="zh-CN"/>
      </w:rPr>
    </w:lvl>
    <w:lvl w:ilvl="5">
      <w:start w:val="0"/>
      <w:numFmt w:val="bullet"/>
      <w:lvlText w:val="•"/>
      <w:lvlJc w:val="left"/>
      <w:pPr>
        <w:ind w:left="4863" w:hanging="420"/>
      </w:pPr>
      <w:rPr>
        <w:rFonts w:hint="default"/>
        <w:lang w:val="zh-CN" w:eastAsia="zh-CN" w:bidi="zh-CN"/>
      </w:rPr>
    </w:lvl>
    <w:lvl w:ilvl="6">
      <w:start w:val="0"/>
      <w:numFmt w:val="bullet"/>
      <w:lvlText w:val="•"/>
      <w:lvlJc w:val="left"/>
      <w:pPr>
        <w:ind w:left="5643" w:hanging="420"/>
      </w:pPr>
      <w:rPr>
        <w:rFonts w:hint="default"/>
        <w:lang w:val="zh-CN" w:eastAsia="zh-CN" w:bidi="zh-CN"/>
      </w:rPr>
    </w:lvl>
    <w:lvl w:ilvl="7">
      <w:start w:val="0"/>
      <w:numFmt w:val="bullet"/>
      <w:lvlText w:val="•"/>
      <w:lvlJc w:val="left"/>
      <w:pPr>
        <w:ind w:left="6424" w:hanging="420"/>
      </w:pPr>
      <w:rPr>
        <w:rFonts w:hint="default"/>
        <w:lang w:val="zh-CN" w:eastAsia="zh-CN" w:bidi="zh-CN"/>
      </w:rPr>
    </w:lvl>
    <w:lvl w:ilvl="8">
      <w:start w:val="0"/>
      <w:numFmt w:val="bullet"/>
      <w:lvlText w:val="•"/>
      <w:lvlJc w:val="left"/>
      <w:pPr>
        <w:ind w:left="7205" w:hanging="420"/>
      </w:pPr>
      <w:rPr>
        <w:rFonts w:hint="default"/>
        <w:lang w:val="zh-CN" w:eastAsia="zh-CN" w:bidi="zh-CN"/>
      </w:rPr>
    </w:lvl>
  </w:abstractNum>
  <w:abstractNum w:abstractNumId="1">
    <w:nsid w:val="0CAD4CB3"/>
    <w:multiLevelType w:val="hybridMultilevel"/>
    <w:tmpl w:val="00000000"/>
    <w:lvl w:ilvl="0">
      <w:start w:val="1"/>
      <w:numFmt w:val="decimal"/>
      <w:lvlText w:val="%1"/>
      <w:lvlJc w:val="left"/>
      <w:pPr>
        <w:ind w:left="540" w:hanging="420"/>
        <w:jc w:val="left"/>
      </w:pPr>
      <w:rPr>
        <w:rFonts w:ascii="黑体" w:eastAsia="黑体" w:hAnsi="黑体" w:cs="黑体" w:hint="default"/>
        <w:w w:val="100"/>
        <w:sz w:val="21"/>
        <w:szCs w:val="21"/>
        <w:lang w:val="zh-CN" w:eastAsia="zh-CN" w:bidi="zh-CN"/>
      </w:rPr>
    </w:lvl>
    <w:lvl w:ilvl="1">
      <w:start w:val="1"/>
      <w:numFmt w:val="decimal"/>
      <w:lvlText w:val="%1.%2"/>
      <w:lvlJc w:val="left"/>
      <w:pPr>
        <w:ind w:left="1171" w:hanging="632"/>
        <w:jc w:val="left"/>
      </w:pPr>
      <w:rPr>
        <w:rFonts w:ascii="宋体" w:eastAsia="宋体" w:hAnsi="宋体" w:cs="宋体" w:hint="default"/>
        <w:w w:val="100"/>
        <w:sz w:val="21"/>
        <w:szCs w:val="21"/>
        <w:lang w:val="zh-CN" w:eastAsia="zh-CN" w:bidi="zh-CN"/>
      </w:rPr>
    </w:lvl>
    <w:lvl w:ilvl="2">
      <w:start w:val="1"/>
      <w:numFmt w:val="decimal"/>
      <w:lvlText w:val="%1.%2.%3"/>
      <w:lvlJc w:val="left"/>
      <w:pPr>
        <w:ind w:left="1800" w:hanging="840"/>
        <w:jc w:val="left"/>
      </w:pPr>
      <w:rPr>
        <w:rFonts w:ascii="黑体" w:eastAsia="黑体" w:hAnsi="黑体" w:cs="黑体" w:hint="default"/>
        <w:w w:val="100"/>
        <w:sz w:val="21"/>
        <w:szCs w:val="21"/>
        <w:lang w:val="zh-CN" w:eastAsia="zh-CN" w:bidi="zh-CN"/>
      </w:rPr>
    </w:lvl>
    <w:lvl w:ilvl="3">
      <w:start w:val="0"/>
      <w:numFmt w:val="bullet"/>
      <w:lvlText w:val="•"/>
      <w:lvlJc w:val="left"/>
      <w:pPr>
        <w:ind w:left="2670" w:hanging="840"/>
      </w:pPr>
      <w:rPr>
        <w:rFonts w:hint="default"/>
        <w:lang w:val="zh-CN" w:eastAsia="zh-CN" w:bidi="zh-CN"/>
      </w:rPr>
    </w:lvl>
    <w:lvl w:ilvl="4">
      <w:start w:val="0"/>
      <w:numFmt w:val="bullet"/>
      <w:lvlText w:val="•"/>
      <w:lvlJc w:val="left"/>
      <w:pPr>
        <w:ind w:left="3541" w:hanging="840"/>
      </w:pPr>
      <w:rPr>
        <w:rFonts w:hint="default"/>
        <w:lang w:val="zh-CN" w:eastAsia="zh-CN" w:bidi="zh-CN"/>
      </w:rPr>
    </w:lvl>
    <w:lvl w:ilvl="5">
      <w:start w:val="0"/>
      <w:numFmt w:val="bullet"/>
      <w:lvlText w:val="•"/>
      <w:lvlJc w:val="left"/>
      <w:pPr>
        <w:ind w:left="4412" w:hanging="840"/>
      </w:pPr>
      <w:rPr>
        <w:rFonts w:hint="default"/>
        <w:lang w:val="zh-CN" w:eastAsia="zh-CN" w:bidi="zh-CN"/>
      </w:rPr>
    </w:lvl>
    <w:lvl w:ilvl="6">
      <w:start w:val="0"/>
      <w:numFmt w:val="bullet"/>
      <w:lvlText w:val="•"/>
      <w:lvlJc w:val="left"/>
      <w:pPr>
        <w:ind w:left="5283" w:hanging="840"/>
      </w:pPr>
      <w:rPr>
        <w:rFonts w:hint="default"/>
        <w:lang w:val="zh-CN" w:eastAsia="zh-CN" w:bidi="zh-CN"/>
      </w:rPr>
    </w:lvl>
    <w:lvl w:ilvl="7">
      <w:start w:val="0"/>
      <w:numFmt w:val="bullet"/>
      <w:lvlText w:val="•"/>
      <w:lvlJc w:val="left"/>
      <w:pPr>
        <w:ind w:left="6154" w:hanging="840"/>
      </w:pPr>
      <w:rPr>
        <w:rFonts w:hint="default"/>
        <w:lang w:val="zh-CN" w:eastAsia="zh-CN" w:bidi="zh-CN"/>
      </w:rPr>
    </w:lvl>
    <w:lvl w:ilvl="8">
      <w:start w:val="0"/>
      <w:numFmt w:val="bullet"/>
      <w:lvlText w:val="•"/>
      <w:lvlJc w:val="left"/>
      <w:pPr>
        <w:ind w:left="7024" w:hanging="840"/>
      </w:pPr>
      <w:rPr>
        <w:rFonts w:hint="default"/>
        <w:lang w:val="zh-CN" w:eastAsia="zh-CN" w:bidi="zh-CN"/>
      </w:rPr>
    </w:lvl>
  </w:abstractNum>
  <w:abstractNum w:abstractNumId="2">
    <w:nsid w:val="1ECDF27B"/>
    <w:multiLevelType w:val="hybridMultilevel"/>
    <w:tmpl w:val="00000000"/>
    <w:lvl w:ilvl="0">
      <w:start w:val="1"/>
      <w:numFmt w:val="upperLetter"/>
      <w:lvlText w:val="%1"/>
      <w:lvlJc w:val="left"/>
      <w:pPr>
        <w:ind w:left="962" w:hanging="423"/>
        <w:jc w:val="left"/>
      </w:pPr>
      <w:rPr>
        <w:rFonts w:hint="default"/>
        <w:lang w:val="zh-CN" w:eastAsia="zh-CN" w:bidi="zh-CN"/>
      </w:rPr>
    </w:lvl>
    <w:lvl w:ilvl="1">
      <w:start w:val="1"/>
      <w:numFmt w:val="decimal"/>
      <w:lvlText w:val="%1.%2"/>
      <w:lvlJc w:val="left"/>
      <w:pPr>
        <w:ind w:left="962" w:hanging="423"/>
        <w:jc w:val="left"/>
      </w:pPr>
      <w:rPr>
        <w:rFonts w:ascii="黑体" w:eastAsia="黑体" w:hAnsi="黑体" w:cs="黑体" w:hint="default"/>
        <w:w w:val="100"/>
        <w:sz w:val="21"/>
        <w:szCs w:val="21"/>
        <w:lang w:val="zh-CN" w:eastAsia="zh-CN" w:bidi="zh-CN"/>
      </w:rPr>
    </w:lvl>
    <w:lvl w:ilvl="2">
      <w:start w:val="0"/>
      <w:numFmt w:val="bullet"/>
      <w:lvlText w:val="•"/>
      <w:lvlJc w:val="left"/>
      <w:pPr>
        <w:ind w:left="2521" w:hanging="423"/>
      </w:pPr>
      <w:rPr>
        <w:rFonts w:hint="default"/>
        <w:lang w:val="zh-CN" w:eastAsia="zh-CN" w:bidi="zh-CN"/>
      </w:rPr>
    </w:lvl>
    <w:lvl w:ilvl="3">
      <w:start w:val="0"/>
      <w:numFmt w:val="bullet"/>
      <w:lvlText w:val="•"/>
      <w:lvlJc w:val="left"/>
      <w:pPr>
        <w:ind w:left="3301" w:hanging="423"/>
      </w:pPr>
      <w:rPr>
        <w:rFonts w:hint="default"/>
        <w:lang w:val="zh-CN" w:eastAsia="zh-CN" w:bidi="zh-CN"/>
      </w:rPr>
    </w:lvl>
    <w:lvl w:ilvl="4">
      <w:start w:val="0"/>
      <w:numFmt w:val="bullet"/>
      <w:lvlText w:val="•"/>
      <w:lvlJc w:val="left"/>
      <w:pPr>
        <w:ind w:left="4082" w:hanging="423"/>
      </w:pPr>
      <w:rPr>
        <w:rFonts w:hint="default"/>
        <w:lang w:val="zh-CN" w:eastAsia="zh-CN" w:bidi="zh-CN"/>
      </w:rPr>
    </w:lvl>
    <w:lvl w:ilvl="5">
      <w:start w:val="0"/>
      <w:numFmt w:val="bullet"/>
      <w:lvlText w:val="•"/>
      <w:lvlJc w:val="left"/>
      <w:pPr>
        <w:ind w:left="4863" w:hanging="423"/>
      </w:pPr>
      <w:rPr>
        <w:rFonts w:hint="default"/>
        <w:lang w:val="zh-CN" w:eastAsia="zh-CN" w:bidi="zh-CN"/>
      </w:rPr>
    </w:lvl>
    <w:lvl w:ilvl="6">
      <w:start w:val="0"/>
      <w:numFmt w:val="bullet"/>
      <w:lvlText w:val="•"/>
      <w:lvlJc w:val="left"/>
      <w:pPr>
        <w:ind w:left="5643" w:hanging="423"/>
      </w:pPr>
      <w:rPr>
        <w:rFonts w:hint="default"/>
        <w:lang w:val="zh-CN" w:eastAsia="zh-CN" w:bidi="zh-CN"/>
      </w:rPr>
    </w:lvl>
    <w:lvl w:ilvl="7">
      <w:start w:val="0"/>
      <w:numFmt w:val="bullet"/>
      <w:lvlText w:val="•"/>
      <w:lvlJc w:val="left"/>
      <w:pPr>
        <w:ind w:left="6424" w:hanging="423"/>
      </w:pPr>
      <w:rPr>
        <w:rFonts w:hint="default"/>
        <w:lang w:val="zh-CN" w:eastAsia="zh-CN" w:bidi="zh-CN"/>
      </w:rPr>
    </w:lvl>
    <w:lvl w:ilvl="8">
      <w:start w:val="0"/>
      <w:numFmt w:val="bullet"/>
      <w:lvlText w:val="•"/>
      <w:lvlJc w:val="left"/>
      <w:pPr>
        <w:ind w:left="7205" w:hanging="423"/>
      </w:pPr>
      <w:rPr>
        <w:rFonts w:hint="default"/>
        <w:lang w:val="zh-CN" w:eastAsia="zh-CN" w:bidi="zh-CN"/>
      </w:rPr>
    </w:lvl>
  </w:abstractNum>
  <w:abstractNum w:abstractNumId="3">
    <w:nsid w:val="23B9CD41"/>
    <w:multiLevelType w:val="hybridMultilevel"/>
    <w:tmpl w:val="00000000"/>
    <w:lvl w:ilvl="0">
      <w:start w:val="1"/>
      <w:numFmt w:val="decimal"/>
      <w:lvlText w:val="%1)"/>
      <w:lvlJc w:val="left"/>
      <w:pPr>
        <w:ind w:left="960"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740" w:hanging="420"/>
      </w:pPr>
      <w:rPr>
        <w:rFonts w:hint="default"/>
        <w:lang w:val="zh-CN" w:eastAsia="zh-CN" w:bidi="zh-CN"/>
      </w:rPr>
    </w:lvl>
    <w:lvl w:ilvl="2">
      <w:start w:val="0"/>
      <w:numFmt w:val="bullet"/>
      <w:lvlText w:val="•"/>
      <w:lvlJc w:val="left"/>
      <w:pPr>
        <w:ind w:left="2521" w:hanging="420"/>
      </w:pPr>
      <w:rPr>
        <w:rFonts w:hint="default"/>
        <w:lang w:val="zh-CN" w:eastAsia="zh-CN" w:bidi="zh-CN"/>
      </w:rPr>
    </w:lvl>
    <w:lvl w:ilvl="3">
      <w:start w:val="0"/>
      <w:numFmt w:val="bullet"/>
      <w:lvlText w:val="•"/>
      <w:lvlJc w:val="left"/>
      <w:pPr>
        <w:ind w:left="3301" w:hanging="420"/>
      </w:pPr>
      <w:rPr>
        <w:rFonts w:hint="default"/>
        <w:lang w:val="zh-CN" w:eastAsia="zh-CN" w:bidi="zh-CN"/>
      </w:rPr>
    </w:lvl>
    <w:lvl w:ilvl="4">
      <w:start w:val="0"/>
      <w:numFmt w:val="bullet"/>
      <w:lvlText w:val="•"/>
      <w:lvlJc w:val="left"/>
      <w:pPr>
        <w:ind w:left="4082" w:hanging="420"/>
      </w:pPr>
      <w:rPr>
        <w:rFonts w:hint="default"/>
        <w:lang w:val="zh-CN" w:eastAsia="zh-CN" w:bidi="zh-CN"/>
      </w:rPr>
    </w:lvl>
    <w:lvl w:ilvl="5">
      <w:start w:val="0"/>
      <w:numFmt w:val="bullet"/>
      <w:lvlText w:val="•"/>
      <w:lvlJc w:val="left"/>
      <w:pPr>
        <w:ind w:left="4863" w:hanging="420"/>
      </w:pPr>
      <w:rPr>
        <w:rFonts w:hint="default"/>
        <w:lang w:val="zh-CN" w:eastAsia="zh-CN" w:bidi="zh-CN"/>
      </w:rPr>
    </w:lvl>
    <w:lvl w:ilvl="6">
      <w:start w:val="0"/>
      <w:numFmt w:val="bullet"/>
      <w:lvlText w:val="•"/>
      <w:lvlJc w:val="left"/>
      <w:pPr>
        <w:ind w:left="5643" w:hanging="420"/>
      </w:pPr>
      <w:rPr>
        <w:rFonts w:hint="default"/>
        <w:lang w:val="zh-CN" w:eastAsia="zh-CN" w:bidi="zh-CN"/>
      </w:rPr>
    </w:lvl>
    <w:lvl w:ilvl="7">
      <w:start w:val="0"/>
      <w:numFmt w:val="bullet"/>
      <w:lvlText w:val="•"/>
      <w:lvlJc w:val="left"/>
      <w:pPr>
        <w:ind w:left="6424" w:hanging="420"/>
      </w:pPr>
      <w:rPr>
        <w:rFonts w:hint="default"/>
        <w:lang w:val="zh-CN" w:eastAsia="zh-CN" w:bidi="zh-CN"/>
      </w:rPr>
    </w:lvl>
    <w:lvl w:ilvl="8">
      <w:start w:val="0"/>
      <w:numFmt w:val="bullet"/>
      <w:lvlText w:val="•"/>
      <w:lvlJc w:val="left"/>
      <w:pPr>
        <w:ind w:left="7205" w:hanging="420"/>
      </w:pPr>
      <w:rPr>
        <w:rFonts w:hint="default"/>
        <w:lang w:val="zh-CN" w:eastAsia="zh-CN" w:bidi="zh-CN"/>
      </w:rPr>
    </w:lvl>
  </w:abstractNum>
  <w:abstractNum w:abstractNumId="4">
    <w:nsid w:val="2AC4B16C"/>
    <w:multiLevelType w:val="hybridMultilevel"/>
    <w:tmpl w:val="00000000"/>
    <w:lvl w:ilvl="0">
      <w:start w:val="1"/>
      <w:numFmt w:val="lowerLetter"/>
      <w:lvlText w:val="%1)"/>
      <w:lvlJc w:val="left"/>
      <w:pPr>
        <w:ind w:left="960"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740" w:hanging="420"/>
      </w:pPr>
      <w:rPr>
        <w:rFonts w:hint="default"/>
        <w:lang w:val="zh-CN" w:eastAsia="zh-CN" w:bidi="zh-CN"/>
      </w:rPr>
    </w:lvl>
    <w:lvl w:ilvl="2">
      <w:start w:val="0"/>
      <w:numFmt w:val="bullet"/>
      <w:lvlText w:val="•"/>
      <w:lvlJc w:val="left"/>
      <w:pPr>
        <w:ind w:left="2521" w:hanging="420"/>
      </w:pPr>
      <w:rPr>
        <w:rFonts w:hint="default"/>
        <w:lang w:val="zh-CN" w:eastAsia="zh-CN" w:bidi="zh-CN"/>
      </w:rPr>
    </w:lvl>
    <w:lvl w:ilvl="3">
      <w:start w:val="0"/>
      <w:numFmt w:val="bullet"/>
      <w:lvlText w:val="•"/>
      <w:lvlJc w:val="left"/>
      <w:pPr>
        <w:ind w:left="3301" w:hanging="420"/>
      </w:pPr>
      <w:rPr>
        <w:rFonts w:hint="default"/>
        <w:lang w:val="zh-CN" w:eastAsia="zh-CN" w:bidi="zh-CN"/>
      </w:rPr>
    </w:lvl>
    <w:lvl w:ilvl="4">
      <w:start w:val="0"/>
      <w:numFmt w:val="bullet"/>
      <w:lvlText w:val="•"/>
      <w:lvlJc w:val="left"/>
      <w:pPr>
        <w:ind w:left="4082" w:hanging="420"/>
      </w:pPr>
      <w:rPr>
        <w:rFonts w:hint="default"/>
        <w:lang w:val="zh-CN" w:eastAsia="zh-CN" w:bidi="zh-CN"/>
      </w:rPr>
    </w:lvl>
    <w:lvl w:ilvl="5">
      <w:start w:val="0"/>
      <w:numFmt w:val="bullet"/>
      <w:lvlText w:val="•"/>
      <w:lvlJc w:val="left"/>
      <w:pPr>
        <w:ind w:left="4863" w:hanging="420"/>
      </w:pPr>
      <w:rPr>
        <w:rFonts w:hint="default"/>
        <w:lang w:val="zh-CN" w:eastAsia="zh-CN" w:bidi="zh-CN"/>
      </w:rPr>
    </w:lvl>
    <w:lvl w:ilvl="6">
      <w:start w:val="0"/>
      <w:numFmt w:val="bullet"/>
      <w:lvlText w:val="•"/>
      <w:lvlJc w:val="left"/>
      <w:pPr>
        <w:ind w:left="5643" w:hanging="420"/>
      </w:pPr>
      <w:rPr>
        <w:rFonts w:hint="default"/>
        <w:lang w:val="zh-CN" w:eastAsia="zh-CN" w:bidi="zh-CN"/>
      </w:rPr>
    </w:lvl>
    <w:lvl w:ilvl="7">
      <w:start w:val="0"/>
      <w:numFmt w:val="bullet"/>
      <w:lvlText w:val="•"/>
      <w:lvlJc w:val="left"/>
      <w:pPr>
        <w:ind w:left="6424" w:hanging="420"/>
      </w:pPr>
      <w:rPr>
        <w:rFonts w:hint="default"/>
        <w:lang w:val="zh-CN" w:eastAsia="zh-CN" w:bidi="zh-CN"/>
      </w:rPr>
    </w:lvl>
    <w:lvl w:ilvl="8">
      <w:start w:val="0"/>
      <w:numFmt w:val="bullet"/>
      <w:lvlText w:val="•"/>
      <w:lvlJc w:val="left"/>
      <w:pPr>
        <w:ind w:left="7205" w:hanging="420"/>
      </w:pPr>
      <w:rPr>
        <w:rFonts w:hint="default"/>
        <w:lang w:val="zh-CN" w:eastAsia="zh-CN" w:bidi="zh-CN"/>
      </w:rPr>
    </w:lvl>
  </w:abstractNum>
  <w:abstractNum w:abstractNumId="5">
    <w:nsid w:val="3A8F6AD4"/>
    <w:multiLevelType w:val="hybridMultilevel"/>
    <w:tmpl w:val="00000000"/>
    <w:lvl w:ilvl="0">
      <w:start w:val="1"/>
      <w:numFmt w:val="lowerLetter"/>
      <w:lvlText w:val="%1)"/>
      <w:lvlJc w:val="left"/>
      <w:pPr>
        <w:ind w:left="120"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984" w:hanging="420"/>
      </w:pPr>
      <w:rPr>
        <w:rFonts w:hint="default"/>
        <w:lang w:val="zh-CN" w:eastAsia="zh-CN" w:bidi="zh-CN"/>
      </w:rPr>
    </w:lvl>
    <w:lvl w:ilvl="2">
      <w:start w:val="0"/>
      <w:numFmt w:val="bullet"/>
      <w:lvlText w:val="•"/>
      <w:lvlJc w:val="left"/>
      <w:pPr>
        <w:ind w:left="1849" w:hanging="420"/>
      </w:pPr>
      <w:rPr>
        <w:rFonts w:hint="default"/>
        <w:lang w:val="zh-CN" w:eastAsia="zh-CN" w:bidi="zh-CN"/>
      </w:rPr>
    </w:lvl>
    <w:lvl w:ilvl="3">
      <w:start w:val="0"/>
      <w:numFmt w:val="bullet"/>
      <w:lvlText w:val="•"/>
      <w:lvlJc w:val="left"/>
      <w:pPr>
        <w:ind w:left="2713" w:hanging="420"/>
      </w:pPr>
      <w:rPr>
        <w:rFonts w:hint="default"/>
        <w:lang w:val="zh-CN" w:eastAsia="zh-CN" w:bidi="zh-CN"/>
      </w:rPr>
    </w:lvl>
    <w:lvl w:ilvl="4">
      <w:start w:val="0"/>
      <w:numFmt w:val="bullet"/>
      <w:lvlText w:val="•"/>
      <w:lvlJc w:val="left"/>
      <w:pPr>
        <w:ind w:left="3578" w:hanging="420"/>
      </w:pPr>
      <w:rPr>
        <w:rFonts w:hint="default"/>
        <w:lang w:val="zh-CN" w:eastAsia="zh-CN" w:bidi="zh-CN"/>
      </w:rPr>
    </w:lvl>
    <w:lvl w:ilvl="5">
      <w:start w:val="0"/>
      <w:numFmt w:val="bullet"/>
      <w:lvlText w:val="•"/>
      <w:lvlJc w:val="left"/>
      <w:pPr>
        <w:ind w:left="4443" w:hanging="420"/>
      </w:pPr>
      <w:rPr>
        <w:rFonts w:hint="default"/>
        <w:lang w:val="zh-CN" w:eastAsia="zh-CN" w:bidi="zh-CN"/>
      </w:rPr>
    </w:lvl>
    <w:lvl w:ilvl="6">
      <w:start w:val="0"/>
      <w:numFmt w:val="bullet"/>
      <w:lvlText w:val="•"/>
      <w:lvlJc w:val="left"/>
      <w:pPr>
        <w:ind w:left="5307" w:hanging="420"/>
      </w:pPr>
      <w:rPr>
        <w:rFonts w:hint="default"/>
        <w:lang w:val="zh-CN" w:eastAsia="zh-CN" w:bidi="zh-CN"/>
      </w:rPr>
    </w:lvl>
    <w:lvl w:ilvl="7">
      <w:start w:val="0"/>
      <w:numFmt w:val="bullet"/>
      <w:lvlText w:val="•"/>
      <w:lvlJc w:val="left"/>
      <w:pPr>
        <w:ind w:left="6172" w:hanging="420"/>
      </w:pPr>
      <w:rPr>
        <w:rFonts w:hint="default"/>
        <w:lang w:val="zh-CN" w:eastAsia="zh-CN" w:bidi="zh-CN"/>
      </w:rPr>
    </w:lvl>
    <w:lvl w:ilvl="8">
      <w:start w:val="0"/>
      <w:numFmt w:val="bullet"/>
      <w:lvlText w:val="•"/>
      <w:lvlJc w:val="left"/>
      <w:pPr>
        <w:ind w:left="7037" w:hanging="420"/>
      </w:pPr>
      <w:rPr>
        <w:rFonts w:hint="default"/>
        <w:lang w:val="zh-CN" w:eastAsia="zh-CN" w:bidi="zh-CN"/>
      </w:rPr>
    </w:lvl>
  </w:abstractNum>
  <w:abstractNum w:abstractNumId="6">
    <w:nsid w:val="531111C5"/>
    <w:multiLevelType w:val="hybridMultilevel"/>
    <w:tmpl w:val="00000000"/>
    <w:lvl w:ilvl="0">
      <w:start w:val="1"/>
      <w:numFmt w:val="decimal"/>
      <w:lvlText w:val="%1"/>
      <w:lvlJc w:val="left"/>
      <w:pPr>
        <w:ind w:left="545" w:hanging="425"/>
        <w:jc w:val="left"/>
      </w:pPr>
      <w:rPr>
        <w:rFonts w:ascii="黑体" w:eastAsia="黑体" w:hAnsi="黑体" w:cs="黑体" w:hint="default"/>
        <w:b/>
        <w:bCs/>
        <w:w w:val="99"/>
        <w:sz w:val="28"/>
        <w:szCs w:val="28"/>
        <w:lang w:val="zh-CN" w:eastAsia="zh-CN" w:bidi="zh-CN"/>
      </w:rPr>
    </w:lvl>
    <w:lvl w:ilvl="1">
      <w:start w:val="1"/>
      <w:numFmt w:val="decimal"/>
      <w:lvlText w:val="%1.%2"/>
      <w:lvlJc w:val="left"/>
      <w:pPr>
        <w:ind w:left="545" w:hanging="425"/>
        <w:jc w:val="left"/>
      </w:pPr>
      <w:rPr>
        <w:rFonts w:ascii="宋体" w:eastAsia="宋体" w:hAnsi="宋体" w:cs="宋体" w:hint="default"/>
        <w:b/>
        <w:bCs/>
        <w:spacing w:val="0"/>
        <w:w w:val="99"/>
        <w:sz w:val="24"/>
        <w:szCs w:val="24"/>
        <w:lang w:val="zh-CN" w:eastAsia="zh-CN" w:bidi="zh-CN"/>
      </w:rPr>
    </w:lvl>
    <w:lvl w:ilvl="2">
      <w:start w:val="1"/>
      <w:numFmt w:val="decimal"/>
      <w:lvlText w:val="%1.%2.%3"/>
      <w:lvlJc w:val="left"/>
      <w:pPr>
        <w:ind w:left="960" w:hanging="840"/>
        <w:jc w:val="left"/>
      </w:pPr>
      <w:rPr>
        <w:rFonts w:ascii="黑体" w:eastAsia="黑体" w:hAnsi="黑体" w:cs="黑体" w:hint="default"/>
        <w:w w:val="100"/>
        <w:sz w:val="21"/>
        <w:szCs w:val="21"/>
        <w:lang w:val="zh-CN" w:eastAsia="zh-CN" w:bidi="zh-CN"/>
      </w:rPr>
    </w:lvl>
    <w:lvl w:ilvl="3">
      <w:start w:val="0"/>
      <w:numFmt w:val="bullet"/>
      <w:lvlText w:val="•"/>
      <w:lvlJc w:val="left"/>
      <w:pPr>
        <w:ind w:left="2694" w:hanging="840"/>
      </w:pPr>
      <w:rPr>
        <w:rFonts w:hint="default"/>
        <w:lang w:val="zh-CN" w:eastAsia="zh-CN" w:bidi="zh-CN"/>
      </w:rPr>
    </w:lvl>
    <w:lvl w:ilvl="4">
      <w:start w:val="0"/>
      <w:numFmt w:val="bullet"/>
      <w:lvlText w:val="•"/>
      <w:lvlJc w:val="left"/>
      <w:pPr>
        <w:ind w:left="3562" w:hanging="840"/>
      </w:pPr>
      <w:rPr>
        <w:rFonts w:hint="default"/>
        <w:lang w:val="zh-CN" w:eastAsia="zh-CN" w:bidi="zh-CN"/>
      </w:rPr>
    </w:lvl>
    <w:lvl w:ilvl="5">
      <w:start w:val="0"/>
      <w:numFmt w:val="bullet"/>
      <w:lvlText w:val="•"/>
      <w:lvlJc w:val="left"/>
      <w:pPr>
        <w:ind w:left="4429" w:hanging="840"/>
      </w:pPr>
      <w:rPr>
        <w:rFonts w:hint="default"/>
        <w:lang w:val="zh-CN" w:eastAsia="zh-CN" w:bidi="zh-CN"/>
      </w:rPr>
    </w:lvl>
    <w:lvl w:ilvl="6">
      <w:start w:val="0"/>
      <w:numFmt w:val="bullet"/>
      <w:lvlText w:val="•"/>
      <w:lvlJc w:val="left"/>
      <w:pPr>
        <w:ind w:left="5296" w:hanging="840"/>
      </w:pPr>
      <w:rPr>
        <w:rFonts w:hint="default"/>
        <w:lang w:val="zh-CN" w:eastAsia="zh-CN" w:bidi="zh-CN"/>
      </w:rPr>
    </w:lvl>
    <w:lvl w:ilvl="7">
      <w:start w:val="0"/>
      <w:numFmt w:val="bullet"/>
      <w:lvlText w:val="•"/>
      <w:lvlJc w:val="left"/>
      <w:pPr>
        <w:ind w:left="6164" w:hanging="840"/>
      </w:pPr>
      <w:rPr>
        <w:rFonts w:hint="default"/>
        <w:lang w:val="zh-CN" w:eastAsia="zh-CN" w:bidi="zh-CN"/>
      </w:rPr>
    </w:lvl>
    <w:lvl w:ilvl="8">
      <w:start w:val="0"/>
      <w:numFmt w:val="bullet"/>
      <w:lvlText w:val="•"/>
      <w:lvlJc w:val="left"/>
      <w:pPr>
        <w:ind w:left="7031" w:hanging="840"/>
      </w:pPr>
      <w:rPr>
        <w:rFonts w:hint="default"/>
        <w:lang w:val="zh-CN" w:eastAsia="zh-CN" w:bidi="zh-CN"/>
      </w:rPr>
    </w:lvl>
  </w:abstractNum>
  <w:abstractNum w:abstractNumId="7">
    <w:nsid w:val="550C461F"/>
    <w:multiLevelType w:val="hybridMultilevel"/>
    <w:tmpl w:val="00000000"/>
    <w:lvl w:ilvl="0">
      <w:start w:val="1"/>
      <w:numFmt w:val="lowerLetter"/>
      <w:lvlText w:val="%1)"/>
      <w:lvlJc w:val="left"/>
      <w:pPr>
        <w:ind w:left="120"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984" w:hanging="420"/>
      </w:pPr>
      <w:rPr>
        <w:rFonts w:hint="default"/>
        <w:lang w:val="zh-CN" w:eastAsia="zh-CN" w:bidi="zh-CN"/>
      </w:rPr>
    </w:lvl>
    <w:lvl w:ilvl="2">
      <w:start w:val="0"/>
      <w:numFmt w:val="bullet"/>
      <w:lvlText w:val="•"/>
      <w:lvlJc w:val="left"/>
      <w:pPr>
        <w:ind w:left="1849" w:hanging="420"/>
      </w:pPr>
      <w:rPr>
        <w:rFonts w:hint="default"/>
        <w:lang w:val="zh-CN" w:eastAsia="zh-CN" w:bidi="zh-CN"/>
      </w:rPr>
    </w:lvl>
    <w:lvl w:ilvl="3">
      <w:start w:val="0"/>
      <w:numFmt w:val="bullet"/>
      <w:lvlText w:val="•"/>
      <w:lvlJc w:val="left"/>
      <w:pPr>
        <w:ind w:left="2713" w:hanging="420"/>
      </w:pPr>
      <w:rPr>
        <w:rFonts w:hint="default"/>
        <w:lang w:val="zh-CN" w:eastAsia="zh-CN" w:bidi="zh-CN"/>
      </w:rPr>
    </w:lvl>
    <w:lvl w:ilvl="4">
      <w:start w:val="0"/>
      <w:numFmt w:val="bullet"/>
      <w:lvlText w:val="•"/>
      <w:lvlJc w:val="left"/>
      <w:pPr>
        <w:ind w:left="3578" w:hanging="420"/>
      </w:pPr>
      <w:rPr>
        <w:rFonts w:hint="default"/>
        <w:lang w:val="zh-CN" w:eastAsia="zh-CN" w:bidi="zh-CN"/>
      </w:rPr>
    </w:lvl>
    <w:lvl w:ilvl="5">
      <w:start w:val="0"/>
      <w:numFmt w:val="bullet"/>
      <w:lvlText w:val="•"/>
      <w:lvlJc w:val="left"/>
      <w:pPr>
        <w:ind w:left="4443" w:hanging="420"/>
      </w:pPr>
      <w:rPr>
        <w:rFonts w:hint="default"/>
        <w:lang w:val="zh-CN" w:eastAsia="zh-CN" w:bidi="zh-CN"/>
      </w:rPr>
    </w:lvl>
    <w:lvl w:ilvl="6">
      <w:start w:val="0"/>
      <w:numFmt w:val="bullet"/>
      <w:lvlText w:val="•"/>
      <w:lvlJc w:val="left"/>
      <w:pPr>
        <w:ind w:left="5307" w:hanging="420"/>
      </w:pPr>
      <w:rPr>
        <w:rFonts w:hint="default"/>
        <w:lang w:val="zh-CN" w:eastAsia="zh-CN" w:bidi="zh-CN"/>
      </w:rPr>
    </w:lvl>
    <w:lvl w:ilvl="7">
      <w:start w:val="0"/>
      <w:numFmt w:val="bullet"/>
      <w:lvlText w:val="•"/>
      <w:lvlJc w:val="left"/>
      <w:pPr>
        <w:ind w:left="6172" w:hanging="420"/>
      </w:pPr>
      <w:rPr>
        <w:rFonts w:hint="default"/>
        <w:lang w:val="zh-CN" w:eastAsia="zh-CN" w:bidi="zh-CN"/>
      </w:rPr>
    </w:lvl>
    <w:lvl w:ilvl="8">
      <w:start w:val="0"/>
      <w:numFmt w:val="bullet"/>
      <w:lvlText w:val="•"/>
      <w:lvlJc w:val="left"/>
      <w:pPr>
        <w:ind w:left="7037" w:hanging="420"/>
      </w:pPr>
      <w:rPr>
        <w:rFonts w:hint="default"/>
        <w:lang w:val="zh-CN" w:eastAsia="zh-CN" w:bidi="zh-CN"/>
      </w:rPr>
    </w:lvl>
  </w:abstractNum>
  <w:abstractNum w:abstractNumId="8">
    <w:nsid w:val="7130581E"/>
    <w:multiLevelType w:val="hybridMultilevel"/>
    <w:tmpl w:val="00000000"/>
    <w:lvl w:ilvl="0">
      <w:start w:val="7"/>
      <w:numFmt w:val="decimal"/>
      <w:lvlText w:val="%1"/>
      <w:lvlJc w:val="left"/>
      <w:pPr>
        <w:ind w:left="1171" w:hanging="632"/>
        <w:jc w:val="left"/>
      </w:pPr>
      <w:rPr>
        <w:rFonts w:hint="default"/>
        <w:lang w:val="zh-CN" w:eastAsia="zh-CN" w:bidi="zh-CN"/>
      </w:rPr>
    </w:lvl>
    <w:lvl w:ilvl="1">
      <w:start w:val="2"/>
      <w:numFmt w:val="decimal"/>
      <w:lvlText w:val="%1.%2"/>
      <w:lvlJc w:val="left"/>
      <w:pPr>
        <w:ind w:left="1171" w:hanging="632"/>
        <w:jc w:val="left"/>
      </w:pPr>
      <w:rPr>
        <w:rFonts w:ascii="宋体" w:eastAsia="宋体" w:hAnsi="宋体" w:cs="宋体" w:hint="default"/>
        <w:w w:val="100"/>
        <w:sz w:val="21"/>
        <w:szCs w:val="21"/>
        <w:lang w:val="zh-CN" w:eastAsia="zh-CN" w:bidi="zh-CN"/>
      </w:rPr>
    </w:lvl>
    <w:lvl w:ilvl="2">
      <w:start w:val="0"/>
      <w:numFmt w:val="bullet"/>
      <w:lvlText w:val="•"/>
      <w:lvlJc w:val="left"/>
      <w:pPr>
        <w:ind w:left="2697" w:hanging="632"/>
      </w:pPr>
      <w:rPr>
        <w:rFonts w:hint="default"/>
        <w:lang w:val="zh-CN" w:eastAsia="zh-CN" w:bidi="zh-CN"/>
      </w:rPr>
    </w:lvl>
    <w:lvl w:ilvl="3">
      <w:start w:val="0"/>
      <w:numFmt w:val="bullet"/>
      <w:lvlText w:val="•"/>
      <w:lvlJc w:val="left"/>
      <w:pPr>
        <w:ind w:left="3455" w:hanging="632"/>
      </w:pPr>
      <w:rPr>
        <w:rFonts w:hint="default"/>
        <w:lang w:val="zh-CN" w:eastAsia="zh-CN" w:bidi="zh-CN"/>
      </w:rPr>
    </w:lvl>
    <w:lvl w:ilvl="4">
      <w:start w:val="0"/>
      <w:numFmt w:val="bullet"/>
      <w:lvlText w:val="•"/>
      <w:lvlJc w:val="left"/>
      <w:pPr>
        <w:ind w:left="4214" w:hanging="632"/>
      </w:pPr>
      <w:rPr>
        <w:rFonts w:hint="default"/>
        <w:lang w:val="zh-CN" w:eastAsia="zh-CN" w:bidi="zh-CN"/>
      </w:rPr>
    </w:lvl>
    <w:lvl w:ilvl="5">
      <w:start w:val="0"/>
      <w:numFmt w:val="bullet"/>
      <w:lvlText w:val="•"/>
      <w:lvlJc w:val="left"/>
      <w:pPr>
        <w:ind w:left="4973" w:hanging="632"/>
      </w:pPr>
      <w:rPr>
        <w:rFonts w:hint="default"/>
        <w:lang w:val="zh-CN" w:eastAsia="zh-CN" w:bidi="zh-CN"/>
      </w:rPr>
    </w:lvl>
    <w:lvl w:ilvl="6">
      <w:start w:val="0"/>
      <w:numFmt w:val="bullet"/>
      <w:lvlText w:val="•"/>
      <w:lvlJc w:val="left"/>
      <w:pPr>
        <w:ind w:left="5731" w:hanging="632"/>
      </w:pPr>
      <w:rPr>
        <w:rFonts w:hint="default"/>
        <w:lang w:val="zh-CN" w:eastAsia="zh-CN" w:bidi="zh-CN"/>
      </w:rPr>
    </w:lvl>
    <w:lvl w:ilvl="7">
      <w:start w:val="0"/>
      <w:numFmt w:val="bullet"/>
      <w:lvlText w:val="•"/>
      <w:lvlJc w:val="left"/>
      <w:pPr>
        <w:ind w:left="6490" w:hanging="632"/>
      </w:pPr>
      <w:rPr>
        <w:rFonts w:hint="default"/>
        <w:lang w:val="zh-CN" w:eastAsia="zh-CN" w:bidi="zh-CN"/>
      </w:rPr>
    </w:lvl>
    <w:lvl w:ilvl="8">
      <w:start w:val="0"/>
      <w:numFmt w:val="bullet"/>
      <w:lvlText w:val="•"/>
      <w:lvlJc w:val="left"/>
      <w:pPr>
        <w:ind w:left="7249" w:hanging="632"/>
      </w:pPr>
      <w:rPr>
        <w:rFonts w:hint="default"/>
        <w:lang w:val="zh-CN" w:eastAsia="zh-CN" w:bidi="zh-CN"/>
      </w:rPr>
    </w:lvl>
  </w:abstractNum>
  <w:abstractNum w:abstractNumId="9">
    <w:nsid w:val="7244A9F5"/>
    <w:multiLevelType w:val="hybridMultilevel"/>
    <w:tmpl w:val="00000000"/>
    <w:lvl w:ilvl="0">
      <w:start w:val="0"/>
      <w:numFmt w:val="bullet"/>
      <w:lvlText w:val=""/>
      <w:lvlJc w:val="left"/>
      <w:pPr>
        <w:ind w:left="960" w:hanging="420"/>
      </w:pPr>
      <w:rPr>
        <w:rFonts w:ascii="Wingdings" w:eastAsia="Wingdings" w:hAnsi="Wingdings" w:cs="Wingdings" w:hint="default"/>
        <w:w w:val="100"/>
        <w:sz w:val="21"/>
        <w:szCs w:val="21"/>
        <w:lang w:val="zh-CN" w:eastAsia="zh-CN" w:bidi="zh-CN"/>
      </w:rPr>
    </w:lvl>
    <w:lvl w:ilvl="1">
      <w:start w:val="0"/>
      <w:numFmt w:val="bullet"/>
      <w:lvlText w:val="•"/>
      <w:lvlJc w:val="left"/>
      <w:pPr>
        <w:ind w:left="1740" w:hanging="420"/>
      </w:pPr>
      <w:rPr>
        <w:rFonts w:hint="default"/>
        <w:lang w:val="zh-CN" w:eastAsia="zh-CN" w:bidi="zh-CN"/>
      </w:rPr>
    </w:lvl>
    <w:lvl w:ilvl="2">
      <w:start w:val="0"/>
      <w:numFmt w:val="bullet"/>
      <w:lvlText w:val="•"/>
      <w:lvlJc w:val="left"/>
      <w:pPr>
        <w:ind w:left="2521" w:hanging="420"/>
      </w:pPr>
      <w:rPr>
        <w:rFonts w:hint="default"/>
        <w:lang w:val="zh-CN" w:eastAsia="zh-CN" w:bidi="zh-CN"/>
      </w:rPr>
    </w:lvl>
    <w:lvl w:ilvl="3">
      <w:start w:val="0"/>
      <w:numFmt w:val="bullet"/>
      <w:lvlText w:val="•"/>
      <w:lvlJc w:val="left"/>
      <w:pPr>
        <w:ind w:left="3301" w:hanging="420"/>
      </w:pPr>
      <w:rPr>
        <w:rFonts w:hint="default"/>
        <w:lang w:val="zh-CN" w:eastAsia="zh-CN" w:bidi="zh-CN"/>
      </w:rPr>
    </w:lvl>
    <w:lvl w:ilvl="4">
      <w:start w:val="0"/>
      <w:numFmt w:val="bullet"/>
      <w:lvlText w:val="•"/>
      <w:lvlJc w:val="left"/>
      <w:pPr>
        <w:ind w:left="4082" w:hanging="420"/>
      </w:pPr>
      <w:rPr>
        <w:rFonts w:hint="default"/>
        <w:lang w:val="zh-CN" w:eastAsia="zh-CN" w:bidi="zh-CN"/>
      </w:rPr>
    </w:lvl>
    <w:lvl w:ilvl="5">
      <w:start w:val="0"/>
      <w:numFmt w:val="bullet"/>
      <w:lvlText w:val="•"/>
      <w:lvlJc w:val="left"/>
      <w:pPr>
        <w:ind w:left="4863" w:hanging="420"/>
      </w:pPr>
      <w:rPr>
        <w:rFonts w:hint="default"/>
        <w:lang w:val="zh-CN" w:eastAsia="zh-CN" w:bidi="zh-CN"/>
      </w:rPr>
    </w:lvl>
    <w:lvl w:ilvl="6">
      <w:start w:val="0"/>
      <w:numFmt w:val="bullet"/>
      <w:lvlText w:val="•"/>
      <w:lvlJc w:val="left"/>
      <w:pPr>
        <w:ind w:left="5643" w:hanging="420"/>
      </w:pPr>
      <w:rPr>
        <w:rFonts w:hint="default"/>
        <w:lang w:val="zh-CN" w:eastAsia="zh-CN" w:bidi="zh-CN"/>
      </w:rPr>
    </w:lvl>
    <w:lvl w:ilvl="7">
      <w:start w:val="0"/>
      <w:numFmt w:val="bullet"/>
      <w:lvlText w:val="•"/>
      <w:lvlJc w:val="left"/>
      <w:pPr>
        <w:ind w:left="6424" w:hanging="420"/>
      </w:pPr>
      <w:rPr>
        <w:rFonts w:hint="default"/>
        <w:lang w:val="zh-CN" w:eastAsia="zh-CN" w:bidi="zh-CN"/>
      </w:rPr>
    </w:lvl>
    <w:lvl w:ilvl="8">
      <w:start w:val="0"/>
      <w:numFmt w:val="bullet"/>
      <w:lvlText w:val="•"/>
      <w:lvlJc w:val="left"/>
      <w:pPr>
        <w:ind w:left="7205" w:hanging="420"/>
      </w:pPr>
      <w:rPr>
        <w:rFonts w:hint="default"/>
        <w:lang w:val="zh-CN" w:eastAsia="zh-CN" w:bidi="zh-CN"/>
      </w:rPr>
    </w:lvl>
  </w:abstractNum>
  <w:abstractNum w:abstractNumId="10">
    <w:nsid w:val="7347802D"/>
    <w:multiLevelType w:val="hybridMultilevel"/>
    <w:tmpl w:val="00000000"/>
    <w:lvl w:ilvl="0">
      <w:start w:val="1"/>
      <w:numFmt w:val="lowerLetter"/>
      <w:lvlText w:val="%1)"/>
      <w:lvlJc w:val="left"/>
      <w:pPr>
        <w:ind w:left="540" w:hanging="420"/>
        <w:jc w:val="left"/>
      </w:pPr>
      <w:rPr>
        <w:rFonts w:ascii="宋体" w:eastAsia="宋体" w:hAnsi="宋体" w:cs="宋体" w:hint="default"/>
        <w:w w:val="100"/>
        <w:sz w:val="21"/>
        <w:szCs w:val="21"/>
        <w:lang w:val="zh-CN" w:eastAsia="zh-CN" w:bidi="zh-CN"/>
      </w:rPr>
    </w:lvl>
    <w:lvl w:ilvl="1">
      <w:start w:val="0"/>
      <w:numFmt w:val="bullet"/>
      <w:lvlText w:val="•"/>
      <w:lvlJc w:val="left"/>
      <w:pPr>
        <w:ind w:left="1362" w:hanging="420"/>
      </w:pPr>
      <w:rPr>
        <w:rFonts w:hint="default"/>
        <w:lang w:val="zh-CN" w:eastAsia="zh-CN" w:bidi="zh-CN"/>
      </w:rPr>
    </w:lvl>
    <w:lvl w:ilvl="2">
      <w:start w:val="0"/>
      <w:numFmt w:val="bullet"/>
      <w:lvlText w:val="•"/>
      <w:lvlJc w:val="left"/>
      <w:pPr>
        <w:ind w:left="2185" w:hanging="420"/>
      </w:pPr>
      <w:rPr>
        <w:rFonts w:hint="default"/>
        <w:lang w:val="zh-CN" w:eastAsia="zh-CN" w:bidi="zh-CN"/>
      </w:rPr>
    </w:lvl>
    <w:lvl w:ilvl="3">
      <w:start w:val="0"/>
      <w:numFmt w:val="bullet"/>
      <w:lvlText w:val="•"/>
      <w:lvlJc w:val="left"/>
      <w:pPr>
        <w:ind w:left="3007" w:hanging="420"/>
      </w:pPr>
      <w:rPr>
        <w:rFonts w:hint="default"/>
        <w:lang w:val="zh-CN" w:eastAsia="zh-CN" w:bidi="zh-CN"/>
      </w:rPr>
    </w:lvl>
    <w:lvl w:ilvl="4">
      <w:start w:val="0"/>
      <w:numFmt w:val="bullet"/>
      <w:lvlText w:val="•"/>
      <w:lvlJc w:val="left"/>
      <w:pPr>
        <w:ind w:left="3830" w:hanging="420"/>
      </w:pPr>
      <w:rPr>
        <w:rFonts w:hint="default"/>
        <w:lang w:val="zh-CN" w:eastAsia="zh-CN" w:bidi="zh-CN"/>
      </w:rPr>
    </w:lvl>
    <w:lvl w:ilvl="5">
      <w:start w:val="0"/>
      <w:numFmt w:val="bullet"/>
      <w:lvlText w:val="•"/>
      <w:lvlJc w:val="left"/>
      <w:pPr>
        <w:ind w:left="4653" w:hanging="420"/>
      </w:pPr>
      <w:rPr>
        <w:rFonts w:hint="default"/>
        <w:lang w:val="zh-CN" w:eastAsia="zh-CN" w:bidi="zh-CN"/>
      </w:rPr>
    </w:lvl>
    <w:lvl w:ilvl="6">
      <w:start w:val="0"/>
      <w:numFmt w:val="bullet"/>
      <w:lvlText w:val="•"/>
      <w:lvlJc w:val="left"/>
      <w:pPr>
        <w:ind w:left="5475" w:hanging="420"/>
      </w:pPr>
      <w:rPr>
        <w:rFonts w:hint="default"/>
        <w:lang w:val="zh-CN" w:eastAsia="zh-CN" w:bidi="zh-CN"/>
      </w:rPr>
    </w:lvl>
    <w:lvl w:ilvl="7">
      <w:start w:val="0"/>
      <w:numFmt w:val="bullet"/>
      <w:lvlText w:val="•"/>
      <w:lvlJc w:val="left"/>
      <w:pPr>
        <w:ind w:left="6298" w:hanging="420"/>
      </w:pPr>
      <w:rPr>
        <w:rFonts w:hint="default"/>
        <w:lang w:val="zh-CN" w:eastAsia="zh-CN" w:bidi="zh-CN"/>
      </w:rPr>
    </w:lvl>
    <w:lvl w:ilvl="8">
      <w:start w:val="0"/>
      <w:numFmt w:val="bullet"/>
      <w:lvlText w:val="•"/>
      <w:lvlJc w:val="left"/>
      <w:pPr>
        <w:ind w:left="7121" w:hanging="420"/>
      </w:pPr>
      <w:rPr>
        <w:rFonts w:hint="default"/>
        <w:lang w:val="zh-CN" w:eastAsia="zh-CN" w:bidi="zh-CN"/>
      </w:rPr>
    </w:lvl>
  </w:abstractNum>
  <w:abstractNum w:abstractNumId="11">
    <w:nsid w:val="7AC370D5"/>
    <w:multiLevelType w:val="hybridMultilevel"/>
    <w:tmpl w:val="00000000"/>
    <w:lvl w:ilvl="0">
      <w:start w:val="1"/>
      <w:numFmt w:val="upperLetter"/>
      <w:lvlText w:val="%1"/>
      <w:lvlJc w:val="left"/>
      <w:pPr>
        <w:ind w:left="605" w:hanging="485"/>
        <w:jc w:val="left"/>
      </w:pPr>
      <w:rPr>
        <w:rFonts w:hint="default"/>
        <w:lang w:val="zh-CN" w:eastAsia="zh-CN" w:bidi="zh-CN"/>
      </w:rPr>
    </w:lvl>
    <w:lvl w:ilvl="1">
      <w:start w:val="1"/>
      <w:numFmt w:val="decimal"/>
      <w:lvlText w:val="%1.%2"/>
      <w:lvlJc w:val="left"/>
      <w:pPr>
        <w:ind w:left="605" w:hanging="485"/>
        <w:jc w:val="left"/>
      </w:pPr>
      <w:rPr>
        <w:rFonts w:ascii="黑体" w:eastAsia="黑体" w:hAnsi="黑体" w:cs="黑体" w:hint="default"/>
        <w:b/>
        <w:bCs/>
        <w:spacing w:val="0"/>
        <w:w w:val="99"/>
        <w:sz w:val="24"/>
        <w:szCs w:val="24"/>
        <w:lang w:val="zh-CN" w:eastAsia="zh-CN" w:bidi="zh-CN"/>
      </w:rPr>
    </w:lvl>
    <w:lvl w:ilvl="2">
      <w:start w:val="0"/>
      <w:numFmt w:val="bullet"/>
      <w:lvlText w:val="•"/>
      <w:lvlJc w:val="left"/>
      <w:pPr>
        <w:ind w:left="2233" w:hanging="485"/>
      </w:pPr>
      <w:rPr>
        <w:rFonts w:hint="default"/>
        <w:lang w:val="zh-CN" w:eastAsia="zh-CN" w:bidi="zh-CN"/>
      </w:rPr>
    </w:lvl>
    <w:lvl w:ilvl="3">
      <w:start w:val="0"/>
      <w:numFmt w:val="bullet"/>
      <w:lvlText w:val="•"/>
      <w:lvlJc w:val="left"/>
      <w:pPr>
        <w:ind w:left="3049" w:hanging="485"/>
      </w:pPr>
      <w:rPr>
        <w:rFonts w:hint="default"/>
        <w:lang w:val="zh-CN" w:eastAsia="zh-CN" w:bidi="zh-CN"/>
      </w:rPr>
    </w:lvl>
    <w:lvl w:ilvl="4">
      <w:start w:val="0"/>
      <w:numFmt w:val="bullet"/>
      <w:lvlText w:val="•"/>
      <w:lvlJc w:val="left"/>
      <w:pPr>
        <w:ind w:left="3866" w:hanging="485"/>
      </w:pPr>
      <w:rPr>
        <w:rFonts w:hint="default"/>
        <w:lang w:val="zh-CN" w:eastAsia="zh-CN" w:bidi="zh-CN"/>
      </w:rPr>
    </w:lvl>
    <w:lvl w:ilvl="5">
      <w:start w:val="0"/>
      <w:numFmt w:val="bullet"/>
      <w:lvlText w:val="•"/>
      <w:lvlJc w:val="left"/>
      <w:pPr>
        <w:ind w:left="4683" w:hanging="485"/>
      </w:pPr>
      <w:rPr>
        <w:rFonts w:hint="default"/>
        <w:lang w:val="zh-CN" w:eastAsia="zh-CN" w:bidi="zh-CN"/>
      </w:rPr>
    </w:lvl>
    <w:lvl w:ilvl="6">
      <w:start w:val="0"/>
      <w:numFmt w:val="bullet"/>
      <w:lvlText w:val="•"/>
      <w:lvlJc w:val="left"/>
      <w:pPr>
        <w:ind w:left="5499" w:hanging="485"/>
      </w:pPr>
      <w:rPr>
        <w:rFonts w:hint="default"/>
        <w:lang w:val="zh-CN" w:eastAsia="zh-CN" w:bidi="zh-CN"/>
      </w:rPr>
    </w:lvl>
    <w:lvl w:ilvl="7">
      <w:start w:val="0"/>
      <w:numFmt w:val="bullet"/>
      <w:lvlText w:val="•"/>
      <w:lvlJc w:val="left"/>
      <w:pPr>
        <w:ind w:left="6316" w:hanging="485"/>
      </w:pPr>
      <w:rPr>
        <w:rFonts w:hint="default"/>
        <w:lang w:val="zh-CN" w:eastAsia="zh-CN" w:bidi="zh-CN"/>
      </w:rPr>
    </w:lvl>
    <w:lvl w:ilvl="8">
      <w:start w:val="0"/>
      <w:numFmt w:val="bullet"/>
      <w:lvlText w:val="•"/>
      <w:lvlJc w:val="left"/>
      <w:pPr>
        <w:ind w:left="7133" w:hanging="485"/>
      </w:pPr>
      <w:rPr>
        <w:rFonts w:hint="default"/>
        <w:lang w:val="zh-CN" w:eastAsia="zh-CN" w:bidi="zh-CN"/>
      </w:rPr>
    </w:lvl>
  </w:abstractNum>
  <w:num w:numId="1">
    <w:abstractNumId w:val="11"/>
  </w:num>
  <w:num w:numId="2">
    <w:abstractNumId w:val="7"/>
  </w:num>
  <w:num w:numId="3">
    <w:abstractNumId w:val="3"/>
  </w:num>
  <w:num w:numId="4">
    <w:abstractNumId w:val="10"/>
  </w:num>
  <w:num w:numId="5">
    <w:abstractNumId w:val="0"/>
  </w:num>
  <w:num w:numId="6">
    <w:abstractNumId w:val="4"/>
  </w:num>
  <w:num w:numId="7">
    <w:abstractNumId w:val="9"/>
  </w:num>
  <w:num w:numId="8">
    <w:abstractNumId w:val="5"/>
  </w:num>
  <w:num w:numId="9">
    <w:abstractNumId w:val="6"/>
  </w:num>
  <w:num w:numId="10">
    <w:abstractNumId w:val="2"/>
  </w:num>
  <w:num w:numId="11">
    <w:abstractNumId w:val="8"/>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ind w:left="545" w:hanging="426"/>
      <w:outlineLvl w:val="0"/>
    </w:pPr>
    <w:rPr>
      <w:rFonts w:ascii="黑体" w:eastAsia="黑体" w:hAnsi="黑体" w:cs="黑体"/>
      <w:b/>
      <w:bCs/>
      <w:sz w:val="28"/>
      <w:szCs w:val="28"/>
      <w:lang w:val="zh-CN" w:eastAsia="zh-CN" w:bidi="zh-CN"/>
    </w:rPr>
  </w:style>
  <w:style w:type="paragraph" w:styleId="Heading2">
    <w:name w:val="heading 2"/>
    <w:basedOn w:val="Normal"/>
    <w:uiPriority w:val="1"/>
    <w:qFormat/>
    <w:pPr>
      <w:ind w:left="545" w:hanging="426"/>
      <w:outlineLvl w:val="1"/>
    </w:pPr>
    <w:rPr>
      <w:rFonts w:ascii="黑体" w:eastAsia="黑体" w:hAnsi="黑体" w:cs="黑体"/>
      <w:b/>
      <w:bCs/>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3"/>
      <w:ind w:left="540" w:hanging="421"/>
    </w:pPr>
    <w:rPr>
      <w:rFonts w:ascii="黑体" w:eastAsia="黑体" w:hAnsi="黑体" w:cs="黑体"/>
      <w:sz w:val="21"/>
      <w:szCs w:val="21"/>
      <w:lang w:val="zh-CN" w:eastAsia="zh-CN" w:bidi="zh-CN"/>
    </w:rPr>
  </w:style>
  <w:style w:type="paragraph" w:styleId="TOC2">
    <w:name w:val="toc 2"/>
    <w:basedOn w:val="Normal"/>
    <w:uiPriority w:val="1"/>
    <w:qFormat/>
    <w:pPr>
      <w:spacing w:before="43"/>
      <w:ind w:left="1171" w:hanging="632"/>
    </w:pPr>
    <w:rPr>
      <w:rFonts w:ascii="黑体" w:eastAsia="黑体" w:hAnsi="黑体" w:cs="黑体"/>
      <w:sz w:val="21"/>
      <w:szCs w:val="21"/>
      <w:lang w:val="zh-CN" w:eastAsia="zh-CN" w:bidi="zh-CN"/>
    </w:rPr>
  </w:style>
  <w:style w:type="paragraph" w:styleId="TOC3">
    <w:name w:val="toc 3"/>
    <w:basedOn w:val="Normal"/>
    <w:uiPriority w:val="1"/>
    <w:qFormat/>
    <w:pPr>
      <w:spacing w:before="43"/>
      <w:ind w:left="540"/>
    </w:pPr>
    <w:rPr>
      <w:rFonts w:ascii="宋体" w:eastAsia="宋体" w:hAnsi="宋体" w:cs="宋体"/>
      <w:sz w:val="21"/>
      <w:szCs w:val="21"/>
      <w:lang w:val="zh-CN" w:eastAsia="zh-CN" w:bidi="zh-CN"/>
    </w:rPr>
  </w:style>
  <w:style w:type="paragraph" w:styleId="TOC4">
    <w:name w:val="toc 4"/>
    <w:basedOn w:val="Normal"/>
    <w:uiPriority w:val="1"/>
    <w:qFormat/>
    <w:pPr>
      <w:spacing w:before="43"/>
      <w:ind w:left="1800" w:hanging="841"/>
    </w:pPr>
    <w:rPr>
      <w:rFonts w:ascii="黑体" w:eastAsia="黑体" w:hAnsi="黑体" w:cs="黑体"/>
      <w:sz w:val="21"/>
      <w:szCs w:val="21"/>
      <w:lang w:val="zh-CN" w:eastAsia="zh-CN" w:bidi="zh-CN"/>
    </w:rPr>
  </w:style>
  <w:style w:type="paragraph" w:styleId="BodyText">
    <w:name w:val="Body Text"/>
    <w:basedOn w:val="Normal"/>
    <w:uiPriority w:val="1"/>
    <w:qFormat/>
    <w:rPr>
      <w:rFonts w:ascii="宋体" w:eastAsia="宋体" w:hAnsi="宋体" w:cs="宋体"/>
      <w:sz w:val="21"/>
      <w:szCs w:val="21"/>
      <w:lang w:val="zh-CN" w:eastAsia="zh-CN" w:bidi="zh-CN"/>
    </w:rPr>
  </w:style>
  <w:style w:type="paragraph" w:styleId="Title">
    <w:name w:val="Title"/>
    <w:basedOn w:val="Normal"/>
    <w:uiPriority w:val="1"/>
    <w:qFormat/>
    <w:pPr>
      <w:spacing w:before="23"/>
      <w:ind w:left="1256" w:right="1873"/>
      <w:jc w:val="center"/>
    </w:pPr>
    <w:rPr>
      <w:rFonts w:ascii="黑体" w:eastAsia="黑体" w:hAnsi="黑体" w:cs="黑体"/>
      <w:sz w:val="56"/>
      <w:szCs w:val="56"/>
      <w:lang w:val="zh-CN" w:eastAsia="zh-CN" w:bidi="zh-CN"/>
    </w:rPr>
  </w:style>
  <w:style w:type="paragraph" w:styleId="ListParagraph">
    <w:name w:val="List Paragraph"/>
    <w:basedOn w:val="Normal"/>
    <w:uiPriority w:val="1"/>
    <w:qFormat/>
    <w:pPr>
      <w:spacing w:before="43"/>
      <w:ind w:left="545" w:hanging="426"/>
    </w:pPr>
    <w:rPr>
      <w:rFonts w:ascii="宋体" w:eastAsia="宋体" w:hAnsi="宋体" w:cs="宋体"/>
      <w:lang w:val="zh-CN" w:eastAsia="zh-CN" w:bidi="zh-CN"/>
    </w:rPr>
  </w:style>
  <w:style w:type="paragraph" w:customStyle="1" w:styleId="TableParagraph">
    <w:name w:val="Table Paragraph"/>
    <w:basedOn w:val="Normal"/>
    <w:uiPriority w:val="1"/>
    <w:qFormat/>
    <w:pPr>
      <w:spacing w:before="22"/>
      <w:ind w:left="107"/>
    </w:pPr>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658052002072006041" TargetMode="Externa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gaolinpeng</dc:creator>
  <cp:revision>0</cp:revision>
  <dcterms:created xsi:type="dcterms:W3CDTF">2024-03-01T08:01:51Z</dcterms:created>
  <dcterms:modified xsi:type="dcterms:W3CDTF">2024-03-01T08:01:51Z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2019-04-11T00:00:00Z</vt:filetime>
  </property>
  <property fmtid="{D5CDD505-2E9C-101B-9397-08002B2CF9AE}" pid="3" name="Creator">
    <vt:lpwstr>Microsoft® Word 2013</vt:lpwstr>
  </property>
  <property fmtid="{D5CDD505-2E9C-101B-9397-08002B2CF9AE}" pid="4" name="LastSaved">
    <vt:filetime>2024-03-01T00:00:00Z</vt:filetime>
  </property>
</Properties>
</file>