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3" w:line="242" w:lineRule="auto"/>
        <w:rPr>
          <w:rFonts w:ascii="SimSun" w:eastAsia="SimSun" w:hAnsi="SimSun" w:cs="SimSun"/>
          <w:sz w:val="28"/>
          <w:szCs w:val="28"/>
        </w:rPr>
      </w:pPr>
      <w:r>
        <w:drawing>
          <wp:anchor distT="0" distB="0" distL="0" distR="0" simplePos="0" relativeHeight="251658240" behindDoc="0" locked="0" layoutInCell="0" allowOverlap="1">
            <wp:simplePos x="0" y="0"/>
            <wp:positionH relativeFrom="page">
              <wp:posOffset>869955</wp:posOffset>
            </wp:positionH>
            <wp:positionV relativeFrom="page">
              <wp:posOffset>2698800</wp:posOffset>
            </wp:positionV>
            <wp:extent cx="6127723"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7723" cy="12617"/>
                    </a:xfrm>
                    <a:prstGeom prst="rect">
                      <a:avLst/>
                    </a:prstGeom>
                  </pic:spPr>
                </pic:pic>
              </a:graphicData>
            </a:graphic>
          </wp:anchor>
        </w:drawing>
      </w:r>
      <w:r>
        <w:rPr>
          <w:rFonts w:ascii="Times New Roman" w:eastAsia="Times New Roman" w:hAnsi="Times New Roman" w:cs="Times New Roman"/>
          <w:spacing w:val="-25"/>
          <w:sz w:val="28"/>
          <w:szCs w:val="28"/>
        </w:rPr>
        <w:t>ICS</w:t>
      </w:r>
      <w:r>
        <w:rPr>
          <w:rFonts w:ascii="Times New Roman" w:eastAsia="Times New Roman" w:hAnsi="Times New Roman" w:cs="Times New Roman"/>
          <w:spacing w:val="10"/>
          <w:sz w:val="28"/>
          <w:szCs w:val="28"/>
        </w:rPr>
        <w:t xml:space="preserve">  </w:t>
      </w:r>
      <w:r>
        <w:rPr>
          <w:rFonts w:ascii="SimSun" w:eastAsia="SimSun" w:hAnsi="SimSun" w:cs="SimSun"/>
          <w:spacing w:val="-25"/>
          <w:sz w:val="28"/>
          <w:szCs w:val="28"/>
        </w:rPr>
        <w:t>27.140</w:t>
      </w:r>
    </w:p>
    <w:p>
      <w:pPr>
        <w:spacing w:line="188"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CCS</w:t>
      </w:r>
      <w:r>
        <w:rPr>
          <w:rFonts w:ascii="Times New Roman" w:eastAsia="Times New Roman" w:hAnsi="Times New Roman" w:cs="Times New Roman"/>
          <w:spacing w:val="38"/>
          <w:w w:val="101"/>
          <w:sz w:val="22"/>
          <w:szCs w:val="22"/>
        </w:rPr>
        <w:t xml:space="preserve"> </w:t>
      </w:r>
      <w:r>
        <w:rPr>
          <w:rFonts w:ascii="Times New Roman" w:eastAsia="Times New Roman" w:hAnsi="Times New Roman" w:cs="Times New Roman"/>
          <w:spacing w:val="-3"/>
          <w:sz w:val="22"/>
          <w:szCs w:val="22"/>
        </w:rPr>
        <w:t>P</w:t>
      </w:r>
      <w:r>
        <w:rPr>
          <w:rFonts w:ascii="Times New Roman" w:eastAsia="Times New Roman" w:hAnsi="Times New Roman" w:cs="Times New Roman"/>
          <w:spacing w:val="45"/>
          <w:sz w:val="22"/>
          <w:szCs w:val="22"/>
        </w:rPr>
        <w:t xml:space="preserve"> </w:t>
      </w:r>
      <w:r>
        <w:rPr>
          <w:rFonts w:ascii="Times New Roman" w:eastAsia="Times New Roman" w:hAnsi="Times New Roman" w:cs="Times New Roman"/>
          <w:spacing w:val="-3"/>
          <w:sz w:val="22"/>
          <w:szCs w:val="22"/>
        </w:rPr>
        <w:t>59</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56" w:line="187" w:lineRule="auto"/>
        <w:ind w:left="6"/>
        <w:rPr>
          <w:rFonts w:ascii="SimHei" w:eastAsia="SimHei" w:hAnsi="SimHei" w:cs="SimHei"/>
          <w:sz w:val="48"/>
          <w:szCs w:val="48"/>
        </w:rPr>
      </w:pPr>
      <w:r>
        <w:rPr>
          <w:rFonts w:ascii="SimHei" w:eastAsia="SimHei" w:hAnsi="SimHei" w:cs="SimHei"/>
          <w:b/>
          <w:bCs/>
          <w:spacing w:val="-36"/>
          <w:sz w:val="48"/>
          <w:szCs w:val="48"/>
        </w:rPr>
        <w:t>宁</w:t>
      </w:r>
      <w:r>
        <w:rPr>
          <w:rFonts w:ascii="SimHei" w:eastAsia="SimHei" w:hAnsi="SimHei" w:cs="SimHei"/>
          <w:spacing w:val="221"/>
          <w:sz w:val="48"/>
          <w:szCs w:val="48"/>
        </w:rPr>
        <w:t xml:space="preserve"> </w:t>
      </w:r>
      <w:r>
        <w:rPr>
          <w:rFonts w:ascii="SimHei" w:eastAsia="SimHei" w:hAnsi="SimHei" w:cs="SimHei"/>
          <w:b/>
          <w:bCs/>
          <w:spacing w:val="-36"/>
          <w:sz w:val="48"/>
          <w:szCs w:val="48"/>
        </w:rPr>
        <w:t>夏</w:t>
      </w:r>
    </w:p>
    <w:p>
      <w:pPr>
        <w:spacing w:line="14" w:lineRule="auto"/>
        <w:rPr>
          <w:rFonts w:ascii="Arial"/>
          <w:sz w:val="2"/>
        </w:rPr>
      </w:pPr>
      <w:r>
        <w:rPr>
          <w:rFonts w:ascii="Arial" w:eastAsia="Arial" w:hAnsi="Arial" w:cs="Arial"/>
          <w:sz w:val="2"/>
          <w:szCs w:val="2"/>
        </w:rPr>
        <w:br w:type="column"/>
      </w:r>
    </w:p>
    <w:p>
      <w:pPr>
        <w:spacing w:line="309" w:lineRule="auto"/>
        <w:rPr>
          <w:rFonts w:ascii="Arial"/>
          <w:sz w:val="21"/>
        </w:rPr>
      </w:pPr>
    </w:p>
    <w:p>
      <w:pPr>
        <w:spacing w:before="316" w:line="242" w:lineRule="auto"/>
        <w:ind w:left="4483"/>
        <w:rPr>
          <w:rFonts w:ascii="Times New Roman" w:eastAsia="Times New Roman" w:hAnsi="Times New Roman" w:cs="Times New Roman"/>
          <w:sz w:val="110"/>
          <w:szCs w:val="110"/>
        </w:rPr>
      </w:pPr>
      <w:r>
        <w:rPr>
          <w:rFonts w:ascii="Times New Roman" w:eastAsia="Times New Roman" w:hAnsi="Times New Roman" w:cs="Times New Roman"/>
          <w:b/>
          <w:bCs/>
          <w:spacing w:val="-4"/>
          <w:sz w:val="110"/>
          <w:szCs w:val="110"/>
        </w:rPr>
        <w:t>DB64</w:t>
      </w:r>
    </w:p>
    <w:p>
      <w:pPr>
        <w:spacing w:before="1" w:line="187" w:lineRule="auto"/>
        <w:rPr>
          <w:rFonts w:ascii="SimHei" w:eastAsia="SimHei" w:hAnsi="SimHei" w:cs="SimHei"/>
          <w:sz w:val="48"/>
          <w:szCs w:val="48"/>
        </w:rPr>
      </w:pPr>
      <w:r>
        <w:rPr>
          <w:rFonts w:ascii="SimHei" w:eastAsia="SimHei" w:hAnsi="SimHei" w:cs="SimHei"/>
          <w:b/>
          <w:bCs/>
          <w:spacing w:val="-36"/>
          <w:sz w:val="48"/>
          <w:szCs w:val="48"/>
        </w:rPr>
        <w:t>回</w:t>
      </w:r>
      <w:r>
        <w:rPr>
          <w:rFonts w:ascii="SimHei" w:eastAsia="SimHei" w:hAnsi="SimHei" w:cs="SimHei"/>
          <w:spacing w:val="233"/>
          <w:sz w:val="48"/>
          <w:szCs w:val="48"/>
        </w:rPr>
        <w:t xml:space="preserve"> </w:t>
      </w:r>
      <w:r>
        <w:rPr>
          <w:rFonts w:ascii="SimHei" w:eastAsia="SimHei" w:hAnsi="SimHei" w:cs="SimHei"/>
          <w:b/>
          <w:bCs/>
          <w:spacing w:val="-36"/>
          <w:sz w:val="48"/>
          <w:szCs w:val="48"/>
        </w:rPr>
        <w:t>族</w:t>
      </w:r>
      <w:r>
        <w:rPr>
          <w:rFonts w:ascii="SimHei" w:eastAsia="SimHei" w:hAnsi="SimHei" w:cs="SimHei"/>
          <w:spacing w:val="175"/>
          <w:sz w:val="48"/>
          <w:szCs w:val="48"/>
        </w:rPr>
        <w:t xml:space="preserve"> </w:t>
      </w:r>
      <w:r>
        <w:rPr>
          <w:rFonts w:ascii="SimHei" w:eastAsia="SimHei" w:hAnsi="SimHei" w:cs="SimHei"/>
          <w:b/>
          <w:bCs/>
          <w:spacing w:val="-36"/>
          <w:sz w:val="48"/>
          <w:szCs w:val="48"/>
        </w:rPr>
        <w:t>自</w:t>
      </w:r>
      <w:r>
        <w:rPr>
          <w:rFonts w:ascii="SimHei" w:eastAsia="SimHei" w:hAnsi="SimHei" w:cs="SimHei"/>
          <w:spacing w:val="29"/>
          <w:sz w:val="48"/>
          <w:szCs w:val="48"/>
        </w:rPr>
        <w:t xml:space="preserve">  </w:t>
      </w:r>
      <w:r>
        <w:rPr>
          <w:rFonts w:ascii="SimHei" w:eastAsia="SimHei" w:hAnsi="SimHei" w:cs="SimHei"/>
          <w:b/>
          <w:bCs/>
          <w:spacing w:val="-36"/>
          <w:sz w:val="48"/>
          <w:szCs w:val="48"/>
        </w:rPr>
        <w:t>治</w:t>
      </w:r>
      <w:r>
        <w:rPr>
          <w:rFonts w:ascii="SimHei" w:eastAsia="SimHei" w:hAnsi="SimHei" w:cs="SimHei"/>
          <w:spacing w:val="226"/>
          <w:sz w:val="48"/>
          <w:szCs w:val="48"/>
        </w:rPr>
        <w:t xml:space="preserve"> </w:t>
      </w:r>
      <w:r>
        <w:rPr>
          <w:rFonts w:ascii="SimHei" w:eastAsia="SimHei" w:hAnsi="SimHei" w:cs="SimHei"/>
          <w:b/>
          <w:bCs/>
          <w:spacing w:val="-36"/>
          <w:sz w:val="48"/>
          <w:szCs w:val="48"/>
        </w:rPr>
        <w:t>区</w:t>
      </w:r>
      <w:r>
        <w:rPr>
          <w:rFonts w:ascii="SimHei" w:eastAsia="SimHei" w:hAnsi="SimHei" w:cs="SimHei"/>
          <w:spacing w:val="237"/>
          <w:sz w:val="48"/>
          <w:szCs w:val="48"/>
        </w:rPr>
        <w:t xml:space="preserve"> </w:t>
      </w:r>
      <w:r>
        <w:rPr>
          <w:rFonts w:ascii="SimHei" w:eastAsia="SimHei" w:hAnsi="SimHei" w:cs="SimHei"/>
          <w:b/>
          <w:bCs/>
          <w:spacing w:val="-36"/>
          <w:sz w:val="48"/>
          <w:szCs w:val="48"/>
        </w:rPr>
        <w:t>地</w:t>
      </w:r>
      <w:r>
        <w:rPr>
          <w:rFonts w:ascii="SimHei" w:eastAsia="SimHei" w:hAnsi="SimHei" w:cs="SimHei"/>
          <w:spacing w:val="190"/>
          <w:sz w:val="48"/>
          <w:szCs w:val="48"/>
        </w:rPr>
        <w:t xml:space="preserve"> </w:t>
      </w:r>
      <w:r>
        <w:rPr>
          <w:rFonts w:ascii="SimHei" w:eastAsia="SimHei" w:hAnsi="SimHei" w:cs="SimHei"/>
          <w:b/>
          <w:bCs/>
          <w:spacing w:val="-36"/>
          <w:sz w:val="48"/>
          <w:szCs w:val="48"/>
        </w:rPr>
        <w:t>方</w:t>
      </w:r>
      <w:r>
        <w:rPr>
          <w:rFonts w:ascii="SimHei" w:eastAsia="SimHei" w:hAnsi="SimHei" w:cs="SimHei"/>
          <w:spacing w:val="209"/>
          <w:sz w:val="48"/>
          <w:szCs w:val="48"/>
        </w:rPr>
        <w:t xml:space="preserve"> </w:t>
      </w:r>
      <w:r>
        <w:rPr>
          <w:rFonts w:ascii="SimHei" w:eastAsia="SimHei" w:hAnsi="SimHei" w:cs="SimHei"/>
          <w:b/>
          <w:bCs/>
          <w:spacing w:val="-36"/>
          <w:sz w:val="48"/>
          <w:szCs w:val="48"/>
        </w:rPr>
        <w:t>标</w:t>
      </w:r>
      <w:r>
        <w:rPr>
          <w:rFonts w:ascii="SimHei" w:eastAsia="SimHei" w:hAnsi="SimHei" w:cs="SimHei"/>
          <w:spacing w:val="209"/>
          <w:sz w:val="48"/>
          <w:szCs w:val="48"/>
        </w:rPr>
        <w:t xml:space="preserve"> </w:t>
      </w:r>
      <w:r>
        <w:rPr>
          <w:rFonts w:ascii="SimHei" w:eastAsia="SimHei" w:hAnsi="SimHei" w:cs="SimHei"/>
          <w:b/>
          <w:bCs/>
          <w:spacing w:val="-36"/>
          <w:sz w:val="48"/>
          <w:szCs w:val="48"/>
        </w:rPr>
        <w:t>准</w:t>
      </w:r>
    </w:p>
    <w:p>
      <w:pPr>
        <w:sectPr>
          <w:pgSz w:w="11910" w:h="16840"/>
          <w:pgMar w:top="424" w:right="836" w:bottom="0" w:left="1309" w:header="0" w:footer="0" w:gutter="0"/>
          <w:cols w:num="2" w:space="708" w:equalWidth="0">
            <w:col w:w="1717" w:space="100"/>
            <w:col w:w="7947" w:space="0"/>
          </w:cols>
        </w:sectPr>
      </w:pPr>
    </w:p>
    <w:p>
      <w:pPr>
        <w:spacing w:line="401" w:lineRule="auto"/>
        <w:rPr>
          <w:rFonts w:ascii="Arial"/>
          <w:sz w:val="21"/>
        </w:rPr>
      </w:pPr>
    </w:p>
    <w:p>
      <w:pPr>
        <w:spacing w:before="80" w:line="198" w:lineRule="auto"/>
        <w:ind w:right="345"/>
        <w:jc w:val="right"/>
        <w:rPr>
          <w:rFonts w:ascii="Arial" w:eastAsia="Arial" w:hAnsi="Arial" w:cs="Arial"/>
          <w:sz w:val="28"/>
          <w:szCs w:val="28"/>
        </w:rPr>
      </w:pPr>
      <w:r>
        <w:rPr>
          <w:rFonts w:ascii="Arial" w:eastAsia="Arial" w:hAnsi="Arial" w:cs="Arial"/>
          <w:spacing w:val="-15"/>
          <w:sz w:val="28"/>
          <w:szCs w:val="28"/>
        </w:rPr>
        <w:t>DB</w:t>
      </w:r>
      <w:r>
        <w:rPr>
          <w:rFonts w:ascii="Arial" w:eastAsia="Arial" w:hAnsi="Arial" w:cs="Arial"/>
          <w:spacing w:val="18"/>
          <w:sz w:val="28"/>
          <w:szCs w:val="28"/>
        </w:rPr>
        <w:t xml:space="preserve"> </w:t>
      </w:r>
      <w:r>
        <w:rPr>
          <w:rFonts w:ascii="Arial" w:eastAsia="Arial" w:hAnsi="Arial" w:cs="Arial"/>
          <w:spacing w:val="-15"/>
          <w:sz w:val="28"/>
          <w:szCs w:val="28"/>
        </w:rPr>
        <w:t>64/T</w:t>
      </w:r>
      <w:r>
        <w:rPr>
          <w:rFonts w:ascii="Arial" w:eastAsia="Arial" w:hAnsi="Arial" w:cs="Arial"/>
          <w:spacing w:val="23"/>
          <w:sz w:val="28"/>
          <w:szCs w:val="28"/>
        </w:rPr>
        <w:t xml:space="preserve"> </w:t>
      </w:r>
      <w:r>
        <w:rPr>
          <w:rFonts w:ascii="Arial" w:eastAsia="Arial" w:hAnsi="Arial" w:cs="Arial"/>
          <w:spacing w:val="-15"/>
          <w:sz w:val="28"/>
          <w:szCs w:val="28"/>
        </w:rPr>
        <w:t>1777—2021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56" w:line="221" w:lineRule="auto"/>
        <w:ind w:left="1056"/>
        <w:rPr>
          <w:rFonts w:ascii="SimHei" w:eastAsia="SimHei" w:hAnsi="SimHei" w:cs="SimHei"/>
          <w:sz w:val="48"/>
          <w:szCs w:val="48"/>
        </w:rPr>
      </w:pPr>
      <w:r>
        <w:rPr>
          <w:rFonts w:ascii="SimHei" w:eastAsia="SimHei" w:hAnsi="SimHei" w:cs="SimHei"/>
          <w:b/>
          <w:bCs/>
          <w:spacing w:val="29"/>
          <w:sz w:val="48"/>
          <w:szCs w:val="48"/>
        </w:rPr>
        <w:t>灌区输水建筑物降糙防护技术导则</w:t>
      </w:r>
    </w:p>
    <w:p>
      <w:pPr>
        <w:spacing w:line="357" w:lineRule="auto"/>
        <w:rPr>
          <w:rFonts w:ascii="Arial"/>
          <w:sz w:val="21"/>
        </w:rPr>
      </w:pPr>
    </w:p>
    <w:p>
      <w:pPr>
        <w:spacing w:before="80" w:line="215" w:lineRule="auto"/>
        <w:ind w:left="3438" w:right="444" w:hanging="2929"/>
        <w:rPr>
          <w:rFonts w:ascii="Times New Roman" w:eastAsia="Times New Roman" w:hAnsi="Times New Roman" w:cs="Times New Roman"/>
          <w:sz w:val="28"/>
          <w:szCs w:val="28"/>
        </w:rPr>
      </w:pPr>
      <w:r>
        <w:rPr>
          <w:rFonts w:ascii="Times New Roman" w:eastAsia="Times New Roman" w:hAnsi="Times New Roman" w:cs="Times New Roman"/>
          <w:sz w:val="28"/>
          <w:szCs w:val="28"/>
        </w:rPr>
        <w:t>Technical</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z w:val="28"/>
          <w:szCs w:val="28"/>
        </w:rPr>
        <w:t>guideline</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sz w:val="28"/>
          <w:szCs w:val="28"/>
        </w:rPr>
        <w:t>for</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roughnes</w:t>
      </w:r>
      <w:r>
        <w:rPr>
          <w:rFonts w:ascii="Times New Roman" w:eastAsia="Times New Roman" w:hAnsi="Times New Roman" w:cs="Times New Roman"/>
          <w:spacing w:val="-1"/>
          <w:sz w:val="28"/>
          <w:szCs w:val="28"/>
        </w:rPr>
        <w:t>s</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reduction</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spacing w:val="-1"/>
          <w:sz w:val="28"/>
          <w:szCs w:val="28"/>
        </w:rPr>
        <w:t>&amp;</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protection</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pacing w:val="-1"/>
          <w:sz w:val="28"/>
          <w:szCs w:val="28"/>
        </w:rPr>
        <w:t>of</w:t>
      </w:r>
      <w:r>
        <w:rPr>
          <w:rFonts w:ascii="Times New Roman" w:eastAsia="Times New Roman" w:hAnsi="Times New Roman" w:cs="Times New Roman"/>
          <w:spacing w:val="-27"/>
          <w:sz w:val="28"/>
          <w:szCs w:val="28"/>
        </w:rPr>
        <w:t xml:space="preserve"> </w:t>
      </w:r>
      <w:r>
        <w:rPr>
          <w:rFonts w:ascii="Times New Roman" w:eastAsia="Times New Roman" w:hAnsi="Times New Roman" w:cs="Times New Roman"/>
          <w:spacing w:val="-1"/>
          <w:sz w:val="28"/>
          <w:szCs w:val="28"/>
        </w:rPr>
        <w:t>water</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1"/>
          <w:sz w:val="28"/>
          <w:szCs w:val="28"/>
        </w:rPr>
        <w:t>conveyance</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2"/>
          <w:sz w:val="28"/>
          <w:szCs w:val="28"/>
        </w:rPr>
        <w:t>structure</w:t>
      </w:r>
      <w:r>
        <w:rPr>
          <w:rFonts w:ascii="Times New Roman" w:eastAsia="Times New Roman" w:hAnsi="Times New Roman" w:cs="Times New Roman"/>
          <w:spacing w:val="28"/>
          <w:sz w:val="28"/>
          <w:szCs w:val="28"/>
        </w:rPr>
        <w:t xml:space="preserve"> </w:t>
      </w:r>
      <w:r>
        <w:rPr>
          <w:rFonts w:ascii="Times New Roman" w:eastAsia="Times New Roman" w:hAnsi="Times New Roman" w:cs="Times New Roman"/>
          <w:spacing w:val="-2"/>
          <w:sz w:val="28"/>
          <w:szCs w:val="28"/>
        </w:rPr>
        <w:t>in</w:t>
      </w:r>
      <w:r>
        <w:rPr>
          <w:rFonts w:ascii="Times New Roman" w:eastAsia="Times New Roman" w:hAnsi="Times New Roman" w:cs="Times New Roman"/>
          <w:spacing w:val="20"/>
          <w:sz w:val="28"/>
          <w:szCs w:val="28"/>
        </w:rPr>
        <w:t xml:space="preserve"> </w:t>
      </w:r>
      <w:r>
        <w:rPr>
          <w:rFonts w:ascii="Times New Roman" w:eastAsia="Times New Roman" w:hAnsi="Times New Roman" w:cs="Times New Roman"/>
          <w:spacing w:val="-2"/>
          <w:sz w:val="28"/>
          <w:szCs w:val="28"/>
        </w:rPr>
        <w:t>irrigated</w:t>
      </w:r>
      <w:r>
        <w:rPr>
          <w:rFonts w:ascii="Times New Roman" w:eastAsia="Times New Roman" w:hAnsi="Times New Roman" w:cs="Times New Roman"/>
          <w:spacing w:val="22"/>
          <w:sz w:val="28"/>
          <w:szCs w:val="28"/>
        </w:rPr>
        <w:t xml:space="preserve"> </w:t>
      </w:r>
      <w:r>
        <w:rPr>
          <w:rFonts w:ascii="Times New Roman" w:eastAsia="Times New Roman" w:hAnsi="Times New Roman" w:cs="Times New Roman"/>
          <w:spacing w:val="-2"/>
          <w:sz w:val="28"/>
          <w:szCs w:val="28"/>
        </w:rPr>
        <w:t>areas</w:t>
      </w:r>
    </w:p>
    <w:p/>
    <w:p/>
    <w:p/>
    <w:p/>
    <w:p/>
    <w:p/>
    <w:p/>
    <w:p/>
    <w:p/>
    <w:p/>
    <w:p/>
    <w:p/>
    <w:p/>
    <w:p>
      <w:pPr>
        <w:sectPr>
          <w:type w:val="continuous"/>
          <w:pgSz w:w="11910" w:h="16840"/>
          <w:pgMar w:top="424" w:right="836" w:bottom="0" w:left="1309" w:header="0" w:footer="0" w:gutter="0"/>
          <w:pgNumType w:start="2"/>
          <w:cols w:num="1" w:space="708" w:equalWidth="0">
            <w:col w:w="9764" w:space="0"/>
          </w:cols>
        </w:sectPr>
      </w:pPr>
    </w:p>
    <w:p/>
    <w:p/>
    <w:p/>
    <w:p/>
    <w:p/>
    <w:p/>
    <w:p/>
    <w:p/>
    <w:p/>
    <w:p/>
    <w:p/>
    <w:p>
      <w:pPr>
        <w:spacing w:line="67" w:lineRule="auto"/>
        <w:rPr>
          <w:rFonts w:ascii="Arial"/>
          <w:sz w:val="2"/>
        </w:rPr>
      </w:pPr>
    </w:p>
    <w:p>
      <w:pPr>
        <w:sectPr>
          <w:type w:val="nextPage"/>
          <w:pgSz w:w="11910" w:h="16840"/>
          <w:pgMar w:top="424" w:right="836" w:bottom="0" w:left="1309" w:header="0" w:footer="0" w:gutter="0"/>
          <w:pgNumType w:start="3"/>
          <w:cols w:num="1" w:space="708" w:equalWidth="0">
            <w:col w:w="9764" w:space="0"/>
          </w:cols>
          <w:titlePg w:val="0"/>
        </w:sectPr>
      </w:pPr>
    </w:p>
    <w:p>
      <w:pPr>
        <w:spacing w:before="62" w:line="187" w:lineRule="auto"/>
        <w:ind w:left="94"/>
        <w:rPr>
          <w:rFonts w:ascii="SimHei" w:eastAsia="SimHei" w:hAnsi="SimHei" w:cs="SimHei"/>
          <w:sz w:val="28"/>
          <w:szCs w:val="28"/>
        </w:rPr>
      </w:pPr>
      <w:r>
        <w:rPr>
          <w:rFonts w:ascii="SimHei" w:eastAsia="SimHei" w:hAnsi="SimHei" w:cs="SimHei"/>
          <w:b/>
          <w:bCs/>
          <w:spacing w:val="23"/>
          <w:sz w:val="28"/>
          <w:szCs w:val="28"/>
        </w:rPr>
        <w:t>2021-08-</w:t>
      </w:r>
      <w:r>
        <w:rPr>
          <w:rFonts w:ascii="SimHei" w:eastAsia="SimHei" w:hAnsi="SimHei" w:cs="SimHei"/>
          <w:spacing w:val="-74"/>
          <w:sz w:val="28"/>
          <w:szCs w:val="28"/>
        </w:rPr>
        <w:t xml:space="preserve"> </w:t>
      </w:r>
      <w:r>
        <w:rPr>
          <w:rFonts w:ascii="SimHei" w:eastAsia="SimHei" w:hAnsi="SimHei" w:cs="SimHei"/>
          <w:b/>
          <w:bCs/>
          <w:spacing w:val="23"/>
          <w:sz w:val="28"/>
          <w:szCs w:val="28"/>
        </w:rPr>
        <w:t>13发布</w:t>
      </w:r>
    </w:p>
    <w:p>
      <w:pPr>
        <w:spacing w:line="14" w:lineRule="auto"/>
        <w:rPr>
          <w:rFonts w:ascii="Arial"/>
          <w:sz w:val="2"/>
        </w:rPr>
      </w:pPr>
      <w:r>
        <w:rPr>
          <w:rFonts w:ascii="Arial" w:eastAsia="Arial" w:hAnsi="Arial" w:cs="Arial"/>
          <w:sz w:val="2"/>
          <w:szCs w:val="2"/>
        </w:rPr>
        <w:br w:type="column"/>
      </w:r>
    </w:p>
    <w:p>
      <w:pPr>
        <w:spacing w:before="55" w:line="191" w:lineRule="auto"/>
        <w:rPr>
          <w:rFonts w:ascii="SimHei" w:eastAsia="SimHei" w:hAnsi="SimHei" w:cs="SimHei"/>
          <w:sz w:val="28"/>
          <w:szCs w:val="28"/>
        </w:rPr>
      </w:pPr>
      <w:r>
        <w:rPr>
          <w:rFonts w:ascii="SimHei" w:eastAsia="SimHei" w:hAnsi="SimHei" w:cs="SimHei"/>
          <w:spacing w:val="20"/>
          <w:sz w:val="28"/>
          <w:szCs w:val="28"/>
        </w:rPr>
        <w:t>2021-</w:t>
      </w:r>
      <w:r>
        <w:rPr>
          <w:rFonts w:ascii="SimHei" w:eastAsia="SimHei" w:hAnsi="SimHei" w:cs="SimHei"/>
          <w:spacing w:val="-77"/>
          <w:sz w:val="28"/>
          <w:szCs w:val="28"/>
        </w:rPr>
        <w:t xml:space="preserve"> </w:t>
      </w:r>
      <w:r>
        <w:rPr>
          <w:rFonts w:ascii="SimHei" w:eastAsia="SimHei" w:hAnsi="SimHei" w:cs="SimHei"/>
          <w:spacing w:val="20"/>
          <w:sz w:val="28"/>
          <w:szCs w:val="28"/>
        </w:rPr>
        <w:t>11-</w:t>
      </w:r>
      <w:r>
        <w:rPr>
          <w:rFonts w:ascii="SimHei" w:eastAsia="SimHei" w:hAnsi="SimHei" w:cs="SimHei"/>
          <w:spacing w:val="-81"/>
          <w:sz w:val="28"/>
          <w:szCs w:val="28"/>
        </w:rPr>
        <w:t xml:space="preserve"> </w:t>
      </w:r>
      <w:r>
        <w:rPr>
          <w:rFonts w:ascii="SimHei" w:eastAsia="SimHei" w:hAnsi="SimHei" w:cs="SimHei"/>
          <w:spacing w:val="20"/>
          <w:sz w:val="28"/>
          <w:szCs w:val="28"/>
        </w:rPr>
        <w:t>13实施</w:t>
      </w:r>
    </w:p>
    <w:p>
      <w:pPr>
        <w:sectPr>
          <w:type w:val="continuous"/>
          <w:pgSz w:w="11910" w:h="16840"/>
          <w:pgMar w:top="424" w:right="836" w:bottom="0" w:left="1309" w:header="0" w:footer="0" w:gutter="0"/>
          <w:pgNumType w:start="4"/>
          <w:cols w:num="2" w:space="708" w:equalWidth="0">
            <w:col w:w="7341" w:space="100"/>
            <w:col w:w="2324" w:space="0"/>
          </w:cols>
        </w:sectPr>
      </w:pPr>
    </w:p>
    <w:p>
      <w:pPr>
        <w:spacing w:before="60" w:line="20" w:lineRule="exact"/>
        <w:ind w:firstLine="90"/>
        <w:textAlignment w:val="center"/>
      </w:pPr>
      <w:r>
        <w:drawing>
          <wp:inline distT="0" distB="0" distL="0" distR="0">
            <wp:extent cx="6134075" cy="127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34075" cy="12725"/>
                    </a:xfrm>
                    <a:prstGeom prst="rect">
                      <a:avLst/>
                    </a:prstGeom>
                  </pic:spPr>
                </pic:pic>
              </a:graphicData>
            </a:graphic>
          </wp:inline>
        </w:drawing>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1" w:line="187" w:lineRule="auto"/>
        <w:ind w:left="2224"/>
        <w:rPr>
          <w:rFonts w:ascii="SimHei" w:eastAsia="SimHei" w:hAnsi="SimHei" w:cs="SimHei"/>
          <w:sz w:val="28"/>
          <w:szCs w:val="28"/>
        </w:rPr>
      </w:pPr>
      <w:r>
        <w:rPr>
          <w:rFonts w:ascii="SimHei" w:eastAsia="SimHei" w:hAnsi="SimHei" w:cs="SimHei"/>
          <w:b/>
          <w:bCs/>
          <w:spacing w:val="-6"/>
          <w:sz w:val="28"/>
          <w:szCs w:val="28"/>
        </w:rPr>
        <w:t>宁夏回族自治区市场监督管理厅</w:t>
      </w:r>
      <w:r>
        <w:rPr>
          <w:rFonts w:ascii="SimHei" w:eastAsia="SimHei" w:hAnsi="SimHei" w:cs="SimHei"/>
          <w:spacing w:val="41"/>
          <w:sz w:val="28"/>
          <w:szCs w:val="28"/>
        </w:rPr>
        <w:t xml:space="preserve">   </w:t>
      </w:r>
      <w:r>
        <w:rPr>
          <w:rFonts w:ascii="SimHei" w:eastAsia="SimHei" w:hAnsi="SimHei" w:cs="SimHei"/>
          <w:b/>
          <w:bCs/>
          <w:spacing w:val="-6"/>
          <w:sz w:val="28"/>
          <w:szCs w:val="28"/>
        </w:rPr>
        <w:t>发</w:t>
      </w:r>
      <w:r>
        <w:rPr>
          <w:rFonts w:ascii="SimHei" w:eastAsia="SimHei" w:hAnsi="SimHei" w:cs="SimHei"/>
          <w:spacing w:val="52"/>
          <w:sz w:val="28"/>
          <w:szCs w:val="28"/>
        </w:rPr>
        <w:t xml:space="preserve"> </w:t>
      </w:r>
      <w:r>
        <w:rPr>
          <w:rFonts w:ascii="SimHei" w:eastAsia="SimHei" w:hAnsi="SimHei" w:cs="SimHei"/>
          <w:b/>
          <w:bCs/>
          <w:spacing w:val="-6"/>
          <w:sz w:val="28"/>
          <w:szCs w:val="28"/>
        </w:rPr>
        <w:t>布</w:t>
      </w:r>
    </w:p>
    <w:p>
      <w:pPr>
        <w:sectPr>
          <w:type w:val="continuous"/>
          <w:pgSz w:w="11910" w:h="16840"/>
          <w:pgMar w:top="424" w:right="836" w:bottom="0" w:left="1309" w:header="0" w:footer="0" w:gutter="0"/>
          <w:pgNumType w:start="5"/>
          <w:cols w:num="1" w:space="708" w:equalWidth="0">
            <w:col w:w="9764"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6"/>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0" w:line="192" w:lineRule="auto"/>
        <w:ind w:right="78"/>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47"/>
          <w:w w:val="101"/>
          <w:sz w:val="21"/>
          <w:szCs w:val="21"/>
        </w:rPr>
        <w:t xml:space="preserve"> </w:t>
      </w:r>
      <w:r>
        <w:rPr>
          <w:rFonts w:ascii="Times New Roman" w:eastAsia="Times New Roman" w:hAnsi="Times New Roman" w:cs="Times New Roman"/>
          <w:spacing w:val="-3"/>
          <w:sz w:val="21"/>
          <w:szCs w:val="21"/>
        </w:rPr>
        <w:t>1777—2021</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17" w:line="222" w:lineRule="auto"/>
        <w:ind w:left="4219"/>
        <w:rPr>
          <w:rFonts w:ascii="SimHei" w:eastAsia="SimHei" w:hAnsi="SimHei" w:cs="SimHei"/>
          <w:sz w:val="36"/>
          <w:szCs w:val="36"/>
        </w:rPr>
      </w:pPr>
      <w:r>
        <w:rPr>
          <w:rFonts w:ascii="SimHei" w:eastAsia="SimHei" w:hAnsi="SimHei" w:cs="SimHei"/>
          <w:spacing w:val="-8"/>
          <w:sz w:val="36"/>
          <w:szCs w:val="36"/>
        </w:rPr>
        <w:t>前</w:t>
      </w:r>
      <w:r>
        <w:rPr>
          <w:rFonts w:ascii="SimHei" w:eastAsia="SimHei" w:hAnsi="SimHei" w:cs="SimHei"/>
          <w:spacing w:val="21"/>
          <w:sz w:val="36"/>
          <w:szCs w:val="36"/>
        </w:rPr>
        <w:t xml:space="preserve">   </w:t>
      </w:r>
      <w:r>
        <w:rPr>
          <w:rFonts w:ascii="SimHei" w:eastAsia="SimHei" w:hAnsi="SimHei" w:cs="SimHei"/>
          <w:spacing w:val="-8"/>
          <w:sz w:val="36"/>
          <w:szCs w:val="36"/>
        </w:rPr>
        <w:t>言</w:t>
      </w:r>
    </w:p>
    <w:p>
      <w:pPr>
        <w:spacing w:line="259" w:lineRule="auto"/>
        <w:rPr>
          <w:rFonts w:ascii="Arial"/>
          <w:sz w:val="21"/>
        </w:rPr>
      </w:pPr>
    </w:p>
    <w:p>
      <w:pPr>
        <w:spacing w:line="260" w:lineRule="auto"/>
        <w:rPr>
          <w:rFonts w:ascii="Arial"/>
          <w:sz w:val="21"/>
        </w:rPr>
      </w:pPr>
    </w:p>
    <w:p>
      <w:pPr>
        <w:spacing w:before="68" w:line="259" w:lineRule="auto"/>
        <w:ind w:right="68" w:firstLine="409"/>
        <w:rPr>
          <w:rFonts w:ascii="SimSun" w:eastAsia="SimSun" w:hAnsi="SimSun" w:cs="SimSun"/>
          <w:sz w:val="21"/>
          <w:szCs w:val="21"/>
        </w:rPr>
      </w:pPr>
      <w:r>
        <w:rPr>
          <w:rFonts w:ascii="SimSun" w:eastAsia="SimSun" w:hAnsi="SimSun" w:cs="SimSun"/>
          <w:spacing w:val="-4"/>
          <w:sz w:val="21"/>
          <w:szCs w:val="21"/>
        </w:rPr>
        <w:t>本文件按照GB/T</w:t>
      </w:r>
      <w:r>
        <w:rPr>
          <w:rFonts w:ascii="SimSun" w:eastAsia="SimSun" w:hAnsi="SimSun" w:cs="SimSun"/>
          <w:spacing w:val="66"/>
          <w:sz w:val="21"/>
          <w:szCs w:val="21"/>
        </w:rPr>
        <w:t xml:space="preserve"> </w:t>
      </w:r>
      <w:r>
        <w:rPr>
          <w:rFonts w:ascii="SimSun" w:eastAsia="SimSun" w:hAnsi="SimSun" w:cs="SimSun"/>
          <w:spacing w:val="-4"/>
          <w:sz w:val="21"/>
          <w:szCs w:val="21"/>
        </w:rPr>
        <w:t>1.1—2020</w:t>
      </w:r>
      <w:r>
        <w:rPr>
          <w:rFonts w:ascii="SimSun" w:eastAsia="SimSun" w:hAnsi="SimSun" w:cs="SimSun"/>
          <w:spacing w:val="-26"/>
          <w:sz w:val="21"/>
          <w:szCs w:val="21"/>
        </w:rPr>
        <w:t xml:space="preserve"> </w:t>
      </w:r>
      <w:r>
        <w:rPr>
          <w:rFonts w:ascii="SimSun" w:eastAsia="SimSun" w:hAnsi="SimSun" w:cs="SimSun"/>
          <w:spacing w:val="-4"/>
          <w:sz w:val="21"/>
          <w:szCs w:val="21"/>
        </w:rPr>
        <w:t>《标准化工作导则</w:t>
      </w:r>
      <w:r>
        <w:rPr>
          <w:rFonts w:ascii="SimSun" w:eastAsia="SimSun" w:hAnsi="SimSun" w:cs="SimSun"/>
          <w:spacing w:val="6"/>
          <w:sz w:val="21"/>
          <w:szCs w:val="21"/>
        </w:rPr>
        <w:t xml:space="preserve">  </w:t>
      </w:r>
      <w:r>
        <w:rPr>
          <w:rFonts w:ascii="SimSun" w:eastAsia="SimSun" w:hAnsi="SimSun" w:cs="SimSun"/>
          <w:spacing w:val="-4"/>
          <w:sz w:val="21"/>
          <w:szCs w:val="21"/>
        </w:rPr>
        <w:t>第1部分：标准化文件的结构和起草规则》的规定</w:t>
      </w:r>
      <w:r>
        <w:rPr>
          <w:rFonts w:ascii="SimSun" w:eastAsia="SimSun" w:hAnsi="SimSun" w:cs="SimSun"/>
          <w:spacing w:val="1"/>
          <w:sz w:val="21"/>
          <w:szCs w:val="21"/>
        </w:rPr>
        <w:t xml:space="preserve"> </w:t>
      </w:r>
      <w:r>
        <w:rPr>
          <w:rFonts w:ascii="SimSun" w:eastAsia="SimSun" w:hAnsi="SimSun" w:cs="SimSun"/>
          <w:spacing w:val="-9"/>
          <w:sz w:val="21"/>
          <w:szCs w:val="21"/>
        </w:rPr>
        <w:t>起草。</w:t>
      </w:r>
    </w:p>
    <w:p>
      <w:pPr>
        <w:spacing w:before="39" w:line="219" w:lineRule="auto"/>
        <w:ind w:left="409"/>
        <w:rPr>
          <w:rFonts w:ascii="SimSun" w:eastAsia="SimSun" w:hAnsi="SimSun" w:cs="SimSun"/>
          <w:sz w:val="21"/>
          <w:szCs w:val="21"/>
        </w:rPr>
      </w:pPr>
      <w:r>
        <w:rPr>
          <w:rFonts w:ascii="SimSun" w:eastAsia="SimSun" w:hAnsi="SimSun" w:cs="SimSun"/>
          <w:spacing w:val="-2"/>
          <w:sz w:val="21"/>
          <w:szCs w:val="21"/>
        </w:rPr>
        <w:t>请注意本文件的某些内容可能涉及专利。本文件的发布机构不承担识别专利的责任。</w:t>
      </w:r>
    </w:p>
    <w:p>
      <w:pPr>
        <w:spacing w:before="91" w:line="219" w:lineRule="auto"/>
        <w:ind w:left="409"/>
        <w:rPr>
          <w:rFonts w:ascii="SimSun" w:eastAsia="SimSun" w:hAnsi="SimSun" w:cs="SimSun"/>
          <w:sz w:val="21"/>
          <w:szCs w:val="21"/>
        </w:rPr>
      </w:pPr>
      <w:r>
        <w:rPr>
          <w:rFonts w:ascii="SimSun" w:eastAsia="SimSun" w:hAnsi="SimSun" w:cs="SimSun"/>
          <w:spacing w:val="-2"/>
          <w:sz w:val="21"/>
          <w:szCs w:val="21"/>
        </w:rPr>
        <w:t>本文件由宁夏回族自治区水利厅提出、归口并实施。</w:t>
      </w:r>
    </w:p>
    <w:p>
      <w:pPr>
        <w:spacing w:before="42" w:line="254" w:lineRule="auto"/>
        <w:ind w:right="67" w:firstLine="409"/>
        <w:rPr>
          <w:rFonts w:ascii="SimSun" w:eastAsia="SimSun" w:hAnsi="SimSun" w:cs="SimSun"/>
          <w:sz w:val="21"/>
          <w:szCs w:val="21"/>
        </w:rPr>
      </w:pPr>
      <w:r>
        <w:rPr>
          <w:rFonts w:ascii="SimSun" w:eastAsia="SimSun" w:hAnsi="SimSun" w:cs="SimSun"/>
          <w:spacing w:val="-3"/>
          <w:sz w:val="21"/>
          <w:szCs w:val="21"/>
        </w:rPr>
        <w:t>本文件起草单位：宁夏回族自治区固海扬水管理处、中国水利水电科学研究院、宁夏固海水</w:t>
      </w:r>
      <w:r>
        <w:rPr>
          <w:rFonts w:ascii="SimSun" w:eastAsia="SimSun" w:hAnsi="SimSun" w:cs="SimSun"/>
          <w:spacing w:val="-4"/>
          <w:sz w:val="21"/>
          <w:szCs w:val="21"/>
        </w:rPr>
        <w:t>利建筑</w:t>
      </w:r>
      <w:r>
        <w:rPr>
          <w:rFonts w:ascii="SimSun" w:eastAsia="SimSun" w:hAnsi="SimSun" w:cs="SimSun"/>
          <w:sz w:val="21"/>
          <w:szCs w:val="21"/>
        </w:rPr>
        <w:t xml:space="preserve"> </w:t>
      </w:r>
      <w:r>
        <w:rPr>
          <w:rFonts w:ascii="SimSun" w:eastAsia="SimSun" w:hAnsi="SimSun" w:cs="SimSun"/>
          <w:spacing w:val="-3"/>
          <w:sz w:val="21"/>
          <w:szCs w:val="21"/>
        </w:rPr>
        <w:t>安装工程有限公司、北京中水科海利工程技术有限公司。</w:t>
      </w:r>
    </w:p>
    <w:p>
      <w:pPr>
        <w:spacing w:before="41" w:line="261" w:lineRule="auto"/>
        <w:ind w:firstLine="409"/>
        <w:rPr>
          <w:rFonts w:ascii="SimSun" w:eastAsia="SimSun" w:hAnsi="SimSun" w:cs="SimSun"/>
          <w:sz w:val="21"/>
          <w:szCs w:val="21"/>
        </w:rPr>
      </w:pPr>
      <w:r>
        <w:rPr>
          <w:rFonts w:ascii="SimSun" w:eastAsia="SimSun" w:hAnsi="SimSun" w:cs="SimSun"/>
          <w:spacing w:val="-8"/>
          <w:sz w:val="21"/>
          <w:szCs w:val="21"/>
        </w:rPr>
        <w:t>本文件主要起草人：陶东、赵波、马宇、郭振莉</w:t>
      </w:r>
      <w:r>
        <w:rPr>
          <w:rFonts w:ascii="SimSun" w:eastAsia="SimSun" w:hAnsi="SimSun" w:cs="SimSun"/>
          <w:spacing w:val="-9"/>
          <w:sz w:val="21"/>
          <w:szCs w:val="21"/>
        </w:rPr>
        <w:t>、于国兴、夏世法、马文波、晁海、徐潇、余自业、</w:t>
      </w:r>
      <w:r>
        <w:rPr>
          <w:rFonts w:ascii="SimSun" w:eastAsia="SimSun" w:hAnsi="SimSun" w:cs="SimSun"/>
          <w:sz w:val="21"/>
          <w:szCs w:val="21"/>
        </w:rPr>
        <w:t xml:space="preserve">  </w:t>
      </w:r>
      <w:r>
        <w:rPr>
          <w:rFonts w:ascii="SimSun" w:eastAsia="SimSun" w:hAnsi="SimSun" w:cs="SimSun"/>
          <w:spacing w:val="-2"/>
          <w:sz w:val="21"/>
          <w:szCs w:val="21"/>
        </w:rPr>
        <w:t>顾宁、王绪存、丁良杰、杨军、张勇、王桂萍、田彦霞、吴晓波、贾永军、李云峰、李秀琳、杨伟才、</w:t>
      </w:r>
      <w:r>
        <w:rPr>
          <w:rFonts w:ascii="SimSun" w:eastAsia="SimSun" w:hAnsi="SimSun" w:cs="SimSun"/>
          <w:spacing w:val="14"/>
          <w:sz w:val="21"/>
          <w:szCs w:val="21"/>
        </w:rPr>
        <w:t xml:space="preserve"> </w:t>
      </w:r>
      <w:r>
        <w:rPr>
          <w:rFonts w:ascii="SimSun" w:eastAsia="SimSun" w:hAnsi="SimSun" w:cs="SimSun"/>
          <w:spacing w:val="-3"/>
          <w:sz w:val="21"/>
          <w:szCs w:val="21"/>
        </w:rPr>
        <w:t>张福成、鲍志强、马临涛、付颖千、肖俊、马龙、马杰。</w:t>
      </w:r>
    </w:p>
    <w:p>
      <w:pPr>
        <w:sectPr>
          <w:headerReference w:type="default" r:id="rId8"/>
          <w:footerReference w:type="default" r:id="rId9"/>
          <w:pgSz w:w="11910" w:h="16840"/>
          <w:pgMar w:top="400" w:right="1124" w:bottom="1341" w:left="1410" w:header="0" w:footer="1154" w:gutter="0"/>
          <w:pgNumType w:start="7"/>
          <w:cols w:space="708"/>
        </w:sectPr>
      </w:pPr>
    </w:p>
    <w:p>
      <w:pPr>
        <w:rPr>
          <w:rFonts w:ascii="Arial"/>
          <w:sz w:val="21"/>
        </w:rPr>
      </w:pPr>
    </w:p>
    <w:p>
      <w:pPr>
        <w:sectPr>
          <w:headerReference w:type="default" r:id="rId10"/>
          <w:footerReference w:type="default" r:id="rId11"/>
          <w:pgSz w:w="11910" w:h="16840"/>
          <w:pgMar w:top="0" w:right="0" w:bottom="0" w:left="0" w:header="0" w:footer="0" w:gutter="0"/>
          <w:pgNumType w:start="8"/>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4" w:line="192" w:lineRule="auto"/>
        <w:ind w:right="62"/>
        <w:jc w:val="right"/>
        <w:rPr>
          <w:rFonts w:ascii="Times New Roman" w:eastAsia="Times New Roman" w:hAnsi="Times New Roman" w:cs="Times New Roman"/>
          <w:sz w:val="22"/>
          <w:szCs w:val="22"/>
        </w:rPr>
      </w:pPr>
      <w:r>
        <w:drawing>
          <wp:anchor distT="0" distB="0" distL="0" distR="0" simplePos="0" relativeHeight="251659264" behindDoc="0" locked="0" layoutInCell="1" allowOverlap="1">
            <wp:simplePos x="0" y="0"/>
            <wp:positionH relativeFrom="column">
              <wp:posOffset>5314943</wp:posOffset>
            </wp:positionH>
            <wp:positionV relativeFrom="paragraph">
              <wp:posOffset>52032</wp:posOffset>
            </wp:positionV>
            <wp:extent cx="196861" cy="635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2"/>
                    <a:stretch>
                      <a:fillRect/>
                    </a:stretch>
                  </pic:blipFill>
                  <pic:spPr>
                    <a:xfrm>
                      <a:off x="0" y="0"/>
                      <a:ext cx="196861" cy="6350"/>
                    </a:xfrm>
                    <a:prstGeom prst="rect">
                      <a:avLst/>
                    </a:prstGeom>
                  </pic:spPr>
                </pic:pic>
              </a:graphicData>
            </a:graphic>
          </wp:anchor>
        </w:drawing>
      </w:r>
      <w:r>
        <w:rPr>
          <w:rFonts w:ascii="Times New Roman" w:eastAsia="Times New Roman" w:hAnsi="Times New Roman" w:cs="Times New Roman"/>
          <w:spacing w:val="-3"/>
          <w:sz w:val="22"/>
          <w:szCs w:val="22"/>
        </w:rPr>
        <w:t>DB</w:t>
      </w:r>
      <w:r>
        <w:rPr>
          <w:rFonts w:ascii="Times New Roman" w:eastAsia="Times New Roman" w:hAnsi="Times New Roman" w:cs="Times New Roman"/>
          <w:spacing w:val="14"/>
          <w:sz w:val="22"/>
          <w:szCs w:val="22"/>
        </w:rPr>
        <w:t xml:space="preserve"> </w:t>
      </w:r>
      <w:r>
        <w:rPr>
          <w:rFonts w:ascii="Times New Roman" w:eastAsia="Times New Roman" w:hAnsi="Times New Roman" w:cs="Times New Roman"/>
          <w:spacing w:val="-3"/>
          <w:sz w:val="22"/>
          <w:szCs w:val="22"/>
        </w:rPr>
        <w:t>64/T</w:t>
      </w:r>
      <w:r>
        <w:rPr>
          <w:rFonts w:ascii="Times New Roman" w:eastAsia="Times New Roman" w:hAnsi="Times New Roman" w:cs="Times New Roman"/>
          <w:spacing w:val="26"/>
          <w:sz w:val="22"/>
          <w:szCs w:val="22"/>
        </w:rPr>
        <w:t xml:space="preserve"> </w:t>
      </w:r>
      <w:r>
        <w:rPr>
          <w:rFonts w:ascii="Times New Roman" w:eastAsia="Times New Roman" w:hAnsi="Times New Roman" w:cs="Times New Roman"/>
          <w:spacing w:val="-3"/>
          <w:sz w:val="22"/>
          <w:szCs w:val="22"/>
        </w:rPr>
        <w:t>1</w:t>
      </w:r>
      <w:r>
        <w:rPr>
          <w:rFonts w:ascii="Times New Roman" w:eastAsia="Times New Roman" w:hAnsi="Times New Roman" w:cs="Times New Roman"/>
          <w:spacing w:val="-3"/>
          <w:sz w:val="22"/>
          <w:szCs w:val="22"/>
        </w:rPr>
        <w:t>777</w:t>
      </w:r>
      <w:r>
        <w:rPr>
          <w:rFonts w:ascii="Times New Roman" w:eastAsia="Times New Roman" w:hAnsi="Times New Roman" w:cs="Times New Roman"/>
          <w:spacing w:val="-3"/>
          <w:sz w:val="22"/>
          <w:szCs w:val="22"/>
        </w:rPr>
        <w:t>—2021</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04" w:line="221" w:lineRule="auto"/>
        <w:ind w:left="2324"/>
        <w:rPr>
          <w:rFonts w:ascii="SimHei" w:eastAsia="SimHei" w:hAnsi="SimHei" w:cs="SimHei"/>
          <w:sz w:val="32"/>
          <w:szCs w:val="32"/>
        </w:rPr>
      </w:pPr>
      <w:r>
        <w:rPr>
          <w:rFonts w:ascii="SimHei" w:eastAsia="SimHei" w:hAnsi="SimHei" w:cs="SimHei"/>
          <w:b/>
          <w:bCs/>
          <w:spacing w:val="-9"/>
          <w:sz w:val="32"/>
          <w:szCs w:val="32"/>
        </w:rPr>
        <w:t>灌区输水建筑物降糙防护技术导则</w:t>
      </w:r>
    </w:p>
    <w:p>
      <w:pPr>
        <w:spacing w:line="321" w:lineRule="auto"/>
        <w:rPr>
          <w:rFonts w:ascii="Arial"/>
          <w:sz w:val="21"/>
        </w:rPr>
      </w:pPr>
    </w:p>
    <w:p>
      <w:pPr>
        <w:spacing w:line="321"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52" w:lineRule="auto"/>
        <w:rPr>
          <w:rFonts w:ascii="Arial"/>
          <w:sz w:val="21"/>
        </w:rPr>
      </w:pPr>
    </w:p>
    <w:p>
      <w:pPr>
        <w:spacing w:before="71" w:line="257" w:lineRule="auto"/>
        <w:ind w:right="61" w:firstLine="429"/>
        <w:rPr>
          <w:rFonts w:ascii="SimSun" w:eastAsia="SimSun" w:hAnsi="SimSun" w:cs="SimSun"/>
          <w:sz w:val="22"/>
          <w:szCs w:val="22"/>
        </w:rPr>
      </w:pPr>
      <w:r>
        <w:rPr>
          <w:rFonts w:ascii="SimSun" w:eastAsia="SimSun" w:hAnsi="SimSun" w:cs="SimSun"/>
          <w:spacing w:val="-13"/>
          <w:sz w:val="22"/>
          <w:szCs w:val="22"/>
        </w:rPr>
        <w:t>本文件规定了灌区输水建筑物表面降糙防护工程中对材料、降糙防护施工、涂层缺陷处理、质量控</w:t>
      </w:r>
      <w:r>
        <w:rPr>
          <w:rFonts w:ascii="SimSun" w:eastAsia="SimSun" w:hAnsi="SimSun" w:cs="SimSun"/>
          <w:spacing w:val="16"/>
          <w:sz w:val="22"/>
          <w:szCs w:val="22"/>
        </w:rPr>
        <w:t xml:space="preserve"> </w:t>
      </w:r>
      <w:r>
        <w:rPr>
          <w:rFonts w:ascii="SimSun" w:eastAsia="SimSun" w:hAnsi="SimSun" w:cs="SimSun"/>
          <w:spacing w:val="-12"/>
          <w:sz w:val="22"/>
          <w:szCs w:val="22"/>
        </w:rPr>
        <w:t>制与检验及安全与环境保护等方面的要求。</w:t>
      </w:r>
    </w:p>
    <w:p>
      <w:pPr>
        <w:spacing w:before="38" w:line="219" w:lineRule="auto"/>
        <w:ind w:left="429"/>
        <w:rPr>
          <w:rFonts w:ascii="SimSun" w:eastAsia="SimSun" w:hAnsi="SimSun" w:cs="SimSun"/>
          <w:sz w:val="22"/>
          <w:szCs w:val="22"/>
        </w:rPr>
      </w:pPr>
      <w:r>
        <w:rPr>
          <w:rFonts w:ascii="SimSun" w:eastAsia="SimSun" w:hAnsi="SimSun" w:cs="SimSun"/>
          <w:spacing w:val="-12"/>
          <w:sz w:val="22"/>
          <w:szCs w:val="22"/>
        </w:rPr>
        <w:t>本文件适用于宁夏地区灌区渡槽、渠涵、隧洞等混凝土输水建筑物降糙防护工程。</w:t>
      </w:r>
    </w:p>
    <w:p>
      <w:pPr>
        <w:spacing w:line="312" w:lineRule="auto"/>
        <w:rPr>
          <w:rFonts w:ascii="Arial"/>
          <w:sz w:val="21"/>
        </w:rPr>
      </w:pPr>
    </w:p>
    <w:p>
      <w:pPr>
        <w:spacing w:before="71" w:line="222" w:lineRule="auto"/>
        <w:ind w:left="3"/>
        <w:rPr>
          <w:rFonts w:ascii="SimHei" w:eastAsia="SimHei" w:hAnsi="SimHei" w:cs="SimHei"/>
          <w:sz w:val="22"/>
          <w:szCs w:val="22"/>
        </w:rPr>
      </w:pPr>
      <w:r>
        <w:rPr>
          <w:rFonts w:ascii="SimHei" w:eastAsia="SimHei" w:hAnsi="SimHei" w:cs="SimHei"/>
          <w:b/>
          <w:bCs/>
          <w:spacing w:val="-4"/>
          <w:sz w:val="22"/>
          <w:szCs w:val="22"/>
        </w:rPr>
        <w:t>2</w:t>
      </w:r>
      <w:r>
        <w:rPr>
          <w:rFonts w:ascii="SimHei" w:eastAsia="SimHei" w:hAnsi="SimHei" w:cs="SimHei"/>
          <w:spacing w:val="96"/>
          <w:sz w:val="22"/>
          <w:szCs w:val="22"/>
        </w:rPr>
        <w:t xml:space="preserve"> </w:t>
      </w:r>
      <w:r>
        <w:rPr>
          <w:rFonts w:ascii="SimHei" w:eastAsia="SimHei" w:hAnsi="SimHei" w:cs="SimHei"/>
          <w:b/>
          <w:bCs/>
          <w:spacing w:val="-4"/>
          <w:sz w:val="22"/>
          <w:szCs w:val="22"/>
        </w:rPr>
        <w:t>规范性引用文件</w:t>
      </w:r>
    </w:p>
    <w:p>
      <w:pPr>
        <w:spacing w:line="245" w:lineRule="auto"/>
        <w:rPr>
          <w:rFonts w:ascii="Arial"/>
          <w:sz w:val="21"/>
        </w:rPr>
      </w:pPr>
    </w:p>
    <w:p>
      <w:pPr>
        <w:spacing w:before="73" w:line="258" w:lineRule="auto"/>
        <w:ind w:firstLine="429"/>
        <w:jc w:val="both"/>
        <w:rPr>
          <w:rFonts w:ascii="SimSun" w:eastAsia="SimSun" w:hAnsi="SimSun" w:cs="SimSun"/>
          <w:sz w:val="22"/>
          <w:szCs w:val="22"/>
        </w:rPr>
      </w:pPr>
      <w:r>
        <w:rPr>
          <w:rFonts w:ascii="SimSun" w:eastAsia="SimSun" w:hAnsi="SimSun" w:cs="SimSun"/>
          <w:spacing w:val="-16"/>
          <w:sz w:val="22"/>
          <w:szCs w:val="22"/>
        </w:rPr>
        <w:t>下列文件中的内容通过文中的规范性引用而构成本文件必不可少的条款。其中，注日期的引用文件；</w:t>
      </w:r>
      <w:r>
        <w:rPr>
          <w:rFonts w:ascii="SimSun" w:eastAsia="SimSun" w:hAnsi="SimSun" w:cs="SimSun"/>
          <w:spacing w:val="3"/>
          <w:sz w:val="22"/>
          <w:szCs w:val="22"/>
        </w:rPr>
        <w:t xml:space="preserve"> </w:t>
      </w:r>
      <w:r>
        <w:rPr>
          <w:rFonts w:ascii="SimSun" w:eastAsia="SimSun" w:hAnsi="SimSun" w:cs="SimSun"/>
          <w:spacing w:val="-7"/>
          <w:sz w:val="22"/>
          <w:szCs w:val="22"/>
        </w:rPr>
        <w:t>仅该日期对应的版本适用于本文件；不注日期的引用文件，其最新</w:t>
      </w:r>
      <w:r>
        <w:rPr>
          <w:rFonts w:ascii="SimSun" w:eastAsia="SimSun" w:hAnsi="SimSun" w:cs="SimSun"/>
          <w:spacing w:val="-8"/>
          <w:sz w:val="22"/>
          <w:szCs w:val="22"/>
        </w:rPr>
        <w:t>版本(包括所有的修改单)适用于本</w:t>
      </w:r>
      <w:r>
        <w:rPr>
          <w:rFonts w:ascii="SimSun" w:eastAsia="SimSun" w:hAnsi="SimSun" w:cs="SimSun"/>
          <w:sz w:val="22"/>
          <w:szCs w:val="22"/>
        </w:rPr>
        <w:t xml:space="preserve"> </w:t>
      </w:r>
      <w:r>
        <w:rPr>
          <w:rFonts w:ascii="SimSun" w:eastAsia="SimSun" w:hAnsi="SimSun" w:cs="SimSun"/>
          <w:spacing w:val="-10"/>
          <w:sz w:val="22"/>
          <w:szCs w:val="22"/>
        </w:rPr>
        <w:t>文件。</w:t>
      </w:r>
    </w:p>
    <w:p>
      <w:pPr>
        <w:spacing w:before="29" w:line="219" w:lineRule="auto"/>
        <w:ind w:left="429"/>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23"/>
          <w:sz w:val="22"/>
          <w:szCs w:val="22"/>
        </w:rPr>
        <w:t xml:space="preserve"> </w:t>
      </w:r>
      <w:r>
        <w:rPr>
          <w:rFonts w:ascii="SimSun" w:eastAsia="SimSun" w:hAnsi="SimSun" w:cs="SimSun"/>
          <w:spacing w:val="-7"/>
          <w:sz w:val="22"/>
          <w:szCs w:val="22"/>
        </w:rPr>
        <w:t>2567</w:t>
      </w:r>
      <w:r>
        <w:rPr>
          <w:rFonts w:ascii="SimSun" w:eastAsia="SimSun" w:hAnsi="SimSun" w:cs="SimSun"/>
          <w:spacing w:val="-34"/>
          <w:sz w:val="22"/>
          <w:szCs w:val="22"/>
        </w:rPr>
        <w:t xml:space="preserve"> </w:t>
      </w:r>
      <w:r>
        <w:rPr>
          <w:rFonts w:ascii="SimSun" w:eastAsia="SimSun" w:hAnsi="SimSun" w:cs="SimSun"/>
          <w:spacing w:val="-7"/>
          <w:sz w:val="22"/>
          <w:szCs w:val="22"/>
        </w:rPr>
        <w:t>树脂浇铸体性能试验方法</w:t>
      </w:r>
    </w:p>
    <w:p>
      <w:pPr>
        <w:spacing w:before="47" w:line="219" w:lineRule="auto"/>
        <w:ind w:left="429"/>
        <w:rPr>
          <w:rFonts w:ascii="SimSun" w:eastAsia="SimSun" w:hAnsi="SimSun" w:cs="SimSun"/>
          <w:sz w:val="22"/>
          <w:szCs w:val="22"/>
        </w:rPr>
      </w:pPr>
      <w:r>
        <w:rPr>
          <w:rFonts w:ascii="SimSun" w:eastAsia="SimSun" w:hAnsi="SimSun" w:cs="SimSun"/>
          <w:spacing w:val="-4"/>
          <w:sz w:val="22"/>
          <w:szCs w:val="22"/>
        </w:rPr>
        <w:t>GB/T</w:t>
      </w:r>
      <w:r>
        <w:rPr>
          <w:rFonts w:ascii="SimSun" w:eastAsia="SimSun" w:hAnsi="SimSun" w:cs="SimSun"/>
          <w:spacing w:val="12"/>
          <w:sz w:val="22"/>
          <w:szCs w:val="22"/>
        </w:rPr>
        <w:t xml:space="preserve"> </w:t>
      </w:r>
      <w:r>
        <w:rPr>
          <w:rFonts w:ascii="SimSun" w:eastAsia="SimSun" w:hAnsi="SimSun" w:cs="SimSun"/>
          <w:spacing w:val="-4"/>
          <w:sz w:val="22"/>
          <w:szCs w:val="22"/>
        </w:rPr>
        <w:t>3186</w:t>
      </w:r>
      <w:r>
        <w:rPr>
          <w:rFonts w:ascii="SimSun" w:eastAsia="SimSun" w:hAnsi="SimSun" w:cs="SimSun"/>
          <w:spacing w:val="6"/>
          <w:sz w:val="22"/>
          <w:szCs w:val="22"/>
        </w:rPr>
        <w:t xml:space="preserve"> </w:t>
      </w:r>
      <w:r>
        <w:rPr>
          <w:rFonts w:ascii="SimSun" w:eastAsia="SimSun" w:hAnsi="SimSun" w:cs="SimSun"/>
          <w:spacing w:val="-4"/>
          <w:sz w:val="22"/>
          <w:szCs w:val="22"/>
        </w:rPr>
        <w:t>色漆、清漆和色漆与清漆用原材</w:t>
      </w:r>
      <w:r>
        <w:rPr>
          <w:rFonts w:ascii="SimSun" w:eastAsia="SimSun" w:hAnsi="SimSun" w:cs="SimSun"/>
          <w:spacing w:val="-5"/>
          <w:sz w:val="22"/>
          <w:szCs w:val="22"/>
        </w:rPr>
        <w:t>料取样</w:t>
      </w:r>
    </w:p>
    <w:p>
      <w:pPr>
        <w:spacing w:before="50" w:line="310" w:lineRule="exact"/>
        <w:ind w:left="429"/>
        <w:rPr>
          <w:rFonts w:ascii="SimSun" w:eastAsia="SimSun" w:hAnsi="SimSun" w:cs="SimSun"/>
          <w:sz w:val="22"/>
          <w:szCs w:val="22"/>
        </w:rPr>
      </w:pPr>
      <w:r>
        <w:rPr>
          <w:rFonts w:ascii="SimSun" w:eastAsia="SimSun" w:hAnsi="SimSun" w:cs="SimSun"/>
          <w:spacing w:val="-8"/>
          <w:position w:val="6"/>
          <w:sz w:val="22"/>
          <w:szCs w:val="22"/>
        </w:rPr>
        <w:t>GB</w:t>
      </w:r>
      <w:r>
        <w:rPr>
          <w:rFonts w:ascii="SimSun" w:eastAsia="SimSun" w:hAnsi="SimSun" w:cs="SimSun"/>
          <w:spacing w:val="21"/>
          <w:position w:val="6"/>
          <w:sz w:val="22"/>
          <w:szCs w:val="22"/>
        </w:rPr>
        <w:t xml:space="preserve"> </w:t>
      </w:r>
      <w:r>
        <w:rPr>
          <w:rFonts w:ascii="SimSun" w:eastAsia="SimSun" w:hAnsi="SimSun" w:cs="SimSun"/>
          <w:spacing w:val="-8"/>
          <w:position w:val="6"/>
          <w:sz w:val="22"/>
          <w:szCs w:val="22"/>
        </w:rPr>
        <w:t>8624-2018</w:t>
      </w:r>
      <w:r>
        <w:rPr>
          <w:rFonts w:ascii="SimSun" w:eastAsia="SimSun" w:hAnsi="SimSun" w:cs="SimSun"/>
          <w:spacing w:val="-4"/>
          <w:position w:val="6"/>
          <w:sz w:val="22"/>
          <w:szCs w:val="22"/>
        </w:rPr>
        <w:t xml:space="preserve"> </w:t>
      </w:r>
      <w:r>
        <w:rPr>
          <w:rFonts w:ascii="SimSun" w:eastAsia="SimSun" w:hAnsi="SimSun" w:cs="SimSun"/>
          <w:spacing w:val="-8"/>
          <w:position w:val="6"/>
          <w:sz w:val="22"/>
          <w:szCs w:val="22"/>
        </w:rPr>
        <w:t>建筑材料及制品燃烧性能分级</w:t>
      </w:r>
    </w:p>
    <w:p>
      <w:pPr>
        <w:spacing w:before="1" w:line="219" w:lineRule="auto"/>
        <w:ind w:left="429"/>
        <w:rPr>
          <w:rFonts w:ascii="SimSun" w:eastAsia="SimSun" w:hAnsi="SimSun" w:cs="SimSun"/>
          <w:sz w:val="22"/>
          <w:szCs w:val="22"/>
        </w:rPr>
      </w:pPr>
      <w:r>
        <w:rPr>
          <w:rFonts w:ascii="SimSun" w:eastAsia="SimSun" w:hAnsi="SimSun" w:cs="SimSun"/>
          <w:spacing w:val="-9"/>
          <w:sz w:val="22"/>
          <w:szCs w:val="22"/>
        </w:rPr>
        <w:t>GB/T</w:t>
      </w:r>
      <w:r>
        <w:rPr>
          <w:rFonts w:ascii="SimSun" w:eastAsia="SimSun" w:hAnsi="SimSun" w:cs="SimSun"/>
          <w:spacing w:val="32"/>
          <w:sz w:val="22"/>
          <w:szCs w:val="22"/>
        </w:rPr>
        <w:t xml:space="preserve"> </w:t>
      </w:r>
      <w:r>
        <w:rPr>
          <w:rFonts w:ascii="SimSun" w:eastAsia="SimSun" w:hAnsi="SimSun" w:cs="SimSun"/>
          <w:spacing w:val="-9"/>
          <w:sz w:val="22"/>
          <w:szCs w:val="22"/>
        </w:rPr>
        <w:t>16777</w:t>
      </w:r>
      <w:r>
        <w:rPr>
          <w:rFonts w:ascii="SimSun" w:eastAsia="SimSun" w:hAnsi="SimSun" w:cs="SimSun"/>
          <w:spacing w:val="-13"/>
          <w:sz w:val="22"/>
          <w:szCs w:val="22"/>
        </w:rPr>
        <w:t xml:space="preserve"> </w:t>
      </w:r>
      <w:r>
        <w:rPr>
          <w:rFonts w:ascii="SimSun" w:eastAsia="SimSun" w:hAnsi="SimSun" w:cs="SimSun"/>
          <w:spacing w:val="-9"/>
          <w:sz w:val="22"/>
          <w:szCs w:val="22"/>
        </w:rPr>
        <w:t>建筑防水涂料试验方法</w:t>
      </w:r>
    </w:p>
    <w:p>
      <w:pPr>
        <w:spacing w:before="47" w:line="311" w:lineRule="exact"/>
        <w:ind w:left="429"/>
        <w:rPr>
          <w:rFonts w:ascii="SimSun" w:eastAsia="SimSun" w:hAnsi="SimSun" w:cs="SimSun"/>
          <w:sz w:val="22"/>
          <w:szCs w:val="22"/>
        </w:rPr>
      </w:pPr>
      <w:r>
        <w:rPr>
          <w:rFonts w:ascii="SimSun" w:eastAsia="SimSun" w:hAnsi="SimSun" w:cs="SimSun"/>
          <w:spacing w:val="-9"/>
          <w:position w:val="6"/>
          <w:sz w:val="22"/>
          <w:szCs w:val="22"/>
        </w:rPr>
        <w:t>GB/T</w:t>
      </w:r>
      <w:r>
        <w:rPr>
          <w:rFonts w:ascii="SimSun" w:eastAsia="SimSun" w:hAnsi="SimSun" w:cs="SimSun"/>
          <w:spacing w:val="22"/>
          <w:position w:val="6"/>
          <w:sz w:val="22"/>
          <w:szCs w:val="22"/>
        </w:rPr>
        <w:t xml:space="preserve"> </w:t>
      </w:r>
      <w:r>
        <w:rPr>
          <w:rFonts w:ascii="SimSun" w:eastAsia="SimSun" w:hAnsi="SimSun" w:cs="SimSun"/>
          <w:spacing w:val="-9"/>
          <w:position w:val="6"/>
          <w:sz w:val="22"/>
          <w:szCs w:val="22"/>
        </w:rPr>
        <w:t>17219</w:t>
      </w:r>
      <w:r>
        <w:rPr>
          <w:rFonts w:ascii="SimSun" w:eastAsia="SimSun" w:hAnsi="SimSun" w:cs="SimSun"/>
          <w:spacing w:val="8"/>
          <w:position w:val="6"/>
          <w:sz w:val="22"/>
          <w:szCs w:val="22"/>
        </w:rPr>
        <w:t xml:space="preserve"> </w:t>
      </w:r>
      <w:r>
        <w:rPr>
          <w:rFonts w:ascii="SimSun" w:eastAsia="SimSun" w:hAnsi="SimSun" w:cs="SimSun"/>
          <w:spacing w:val="-9"/>
          <w:position w:val="6"/>
          <w:sz w:val="22"/>
          <w:szCs w:val="22"/>
        </w:rPr>
        <w:t>生活饮用水输配水设备及防护材料安全性评价标</w:t>
      </w:r>
      <w:r>
        <w:rPr>
          <w:rFonts w:ascii="SimSun" w:eastAsia="SimSun" w:hAnsi="SimSun" w:cs="SimSun"/>
          <w:spacing w:val="-10"/>
          <w:position w:val="6"/>
          <w:sz w:val="22"/>
          <w:szCs w:val="22"/>
        </w:rPr>
        <w:t>准</w:t>
      </w:r>
    </w:p>
    <w:p>
      <w:pPr>
        <w:spacing w:line="218" w:lineRule="auto"/>
        <w:ind w:left="429"/>
        <w:rPr>
          <w:rFonts w:ascii="SimSun" w:eastAsia="SimSun" w:hAnsi="SimSun" w:cs="SimSun"/>
          <w:sz w:val="22"/>
          <w:szCs w:val="22"/>
        </w:rPr>
      </w:pPr>
      <w:r>
        <w:rPr>
          <w:rFonts w:ascii="SimSun" w:eastAsia="SimSun" w:hAnsi="SimSun" w:cs="SimSun"/>
          <w:spacing w:val="-6"/>
          <w:sz w:val="22"/>
          <w:szCs w:val="22"/>
        </w:rPr>
        <w:t>GB/T</w:t>
      </w:r>
      <w:r>
        <w:rPr>
          <w:rFonts w:ascii="SimSun" w:eastAsia="SimSun" w:hAnsi="SimSun" w:cs="SimSun"/>
          <w:spacing w:val="12"/>
          <w:sz w:val="22"/>
          <w:szCs w:val="22"/>
        </w:rPr>
        <w:t xml:space="preserve"> </w:t>
      </w:r>
      <w:r>
        <w:rPr>
          <w:rFonts w:ascii="SimSun" w:eastAsia="SimSun" w:hAnsi="SimSun" w:cs="SimSun"/>
          <w:spacing w:val="-6"/>
          <w:sz w:val="22"/>
          <w:szCs w:val="22"/>
        </w:rPr>
        <w:t>22374</w:t>
      </w:r>
      <w:r>
        <w:rPr>
          <w:rFonts w:ascii="SimSun" w:eastAsia="SimSun" w:hAnsi="SimSun" w:cs="SimSun"/>
          <w:spacing w:val="-7"/>
          <w:sz w:val="22"/>
          <w:szCs w:val="22"/>
        </w:rPr>
        <w:t xml:space="preserve"> </w:t>
      </w:r>
      <w:r>
        <w:rPr>
          <w:rFonts w:ascii="SimSun" w:eastAsia="SimSun" w:hAnsi="SimSun" w:cs="SimSun"/>
          <w:spacing w:val="-6"/>
          <w:sz w:val="22"/>
          <w:szCs w:val="22"/>
        </w:rPr>
        <w:t>地坪涂装材料</w:t>
      </w:r>
    </w:p>
    <w:p>
      <w:pPr>
        <w:spacing w:before="51" w:line="219" w:lineRule="auto"/>
        <w:ind w:left="429"/>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16"/>
          <w:sz w:val="22"/>
          <w:szCs w:val="22"/>
        </w:rPr>
        <w:t xml:space="preserve"> </w:t>
      </w:r>
      <w:r>
        <w:rPr>
          <w:rFonts w:ascii="SimSun" w:eastAsia="SimSun" w:hAnsi="SimSun" w:cs="SimSun"/>
          <w:spacing w:val="-7"/>
          <w:sz w:val="22"/>
          <w:szCs w:val="22"/>
        </w:rPr>
        <w:t>23446</w:t>
      </w:r>
      <w:r>
        <w:rPr>
          <w:rFonts w:ascii="SimSun" w:eastAsia="SimSun" w:hAnsi="SimSun" w:cs="SimSun"/>
          <w:spacing w:val="-1"/>
          <w:sz w:val="22"/>
          <w:szCs w:val="22"/>
        </w:rPr>
        <w:t xml:space="preserve"> </w:t>
      </w:r>
      <w:r>
        <w:rPr>
          <w:rFonts w:ascii="SimSun" w:eastAsia="SimSun" w:hAnsi="SimSun" w:cs="SimSun"/>
          <w:spacing w:val="-7"/>
          <w:sz w:val="22"/>
          <w:szCs w:val="22"/>
        </w:rPr>
        <w:t>喷涂聚脲防水涂料</w:t>
      </w:r>
    </w:p>
    <w:p>
      <w:pPr>
        <w:spacing w:before="49" w:line="219" w:lineRule="auto"/>
        <w:ind w:left="429"/>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17"/>
          <w:sz w:val="22"/>
          <w:szCs w:val="22"/>
        </w:rPr>
        <w:t xml:space="preserve"> </w:t>
      </w:r>
      <w:r>
        <w:rPr>
          <w:rFonts w:ascii="SimSun" w:eastAsia="SimSun" w:hAnsi="SimSun" w:cs="SimSun"/>
          <w:spacing w:val="-9"/>
          <w:sz w:val="22"/>
          <w:szCs w:val="22"/>
        </w:rPr>
        <w:t>50204</w:t>
      </w:r>
      <w:r>
        <w:rPr>
          <w:rFonts w:ascii="SimSun" w:eastAsia="SimSun" w:hAnsi="SimSun" w:cs="SimSun"/>
          <w:spacing w:val="2"/>
          <w:sz w:val="22"/>
          <w:szCs w:val="22"/>
        </w:rPr>
        <w:t xml:space="preserve"> </w:t>
      </w:r>
      <w:r>
        <w:rPr>
          <w:rFonts w:ascii="SimSun" w:eastAsia="SimSun" w:hAnsi="SimSun" w:cs="SimSun"/>
          <w:spacing w:val="-9"/>
          <w:sz w:val="22"/>
          <w:szCs w:val="22"/>
        </w:rPr>
        <w:t>混凝土结构工程施工质量验收规范</w:t>
      </w:r>
    </w:p>
    <w:p>
      <w:pPr>
        <w:spacing w:before="49" w:line="309" w:lineRule="exact"/>
        <w:ind w:left="429"/>
        <w:rPr>
          <w:rFonts w:ascii="SimSun" w:eastAsia="SimSun" w:hAnsi="SimSun" w:cs="SimSun"/>
          <w:sz w:val="22"/>
          <w:szCs w:val="22"/>
        </w:rPr>
      </w:pPr>
      <w:r>
        <w:rPr>
          <w:rFonts w:ascii="SimSun" w:eastAsia="SimSun" w:hAnsi="SimSun" w:cs="SimSun"/>
          <w:spacing w:val="-8"/>
          <w:position w:val="6"/>
          <w:sz w:val="22"/>
          <w:szCs w:val="22"/>
        </w:rPr>
        <w:t>DL</w:t>
      </w:r>
      <w:r>
        <w:rPr>
          <w:rFonts w:ascii="SimSun" w:eastAsia="SimSun" w:hAnsi="SimSun" w:cs="SimSun"/>
          <w:spacing w:val="12"/>
          <w:position w:val="6"/>
          <w:sz w:val="22"/>
          <w:szCs w:val="22"/>
        </w:rPr>
        <w:t xml:space="preserve"> </w:t>
      </w:r>
      <w:r>
        <w:rPr>
          <w:rFonts w:ascii="SimSun" w:eastAsia="SimSun" w:hAnsi="SimSun" w:cs="SimSun"/>
          <w:spacing w:val="-8"/>
          <w:position w:val="6"/>
          <w:sz w:val="22"/>
          <w:szCs w:val="22"/>
        </w:rPr>
        <w:t>5162</w:t>
      </w:r>
      <w:r>
        <w:rPr>
          <w:rFonts w:ascii="SimSun" w:eastAsia="SimSun" w:hAnsi="SimSun" w:cs="SimSun"/>
          <w:spacing w:val="-6"/>
          <w:position w:val="6"/>
          <w:sz w:val="22"/>
          <w:szCs w:val="22"/>
        </w:rPr>
        <w:t xml:space="preserve"> </w:t>
      </w:r>
      <w:r>
        <w:rPr>
          <w:rFonts w:ascii="SimSun" w:eastAsia="SimSun" w:hAnsi="SimSun" w:cs="SimSun"/>
          <w:spacing w:val="-8"/>
          <w:position w:val="6"/>
          <w:sz w:val="22"/>
          <w:szCs w:val="22"/>
        </w:rPr>
        <w:t>水电水利工程施工安全防护设施技</w:t>
      </w:r>
      <w:r>
        <w:rPr>
          <w:rFonts w:ascii="SimSun" w:eastAsia="SimSun" w:hAnsi="SimSun" w:cs="SimSun"/>
          <w:spacing w:val="-9"/>
          <w:position w:val="6"/>
          <w:sz w:val="22"/>
          <w:szCs w:val="22"/>
        </w:rPr>
        <w:t>术规范</w:t>
      </w:r>
    </w:p>
    <w:p>
      <w:pPr>
        <w:spacing w:before="1" w:line="218" w:lineRule="auto"/>
        <w:ind w:left="429"/>
        <w:rPr>
          <w:rFonts w:ascii="SimSun" w:eastAsia="SimSun" w:hAnsi="SimSun" w:cs="SimSun"/>
          <w:sz w:val="22"/>
          <w:szCs w:val="22"/>
        </w:rPr>
      </w:pPr>
      <w:r>
        <w:rPr>
          <w:rFonts w:ascii="SimSun" w:eastAsia="SimSun" w:hAnsi="SimSun" w:cs="SimSun"/>
          <w:spacing w:val="-9"/>
          <w:sz w:val="22"/>
          <w:szCs w:val="22"/>
        </w:rPr>
        <w:t>DL/T</w:t>
      </w:r>
      <w:r>
        <w:rPr>
          <w:rFonts w:ascii="SimSun" w:eastAsia="SimSun" w:hAnsi="SimSun" w:cs="SimSun"/>
          <w:spacing w:val="28"/>
          <w:sz w:val="22"/>
          <w:szCs w:val="22"/>
        </w:rPr>
        <w:t xml:space="preserve"> </w:t>
      </w:r>
      <w:r>
        <w:rPr>
          <w:rFonts w:ascii="SimSun" w:eastAsia="SimSun" w:hAnsi="SimSun" w:cs="SimSun"/>
          <w:spacing w:val="-9"/>
          <w:sz w:val="22"/>
          <w:szCs w:val="22"/>
        </w:rPr>
        <w:t>5193</w:t>
      </w:r>
      <w:r>
        <w:rPr>
          <w:rFonts w:ascii="SimSun" w:eastAsia="SimSun" w:hAnsi="SimSun" w:cs="SimSun"/>
          <w:spacing w:val="-6"/>
          <w:sz w:val="22"/>
          <w:szCs w:val="22"/>
        </w:rPr>
        <w:t xml:space="preserve"> </w:t>
      </w:r>
      <w:r>
        <w:rPr>
          <w:rFonts w:ascii="SimSun" w:eastAsia="SimSun" w:hAnsi="SimSun" w:cs="SimSun"/>
          <w:spacing w:val="-9"/>
          <w:sz w:val="22"/>
          <w:szCs w:val="22"/>
        </w:rPr>
        <w:t>环氧树脂砂浆技术规程</w:t>
      </w:r>
    </w:p>
    <w:p>
      <w:pPr>
        <w:spacing w:before="50" w:line="310" w:lineRule="exact"/>
        <w:ind w:left="429"/>
        <w:rPr>
          <w:rFonts w:ascii="SimSun" w:eastAsia="SimSun" w:hAnsi="SimSun" w:cs="SimSun"/>
          <w:sz w:val="22"/>
          <w:szCs w:val="22"/>
        </w:rPr>
      </w:pPr>
      <w:r>
        <w:rPr>
          <w:rFonts w:ascii="SimSun" w:eastAsia="SimSun" w:hAnsi="SimSun" w:cs="SimSun"/>
          <w:spacing w:val="-8"/>
          <w:position w:val="6"/>
          <w:sz w:val="22"/>
          <w:szCs w:val="22"/>
        </w:rPr>
        <w:t>DL/T</w:t>
      </w:r>
      <w:r>
        <w:rPr>
          <w:rFonts w:ascii="SimSun" w:eastAsia="SimSun" w:hAnsi="SimSun" w:cs="SimSun"/>
          <w:spacing w:val="24"/>
          <w:position w:val="6"/>
          <w:sz w:val="22"/>
          <w:szCs w:val="22"/>
        </w:rPr>
        <w:t xml:space="preserve"> </w:t>
      </w:r>
      <w:r>
        <w:rPr>
          <w:rFonts w:ascii="SimSun" w:eastAsia="SimSun" w:hAnsi="SimSun" w:cs="SimSun"/>
          <w:spacing w:val="-8"/>
          <w:position w:val="6"/>
          <w:sz w:val="22"/>
          <w:szCs w:val="22"/>
        </w:rPr>
        <w:t>5315</w:t>
      </w:r>
      <w:r>
        <w:rPr>
          <w:rFonts w:ascii="SimSun" w:eastAsia="SimSun" w:hAnsi="SimSun" w:cs="SimSun"/>
          <w:spacing w:val="-15"/>
          <w:position w:val="6"/>
          <w:sz w:val="22"/>
          <w:szCs w:val="22"/>
        </w:rPr>
        <w:t xml:space="preserve"> </w:t>
      </w:r>
      <w:r>
        <w:rPr>
          <w:rFonts w:ascii="SimSun" w:eastAsia="SimSun" w:hAnsi="SimSun" w:cs="SimSun"/>
          <w:spacing w:val="-8"/>
          <w:position w:val="6"/>
          <w:sz w:val="22"/>
          <w:szCs w:val="22"/>
        </w:rPr>
        <w:t>水工混凝土建筑物修补加固技术规程</w:t>
      </w:r>
    </w:p>
    <w:p>
      <w:pPr>
        <w:spacing w:line="219" w:lineRule="auto"/>
        <w:ind w:left="429"/>
        <w:rPr>
          <w:rFonts w:ascii="SimSun" w:eastAsia="SimSun" w:hAnsi="SimSun" w:cs="SimSun"/>
          <w:sz w:val="22"/>
          <w:szCs w:val="22"/>
        </w:rPr>
      </w:pPr>
      <w:r>
        <w:rPr>
          <w:rFonts w:ascii="SimSun" w:eastAsia="SimSun" w:hAnsi="SimSun" w:cs="SimSun"/>
          <w:spacing w:val="-8"/>
          <w:sz w:val="22"/>
          <w:szCs w:val="22"/>
        </w:rPr>
        <w:t>DL/T</w:t>
      </w:r>
      <w:r>
        <w:rPr>
          <w:rFonts w:ascii="SimSun" w:eastAsia="SimSun" w:hAnsi="SimSun" w:cs="SimSun"/>
          <w:spacing w:val="24"/>
          <w:sz w:val="22"/>
          <w:szCs w:val="22"/>
        </w:rPr>
        <w:t xml:space="preserve"> </w:t>
      </w:r>
      <w:r>
        <w:rPr>
          <w:rFonts w:ascii="SimSun" w:eastAsia="SimSun" w:hAnsi="SimSun" w:cs="SimSun"/>
          <w:spacing w:val="-8"/>
          <w:sz w:val="22"/>
          <w:szCs w:val="22"/>
        </w:rPr>
        <w:t>5370</w:t>
      </w:r>
      <w:r>
        <w:rPr>
          <w:rFonts w:ascii="SimSun" w:eastAsia="SimSun" w:hAnsi="SimSun" w:cs="SimSun"/>
          <w:spacing w:val="-15"/>
          <w:sz w:val="22"/>
          <w:szCs w:val="22"/>
        </w:rPr>
        <w:t xml:space="preserve"> </w:t>
      </w:r>
      <w:r>
        <w:rPr>
          <w:rFonts w:ascii="SimSun" w:eastAsia="SimSun" w:hAnsi="SimSun" w:cs="SimSun"/>
          <w:spacing w:val="-8"/>
          <w:sz w:val="22"/>
          <w:szCs w:val="22"/>
        </w:rPr>
        <w:t>水电水利工程施工通用安全技术规程</w:t>
      </w:r>
    </w:p>
    <w:p>
      <w:pPr>
        <w:spacing w:before="49" w:line="310" w:lineRule="exact"/>
        <w:ind w:left="429"/>
        <w:rPr>
          <w:rFonts w:ascii="SimSun" w:eastAsia="SimSun" w:hAnsi="SimSun" w:cs="SimSun"/>
          <w:sz w:val="22"/>
          <w:szCs w:val="22"/>
        </w:rPr>
        <w:sectPr>
          <w:headerReference w:type="default" r:id="rId13"/>
          <w:footerReference w:type="default" r:id="rId14"/>
          <w:pgSz w:w="11910" w:h="16840"/>
          <w:pgMar w:top="400" w:right="1109" w:bottom="1278" w:left="1390" w:header="0" w:footer="1139" w:gutter="0"/>
          <w:pgNumType w:start="9"/>
          <w:cols w:space="708"/>
        </w:sectPr>
      </w:pPr>
      <w:r>
        <w:rPr>
          <w:rFonts w:ascii="SimSun" w:eastAsia="SimSun" w:hAnsi="SimSun" w:cs="SimSun"/>
          <w:spacing w:val="-8"/>
          <w:position w:val="6"/>
          <w:sz w:val="22"/>
          <w:szCs w:val="22"/>
        </w:rPr>
        <w:t>DL/T</w:t>
      </w:r>
      <w:r>
        <w:rPr>
          <w:rFonts w:ascii="SimSun" w:eastAsia="SimSun" w:hAnsi="SimSun" w:cs="SimSun"/>
          <w:spacing w:val="30"/>
          <w:position w:val="6"/>
          <w:sz w:val="22"/>
          <w:szCs w:val="22"/>
        </w:rPr>
        <w:t xml:space="preserve"> </w:t>
      </w:r>
      <w:r>
        <w:rPr>
          <w:rFonts w:ascii="SimSun" w:eastAsia="SimSun" w:hAnsi="SimSun" w:cs="SimSun"/>
          <w:spacing w:val="-8"/>
          <w:position w:val="6"/>
          <w:sz w:val="22"/>
          <w:szCs w:val="22"/>
        </w:rPr>
        <w:t>5373</w:t>
      </w:r>
      <w:r>
        <w:rPr>
          <w:rFonts w:ascii="SimSun" w:eastAsia="SimSun" w:hAnsi="SimSun" w:cs="SimSun"/>
          <w:spacing w:val="-16"/>
          <w:position w:val="6"/>
          <w:sz w:val="22"/>
          <w:szCs w:val="22"/>
        </w:rPr>
        <w:t xml:space="preserve"> </w:t>
      </w:r>
      <w:r>
        <w:rPr>
          <w:rFonts w:ascii="SimSun" w:eastAsia="SimSun" w:hAnsi="SimSun" w:cs="SimSun"/>
          <w:spacing w:val="-8"/>
          <w:position w:val="6"/>
          <w:sz w:val="22"/>
          <w:szCs w:val="22"/>
        </w:rPr>
        <w:t>水电水利工程施工作业人员安全操作规程</w:t>
      </w:r>
    </w:p>
    <w:p>
      <w:pPr>
        <w:spacing w:line="219" w:lineRule="auto"/>
        <w:ind w:left="429"/>
        <w:rPr>
          <w:rFonts w:ascii="SimSun" w:eastAsia="SimSun" w:hAnsi="SimSun" w:cs="SimSun"/>
          <w:sz w:val="22"/>
          <w:szCs w:val="22"/>
        </w:rPr>
      </w:pPr>
      <w:r>
        <w:rPr>
          <w:rFonts w:ascii="SimSun" w:eastAsia="SimSun" w:hAnsi="SimSun" w:cs="SimSun"/>
          <w:spacing w:val="-8"/>
          <w:sz w:val="22"/>
          <w:szCs w:val="22"/>
        </w:rPr>
        <w:t>DL/T</w:t>
      </w:r>
      <w:r>
        <w:rPr>
          <w:rFonts w:ascii="SimSun" w:eastAsia="SimSun" w:hAnsi="SimSun" w:cs="SimSun"/>
          <w:spacing w:val="24"/>
          <w:sz w:val="22"/>
          <w:szCs w:val="22"/>
        </w:rPr>
        <w:t xml:space="preserve"> </w:t>
      </w:r>
      <w:r>
        <w:rPr>
          <w:rFonts w:ascii="SimSun" w:eastAsia="SimSun" w:hAnsi="SimSun" w:cs="SimSun"/>
          <w:spacing w:val="-8"/>
          <w:sz w:val="22"/>
          <w:szCs w:val="22"/>
        </w:rPr>
        <w:t>5406</w:t>
      </w:r>
      <w:r>
        <w:rPr>
          <w:rFonts w:ascii="SimSun" w:eastAsia="SimSun" w:hAnsi="SimSun" w:cs="SimSun"/>
          <w:spacing w:val="-16"/>
          <w:sz w:val="22"/>
          <w:szCs w:val="22"/>
        </w:rPr>
        <w:t xml:space="preserve"> </w:t>
      </w:r>
      <w:r>
        <w:rPr>
          <w:rFonts w:ascii="SimSun" w:eastAsia="SimSun" w:hAnsi="SimSun" w:cs="SimSun"/>
          <w:spacing w:val="-8"/>
          <w:sz w:val="22"/>
          <w:szCs w:val="22"/>
        </w:rPr>
        <w:t>水电水利工程化学灌浆技术规范</w:t>
      </w:r>
    </w:p>
    <w:p>
      <w:pPr>
        <w:spacing w:before="47" w:line="218" w:lineRule="auto"/>
        <w:ind w:left="429"/>
        <w:rPr>
          <w:rFonts w:ascii="SimSun" w:eastAsia="SimSun" w:hAnsi="SimSun" w:cs="SimSun"/>
          <w:sz w:val="22"/>
          <w:szCs w:val="22"/>
        </w:rPr>
      </w:pPr>
      <w:r>
        <w:rPr>
          <w:rFonts w:ascii="SimSun" w:eastAsia="SimSun" w:hAnsi="SimSun" w:cs="SimSun"/>
          <w:spacing w:val="-7"/>
          <w:sz w:val="22"/>
          <w:szCs w:val="22"/>
        </w:rPr>
        <w:t>JC/T</w:t>
      </w:r>
      <w:r>
        <w:rPr>
          <w:rFonts w:ascii="SimSun" w:eastAsia="SimSun" w:hAnsi="SimSun" w:cs="SimSun"/>
          <w:spacing w:val="13"/>
          <w:sz w:val="22"/>
          <w:szCs w:val="22"/>
        </w:rPr>
        <w:t xml:space="preserve"> </w:t>
      </w:r>
      <w:r>
        <w:rPr>
          <w:rFonts w:ascii="SimSun" w:eastAsia="SimSun" w:hAnsi="SimSun" w:cs="SimSun"/>
          <w:spacing w:val="-7"/>
          <w:sz w:val="22"/>
          <w:szCs w:val="22"/>
        </w:rPr>
        <w:t>2217</w:t>
      </w:r>
      <w:r>
        <w:rPr>
          <w:rFonts w:ascii="SimSun" w:eastAsia="SimSun" w:hAnsi="SimSun" w:cs="SimSun"/>
          <w:spacing w:val="-32"/>
          <w:sz w:val="22"/>
          <w:szCs w:val="22"/>
        </w:rPr>
        <w:t xml:space="preserve"> </w:t>
      </w:r>
      <w:r>
        <w:rPr>
          <w:rFonts w:ascii="SimSun" w:eastAsia="SimSun" w:hAnsi="SimSun" w:cs="SimSun"/>
          <w:spacing w:val="-7"/>
          <w:sz w:val="22"/>
          <w:szCs w:val="22"/>
        </w:rPr>
        <w:t>环氧树脂防水涂料</w:t>
      </w:r>
    </w:p>
    <w:p>
      <w:pPr>
        <w:spacing w:before="51" w:line="381" w:lineRule="exact"/>
        <w:ind w:left="429"/>
        <w:rPr>
          <w:rFonts w:ascii="SimSun" w:eastAsia="SimSun" w:hAnsi="SimSun" w:cs="SimSun"/>
          <w:sz w:val="22"/>
          <w:szCs w:val="22"/>
        </w:rPr>
      </w:pPr>
      <w:r>
        <w:rPr>
          <w:rFonts w:ascii="SimSun" w:eastAsia="SimSun" w:hAnsi="SimSun" w:cs="SimSun"/>
          <w:spacing w:val="-10"/>
          <w:position w:val="12"/>
          <w:sz w:val="22"/>
          <w:szCs w:val="22"/>
        </w:rPr>
        <w:t>JTS</w:t>
      </w:r>
      <w:r>
        <w:rPr>
          <w:rFonts w:ascii="SimSun" w:eastAsia="SimSun" w:hAnsi="SimSun" w:cs="SimSun"/>
          <w:spacing w:val="14"/>
          <w:position w:val="12"/>
          <w:sz w:val="22"/>
          <w:szCs w:val="22"/>
        </w:rPr>
        <w:t xml:space="preserve"> </w:t>
      </w:r>
      <w:r>
        <w:rPr>
          <w:rFonts w:ascii="SimSun" w:eastAsia="SimSun" w:hAnsi="SimSun" w:cs="SimSun"/>
          <w:spacing w:val="-10"/>
          <w:position w:val="12"/>
          <w:sz w:val="22"/>
          <w:szCs w:val="22"/>
        </w:rPr>
        <w:t>311</w:t>
      </w:r>
      <w:r>
        <w:rPr>
          <w:rFonts w:ascii="SimSun" w:eastAsia="SimSun" w:hAnsi="SimSun" w:cs="SimSun"/>
          <w:spacing w:val="-2"/>
          <w:position w:val="12"/>
          <w:sz w:val="22"/>
          <w:szCs w:val="22"/>
        </w:rPr>
        <w:t xml:space="preserve"> </w:t>
      </w:r>
      <w:r>
        <w:rPr>
          <w:rFonts w:ascii="SimSun" w:eastAsia="SimSun" w:hAnsi="SimSun" w:cs="SimSun"/>
          <w:spacing w:val="-10"/>
          <w:position w:val="12"/>
          <w:sz w:val="22"/>
          <w:szCs w:val="22"/>
        </w:rPr>
        <w:t>港口水工建筑物修补加固技术规范</w:t>
      </w:r>
    </w:p>
    <w:p>
      <w:pPr>
        <w:spacing w:line="219" w:lineRule="auto"/>
        <w:ind w:left="429"/>
        <w:rPr>
          <w:rFonts w:ascii="SimSun" w:eastAsia="SimSun" w:hAnsi="SimSun" w:cs="SimSun"/>
          <w:sz w:val="22"/>
          <w:szCs w:val="22"/>
        </w:rPr>
      </w:pPr>
      <w:r>
        <w:rPr>
          <w:rFonts w:ascii="SimSun" w:eastAsia="SimSun" w:hAnsi="SimSun" w:cs="SimSun"/>
          <w:spacing w:val="-9"/>
          <w:sz w:val="22"/>
          <w:szCs w:val="22"/>
        </w:rPr>
        <w:t>SL</w:t>
      </w:r>
      <w:r>
        <w:rPr>
          <w:rFonts w:ascii="SimSun" w:eastAsia="SimSun" w:hAnsi="SimSun" w:cs="SimSun"/>
          <w:spacing w:val="15"/>
          <w:sz w:val="22"/>
          <w:szCs w:val="22"/>
        </w:rPr>
        <w:t xml:space="preserve"> </w:t>
      </w:r>
      <w:r>
        <w:rPr>
          <w:rFonts w:ascii="SimSun" w:eastAsia="SimSun" w:hAnsi="SimSun" w:cs="SimSun"/>
          <w:spacing w:val="-9"/>
          <w:sz w:val="22"/>
          <w:szCs w:val="22"/>
        </w:rPr>
        <w:t>352</w:t>
      </w:r>
      <w:r>
        <w:rPr>
          <w:rFonts w:ascii="SimSun" w:eastAsia="SimSun" w:hAnsi="SimSun" w:cs="SimSun"/>
          <w:spacing w:val="19"/>
          <w:sz w:val="22"/>
          <w:szCs w:val="22"/>
        </w:rPr>
        <w:t xml:space="preserve"> </w:t>
      </w:r>
      <w:r>
        <w:rPr>
          <w:rFonts w:ascii="SimSun" w:eastAsia="SimSun" w:hAnsi="SimSun" w:cs="SimSun"/>
          <w:spacing w:val="-9"/>
          <w:sz w:val="22"/>
          <w:szCs w:val="22"/>
        </w:rPr>
        <w:t>水工混凝土试验规程</w:t>
      </w:r>
    </w:p>
    <w:p>
      <w:pPr>
        <w:spacing w:line="305" w:lineRule="auto"/>
        <w:rPr>
          <w:rFonts w:ascii="Arial"/>
          <w:sz w:val="21"/>
        </w:rPr>
      </w:pPr>
    </w:p>
    <w:p>
      <w:pPr>
        <w:spacing w:before="73" w:line="222" w:lineRule="auto"/>
        <w:rPr>
          <w:rFonts w:ascii="SimHei" w:eastAsia="SimHei" w:hAnsi="SimHei" w:cs="SimHei"/>
          <w:sz w:val="22"/>
          <w:szCs w:val="22"/>
        </w:rPr>
      </w:pPr>
      <w:r>
        <w:rPr>
          <w:rFonts w:ascii="SimHei" w:eastAsia="SimHei" w:hAnsi="SimHei" w:cs="SimHei"/>
          <w:spacing w:val="-3"/>
          <w:sz w:val="22"/>
          <w:szCs w:val="22"/>
        </w:rPr>
        <w:t>3</w:t>
      </w:r>
      <w:r>
        <w:rPr>
          <w:rFonts w:ascii="SimHei" w:eastAsia="SimHei" w:hAnsi="SimHei" w:cs="SimHei"/>
          <w:spacing w:val="15"/>
          <w:sz w:val="22"/>
          <w:szCs w:val="22"/>
        </w:rPr>
        <w:t xml:space="preserve">  </w:t>
      </w:r>
      <w:r>
        <w:rPr>
          <w:rFonts w:ascii="SimHei" w:eastAsia="SimHei" w:hAnsi="SimHei" w:cs="SimHei"/>
          <w:spacing w:val="-3"/>
          <w:sz w:val="22"/>
          <w:szCs w:val="22"/>
        </w:rPr>
        <w:t>术语和定义</w:t>
      </w:r>
    </w:p>
    <w:p>
      <w:pPr>
        <w:spacing w:line="271" w:lineRule="auto"/>
        <w:rPr>
          <w:rFonts w:ascii="Arial"/>
          <w:sz w:val="21"/>
        </w:rPr>
      </w:pPr>
    </w:p>
    <w:p>
      <w:pPr>
        <w:spacing w:before="71" w:line="357" w:lineRule="exact"/>
        <w:ind w:left="429"/>
        <w:rPr>
          <w:rFonts w:ascii="SimSun" w:eastAsia="SimSun" w:hAnsi="SimSun" w:cs="SimSun"/>
          <w:sz w:val="22"/>
          <w:szCs w:val="22"/>
        </w:rPr>
      </w:pPr>
      <w:r>
        <w:rPr>
          <w:rFonts w:ascii="SimSun" w:eastAsia="SimSun" w:hAnsi="SimSun" w:cs="SimSun"/>
          <w:spacing w:val="-12"/>
          <w:position w:val="10"/>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38" w:line="214" w:lineRule="auto"/>
        <w:ind w:left="429"/>
        <w:rPr>
          <w:rFonts w:ascii="SimSun" w:eastAsia="SimSun" w:hAnsi="SimSun" w:cs="SimSun"/>
          <w:sz w:val="22"/>
          <w:szCs w:val="22"/>
        </w:rPr>
      </w:pPr>
      <w:r>
        <w:rPr>
          <w:rFonts w:ascii="SimSun" w:eastAsia="SimSun" w:hAnsi="SimSun" w:cs="SimSun"/>
          <w:spacing w:val="-6"/>
          <w:sz w:val="22"/>
          <w:szCs w:val="22"/>
        </w:rPr>
        <w:t>糙率</w:t>
      </w:r>
      <w:r>
        <w:rPr>
          <w:rFonts w:ascii="SimSun" w:eastAsia="SimSun" w:hAnsi="SimSun" w:cs="SimSun"/>
          <w:spacing w:val="-4"/>
          <w:sz w:val="22"/>
          <w:szCs w:val="22"/>
        </w:rPr>
        <w:t xml:space="preserve"> </w:t>
      </w:r>
      <w:r>
        <w:rPr>
          <w:rFonts w:ascii="SimSun" w:eastAsia="SimSun" w:hAnsi="SimSun" w:cs="SimSun"/>
          <w:spacing w:val="-6"/>
          <w:sz w:val="22"/>
          <w:szCs w:val="22"/>
        </w:rPr>
        <w:t>coefficient</w:t>
      </w:r>
      <w:r>
        <w:rPr>
          <w:rFonts w:ascii="SimSun" w:eastAsia="SimSun" w:hAnsi="SimSun" w:cs="SimSun"/>
          <w:spacing w:val="6"/>
          <w:sz w:val="22"/>
          <w:szCs w:val="22"/>
        </w:rPr>
        <w:t xml:space="preserve"> </w:t>
      </w:r>
      <w:r>
        <w:rPr>
          <w:rFonts w:ascii="SimSun" w:eastAsia="SimSun" w:hAnsi="SimSun" w:cs="SimSun"/>
          <w:spacing w:val="-6"/>
          <w:sz w:val="22"/>
          <w:szCs w:val="22"/>
        </w:rPr>
        <w:t>of</w:t>
      </w:r>
      <w:r>
        <w:rPr>
          <w:rFonts w:ascii="SimSun" w:eastAsia="SimSun" w:hAnsi="SimSun" w:cs="SimSun"/>
          <w:spacing w:val="1"/>
          <w:sz w:val="22"/>
          <w:szCs w:val="22"/>
        </w:rPr>
        <w:t xml:space="preserve"> </w:t>
      </w:r>
      <w:r>
        <w:rPr>
          <w:rFonts w:ascii="SimSun" w:eastAsia="SimSun" w:hAnsi="SimSun" w:cs="SimSun"/>
          <w:spacing w:val="-6"/>
          <w:sz w:val="22"/>
          <w:szCs w:val="22"/>
        </w:rPr>
        <w:t>roughness</w:t>
      </w:r>
    </w:p>
    <w:p>
      <w:pPr>
        <w:spacing w:before="62" w:line="367" w:lineRule="exact"/>
        <w:ind w:left="429"/>
        <w:rPr>
          <w:rFonts w:ascii="SimSun" w:eastAsia="SimSun" w:hAnsi="SimSun" w:cs="SimSun"/>
          <w:sz w:val="22"/>
          <w:szCs w:val="22"/>
        </w:rPr>
      </w:pPr>
      <w:r>
        <w:rPr>
          <w:rFonts w:ascii="SimSun" w:eastAsia="SimSun" w:hAnsi="SimSun" w:cs="SimSun"/>
          <w:spacing w:val="-11"/>
          <w:position w:val="10"/>
          <w:sz w:val="22"/>
          <w:szCs w:val="22"/>
        </w:rPr>
        <w:t>综合反映管渠壁面粗糙情况对水流阻力影响的无量纲数，又称粗糙系数。</w:t>
      </w:r>
    </w:p>
    <w:p>
      <w:pPr>
        <w:spacing w:line="183" w:lineRule="auto"/>
        <w:rPr>
          <w:rFonts w:ascii="SimSun" w:eastAsia="SimSun" w:hAnsi="SimSun" w:cs="SimSun"/>
          <w:sz w:val="22"/>
          <w:szCs w:val="22"/>
        </w:rPr>
      </w:pPr>
      <w:r>
        <w:rPr>
          <w:rFonts w:ascii="SimSun" w:eastAsia="SimSun" w:hAnsi="SimSun" w:cs="SimSun"/>
          <w:spacing w:val="-3"/>
          <w:sz w:val="22"/>
          <w:szCs w:val="22"/>
        </w:rPr>
        <w:t>3.2</w:t>
      </w:r>
    </w:p>
    <w:p>
      <w:pPr>
        <w:spacing w:line="218" w:lineRule="auto"/>
        <w:ind w:left="429"/>
        <w:rPr>
          <w:rFonts w:ascii="SimHei" w:eastAsia="SimHei" w:hAnsi="SimHei" w:cs="SimHei"/>
          <w:sz w:val="26"/>
          <w:szCs w:val="26"/>
        </w:rPr>
      </w:pPr>
      <w:r>
        <w:rPr>
          <w:rFonts w:ascii="SimHei" w:eastAsia="SimHei" w:hAnsi="SimHei" w:cs="SimHei"/>
          <w:spacing w:val="-28"/>
          <w:sz w:val="26"/>
          <w:szCs w:val="26"/>
        </w:rPr>
        <w:t>降糙</w:t>
      </w:r>
      <w:r>
        <w:rPr>
          <w:rFonts w:ascii="SimHei" w:eastAsia="SimHei" w:hAnsi="SimHei" w:cs="SimHei"/>
          <w:spacing w:val="-29"/>
          <w:sz w:val="26"/>
          <w:szCs w:val="26"/>
        </w:rPr>
        <w:t>防护</w:t>
      </w:r>
      <w:r>
        <w:rPr>
          <w:rFonts w:ascii="SimHei" w:eastAsia="SimHei" w:hAnsi="SimHei" w:cs="SimHei"/>
          <w:spacing w:val="-27"/>
          <w:sz w:val="26"/>
          <w:szCs w:val="26"/>
        </w:rPr>
        <w:t xml:space="preserve"> </w:t>
      </w:r>
      <w:r>
        <w:rPr>
          <w:rFonts w:ascii="SimHei" w:eastAsia="SimHei" w:hAnsi="SimHei" w:cs="SimHei"/>
          <w:spacing w:val="-28"/>
          <w:sz w:val="26"/>
          <w:szCs w:val="26"/>
        </w:rPr>
        <w:t>roughness</w:t>
      </w:r>
      <w:r>
        <w:rPr>
          <w:rFonts w:ascii="SimHei" w:eastAsia="SimHei" w:hAnsi="SimHei" w:cs="SimHei"/>
          <w:spacing w:val="-4"/>
          <w:sz w:val="26"/>
          <w:szCs w:val="26"/>
        </w:rPr>
        <w:t xml:space="preserve"> </w:t>
      </w:r>
      <w:r>
        <w:rPr>
          <w:rFonts w:ascii="SimHei" w:eastAsia="SimHei" w:hAnsi="SimHei" w:cs="SimHei"/>
          <w:spacing w:val="-28"/>
          <w:sz w:val="26"/>
          <w:szCs w:val="26"/>
        </w:rPr>
        <w:t>reduction</w:t>
      </w:r>
      <w:r>
        <w:rPr>
          <w:rFonts w:ascii="SimHei" w:eastAsia="SimHei" w:hAnsi="SimHei" w:cs="SimHei"/>
          <w:spacing w:val="-15"/>
          <w:sz w:val="26"/>
          <w:szCs w:val="26"/>
        </w:rPr>
        <w:t xml:space="preserve"> </w:t>
      </w:r>
      <w:r>
        <w:rPr>
          <w:rFonts w:ascii="SimHei" w:eastAsia="SimHei" w:hAnsi="SimHei" w:cs="SimHei"/>
          <w:spacing w:val="-28"/>
          <w:sz w:val="26"/>
          <w:szCs w:val="26"/>
        </w:rPr>
        <w:t>and</w:t>
      </w:r>
      <w:r>
        <w:rPr>
          <w:rFonts w:ascii="SimHei" w:eastAsia="SimHei" w:hAnsi="SimHei" w:cs="SimHei"/>
          <w:spacing w:val="-15"/>
          <w:sz w:val="26"/>
          <w:szCs w:val="26"/>
        </w:rPr>
        <w:t xml:space="preserve"> </w:t>
      </w:r>
      <w:r>
        <w:rPr>
          <w:rFonts w:ascii="SimHei" w:eastAsia="SimHei" w:hAnsi="SimHei" w:cs="SimHei"/>
          <w:spacing w:val="-28"/>
          <w:sz w:val="26"/>
          <w:szCs w:val="26"/>
        </w:rPr>
        <w:t>protection</w:t>
      </w:r>
    </w:p>
    <w:p>
      <w:pPr>
        <w:sectPr>
          <w:headerReference w:type="default" r:id="rId15"/>
          <w:footerReference w:type="default" r:id="rId16"/>
          <w:type w:val="nextPage"/>
          <w:pgSz w:w="11910" w:h="16840"/>
          <w:pgMar w:top="400" w:right="1109" w:bottom="1278" w:left="1390" w:header="0" w:footer="1139" w:gutter="0"/>
          <w:pgNumType w:start="10"/>
          <w:cols w:space="708"/>
          <w:titlePg w:val="0"/>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66" w:line="188" w:lineRule="auto"/>
        <w:rPr>
          <w:rFonts w:ascii="Times New Roman" w:eastAsia="Times New Roman" w:hAnsi="Times New Roman" w:cs="Times New Roman"/>
          <w:sz w:val="23"/>
          <w:szCs w:val="23"/>
        </w:rPr>
      </w:pPr>
      <w:r>
        <w:rPr>
          <w:rFonts w:ascii="Times New Roman" w:eastAsia="Times New Roman" w:hAnsi="Times New Roman" w:cs="Times New Roman"/>
          <w:b/>
          <w:bCs/>
          <w:spacing w:val="-11"/>
          <w:sz w:val="23"/>
          <w:szCs w:val="23"/>
        </w:rPr>
        <w:t>DB</w:t>
      </w:r>
      <w:r>
        <w:rPr>
          <w:rFonts w:ascii="Times New Roman" w:eastAsia="Times New Roman" w:hAnsi="Times New Roman" w:cs="Times New Roman"/>
          <w:spacing w:val="17"/>
          <w:sz w:val="23"/>
          <w:szCs w:val="23"/>
        </w:rPr>
        <w:t xml:space="preserve"> </w:t>
      </w:r>
      <w:r>
        <w:rPr>
          <w:rFonts w:ascii="Times New Roman" w:eastAsia="Times New Roman" w:hAnsi="Times New Roman" w:cs="Times New Roman"/>
          <w:b/>
          <w:bCs/>
          <w:spacing w:val="-11"/>
          <w:sz w:val="23"/>
          <w:szCs w:val="23"/>
        </w:rPr>
        <w:t>64/T</w:t>
      </w:r>
      <w:r>
        <w:rPr>
          <w:rFonts w:ascii="Times New Roman" w:eastAsia="Times New Roman" w:hAnsi="Times New Roman" w:cs="Times New Roman"/>
          <w:spacing w:val="10"/>
          <w:sz w:val="23"/>
          <w:szCs w:val="23"/>
        </w:rPr>
        <w:t xml:space="preserve"> </w:t>
      </w:r>
      <w:r>
        <w:rPr>
          <w:rFonts w:ascii="Times New Roman" w:eastAsia="Times New Roman" w:hAnsi="Times New Roman" w:cs="Times New Roman"/>
          <w:b/>
          <w:bCs/>
          <w:spacing w:val="-11"/>
          <w:sz w:val="23"/>
          <w:szCs w:val="23"/>
        </w:rPr>
        <w:t>1777—2021</w:t>
      </w:r>
    </w:p>
    <w:p>
      <w:pPr>
        <w:spacing w:line="332" w:lineRule="auto"/>
        <w:rPr>
          <w:rFonts w:ascii="Arial"/>
          <w:sz w:val="21"/>
        </w:rPr>
      </w:pPr>
    </w:p>
    <w:p>
      <w:pPr>
        <w:spacing w:line="332" w:lineRule="auto"/>
        <w:rPr>
          <w:rFonts w:ascii="Arial"/>
          <w:sz w:val="21"/>
        </w:rPr>
      </w:pPr>
    </w:p>
    <w:p>
      <w:pPr>
        <w:spacing w:before="75" w:line="242" w:lineRule="auto"/>
        <w:ind w:firstLine="440"/>
        <w:rPr>
          <w:rFonts w:ascii="SimSun" w:eastAsia="SimSun" w:hAnsi="SimSun" w:cs="SimSun"/>
          <w:sz w:val="23"/>
          <w:szCs w:val="23"/>
        </w:rPr>
      </w:pPr>
      <w:r>
        <w:rPr>
          <w:rFonts w:ascii="SimSun" w:eastAsia="SimSun" w:hAnsi="SimSun" w:cs="SimSun"/>
          <w:spacing w:val="-21"/>
          <w:sz w:val="23"/>
          <w:szCs w:val="23"/>
        </w:rPr>
        <w:t>通过降低输水建筑物混凝土表面粗糙程度、改变表面性质</w:t>
      </w:r>
      <w:r>
        <w:rPr>
          <w:rFonts w:ascii="SimSun" w:eastAsia="SimSun" w:hAnsi="SimSun" w:cs="SimSun"/>
          <w:spacing w:val="-22"/>
          <w:sz w:val="23"/>
          <w:szCs w:val="23"/>
        </w:rPr>
        <w:t>以降低过流表面糙率，提高输水能力，并</w:t>
      </w:r>
      <w:r>
        <w:rPr>
          <w:rFonts w:ascii="SimSun" w:eastAsia="SimSun" w:hAnsi="SimSun" w:cs="SimSun"/>
          <w:sz w:val="23"/>
          <w:szCs w:val="23"/>
        </w:rPr>
        <w:t xml:space="preserve"> </w:t>
      </w:r>
      <w:r>
        <w:rPr>
          <w:rFonts w:ascii="SimSun" w:eastAsia="SimSun" w:hAnsi="SimSun" w:cs="SimSun"/>
          <w:spacing w:val="-20"/>
          <w:sz w:val="23"/>
          <w:szCs w:val="23"/>
        </w:rPr>
        <w:t>防止或延缓过流表面再度糙化的表面防护技术和方法。</w:t>
      </w:r>
    </w:p>
    <w:p>
      <w:pPr>
        <w:spacing w:before="76" w:line="183" w:lineRule="auto"/>
        <w:rPr>
          <w:rFonts w:ascii="SimSun" w:eastAsia="SimSun" w:hAnsi="SimSun" w:cs="SimSun"/>
          <w:sz w:val="23"/>
          <w:szCs w:val="23"/>
        </w:rPr>
      </w:pPr>
      <w:r>
        <w:rPr>
          <w:rFonts w:ascii="SimSun" w:eastAsia="SimSun" w:hAnsi="SimSun" w:cs="SimSun"/>
          <w:spacing w:val="-4"/>
          <w:sz w:val="23"/>
          <w:szCs w:val="23"/>
        </w:rPr>
        <w:t>3.3</w:t>
      </w:r>
    </w:p>
    <w:p>
      <w:pPr>
        <w:spacing w:before="24" w:line="214" w:lineRule="auto"/>
        <w:ind w:left="440"/>
        <w:rPr>
          <w:rFonts w:ascii="SimSun" w:eastAsia="SimSun" w:hAnsi="SimSun" w:cs="SimSun"/>
          <w:sz w:val="23"/>
          <w:szCs w:val="23"/>
        </w:rPr>
      </w:pPr>
      <w:r>
        <w:rPr>
          <w:rFonts w:ascii="SimSun" w:eastAsia="SimSun" w:hAnsi="SimSun" w:cs="SimSun"/>
          <w:spacing w:val="-13"/>
          <w:sz w:val="23"/>
          <w:szCs w:val="23"/>
        </w:rPr>
        <w:t>强韧性涂层材料</w:t>
      </w:r>
      <w:r>
        <w:rPr>
          <w:rFonts w:ascii="SimSun" w:eastAsia="SimSun" w:hAnsi="SimSun" w:cs="SimSun"/>
          <w:spacing w:val="-3"/>
          <w:sz w:val="23"/>
          <w:szCs w:val="23"/>
        </w:rPr>
        <w:t xml:space="preserve"> </w:t>
      </w:r>
      <w:r>
        <w:rPr>
          <w:rFonts w:ascii="SimSun" w:eastAsia="SimSun" w:hAnsi="SimSun" w:cs="SimSun"/>
          <w:spacing w:val="-12"/>
          <w:sz w:val="23"/>
          <w:szCs w:val="23"/>
        </w:rPr>
        <w:t>high</w:t>
      </w:r>
      <w:r>
        <w:rPr>
          <w:rFonts w:ascii="SimSun" w:eastAsia="SimSun" w:hAnsi="SimSun" w:cs="SimSun"/>
          <w:spacing w:val="3"/>
          <w:sz w:val="23"/>
          <w:szCs w:val="23"/>
        </w:rPr>
        <w:t xml:space="preserve"> </w:t>
      </w:r>
      <w:r>
        <w:rPr>
          <w:rFonts w:ascii="SimSun" w:eastAsia="SimSun" w:hAnsi="SimSun" w:cs="SimSun"/>
          <w:spacing w:val="-12"/>
          <w:sz w:val="23"/>
          <w:szCs w:val="23"/>
        </w:rPr>
        <w:t>toughness</w:t>
      </w:r>
      <w:r>
        <w:rPr>
          <w:rFonts w:ascii="SimSun" w:eastAsia="SimSun" w:hAnsi="SimSun" w:cs="SimSun"/>
          <w:spacing w:val="3"/>
          <w:sz w:val="23"/>
          <w:szCs w:val="23"/>
        </w:rPr>
        <w:t xml:space="preserve"> </w:t>
      </w:r>
      <w:r>
        <w:rPr>
          <w:rFonts w:ascii="SimSun" w:eastAsia="SimSun" w:hAnsi="SimSun" w:cs="SimSun"/>
          <w:spacing w:val="-12"/>
          <w:sz w:val="23"/>
          <w:szCs w:val="23"/>
        </w:rPr>
        <w:t>coating</w:t>
      </w:r>
      <w:r>
        <w:rPr>
          <w:rFonts w:ascii="SimSun" w:eastAsia="SimSun" w:hAnsi="SimSun" w:cs="SimSun"/>
          <w:spacing w:val="-7"/>
          <w:sz w:val="23"/>
          <w:szCs w:val="23"/>
        </w:rPr>
        <w:t xml:space="preserve"> </w:t>
      </w:r>
      <w:r>
        <w:rPr>
          <w:rFonts w:ascii="SimSun" w:eastAsia="SimSun" w:hAnsi="SimSun" w:cs="SimSun"/>
          <w:spacing w:val="-12"/>
          <w:sz w:val="23"/>
          <w:szCs w:val="23"/>
        </w:rPr>
        <w:t>m</w:t>
      </w:r>
      <w:r>
        <w:rPr>
          <w:rFonts w:ascii="SimSun" w:eastAsia="SimSun" w:hAnsi="SimSun" w:cs="SimSun"/>
          <w:spacing w:val="-13"/>
          <w:sz w:val="23"/>
          <w:szCs w:val="23"/>
        </w:rPr>
        <w:t>aterials</w:t>
      </w:r>
    </w:p>
    <w:p>
      <w:pPr>
        <w:spacing w:before="60" w:line="219" w:lineRule="auto"/>
        <w:ind w:left="440"/>
        <w:rPr>
          <w:rFonts w:ascii="SimSun" w:eastAsia="SimSun" w:hAnsi="SimSun" w:cs="SimSun"/>
          <w:sz w:val="23"/>
          <w:szCs w:val="23"/>
        </w:rPr>
      </w:pPr>
      <w:r>
        <w:rPr>
          <w:rFonts w:ascii="SimSun" w:eastAsia="SimSun" w:hAnsi="SimSun" w:cs="SimSun"/>
          <w:spacing w:val="-16"/>
          <w:sz w:val="23"/>
          <w:szCs w:val="23"/>
        </w:rPr>
        <w:t>具有良好强度和韧性的材料，其典型材料杨氏弹性模量在100MPa以上。</w:t>
      </w:r>
    </w:p>
    <w:p>
      <w:pPr>
        <w:spacing w:before="129" w:line="183" w:lineRule="auto"/>
        <w:rPr>
          <w:rFonts w:ascii="SimSun" w:eastAsia="SimSun" w:hAnsi="SimSun" w:cs="SimSun"/>
          <w:sz w:val="17"/>
          <w:szCs w:val="17"/>
        </w:rPr>
      </w:pPr>
      <w:r>
        <w:rPr>
          <w:rFonts w:ascii="SimSun" w:eastAsia="SimSun" w:hAnsi="SimSun" w:cs="SimSun"/>
          <w:spacing w:val="-3"/>
          <w:sz w:val="17"/>
          <w:szCs w:val="17"/>
        </w:rPr>
        <w:t>3.4</w:t>
      </w:r>
    </w:p>
    <w:p>
      <w:pPr>
        <w:spacing w:before="39" w:line="214" w:lineRule="auto"/>
        <w:ind w:left="443"/>
        <w:rPr>
          <w:rFonts w:ascii="SimSun" w:eastAsia="SimSun" w:hAnsi="SimSun" w:cs="SimSun"/>
          <w:sz w:val="23"/>
          <w:szCs w:val="23"/>
        </w:rPr>
      </w:pPr>
      <w:r>
        <w:rPr>
          <w:rFonts w:ascii="SimSun" w:eastAsia="SimSun" w:hAnsi="SimSun" w:cs="SimSun"/>
          <w:b/>
          <w:bCs/>
          <w:spacing w:val="-16"/>
          <w:sz w:val="23"/>
          <w:szCs w:val="23"/>
        </w:rPr>
        <w:t>弹性涂层材料</w:t>
      </w:r>
      <w:r>
        <w:rPr>
          <w:rFonts w:ascii="SimSun" w:eastAsia="SimSun" w:hAnsi="SimSun" w:cs="SimSun"/>
          <w:spacing w:val="3"/>
          <w:sz w:val="23"/>
          <w:szCs w:val="23"/>
        </w:rPr>
        <w:t xml:space="preserve"> </w:t>
      </w:r>
      <w:r>
        <w:rPr>
          <w:rFonts w:ascii="SimSun" w:eastAsia="SimSun" w:hAnsi="SimSun" w:cs="SimSun"/>
          <w:b/>
          <w:bCs/>
          <w:spacing w:val="-15"/>
          <w:sz w:val="23"/>
          <w:szCs w:val="23"/>
        </w:rPr>
        <w:t>elastic</w:t>
      </w:r>
      <w:r>
        <w:rPr>
          <w:rFonts w:ascii="SimSun" w:eastAsia="SimSun" w:hAnsi="SimSun" w:cs="SimSun"/>
          <w:spacing w:val="3"/>
          <w:sz w:val="23"/>
          <w:szCs w:val="23"/>
        </w:rPr>
        <w:t xml:space="preserve"> </w:t>
      </w:r>
      <w:r>
        <w:rPr>
          <w:rFonts w:ascii="SimSun" w:eastAsia="SimSun" w:hAnsi="SimSun" w:cs="SimSun"/>
          <w:b/>
          <w:bCs/>
          <w:spacing w:val="-15"/>
          <w:sz w:val="23"/>
          <w:szCs w:val="23"/>
        </w:rPr>
        <w:t>coating</w:t>
      </w:r>
      <w:r>
        <w:rPr>
          <w:rFonts w:ascii="SimSun" w:eastAsia="SimSun" w:hAnsi="SimSun" w:cs="SimSun"/>
          <w:spacing w:val="-6"/>
          <w:sz w:val="23"/>
          <w:szCs w:val="23"/>
        </w:rPr>
        <w:t xml:space="preserve"> </w:t>
      </w:r>
      <w:r>
        <w:rPr>
          <w:rFonts w:ascii="SimSun" w:eastAsia="SimSun" w:hAnsi="SimSun" w:cs="SimSun"/>
          <w:b/>
          <w:bCs/>
          <w:spacing w:val="-15"/>
          <w:sz w:val="23"/>
          <w:szCs w:val="23"/>
        </w:rPr>
        <w:t>material</w:t>
      </w:r>
      <w:r>
        <w:rPr>
          <w:rFonts w:ascii="SimSun" w:eastAsia="SimSun" w:hAnsi="SimSun" w:cs="SimSun"/>
          <w:b/>
          <w:bCs/>
          <w:spacing w:val="-16"/>
          <w:sz w:val="23"/>
          <w:szCs w:val="23"/>
        </w:rPr>
        <w:t>s</w:t>
      </w:r>
    </w:p>
    <w:p>
      <w:pPr>
        <w:spacing w:before="74" w:line="350" w:lineRule="exact"/>
        <w:ind w:left="440"/>
        <w:rPr>
          <w:rFonts w:ascii="SimSun" w:eastAsia="SimSun" w:hAnsi="SimSun" w:cs="SimSun"/>
          <w:sz w:val="23"/>
          <w:szCs w:val="23"/>
        </w:rPr>
      </w:pPr>
      <w:r>
        <w:rPr>
          <w:rFonts w:ascii="SimSun" w:eastAsia="SimSun" w:hAnsi="SimSun" w:cs="SimSun"/>
          <w:spacing w:val="-20"/>
          <w:position w:val="8"/>
          <w:sz w:val="23"/>
          <w:szCs w:val="23"/>
        </w:rPr>
        <w:t>具有良好橡胶弹性的材料，其典型材料杨氏弹性模量在10</w:t>
      </w:r>
      <w:r>
        <w:rPr>
          <w:rFonts w:ascii="SimSun" w:eastAsia="SimSun" w:hAnsi="SimSun" w:cs="SimSun"/>
          <w:spacing w:val="-4"/>
          <w:position w:val="8"/>
          <w:sz w:val="23"/>
          <w:szCs w:val="23"/>
        </w:rPr>
        <w:t xml:space="preserve"> </w:t>
      </w:r>
      <w:r>
        <w:rPr>
          <w:rFonts w:ascii="SimSun" w:eastAsia="SimSun" w:hAnsi="SimSun" w:cs="SimSun"/>
          <w:spacing w:val="-20"/>
          <w:position w:val="8"/>
          <w:sz w:val="23"/>
          <w:szCs w:val="23"/>
        </w:rPr>
        <w:t>MPa以下。</w:t>
      </w:r>
    </w:p>
    <w:p>
      <w:pPr>
        <w:spacing w:line="183" w:lineRule="auto"/>
        <w:rPr>
          <w:rFonts w:ascii="SimSun" w:eastAsia="SimSun" w:hAnsi="SimSun" w:cs="SimSun"/>
          <w:sz w:val="23"/>
          <w:szCs w:val="23"/>
        </w:rPr>
      </w:pPr>
      <w:r>
        <w:rPr>
          <w:rFonts w:ascii="SimSun" w:eastAsia="SimSun" w:hAnsi="SimSun" w:cs="SimSun"/>
          <w:spacing w:val="-4"/>
          <w:sz w:val="23"/>
          <w:szCs w:val="23"/>
        </w:rPr>
        <w:t>3.5</w:t>
      </w:r>
    </w:p>
    <w:p>
      <w:pPr>
        <w:spacing w:before="20" w:line="219" w:lineRule="auto"/>
        <w:ind w:left="442"/>
        <w:rPr>
          <w:rFonts w:ascii="SimSun" w:eastAsia="SimSun" w:hAnsi="SimSun" w:cs="SimSun"/>
          <w:sz w:val="23"/>
          <w:szCs w:val="23"/>
        </w:rPr>
      </w:pPr>
      <w:r>
        <w:rPr>
          <w:rFonts w:ascii="SimSun" w:eastAsia="SimSun" w:hAnsi="SimSun" w:cs="SimSun"/>
          <w:b/>
          <w:bCs/>
          <w:spacing w:val="-15"/>
          <w:sz w:val="23"/>
          <w:szCs w:val="23"/>
        </w:rPr>
        <w:t>基层</w:t>
      </w:r>
      <w:r>
        <w:rPr>
          <w:rFonts w:ascii="SimSun" w:eastAsia="SimSun" w:hAnsi="SimSun" w:cs="SimSun"/>
          <w:spacing w:val="2"/>
          <w:sz w:val="23"/>
          <w:szCs w:val="23"/>
        </w:rPr>
        <w:t xml:space="preserve"> </w:t>
      </w:r>
      <w:r>
        <w:rPr>
          <w:rFonts w:ascii="SimSun" w:eastAsia="SimSun" w:hAnsi="SimSun" w:cs="SimSun"/>
          <w:b/>
          <w:bCs/>
          <w:spacing w:val="-15"/>
          <w:sz w:val="23"/>
          <w:szCs w:val="23"/>
        </w:rPr>
        <w:t>substrate</w:t>
      </w:r>
    </w:p>
    <w:p>
      <w:pPr>
        <w:spacing w:before="60" w:line="350" w:lineRule="exact"/>
        <w:ind w:left="440"/>
        <w:rPr>
          <w:rFonts w:ascii="SimSun" w:eastAsia="SimSun" w:hAnsi="SimSun" w:cs="SimSun"/>
          <w:sz w:val="23"/>
          <w:szCs w:val="23"/>
        </w:rPr>
      </w:pPr>
      <w:r>
        <w:rPr>
          <w:rFonts w:ascii="SimSun" w:eastAsia="SimSun" w:hAnsi="SimSun" w:cs="SimSun"/>
          <w:spacing w:val="-22"/>
          <w:position w:val="8"/>
          <w:sz w:val="23"/>
          <w:szCs w:val="23"/>
        </w:rPr>
        <w:t>需进行降糙防护或修补处理的混凝土表面。</w:t>
      </w:r>
    </w:p>
    <w:p>
      <w:pPr>
        <w:spacing w:line="183" w:lineRule="auto"/>
        <w:rPr>
          <w:rFonts w:ascii="SimSun" w:eastAsia="SimSun" w:hAnsi="SimSun" w:cs="SimSun"/>
          <w:sz w:val="23"/>
          <w:szCs w:val="23"/>
        </w:rPr>
      </w:pPr>
      <w:r>
        <w:rPr>
          <w:rFonts w:ascii="SimSun" w:eastAsia="SimSun" w:hAnsi="SimSun" w:cs="SimSun"/>
          <w:spacing w:val="-4"/>
          <w:sz w:val="23"/>
          <w:szCs w:val="23"/>
        </w:rPr>
        <w:t>3.6</w:t>
      </w:r>
    </w:p>
    <w:p>
      <w:pPr>
        <w:spacing w:before="33" w:line="214" w:lineRule="auto"/>
        <w:ind w:left="443"/>
        <w:rPr>
          <w:rFonts w:ascii="SimSun" w:eastAsia="SimSun" w:hAnsi="SimSun" w:cs="SimSun"/>
          <w:sz w:val="23"/>
          <w:szCs w:val="23"/>
        </w:rPr>
      </w:pPr>
      <w:r>
        <w:rPr>
          <w:rFonts w:ascii="SimSun" w:eastAsia="SimSun" w:hAnsi="SimSun" w:cs="SimSun"/>
          <w:b/>
          <w:bCs/>
          <w:spacing w:val="-19"/>
          <w:sz w:val="23"/>
          <w:szCs w:val="23"/>
        </w:rPr>
        <w:t>界面剂</w:t>
      </w:r>
      <w:r>
        <w:rPr>
          <w:rFonts w:ascii="SimSun" w:eastAsia="SimSun" w:hAnsi="SimSun" w:cs="SimSun"/>
          <w:spacing w:val="-1"/>
          <w:sz w:val="23"/>
          <w:szCs w:val="23"/>
        </w:rPr>
        <w:t xml:space="preserve"> </w:t>
      </w:r>
      <w:r>
        <w:rPr>
          <w:rFonts w:ascii="SimSun" w:eastAsia="SimSun" w:hAnsi="SimSun" w:cs="SimSun"/>
          <w:b/>
          <w:bCs/>
          <w:spacing w:val="-19"/>
          <w:sz w:val="23"/>
          <w:szCs w:val="23"/>
        </w:rPr>
        <w:t>primer</w:t>
      </w:r>
    </w:p>
    <w:p>
      <w:pPr>
        <w:spacing w:before="72" w:line="228" w:lineRule="auto"/>
        <w:ind w:right="1824" w:firstLine="440"/>
        <w:rPr>
          <w:rFonts w:ascii="SimSun" w:eastAsia="SimSun" w:hAnsi="SimSun" w:cs="SimSun"/>
          <w:sz w:val="23"/>
          <w:szCs w:val="23"/>
        </w:rPr>
      </w:pPr>
      <w:r>
        <w:rPr>
          <w:rFonts w:ascii="SimSun" w:eastAsia="SimSun" w:hAnsi="SimSun" w:cs="SimSun"/>
          <w:spacing w:val="-20"/>
          <w:sz w:val="23"/>
          <w:szCs w:val="23"/>
        </w:rPr>
        <w:t>预先涂于基层的胶黏剂，以改善降糙防护涂层与基层的粘接性能，也称底涂。</w:t>
      </w:r>
      <w:r>
        <w:rPr>
          <w:rFonts w:ascii="SimSun" w:eastAsia="SimSun" w:hAnsi="SimSun" w:cs="SimSun"/>
          <w:spacing w:val="3"/>
          <w:sz w:val="23"/>
          <w:szCs w:val="23"/>
        </w:rPr>
        <w:t xml:space="preserve"> </w:t>
      </w:r>
      <w:r>
        <w:rPr>
          <w:rFonts w:ascii="SimSun" w:eastAsia="SimSun" w:hAnsi="SimSun" w:cs="SimSun"/>
          <w:spacing w:val="-4"/>
          <w:sz w:val="23"/>
          <w:szCs w:val="23"/>
        </w:rPr>
        <w:t>3.7</w:t>
      </w:r>
    </w:p>
    <w:p>
      <w:pPr>
        <w:spacing w:before="26" w:line="335" w:lineRule="exact"/>
        <w:ind w:left="440"/>
        <w:rPr>
          <w:rFonts w:ascii="SimSun" w:eastAsia="SimSun" w:hAnsi="SimSun" w:cs="SimSun"/>
          <w:sz w:val="23"/>
          <w:szCs w:val="23"/>
        </w:rPr>
      </w:pPr>
      <w:r>
        <w:rPr>
          <w:rFonts w:ascii="SimSun" w:eastAsia="SimSun" w:hAnsi="SimSun" w:cs="SimSun"/>
          <w:spacing w:val="-13"/>
          <w:position w:val="7"/>
          <w:sz w:val="23"/>
          <w:szCs w:val="23"/>
        </w:rPr>
        <w:t>聚合物改性水泥砂浆</w:t>
      </w:r>
      <w:r>
        <w:rPr>
          <w:rFonts w:ascii="SimSun" w:eastAsia="SimSun" w:hAnsi="SimSun" w:cs="SimSun"/>
          <w:spacing w:val="-7"/>
          <w:position w:val="7"/>
          <w:sz w:val="23"/>
          <w:szCs w:val="23"/>
        </w:rPr>
        <w:t xml:space="preserve"> </w:t>
      </w:r>
      <w:r>
        <w:rPr>
          <w:rFonts w:ascii="SimSun" w:eastAsia="SimSun" w:hAnsi="SimSun" w:cs="SimSun"/>
          <w:spacing w:val="-13"/>
          <w:position w:val="7"/>
          <w:sz w:val="23"/>
          <w:szCs w:val="23"/>
        </w:rPr>
        <w:t>polymer</w:t>
      </w:r>
      <w:r>
        <w:rPr>
          <w:rFonts w:ascii="SimSun" w:eastAsia="SimSun" w:hAnsi="SimSun" w:cs="SimSun"/>
          <w:spacing w:val="-7"/>
          <w:position w:val="7"/>
          <w:sz w:val="23"/>
          <w:szCs w:val="23"/>
        </w:rPr>
        <w:t xml:space="preserve"> </w:t>
      </w:r>
      <w:r>
        <w:rPr>
          <w:rFonts w:ascii="SimSun" w:eastAsia="SimSun" w:hAnsi="SimSun" w:cs="SimSun"/>
          <w:spacing w:val="-13"/>
          <w:position w:val="7"/>
          <w:sz w:val="23"/>
          <w:szCs w:val="23"/>
        </w:rPr>
        <w:t>modified</w:t>
      </w:r>
      <w:r>
        <w:rPr>
          <w:rFonts w:ascii="SimSun" w:eastAsia="SimSun" w:hAnsi="SimSun" w:cs="SimSun"/>
          <w:spacing w:val="2"/>
          <w:position w:val="7"/>
          <w:sz w:val="23"/>
          <w:szCs w:val="23"/>
        </w:rPr>
        <w:t xml:space="preserve"> </w:t>
      </w:r>
      <w:r>
        <w:rPr>
          <w:rFonts w:ascii="SimSun" w:eastAsia="SimSun" w:hAnsi="SimSun" w:cs="SimSun"/>
          <w:spacing w:val="-13"/>
          <w:position w:val="7"/>
          <w:sz w:val="23"/>
          <w:szCs w:val="23"/>
        </w:rPr>
        <w:t>cement</w:t>
      </w:r>
      <w:r>
        <w:rPr>
          <w:rFonts w:ascii="SimSun" w:eastAsia="SimSun" w:hAnsi="SimSun" w:cs="SimSun"/>
          <w:spacing w:val="-7"/>
          <w:position w:val="7"/>
          <w:sz w:val="23"/>
          <w:szCs w:val="23"/>
        </w:rPr>
        <w:t xml:space="preserve"> </w:t>
      </w:r>
      <w:r>
        <w:rPr>
          <w:rFonts w:ascii="SimSun" w:eastAsia="SimSun" w:hAnsi="SimSun" w:cs="SimSun"/>
          <w:spacing w:val="-13"/>
          <w:position w:val="7"/>
          <w:sz w:val="23"/>
          <w:szCs w:val="23"/>
        </w:rPr>
        <w:t>mortar</w:t>
      </w:r>
    </w:p>
    <w:p>
      <w:pPr>
        <w:spacing w:before="1" w:line="218" w:lineRule="auto"/>
        <w:ind w:left="440"/>
        <w:rPr>
          <w:rFonts w:ascii="SimSun" w:eastAsia="SimSun" w:hAnsi="SimSun" w:cs="SimSun"/>
          <w:sz w:val="23"/>
          <w:szCs w:val="23"/>
        </w:rPr>
      </w:pPr>
      <w:r>
        <w:rPr>
          <w:rFonts w:ascii="SimSun" w:eastAsia="SimSun" w:hAnsi="SimSun" w:cs="SimSun"/>
          <w:spacing w:val="-20"/>
          <w:sz w:val="23"/>
          <w:szCs w:val="23"/>
        </w:rPr>
        <w:t>以水分散性或水溶性聚合物为主要改性剂的水泥砂浆材料。</w:t>
      </w:r>
    </w:p>
    <w:p>
      <w:pPr>
        <w:spacing w:before="78" w:line="183" w:lineRule="auto"/>
        <w:rPr>
          <w:rFonts w:ascii="SimSun" w:eastAsia="SimSun" w:hAnsi="SimSun" w:cs="SimSun"/>
          <w:sz w:val="23"/>
          <w:szCs w:val="23"/>
        </w:rPr>
      </w:pPr>
      <w:r>
        <w:rPr>
          <w:rFonts w:ascii="SimSun" w:eastAsia="SimSun" w:hAnsi="SimSun" w:cs="SimSun"/>
          <w:spacing w:val="-4"/>
          <w:sz w:val="23"/>
          <w:szCs w:val="23"/>
        </w:rPr>
        <w:t>3.8</w:t>
      </w:r>
    </w:p>
    <w:p>
      <w:pPr>
        <w:spacing w:before="24" w:line="214" w:lineRule="auto"/>
        <w:ind w:left="443"/>
        <w:rPr>
          <w:rFonts w:ascii="SimSun" w:eastAsia="SimSun" w:hAnsi="SimSun" w:cs="SimSun"/>
          <w:sz w:val="23"/>
          <w:szCs w:val="23"/>
        </w:rPr>
      </w:pPr>
      <w:r>
        <w:rPr>
          <w:rFonts w:ascii="SimSun" w:eastAsia="SimSun" w:hAnsi="SimSun" w:cs="SimSun"/>
          <w:b/>
          <w:bCs/>
          <w:spacing w:val="-17"/>
          <w:sz w:val="23"/>
          <w:szCs w:val="23"/>
        </w:rPr>
        <w:t>环氧树脂砂浆</w:t>
      </w:r>
      <w:r>
        <w:rPr>
          <w:rFonts w:ascii="SimSun" w:eastAsia="SimSun" w:hAnsi="SimSun" w:cs="SimSun"/>
          <w:spacing w:val="18"/>
          <w:sz w:val="23"/>
          <w:szCs w:val="23"/>
        </w:rPr>
        <w:t xml:space="preserve"> </w:t>
      </w:r>
      <w:r>
        <w:rPr>
          <w:rFonts w:ascii="SimSun" w:eastAsia="SimSun" w:hAnsi="SimSun" w:cs="SimSun"/>
          <w:b/>
          <w:bCs/>
          <w:spacing w:val="-17"/>
          <w:sz w:val="23"/>
          <w:szCs w:val="23"/>
        </w:rPr>
        <w:t>epoxy</w:t>
      </w:r>
      <w:r>
        <w:rPr>
          <w:rFonts w:ascii="SimSun" w:eastAsia="SimSun" w:hAnsi="SimSun" w:cs="SimSun"/>
          <w:spacing w:val="-3"/>
          <w:sz w:val="23"/>
          <w:szCs w:val="23"/>
        </w:rPr>
        <w:t xml:space="preserve"> </w:t>
      </w:r>
      <w:r>
        <w:rPr>
          <w:rFonts w:ascii="SimSun" w:eastAsia="SimSun" w:hAnsi="SimSun" w:cs="SimSun"/>
          <w:b/>
          <w:bCs/>
          <w:spacing w:val="-17"/>
          <w:sz w:val="23"/>
          <w:szCs w:val="23"/>
        </w:rPr>
        <w:t>resin</w:t>
      </w:r>
      <w:r>
        <w:rPr>
          <w:rFonts w:ascii="SimSun" w:eastAsia="SimSun" w:hAnsi="SimSun" w:cs="SimSun"/>
          <w:spacing w:val="-7"/>
          <w:sz w:val="23"/>
          <w:szCs w:val="23"/>
        </w:rPr>
        <w:t xml:space="preserve"> </w:t>
      </w:r>
      <w:r>
        <w:rPr>
          <w:rFonts w:ascii="SimSun" w:eastAsia="SimSun" w:hAnsi="SimSun" w:cs="SimSun"/>
          <w:b/>
          <w:bCs/>
          <w:spacing w:val="-17"/>
          <w:sz w:val="23"/>
          <w:szCs w:val="23"/>
        </w:rPr>
        <w:t>mortar</w:t>
      </w:r>
    </w:p>
    <w:p>
      <w:pPr>
        <w:spacing w:before="71" w:line="232" w:lineRule="auto"/>
        <w:ind w:right="1434" w:firstLine="440"/>
        <w:rPr>
          <w:rFonts w:ascii="SimSun" w:eastAsia="SimSun" w:hAnsi="SimSun" w:cs="SimSun"/>
          <w:sz w:val="23"/>
          <w:szCs w:val="23"/>
        </w:rPr>
      </w:pPr>
      <w:r>
        <w:rPr>
          <w:rFonts w:ascii="SimSun" w:eastAsia="SimSun" w:hAnsi="SimSun" w:cs="SimSun"/>
          <w:spacing w:val="-21"/>
          <w:sz w:val="23"/>
          <w:szCs w:val="23"/>
        </w:rPr>
        <w:t>以环氧树脂、固化剂及其他添加剂为胶结物质，与一定级配填料组成的砂浆材料。</w:t>
      </w:r>
      <w:r>
        <w:rPr>
          <w:rFonts w:ascii="SimSun" w:eastAsia="SimSun" w:hAnsi="SimSun" w:cs="SimSun"/>
          <w:spacing w:val="9"/>
          <w:sz w:val="23"/>
          <w:szCs w:val="23"/>
        </w:rPr>
        <w:t xml:space="preserve"> </w:t>
      </w:r>
      <w:r>
        <w:rPr>
          <w:rFonts w:ascii="SimSun" w:eastAsia="SimSun" w:hAnsi="SimSun" w:cs="SimSun"/>
          <w:spacing w:val="-4"/>
          <w:sz w:val="23"/>
          <w:szCs w:val="23"/>
        </w:rPr>
        <w:t>3.9</w:t>
      </w:r>
    </w:p>
    <w:p>
      <w:pPr>
        <w:spacing w:before="44" w:line="218" w:lineRule="auto"/>
        <w:ind w:left="443"/>
        <w:rPr>
          <w:rFonts w:ascii="SimHei" w:eastAsia="SimHei" w:hAnsi="SimHei" w:cs="SimHei"/>
          <w:sz w:val="23"/>
          <w:szCs w:val="23"/>
        </w:rPr>
      </w:pPr>
      <w:r>
        <w:rPr>
          <w:rFonts w:ascii="SimHei" w:eastAsia="SimHei" w:hAnsi="SimHei" w:cs="SimHei"/>
          <w:b/>
          <w:bCs/>
          <w:spacing w:val="-15"/>
          <w:sz w:val="23"/>
          <w:szCs w:val="23"/>
        </w:rPr>
        <w:t>露点温度</w:t>
      </w:r>
      <w:r>
        <w:rPr>
          <w:rFonts w:ascii="SimHei" w:eastAsia="SimHei" w:hAnsi="SimHei" w:cs="SimHei"/>
          <w:spacing w:val="-6"/>
          <w:sz w:val="23"/>
          <w:szCs w:val="23"/>
        </w:rPr>
        <w:t xml:space="preserve"> </w:t>
      </w:r>
      <w:r>
        <w:rPr>
          <w:rFonts w:ascii="SimHei" w:eastAsia="SimHei" w:hAnsi="SimHei" w:cs="SimHei"/>
          <w:b/>
          <w:bCs/>
          <w:spacing w:val="-15"/>
          <w:sz w:val="23"/>
          <w:szCs w:val="23"/>
        </w:rPr>
        <w:t>dew</w:t>
      </w:r>
      <w:r>
        <w:rPr>
          <w:rFonts w:ascii="SimHei" w:eastAsia="SimHei" w:hAnsi="SimHei" w:cs="SimHei"/>
          <w:spacing w:val="2"/>
          <w:sz w:val="23"/>
          <w:szCs w:val="23"/>
        </w:rPr>
        <w:t xml:space="preserve"> </w:t>
      </w:r>
      <w:r>
        <w:rPr>
          <w:rFonts w:ascii="SimHei" w:eastAsia="SimHei" w:hAnsi="SimHei" w:cs="SimHei"/>
          <w:b/>
          <w:bCs/>
          <w:spacing w:val="-15"/>
          <w:sz w:val="23"/>
          <w:szCs w:val="23"/>
        </w:rPr>
        <w:t>point</w:t>
      </w:r>
      <w:r>
        <w:rPr>
          <w:rFonts w:ascii="SimHei" w:eastAsia="SimHei" w:hAnsi="SimHei" w:cs="SimHei"/>
          <w:spacing w:val="-3"/>
          <w:sz w:val="23"/>
          <w:szCs w:val="23"/>
        </w:rPr>
        <w:t xml:space="preserve"> </w:t>
      </w:r>
      <w:r>
        <w:rPr>
          <w:rFonts w:ascii="SimHei" w:eastAsia="SimHei" w:hAnsi="SimHei" w:cs="SimHei"/>
          <w:b/>
          <w:bCs/>
          <w:spacing w:val="-15"/>
          <w:sz w:val="23"/>
          <w:szCs w:val="23"/>
        </w:rPr>
        <w:t>temperature</w:t>
      </w:r>
    </w:p>
    <w:p>
      <w:pPr>
        <w:spacing w:before="47" w:line="232" w:lineRule="auto"/>
        <w:ind w:right="1394" w:firstLine="440"/>
        <w:rPr>
          <w:rFonts w:ascii="SimSun" w:eastAsia="SimSun" w:hAnsi="SimSun" w:cs="SimSun"/>
          <w:sz w:val="23"/>
          <w:szCs w:val="23"/>
        </w:rPr>
      </w:pPr>
      <w:r>
        <w:rPr>
          <w:rFonts w:ascii="SimSun" w:eastAsia="SimSun" w:hAnsi="SimSun" w:cs="SimSun"/>
          <w:spacing w:val="-20"/>
          <w:sz w:val="23"/>
          <w:szCs w:val="23"/>
        </w:rPr>
        <w:t>在空气中水汽含量不变，保持气压一定的情况下，使空气冷却达到饱和时的温度。</w:t>
      </w:r>
      <w:r>
        <w:rPr>
          <w:rFonts w:ascii="SimSun" w:eastAsia="SimSun" w:hAnsi="SimSun" w:cs="SimSun"/>
          <w:spacing w:val="13"/>
          <w:sz w:val="23"/>
          <w:szCs w:val="23"/>
        </w:rPr>
        <w:t xml:space="preserve"> </w:t>
      </w:r>
      <w:r>
        <w:rPr>
          <w:rFonts w:ascii="SimSun" w:eastAsia="SimSun" w:hAnsi="SimSun" w:cs="SimSun"/>
          <w:spacing w:val="-3"/>
          <w:sz w:val="23"/>
          <w:szCs w:val="23"/>
        </w:rPr>
        <w:t>3.10</w:t>
      </w:r>
    </w:p>
    <w:p>
      <w:pPr>
        <w:spacing w:before="27" w:line="215" w:lineRule="auto"/>
        <w:ind w:left="440"/>
        <w:rPr>
          <w:rFonts w:ascii="SimSun" w:eastAsia="SimSun" w:hAnsi="SimSun" w:cs="SimSun"/>
          <w:sz w:val="23"/>
          <w:szCs w:val="23"/>
        </w:rPr>
      </w:pPr>
      <w:r>
        <w:rPr>
          <w:rFonts w:ascii="SimSun" w:eastAsia="SimSun" w:hAnsi="SimSun" w:cs="SimSun"/>
          <w:spacing w:val="-15"/>
          <w:sz w:val="23"/>
          <w:szCs w:val="23"/>
        </w:rPr>
        <w:t>层间结合剂</w:t>
      </w:r>
      <w:r>
        <w:rPr>
          <w:rFonts w:ascii="SimSun" w:eastAsia="SimSun" w:hAnsi="SimSun" w:cs="SimSun"/>
          <w:spacing w:val="23"/>
          <w:sz w:val="23"/>
          <w:szCs w:val="23"/>
        </w:rPr>
        <w:t xml:space="preserve"> </w:t>
      </w:r>
      <w:r>
        <w:rPr>
          <w:rFonts w:ascii="SimSun" w:eastAsia="SimSun" w:hAnsi="SimSun" w:cs="SimSun"/>
          <w:spacing w:val="-15"/>
          <w:sz w:val="23"/>
          <w:szCs w:val="23"/>
        </w:rPr>
        <w:t>inter</w:t>
      </w:r>
      <w:r>
        <w:rPr>
          <w:rFonts w:ascii="SimSun" w:eastAsia="SimSun" w:hAnsi="SimSun" w:cs="SimSun"/>
          <w:spacing w:val="10"/>
          <w:sz w:val="23"/>
          <w:szCs w:val="23"/>
        </w:rPr>
        <w:t xml:space="preserve"> </w:t>
      </w:r>
      <w:r>
        <w:rPr>
          <w:rFonts w:ascii="SimSun" w:eastAsia="SimSun" w:hAnsi="SimSun" w:cs="SimSun"/>
          <w:spacing w:val="-15"/>
          <w:sz w:val="23"/>
          <w:szCs w:val="23"/>
        </w:rPr>
        <w:t>layer</w:t>
      </w:r>
      <w:r>
        <w:rPr>
          <w:rFonts w:ascii="SimSun" w:eastAsia="SimSun" w:hAnsi="SimSun" w:cs="SimSun"/>
          <w:spacing w:val="-5"/>
          <w:sz w:val="23"/>
          <w:szCs w:val="23"/>
        </w:rPr>
        <w:t xml:space="preserve"> </w:t>
      </w:r>
      <w:r>
        <w:rPr>
          <w:rFonts w:ascii="SimSun" w:eastAsia="SimSun" w:hAnsi="SimSun" w:cs="SimSun"/>
          <w:spacing w:val="-15"/>
          <w:sz w:val="23"/>
          <w:szCs w:val="23"/>
        </w:rPr>
        <w:t>binder</w:t>
      </w:r>
    </w:p>
    <w:p>
      <w:pPr>
        <w:spacing w:before="67"/>
        <w:ind w:right="1604" w:firstLine="440"/>
        <w:rPr>
          <w:rFonts w:ascii="SimSun" w:eastAsia="SimSun" w:hAnsi="SimSun" w:cs="SimSun"/>
          <w:sz w:val="20"/>
          <w:szCs w:val="20"/>
        </w:rPr>
      </w:pPr>
      <w:r>
        <w:rPr>
          <w:rFonts w:ascii="SimSun" w:eastAsia="SimSun" w:hAnsi="SimSun" w:cs="SimSun"/>
          <w:spacing w:val="-20"/>
          <w:sz w:val="23"/>
          <w:szCs w:val="23"/>
        </w:rPr>
        <w:t>涂覆在已固化降糙防护涂层表面，用于增加新旧两道涂层之间粘结强度的材料。</w:t>
      </w:r>
      <w:r>
        <w:rPr>
          <w:rFonts w:ascii="SimSun" w:eastAsia="SimSun" w:hAnsi="SimSun" w:cs="SimSun"/>
          <w:spacing w:val="13"/>
          <w:sz w:val="23"/>
          <w:szCs w:val="23"/>
        </w:rPr>
        <w:t xml:space="preserve"> </w:t>
      </w:r>
      <w:r>
        <w:rPr>
          <w:rFonts w:ascii="SimSun" w:eastAsia="SimSun" w:hAnsi="SimSun" w:cs="SimSun"/>
          <w:spacing w:val="-3"/>
          <w:sz w:val="20"/>
          <w:szCs w:val="20"/>
        </w:rPr>
        <w:t>3.11</w:t>
      </w:r>
    </w:p>
    <w:p>
      <w:pPr>
        <w:spacing w:before="42" w:line="214" w:lineRule="auto"/>
        <w:ind w:left="443"/>
        <w:rPr>
          <w:rFonts w:ascii="SimSun" w:eastAsia="SimSun" w:hAnsi="SimSun" w:cs="SimSun"/>
          <w:sz w:val="23"/>
          <w:szCs w:val="23"/>
        </w:rPr>
      </w:pPr>
      <w:r>
        <w:rPr>
          <w:rFonts w:ascii="SimSun" w:eastAsia="SimSun" w:hAnsi="SimSun" w:cs="SimSun"/>
          <w:b/>
          <w:bCs/>
          <w:spacing w:val="-16"/>
          <w:sz w:val="23"/>
          <w:szCs w:val="23"/>
        </w:rPr>
        <w:t>空隔层</w:t>
      </w:r>
      <w:r>
        <w:rPr>
          <w:rFonts w:ascii="SimSun" w:eastAsia="SimSun" w:hAnsi="SimSun" w:cs="SimSun"/>
          <w:spacing w:val="2"/>
          <w:sz w:val="23"/>
          <w:szCs w:val="23"/>
        </w:rPr>
        <w:t xml:space="preserve"> </w:t>
      </w:r>
      <w:r>
        <w:rPr>
          <w:rFonts w:ascii="SimSun" w:eastAsia="SimSun" w:hAnsi="SimSun" w:cs="SimSun"/>
          <w:b/>
          <w:bCs/>
          <w:spacing w:val="-16"/>
          <w:sz w:val="23"/>
          <w:szCs w:val="23"/>
        </w:rPr>
        <w:t>space</w:t>
      </w:r>
      <w:r>
        <w:rPr>
          <w:rFonts w:ascii="SimSun" w:eastAsia="SimSun" w:hAnsi="SimSun" w:cs="SimSun"/>
          <w:spacing w:val="9"/>
          <w:sz w:val="23"/>
          <w:szCs w:val="23"/>
        </w:rPr>
        <w:t xml:space="preserve"> </w:t>
      </w:r>
      <w:r>
        <w:rPr>
          <w:rFonts w:ascii="SimSun" w:eastAsia="SimSun" w:hAnsi="SimSun" w:cs="SimSun"/>
          <w:b/>
          <w:bCs/>
          <w:spacing w:val="-16"/>
          <w:sz w:val="23"/>
          <w:szCs w:val="23"/>
        </w:rPr>
        <w:t>separation</w:t>
      </w:r>
      <w:r>
        <w:rPr>
          <w:rFonts w:ascii="SimSun" w:eastAsia="SimSun" w:hAnsi="SimSun" w:cs="SimSun"/>
          <w:spacing w:val="11"/>
          <w:sz w:val="23"/>
          <w:szCs w:val="23"/>
        </w:rPr>
        <w:t xml:space="preserve"> </w:t>
      </w:r>
      <w:r>
        <w:rPr>
          <w:rFonts w:ascii="SimSun" w:eastAsia="SimSun" w:hAnsi="SimSun" w:cs="SimSun"/>
          <w:b/>
          <w:bCs/>
          <w:spacing w:val="-16"/>
          <w:sz w:val="23"/>
          <w:szCs w:val="23"/>
        </w:rPr>
        <w:t>layer</w:t>
      </w:r>
    </w:p>
    <w:p>
      <w:pPr>
        <w:spacing w:before="72" w:line="219" w:lineRule="auto"/>
        <w:ind w:left="440"/>
        <w:rPr>
          <w:rFonts w:ascii="SimSun" w:eastAsia="SimSun" w:hAnsi="SimSun" w:cs="SimSun"/>
          <w:sz w:val="23"/>
          <w:szCs w:val="23"/>
        </w:rPr>
        <w:sectPr>
          <w:headerReference w:type="default" r:id="rId17"/>
          <w:footerReference w:type="default" r:id="rId18"/>
          <w:pgSz w:w="11910" w:h="16840"/>
          <w:pgMar w:top="400" w:right="1510" w:bottom="1258" w:left="989" w:header="0" w:footer="1119" w:gutter="0"/>
          <w:pgNumType w:start="11"/>
          <w:cols w:space="708"/>
        </w:sectPr>
      </w:pPr>
      <w:r>
        <w:rPr>
          <w:rFonts w:ascii="SimSun" w:eastAsia="SimSun" w:hAnsi="SimSun" w:cs="SimSun"/>
          <w:spacing w:val="-19"/>
          <w:sz w:val="23"/>
          <w:szCs w:val="23"/>
        </w:rPr>
        <w:t>由分隔材料覆盖在伸缩缝表面与防护涂层之间形成可适应伸缩缝变形的隔离层</w:t>
      </w:r>
      <w:r>
        <w:rPr>
          <w:rFonts w:ascii="SimSun" w:eastAsia="SimSun" w:hAnsi="SimSun" w:cs="SimSun"/>
          <w:spacing w:val="-20"/>
          <w:sz w:val="23"/>
          <w:szCs w:val="23"/>
        </w:rPr>
        <w:t>。</w:t>
      </w:r>
    </w:p>
    <w:p>
      <w:pPr>
        <w:spacing w:line="257" w:lineRule="auto"/>
        <w:rPr>
          <w:rFonts w:ascii="Arial"/>
          <w:sz w:val="21"/>
        </w:rPr>
      </w:pPr>
    </w:p>
    <w:p>
      <w:pPr>
        <w:spacing w:before="75" w:line="222" w:lineRule="auto"/>
        <w:ind w:left="3"/>
        <w:rPr>
          <w:rFonts w:ascii="SimHei" w:eastAsia="SimHei" w:hAnsi="SimHei" w:cs="SimHei"/>
          <w:sz w:val="23"/>
          <w:szCs w:val="23"/>
        </w:rPr>
      </w:pPr>
      <w:r>
        <w:rPr>
          <w:rFonts w:ascii="SimHei" w:eastAsia="SimHei" w:hAnsi="SimHei" w:cs="SimHei"/>
          <w:b/>
          <w:bCs/>
          <w:spacing w:val="-6"/>
          <w:sz w:val="23"/>
          <w:szCs w:val="23"/>
        </w:rPr>
        <w:t>4</w:t>
      </w:r>
      <w:r>
        <w:rPr>
          <w:rFonts w:ascii="SimHei" w:eastAsia="SimHei" w:hAnsi="SimHei" w:cs="SimHei"/>
          <w:spacing w:val="82"/>
          <w:sz w:val="23"/>
          <w:szCs w:val="23"/>
        </w:rPr>
        <w:t xml:space="preserve"> </w:t>
      </w:r>
      <w:r>
        <w:rPr>
          <w:rFonts w:ascii="SimHei" w:eastAsia="SimHei" w:hAnsi="SimHei" w:cs="SimHei"/>
          <w:b/>
          <w:bCs/>
          <w:spacing w:val="-6"/>
          <w:sz w:val="23"/>
          <w:szCs w:val="23"/>
        </w:rPr>
        <w:t>总则</w:t>
      </w:r>
    </w:p>
    <w:p>
      <w:pPr>
        <w:spacing w:line="270" w:lineRule="auto"/>
        <w:rPr>
          <w:rFonts w:ascii="Arial"/>
          <w:sz w:val="21"/>
        </w:rPr>
      </w:pPr>
    </w:p>
    <w:p>
      <w:pPr>
        <w:spacing w:before="75" w:line="233" w:lineRule="auto"/>
        <w:ind w:right="28"/>
        <w:rPr>
          <w:rFonts w:ascii="SimSun" w:eastAsia="SimSun" w:hAnsi="SimSun" w:cs="SimSun"/>
          <w:sz w:val="23"/>
          <w:szCs w:val="23"/>
        </w:rPr>
      </w:pPr>
      <w:r>
        <w:rPr>
          <w:rFonts w:ascii="SimSun" w:eastAsia="SimSun" w:hAnsi="SimSun" w:cs="SimSun"/>
          <w:spacing w:val="-18"/>
          <w:sz w:val="23"/>
          <w:szCs w:val="23"/>
        </w:rPr>
        <w:t>4.1</w:t>
      </w:r>
      <w:r>
        <w:rPr>
          <w:rFonts w:ascii="SimSun" w:eastAsia="SimSun" w:hAnsi="SimSun" w:cs="SimSun"/>
          <w:spacing w:val="83"/>
          <w:sz w:val="23"/>
          <w:szCs w:val="23"/>
        </w:rPr>
        <w:t xml:space="preserve"> </w:t>
      </w:r>
      <w:r>
        <w:rPr>
          <w:rFonts w:ascii="SimSun" w:eastAsia="SimSun" w:hAnsi="SimSun" w:cs="SimSun"/>
          <w:spacing w:val="-18"/>
          <w:sz w:val="23"/>
          <w:szCs w:val="23"/>
        </w:rPr>
        <w:t>输水建筑物在降糙防护方案确定前，宜根据建筑物运行状态确定是</w:t>
      </w:r>
      <w:r>
        <w:rPr>
          <w:rFonts w:ascii="SimSun" w:eastAsia="SimSun" w:hAnsi="SimSun" w:cs="SimSun"/>
          <w:spacing w:val="-19"/>
          <w:sz w:val="23"/>
          <w:szCs w:val="23"/>
        </w:rPr>
        <w:t>否需要按照相关规程规范的要</w:t>
      </w:r>
      <w:r>
        <w:rPr>
          <w:rFonts w:ascii="SimSun" w:eastAsia="SimSun" w:hAnsi="SimSun" w:cs="SimSun"/>
          <w:sz w:val="23"/>
          <w:szCs w:val="23"/>
        </w:rPr>
        <w:t xml:space="preserve"> </w:t>
      </w:r>
      <w:r>
        <w:rPr>
          <w:rFonts w:ascii="SimSun" w:eastAsia="SimSun" w:hAnsi="SimSun" w:cs="SimSun"/>
          <w:spacing w:val="-20"/>
          <w:sz w:val="23"/>
          <w:szCs w:val="23"/>
        </w:rPr>
        <w:t>求进行建筑物安全检测与评估。</w:t>
      </w:r>
    </w:p>
    <w:p>
      <w:pPr>
        <w:spacing w:before="41" w:line="219" w:lineRule="auto"/>
        <w:rPr>
          <w:rFonts w:ascii="SimSun" w:eastAsia="SimSun" w:hAnsi="SimSun" w:cs="SimSun"/>
          <w:sz w:val="23"/>
          <w:szCs w:val="23"/>
        </w:rPr>
      </w:pPr>
      <w:r>
        <w:rPr>
          <w:rFonts w:ascii="SimSun" w:eastAsia="SimSun" w:hAnsi="SimSun" w:cs="SimSun"/>
          <w:spacing w:val="-18"/>
          <w:sz w:val="23"/>
          <w:szCs w:val="23"/>
        </w:rPr>
        <w:t>4.2</w:t>
      </w:r>
      <w:r>
        <w:rPr>
          <w:rFonts w:ascii="SimSun" w:eastAsia="SimSun" w:hAnsi="SimSun" w:cs="SimSun"/>
          <w:spacing w:val="112"/>
          <w:sz w:val="23"/>
          <w:szCs w:val="23"/>
        </w:rPr>
        <w:t xml:space="preserve"> </w:t>
      </w:r>
      <w:r>
        <w:rPr>
          <w:rFonts w:ascii="SimSun" w:eastAsia="SimSun" w:hAnsi="SimSun" w:cs="SimSun"/>
          <w:spacing w:val="-18"/>
          <w:sz w:val="23"/>
          <w:szCs w:val="23"/>
        </w:rPr>
        <w:t>混凝土表面降糙防护应根据防护目的、工程特点和环境条件确定相应</w:t>
      </w:r>
      <w:r>
        <w:rPr>
          <w:rFonts w:ascii="SimSun" w:eastAsia="SimSun" w:hAnsi="SimSun" w:cs="SimSun"/>
          <w:spacing w:val="-19"/>
          <w:sz w:val="23"/>
          <w:szCs w:val="23"/>
        </w:rPr>
        <w:t>防护方案。</w:t>
      </w:r>
    </w:p>
    <w:p>
      <w:pPr>
        <w:spacing w:before="37" w:line="219" w:lineRule="auto"/>
        <w:rPr>
          <w:rFonts w:ascii="SimSun" w:eastAsia="SimSun" w:hAnsi="SimSun" w:cs="SimSun"/>
          <w:sz w:val="23"/>
          <w:szCs w:val="23"/>
        </w:rPr>
      </w:pPr>
      <w:r>
        <w:rPr>
          <w:rFonts w:ascii="SimSun" w:eastAsia="SimSun" w:hAnsi="SimSun" w:cs="SimSun"/>
          <w:spacing w:val="-14"/>
          <w:sz w:val="23"/>
          <w:szCs w:val="23"/>
        </w:rPr>
        <w:t>4.3</w:t>
      </w:r>
      <w:r>
        <w:rPr>
          <w:rFonts w:ascii="SimSun" w:eastAsia="SimSun" w:hAnsi="SimSun" w:cs="SimSun"/>
          <w:spacing w:val="112"/>
          <w:sz w:val="23"/>
          <w:szCs w:val="23"/>
        </w:rPr>
        <w:t xml:space="preserve"> </w:t>
      </w:r>
      <w:r>
        <w:rPr>
          <w:rFonts w:ascii="SimSun" w:eastAsia="SimSun" w:hAnsi="SimSun" w:cs="SimSun"/>
          <w:spacing w:val="-14"/>
          <w:sz w:val="23"/>
          <w:szCs w:val="23"/>
        </w:rPr>
        <w:t>输水建筑物降糙防护工程设计服役寿命应不低于10年。</w:t>
      </w:r>
    </w:p>
    <w:p>
      <w:pPr>
        <w:spacing w:before="36" w:line="219" w:lineRule="auto"/>
        <w:rPr>
          <w:rFonts w:ascii="SimSun" w:eastAsia="SimSun" w:hAnsi="SimSun" w:cs="SimSun"/>
          <w:sz w:val="23"/>
          <w:szCs w:val="23"/>
        </w:rPr>
      </w:pPr>
      <w:r>
        <w:rPr>
          <w:rFonts w:ascii="SimSun" w:eastAsia="SimSun" w:hAnsi="SimSun" w:cs="SimSun"/>
          <w:spacing w:val="-15"/>
          <w:sz w:val="23"/>
          <w:szCs w:val="23"/>
        </w:rPr>
        <w:t>4.4</w:t>
      </w:r>
      <w:r>
        <w:rPr>
          <w:rFonts w:ascii="SimSun" w:eastAsia="SimSun" w:hAnsi="SimSun" w:cs="SimSun"/>
          <w:spacing w:val="92"/>
          <w:sz w:val="23"/>
          <w:szCs w:val="23"/>
        </w:rPr>
        <w:t xml:space="preserve"> </w:t>
      </w:r>
      <w:r>
        <w:rPr>
          <w:rFonts w:ascii="SimSun" w:eastAsia="SimSun" w:hAnsi="SimSun" w:cs="SimSun"/>
          <w:spacing w:val="-15"/>
          <w:sz w:val="23"/>
          <w:szCs w:val="23"/>
        </w:rPr>
        <w:t>降糙防护工程宜采用有机涂层材料，所用材料应符合GB/T</w:t>
      </w:r>
      <w:r>
        <w:rPr>
          <w:rFonts w:ascii="SimSun" w:eastAsia="SimSun" w:hAnsi="SimSun" w:cs="SimSun"/>
          <w:spacing w:val="17"/>
          <w:sz w:val="23"/>
          <w:szCs w:val="23"/>
        </w:rPr>
        <w:t xml:space="preserve"> </w:t>
      </w:r>
      <w:r>
        <w:rPr>
          <w:rFonts w:ascii="SimSun" w:eastAsia="SimSun" w:hAnsi="SimSun" w:cs="SimSun"/>
          <w:spacing w:val="-15"/>
          <w:sz w:val="23"/>
          <w:szCs w:val="23"/>
        </w:rPr>
        <w:t>17219</w:t>
      </w:r>
      <w:r>
        <w:rPr>
          <w:rFonts w:ascii="SimSun" w:eastAsia="SimSun" w:hAnsi="SimSun" w:cs="SimSun"/>
          <w:spacing w:val="-66"/>
          <w:sz w:val="23"/>
          <w:szCs w:val="23"/>
        </w:rPr>
        <w:t xml:space="preserve"> </w:t>
      </w:r>
      <w:r>
        <w:rPr>
          <w:rFonts w:ascii="SimSun" w:eastAsia="SimSun" w:hAnsi="SimSun" w:cs="SimSun"/>
          <w:spacing w:val="-15"/>
          <w:sz w:val="23"/>
          <w:szCs w:val="23"/>
        </w:rPr>
        <w:t>的要求。</w:t>
      </w:r>
    </w:p>
    <w:p>
      <w:pPr>
        <w:spacing w:before="37" w:line="219" w:lineRule="auto"/>
        <w:rPr>
          <w:rFonts w:ascii="SimSun" w:eastAsia="SimSun" w:hAnsi="SimSun" w:cs="SimSun"/>
          <w:sz w:val="23"/>
          <w:szCs w:val="23"/>
        </w:rPr>
      </w:pPr>
      <w:r>
        <w:rPr>
          <w:rFonts w:ascii="SimSun" w:eastAsia="SimSun" w:hAnsi="SimSun" w:cs="SimSun"/>
          <w:spacing w:val="-19"/>
          <w:sz w:val="23"/>
          <w:szCs w:val="23"/>
        </w:rPr>
        <w:t>4.5</w:t>
      </w:r>
      <w:r>
        <w:rPr>
          <w:rFonts w:ascii="SimSun" w:eastAsia="SimSun" w:hAnsi="SimSun" w:cs="SimSun"/>
          <w:spacing w:val="112"/>
          <w:sz w:val="23"/>
          <w:szCs w:val="23"/>
        </w:rPr>
        <w:t xml:space="preserve"> </w:t>
      </w:r>
      <w:r>
        <w:rPr>
          <w:rFonts w:ascii="SimSun" w:eastAsia="SimSun" w:hAnsi="SimSun" w:cs="SimSun"/>
          <w:spacing w:val="-19"/>
          <w:sz w:val="23"/>
          <w:szCs w:val="23"/>
        </w:rPr>
        <w:t>降糙防护材料的表面糙率宜经过试验验证满足</w:t>
      </w:r>
      <w:r>
        <w:rPr>
          <w:rFonts w:ascii="SimSun" w:eastAsia="SimSun" w:hAnsi="SimSun" w:cs="SimSun"/>
          <w:spacing w:val="-20"/>
          <w:sz w:val="23"/>
          <w:szCs w:val="23"/>
        </w:rPr>
        <w:t>设计和工程要求。</w:t>
      </w:r>
    </w:p>
    <w:p>
      <w:pPr>
        <w:spacing w:before="36" w:line="232" w:lineRule="auto"/>
        <w:ind w:right="26"/>
        <w:rPr>
          <w:rFonts w:ascii="SimSun" w:eastAsia="SimSun" w:hAnsi="SimSun" w:cs="SimSun"/>
          <w:sz w:val="23"/>
          <w:szCs w:val="23"/>
        </w:rPr>
      </w:pPr>
      <w:r>
        <w:rPr>
          <w:rFonts w:ascii="SimSun" w:eastAsia="SimSun" w:hAnsi="SimSun" w:cs="SimSun"/>
          <w:spacing w:val="-14"/>
          <w:sz w:val="23"/>
          <w:szCs w:val="23"/>
        </w:rPr>
        <w:t>4.6</w:t>
      </w:r>
      <w:r>
        <w:rPr>
          <w:rFonts w:ascii="SimSun" w:eastAsia="SimSun" w:hAnsi="SimSun" w:cs="SimSun"/>
          <w:spacing w:val="114"/>
          <w:sz w:val="23"/>
          <w:szCs w:val="23"/>
        </w:rPr>
        <w:t xml:space="preserve"> </w:t>
      </w:r>
      <w:r>
        <w:rPr>
          <w:rFonts w:ascii="SimSun" w:eastAsia="SimSun" w:hAnsi="SimSun" w:cs="SimSun"/>
          <w:spacing w:val="-14"/>
          <w:sz w:val="23"/>
          <w:szCs w:val="23"/>
        </w:rPr>
        <w:t>表面降糙防护涂层的厚度应根据使用部位和运行条件确定，且弹性降糙防护涂层</w:t>
      </w:r>
      <w:r>
        <w:rPr>
          <w:rFonts w:ascii="SimSun" w:eastAsia="SimSun" w:hAnsi="SimSun" w:cs="SimSun"/>
          <w:spacing w:val="-15"/>
          <w:sz w:val="23"/>
          <w:szCs w:val="23"/>
        </w:rPr>
        <w:t>厚度不应小于</w:t>
      </w:r>
      <w:r>
        <w:rPr>
          <w:rFonts w:ascii="SimSun" w:eastAsia="SimSun" w:hAnsi="SimSun" w:cs="SimSun"/>
          <w:sz w:val="23"/>
          <w:szCs w:val="23"/>
        </w:rPr>
        <w:t xml:space="preserve"> </w:t>
      </w:r>
      <w:r>
        <w:rPr>
          <w:rFonts w:ascii="SimSun" w:eastAsia="SimSun" w:hAnsi="SimSun" w:cs="SimSun"/>
          <w:spacing w:val="-10"/>
          <w:sz w:val="23"/>
          <w:szCs w:val="23"/>
        </w:rPr>
        <w:t>1.5mm,</w:t>
      </w:r>
      <w:r>
        <w:rPr>
          <w:rFonts w:ascii="SimSun" w:eastAsia="SimSun" w:hAnsi="SimSun" w:cs="SimSun"/>
          <w:spacing w:val="-10"/>
          <w:sz w:val="23"/>
          <w:szCs w:val="23"/>
        </w:rPr>
        <w:t xml:space="preserve"> </w:t>
      </w:r>
      <w:r>
        <w:rPr>
          <w:rFonts w:ascii="SimSun" w:eastAsia="SimSun" w:hAnsi="SimSun" w:cs="SimSun"/>
          <w:spacing w:val="-10"/>
          <w:sz w:val="23"/>
          <w:szCs w:val="23"/>
        </w:rPr>
        <w:t>强韧性降糙防护涂层厚度不应小于0.5mm。</w:t>
      </w:r>
    </w:p>
    <w:p>
      <w:pPr>
        <w:sectPr>
          <w:headerReference w:type="default" r:id="rId19"/>
          <w:footerReference w:type="default" r:id="rId20"/>
          <w:type w:val="nextPage"/>
          <w:pgSz w:w="11910" w:h="16840"/>
          <w:pgMar w:top="400" w:right="1510" w:bottom="1258" w:left="989" w:header="0" w:footer="1119" w:gutter="0"/>
          <w:pgNumType w:start="12"/>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1" w:line="192" w:lineRule="auto"/>
        <w:ind w:right="78"/>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47"/>
          <w:w w:val="101"/>
          <w:sz w:val="21"/>
          <w:szCs w:val="21"/>
        </w:rPr>
        <w:t xml:space="preserve"> </w:t>
      </w:r>
      <w:r>
        <w:rPr>
          <w:rFonts w:ascii="Times New Roman" w:eastAsia="Times New Roman" w:hAnsi="Times New Roman" w:cs="Times New Roman"/>
          <w:spacing w:val="-3"/>
          <w:sz w:val="21"/>
          <w:szCs w:val="21"/>
        </w:rPr>
        <w:t>1777—2021</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8" w:line="247" w:lineRule="auto"/>
        <w:ind w:right="79"/>
        <w:rPr>
          <w:rFonts w:ascii="SimSun" w:eastAsia="SimSun" w:hAnsi="SimSun" w:cs="SimSun"/>
          <w:sz w:val="21"/>
          <w:szCs w:val="21"/>
        </w:rPr>
      </w:pPr>
      <w:r>
        <w:rPr>
          <w:rFonts w:ascii="SimSun" w:eastAsia="SimSun" w:hAnsi="SimSun" w:cs="SimSun"/>
          <w:spacing w:val="-1"/>
          <w:sz w:val="21"/>
          <w:szCs w:val="21"/>
        </w:rPr>
        <w:t>4.7</w:t>
      </w:r>
      <w:r>
        <w:rPr>
          <w:rFonts w:ascii="SimSun" w:eastAsia="SimSun" w:hAnsi="SimSun" w:cs="SimSun"/>
          <w:spacing w:val="20"/>
          <w:sz w:val="21"/>
          <w:szCs w:val="21"/>
        </w:rPr>
        <w:t xml:space="preserve">  </w:t>
      </w:r>
      <w:r>
        <w:rPr>
          <w:rFonts w:ascii="SimSun" w:eastAsia="SimSun" w:hAnsi="SimSun" w:cs="SimSun"/>
          <w:spacing w:val="-1"/>
          <w:sz w:val="21"/>
          <w:szCs w:val="21"/>
        </w:rPr>
        <w:t>采用强韧性防护涂层的工程，基层混凝土强度等级不应低于</w:t>
      </w:r>
      <w:r>
        <w:rPr>
          <w:rFonts w:ascii="SimSun" w:eastAsia="SimSun" w:hAnsi="SimSun" w:cs="SimSun"/>
          <w:spacing w:val="-7"/>
          <w:sz w:val="21"/>
          <w:szCs w:val="21"/>
        </w:rPr>
        <w:t xml:space="preserve"> </w:t>
      </w:r>
      <w:r>
        <w:rPr>
          <w:rFonts w:ascii="SimSun" w:eastAsia="SimSun" w:hAnsi="SimSun" w:cs="SimSun"/>
          <w:spacing w:val="-1"/>
          <w:sz w:val="21"/>
          <w:szCs w:val="21"/>
        </w:rPr>
        <w:t>C20,</w:t>
      </w:r>
      <w:r>
        <w:rPr>
          <w:rFonts w:ascii="SimSun" w:eastAsia="SimSun" w:hAnsi="SimSun" w:cs="SimSun"/>
          <w:spacing w:val="-8"/>
          <w:sz w:val="21"/>
          <w:szCs w:val="21"/>
        </w:rPr>
        <w:t xml:space="preserve"> </w:t>
      </w:r>
      <w:r>
        <w:rPr>
          <w:rFonts w:ascii="SimSun" w:eastAsia="SimSun" w:hAnsi="SimSun" w:cs="SimSun"/>
          <w:spacing w:val="-1"/>
          <w:sz w:val="21"/>
          <w:szCs w:val="21"/>
        </w:rPr>
        <w:t>否则应进行强化处理。降糙防</w:t>
      </w:r>
      <w:r>
        <w:rPr>
          <w:rFonts w:ascii="SimSun" w:eastAsia="SimSun" w:hAnsi="SimSun" w:cs="SimSun"/>
          <w:sz w:val="21"/>
          <w:szCs w:val="21"/>
        </w:rPr>
        <w:t xml:space="preserve"> </w:t>
      </w:r>
      <w:r>
        <w:rPr>
          <w:rFonts w:ascii="SimSun" w:eastAsia="SimSun" w:hAnsi="SimSun" w:cs="SimSun"/>
          <w:spacing w:val="-2"/>
          <w:sz w:val="21"/>
          <w:szCs w:val="21"/>
        </w:rPr>
        <w:t>护涂层施工前应对基层混凝土强度进行检测。</w:t>
      </w:r>
    </w:p>
    <w:p>
      <w:pPr>
        <w:spacing w:before="59" w:line="219" w:lineRule="auto"/>
        <w:rPr>
          <w:rFonts w:ascii="SimSun" w:eastAsia="SimSun" w:hAnsi="SimSun" w:cs="SimSun"/>
          <w:sz w:val="21"/>
          <w:szCs w:val="21"/>
        </w:rPr>
      </w:pPr>
      <w:r>
        <w:rPr>
          <w:rFonts w:ascii="SimSun" w:eastAsia="SimSun" w:hAnsi="SimSun" w:cs="SimSun"/>
          <w:spacing w:val="-2"/>
          <w:sz w:val="21"/>
          <w:szCs w:val="21"/>
        </w:rPr>
        <w:t>4.8</w:t>
      </w:r>
      <w:r>
        <w:rPr>
          <w:rFonts w:ascii="SimSun" w:eastAsia="SimSun" w:hAnsi="SimSun" w:cs="SimSun"/>
          <w:spacing w:val="20"/>
          <w:sz w:val="21"/>
          <w:szCs w:val="21"/>
        </w:rPr>
        <w:t xml:space="preserve">  </w:t>
      </w:r>
      <w:r>
        <w:rPr>
          <w:rFonts w:ascii="SimSun" w:eastAsia="SimSun" w:hAnsi="SimSun" w:cs="SimSun"/>
          <w:spacing w:val="-2"/>
          <w:sz w:val="21"/>
          <w:szCs w:val="21"/>
        </w:rPr>
        <w:t>降糙防护工程采用新材料、新工艺和新技术时，应经过充分的技术论证。</w:t>
      </w:r>
    </w:p>
    <w:p>
      <w:pPr>
        <w:spacing w:before="62" w:line="219" w:lineRule="auto"/>
        <w:rPr>
          <w:rFonts w:ascii="SimSun" w:eastAsia="SimSun" w:hAnsi="SimSun" w:cs="SimSun"/>
          <w:sz w:val="21"/>
          <w:szCs w:val="21"/>
        </w:rPr>
      </w:pPr>
      <w:r>
        <w:rPr>
          <w:rFonts w:ascii="SimSun" w:eastAsia="SimSun" w:hAnsi="SimSun" w:cs="SimSun"/>
          <w:spacing w:val="-1"/>
          <w:sz w:val="21"/>
          <w:szCs w:val="21"/>
        </w:rPr>
        <w:t>4.9</w:t>
      </w:r>
      <w:r>
        <w:rPr>
          <w:rFonts w:ascii="SimSun" w:eastAsia="SimSun" w:hAnsi="SimSun" w:cs="SimSun"/>
          <w:spacing w:val="16"/>
          <w:sz w:val="21"/>
          <w:szCs w:val="21"/>
        </w:rPr>
        <w:t xml:space="preserve">  </w:t>
      </w:r>
      <w:r>
        <w:rPr>
          <w:rFonts w:ascii="SimSun" w:eastAsia="SimSun" w:hAnsi="SimSun" w:cs="SimSun"/>
          <w:spacing w:val="-1"/>
          <w:sz w:val="21"/>
          <w:szCs w:val="21"/>
        </w:rPr>
        <w:t>降糙防护涂层的施工应由具有相关施工经验的专业队</w:t>
      </w:r>
      <w:r>
        <w:rPr>
          <w:rFonts w:ascii="SimSun" w:eastAsia="SimSun" w:hAnsi="SimSun" w:cs="SimSun"/>
          <w:spacing w:val="-2"/>
          <w:sz w:val="21"/>
          <w:szCs w:val="21"/>
        </w:rPr>
        <w:t>伍进行施工，操作人员应进行专业培训。</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4.10</w:t>
      </w:r>
      <w:r>
        <w:rPr>
          <w:rFonts w:ascii="Times New Roman" w:eastAsia="Times New Roman" w:hAnsi="Times New Roman" w:cs="Times New Roman"/>
          <w:spacing w:val="10"/>
          <w:sz w:val="21"/>
          <w:szCs w:val="21"/>
        </w:rPr>
        <w:t xml:space="preserve">   </w:t>
      </w:r>
      <w:r>
        <w:rPr>
          <w:rFonts w:ascii="SimSun" w:eastAsia="SimSun" w:hAnsi="SimSun" w:cs="SimSun"/>
          <w:spacing w:val="-2"/>
          <w:sz w:val="21"/>
          <w:szCs w:val="21"/>
        </w:rPr>
        <w:t>降糙防护工程施工作业现场应做好人员安全防护，并采取</w:t>
      </w:r>
      <w:r>
        <w:rPr>
          <w:rFonts w:ascii="SimSun" w:eastAsia="SimSun" w:hAnsi="SimSun" w:cs="SimSun"/>
          <w:spacing w:val="-3"/>
          <w:sz w:val="21"/>
          <w:szCs w:val="21"/>
        </w:rPr>
        <w:t>必要的环境保护措施。</w:t>
      </w:r>
    </w:p>
    <w:p>
      <w:pPr>
        <w:spacing w:before="61" w:line="219" w:lineRule="auto"/>
        <w:rPr>
          <w:rFonts w:ascii="SimSun" w:eastAsia="SimSun" w:hAnsi="SimSun" w:cs="SimSun"/>
          <w:sz w:val="21"/>
          <w:szCs w:val="21"/>
        </w:rPr>
      </w:pPr>
      <w:r>
        <w:rPr>
          <w:rFonts w:ascii="SimSun" w:eastAsia="SimSun" w:hAnsi="SimSun" w:cs="SimSun"/>
          <w:spacing w:val="-2"/>
          <w:sz w:val="21"/>
          <w:szCs w:val="21"/>
        </w:rPr>
        <w:t>4.11</w:t>
      </w:r>
      <w:r>
        <w:rPr>
          <w:rFonts w:ascii="SimSun" w:eastAsia="SimSun" w:hAnsi="SimSun" w:cs="SimSun"/>
          <w:spacing w:val="23"/>
          <w:sz w:val="21"/>
          <w:szCs w:val="21"/>
        </w:rPr>
        <w:t xml:space="preserve">  </w:t>
      </w:r>
      <w:r>
        <w:rPr>
          <w:rFonts w:ascii="SimSun" w:eastAsia="SimSun" w:hAnsi="SimSun" w:cs="SimSun"/>
          <w:spacing w:val="-2"/>
          <w:sz w:val="21"/>
          <w:szCs w:val="21"/>
        </w:rPr>
        <w:t>灌区输水建筑物的降糙防护施工，除应符合本文件规定外，还应符合国家现行有关标准的规定。</w:t>
      </w:r>
    </w:p>
    <w:p>
      <w:pPr>
        <w:spacing w:line="340" w:lineRule="auto"/>
        <w:rPr>
          <w:rFonts w:ascii="Arial"/>
          <w:sz w:val="21"/>
        </w:rPr>
      </w:pPr>
    </w:p>
    <w:p>
      <w:pPr>
        <w:spacing w:before="69" w:line="219" w:lineRule="auto"/>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14"/>
          <w:sz w:val="21"/>
          <w:szCs w:val="21"/>
        </w:rPr>
        <w:t xml:space="preserve">  </w:t>
      </w:r>
      <w:r>
        <w:rPr>
          <w:rFonts w:ascii="SimSun" w:eastAsia="SimSun" w:hAnsi="SimSun" w:cs="SimSun"/>
          <w:spacing w:val="4"/>
          <w:sz w:val="21"/>
          <w:szCs w:val="21"/>
        </w:rPr>
        <w:t>材料</w:t>
      </w:r>
    </w:p>
    <w:p>
      <w:pPr>
        <w:spacing w:line="307"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1"/>
          <w:sz w:val="21"/>
          <w:szCs w:val="21"/>
        </w:rPr>
        <w:t>5.1</w:t>
      </w:r>
      <w:r>
        <w:rPr>
          <w:rFonts w:ascii="SimHei" w:eastAsia="SimHei" w:hAnsi="SimHei" w:cs="SimHei"/>
          <w:spacing w:val="5"/>
          <w:sz w:val="21"/>
          <w:szCs w:val="21"/>
        </w:rPr>
        <w:t xml:space="preserve">  </w:t>
      </w:r>
      <w:r>
        <w:rPr>
          <w:rFonts w:ascii="SimHei" w:eastAsia="SimHei" w:hAnsi="SimHei" w:cs="SimHei"/>
          <w:b/>
          <w:bCs/>
          <w:spacing w:val="-1"/>
          <w:sz w:val="21"/>
          <w:szCs w:val="21"/>
        </w:rPr>
        <w:t>一般规定</w:t>
      </w:r>
    </w:p>
    <w:p>
      <w:pPr>
        <w:spacing w:before="182" w:line="218" w:lineRule="auto"/>
        <w:rPr>
          <w:rFonts w:ascii="SimSun" w:eastAsia="SimSun" w:hAnsi="SimSun" w:cs="SimSun"/>
          <w:sz w:val="21"/>
          <w:szCs w:val="21"/>
        </w:rPr>
      </w:pPr>
      <w:r>
        <w:rPr>
          <w:rFonts w:ascii="Times New Roman" w:eastAsia="Times New Roman" w:hAnsi="Times New Roman" w:cs="Times New Roman"/>
          <w:b/>
          <w:bCs/>
          <w:spacing w:val="-1"/>
          <w:sz w:val="21"/>
          <w:szCs w:val="21"/>
        </w:rPr>
        <w:t>5.1.1</w:t>
      </w:r>
      <w:r>
        <w:rPr>
          <w:rFonts w:ascii="Times New Roman" w:eastAsia="Times New Roman" w:hAnsi="Times New Roman" w:cs="Times New Roman"/>
          <w:spacing w:val="16"/>
          <w:w w:val="101"/>
          <w:sz w:val="21"/>
          <w:szCs w:val="21"/>
        </w:rPr>
        <w:t xml:space="preserve">  </w:t>
      </w:r>
      <w:r>
        <w:rPr>
          <w:rFonts w:ascii="SimSun" w:eastAsia="SimSun" w:hAnsi="SimSun" w:cs="SimSun"/>
          <w:spacing w:val="-1"/>
          <w:sz w:val="21"/>
          <w:szCs w:val="21"/>
        </w:rPr>
        <w:t>施工所用材料应有产品合格证和性能检测报告。材料进场后，应进行抽检，合格后方可使用。</w:t>
      </w:r>
    </w:p>
    <w:p>
      <w:pPr>
        <w:spacing w:before="72" w:line="251" w:lineRule="auto"/>
        <w:ind w:right="97"/>
        <w:rPr>
          <w:rFonts w:ascii="SimSun" w:eastAsia="SimSun" w:hAnsi="SimSun" w:cs="SimSun"/>
          <w:sz w:val="21"/>
          <w:szCs w:val="21"/>
        </w:rPr>
      </w:pPr>
      <w:r>
        <w:rPr>
          <w:rFonts w:ascii="Times New Roman" w:eastAsia="Times New Roman" w:hAnsi="Times New Roman" w:cs="Times New Roman"/>
          <w:b/>
          <w:bCs/>
          <w:spacing w:val="-1"/>
          <w:sz w:val="21"/>
          <w:szCs w:val="21"/>
        </w:rPr>
        <w:t>5.1.2</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所有进场材料应包装完整、标识清晰，并应存放在干燥、通风的库房内。有具体存储</w:t>
      </w:r>
      <w:r>
        <w:rPr>
          <w:rFonts w:ascii="SimSun" w:eastAsia="SimSun" w:hAnsi="SimSun" w:cs="SimSun"/>
          <w:spacing w:val="-2"/>
          <w:sz w:val="21"/>
          <w:szCs w:val="21"/>
        </w:rPr>
        <w:t>要求的材</w:t>
      </w:r>
      <w:r>
        <w:rPr>
          <w:rFonts w:ascii="SimSun" w:eastAsia="SimSun" w:hAnsi="SimSun" w:cs="SimSun"/>
          <w:sz w:val="21"/>
          <w:szCs w:val="21"/>
        </w:rPr>
        <w:t xml:space="preserve"> </w:t>
      </w:r>
      <w:r>
        <w:rPr>
          <w:rFonts w:ascii="SimSun" w:eastAsia="SimSun" w:hAnsi="SimSun" w:cs="SimSun"/>
          <w:spacing w:val="-5"/>
          <w:sz w:val="21"/>
          <w:szCs w:val="21"/>
        </w:rPr>
        <w:t>料应按要求存储。</w:t>
      </w:r>
    </w:p>
    <w:p>
      <w:pPr>
        <w:spacing w:before="69" w:line="251" w:lineRule="auto"/>
        <w:ind w:right="287"/>
        <w:rPr>
          <w:rFonts w:ascii="SimSun" w:eastAsia="SimSun" w:hAnsi="SimSun" w:cs="SimSun"/>
          <w:sz w:val="21"/>
          <w:szCs w:val="21"/>
        </w:rPr>
      </w:pPr>
      <w:r>
        <w:rPr>
          <w:rFonts w:ascii="Times New Roman" w:eastAsia="Times New Roman" w:hAnsi="Times New Roman" w:cs="Times New Roman"/>
          <w:b/>
          <w:bCs/>
          <w:spacing w:val="-1"/>
          <w:sz w:val="21"/>
          <w:szCs w:val="21"/>
        </w:rPr>
        <w:t>5.1.3</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施工所用产品及材料不应对人体、生物与环境造成有害影响，所涉及与使用有关的安</w:t>
      </w:r>
      <w:r>
        <w:rPr>
          <w:rFonts w:ascii="SimSun" w:eastAsia="SimSun" w:hAnsi="SimSun" w:cs="SimSun"/>
          <w:spacing w:val="-2"/>
          <w:sz w:val="21"/>
          <w:szCs w:val="21"/>
        </w:rPr>
        <w:t>全与环保</w:t>
      </w:r>
      <w:r>
        <w:rPr>
          <w:rFonts w:ascii="SimSun" w:eastAsia="SimSun" w:hAnsi="SimSun" w:cs="SimSun"/>
          <w:sz w:val="21"/>
          <w:szCs w:val="21"/>
        </w:rPr>
        <w:t xml:space="preserve"> </w:t>
      </w:r>
      <w:r>
        <w:rPr>
          <w:rFonts w:ascii="SimSun" w:eastAsia="SimSun" w:hAnsi="SimSun" w:cs="SimSun"/>
          <w:spacing w:val="-2"/>
          <w:sz w:val="21"/>
          <w:szCs w:val="21"/>
        </w:rPr>
        <w:t>要求，应符合相应国家标准和规范的规定。</w:t>
      </w:r>
    </w:p>
    <w:p>
      <w:pPr>
        <w:spacing w:before="69" w:line="250" w:lineRule="auto"/>
        <w:ind w:right="282"/>
        <w:rPr>
          <w:rFonts w:ascii="SimSun" w:eastAsia="SimSun" w:hAnsi="SimSun" w:cs="SimSun"/>
          <w:sz w:val="21"/>
          <w:szCs w:val="21"/>
        </w:rPr>
      </w:pPr>
      <w:r>
        <w:rPr>
          <w:rFonts w:ascii="Times New Roman" w:eastAsia="Times New Roman" w:hAnsi="Times New Roman" w:cs="Times New Roman"/>
          <w:b/>
          <w:bCs/>
          <w:spacing w:val="-1"/>
          <w:sz w:val="21"/>
          <w:szCs w:val="21"/>
        </w:rPr>
        <w:t>5.1.4</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停水期容易积累杂草等易燃物的输水建筑物，降糙涂层材料应符</w:t>
      </w:r>
      <w:r>
        <w:rPr>
          <w:rFonts w:ascii="SimSun" w:eastAsia="SimSun" w:hAnsi="SimSun" w:cs="SimSun"/>
          <w:spacing w:val="-2"/>
          <w:sz w:val="21"/>
          <w:szCs w:val="21"/>
        </w:rPr>
        <w:t>合</w:t>
      </w:r>
      <w:r>
        <w:rPr>
          <w:rFonts w:ascii="SimSun" w:eastAsia="SimSun" w:hAnsi="SimSun" w:cs="SimSun"/>
          <w:spacing w:val="-47"/>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pacing w:val="-2"/>
          <w:sz w:val="21"/>
          <w:szCs w:val="21"/>
        </w:rPr>
        <w:t>8624-2018</w:t>
      </w:r>
      <w:r>
        <w:rPr>
          <w:rFonts w:ascii="Times New Roman" w:eastAsia="Times New Roman" w:hAnsi="Times New Roman" w:cs="Times New Roman"/>
          <w:spacing w:val="45"/>
          <w:w w:val="101"/>
          <w:sz w:val="21"/>
          <w:szCs w:val="21"/>
        </w:rPr>
        <w:t xml:space="preserve"> </w:t>
      </w:r>
      <w:r>
        <w:rPr>
          <w:rFonts w:ascii="SimSun" w:eastAsia="SimSun" w:hAnsi="SimSun" w:cs="SimSun"/>
          <w:spacing w:val="-2"/>
          <w:sz w:val="21"/>
          <w:szCs w:val="21"/>
        </w:rPr>
        <w:t>中铺地材料</w:t>
      </w:r>
      <w:r>
        <w:rPr>
          <w:rFonts w:ascii="SimSun" w:eastAsia="SimSun" w:hAnsi="SimSun" w:cs="SimSun"/>
          <w:sz w:val="21"/>
          <w:szCs w:val="21"/>
        </w:rPr>
        <w:t xml:space="preserve"> </w:t>
      </w:r>
      <w:r>
        <w:rPr>
          <w:rFonts w:ascii="SimSun" w:eastAsia="SimSun" w:hAnsi="SimSun" w:cs="SimSun"/>
          <w:spacing w:val="2"/>
          <w:sz w:val="21"/>
          <w:szCs w:val="21"/>
        </w:rPr>
        <w:t>等级C</w:t>
      </w:r>
      <w:r>
        <w:rPr>
          <w:rFonts w:ascii="SimSun" w:eastAsia="SimSun" w:hAnsi="SimSun" w:cs="SimSun"/>
          <w:spacing w:val="-34"/>
          <w:sz w:val="21"/>
          <w:szCs w:val="21"/>
        </w:rPr>
        <w:t xml:space="preserve"> </w:t>
      </w:r>
      <w:r>
        <w:rPr>
          <w:rFonts w:ascii="SimSun" w:eastAsia="SimSun" w:hAnsi="SimSun" w:cs="SimSun"/>
          <w:spacing w:val="2"/>
          <w:sz w:val="21"/>
          <w:szCs w:val="21"/>
        </w:rPr>
        <w:t>的燃烧性能要求。</w:t>
      </w:r>
    </w:p>
    <w:p>
      <w:pPr>
        <w:spacing w:before="218" w:line="221" w:lineRule="auto"/>
        <w:ind w:left="3"/>
        <w:outlineLvl w:val="0"/>
        <w:rPr>
          <w:rFonts w:ascii="SimHei" w:eastAsia="SimHei" w:hAnsi="SimHei" w:cs="SimHei"/>
          <w:sz w:val="21"/>
          <w:szCs w:val="21"/>
        </w:rPr>
      </w:pPr>
      <w:r>
        <w:rPr>
          <w:rFonts w:ascii="SimHei" w:eastAsia="SimHei" w:hAnsi="SimHei" w:cs="SimHei"/>
          <w:b/>
          <w:bCs/>
          <w:spacing w:val="-3"/>
          <w:sz w:val="21"/>
          <w:szCs w:val="21"/>
        </w:rPr>
        <w:t>5.2</w:t>
      </w:r>
      <w:r>
        <w:rPr>
          <w:rFonts w:ascii="SimHei" w:eastAsia="SimHei" w:hAnsi="SimHei" w:cs="SimHei"/>
          <w:spacing w:val="9"/>
          <w:sz w:val="21"/>
          <w:szCs w:val="21"/>
        </w:rPr>
        <w:t xml:space="preserve">  </w:t>
      </w:r>
      <w:r>
        <w:rPr>
          <w:rFonts w:ascii="SimHei" w:eastAsia="SimHei" w:hAnsi="SimHei" w:cs="SimHei"/>
          <w:b/>
          <w:bCs/>
          <w:spacing w:val="-3"/>
          <w:sz w:val="21"/>
          <w:szCs w:val="21"/>
        </w:rPr>
        <w:t>降糙防护涂层材料分类</w:t>
      </w:r>
    </w:p>
    <w:p>
      <w:pPr>
        <w:spacing w:before="202"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5.2.1</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降糙防护涂层材料按力学性能特点分为弹性涂层材料和强韧性涂层材料。</w:t>
      </w:r>
    </w:p>
    <w:p>
      <w:pPr>
        <w:spacing w:before="62" w:line="246" w:lineRule="auto"/>
        <w:ind w:right="281"/>
        <w:rPr>
          <w:rFonts w:ascii="SimSun" w:eastAsia="SimSun" w:hAnsi="SimSun" w:cs="SimSun"/>
          <w:sz w:val="21"/>
          <w:szCs w:val="21"/>
        </w:rPr>
      </w:pPr>
      <w:r>
        <w:rPr>
          <w:rFonts w:ascii="Times New Roman" w:eastAsia="Times New Roman" w:hAnsi="Times New Roman" w:cs="Times New Roman"/>
          <w:b/>
          <w:bCs/>
          <w:spacing w:val="-1"/>
          <w:sz w:val="21"/>
          <w:szCs w:val="21"/>
        </w:rPr>
        <w:t>5.2.2</w:t>
      </w:r>
      <w:r>
        <w:rPr>
          <w:rFonts w:ascii="Times New Roman" w:eastAsia="Times New Roman" w:hAnsi="Times New Roman" w:cs="Times New Roman"/>
          <w:spacing w:val="16"/>
          <w:w w:val="101"/>
          <w:sz w:val="21"/>
          <w:szCs w:val="21"/>
        </w:rPr>
        <w:t xml:space="preserve">  </w:t>
      </w:r>
      <w:r>
        <w:rPr>
          <w:rFonts w:ascii="SimSun" w:eastAsia="SimSun" w:hAnsi="SimSun" w:cs="SimSun"/>
          <w:spacing w:val="-1"/>
          <w:sz w:val="21"/>
          <w:szCs w:val="21"/>
        </w:rPr>
        <w:t>弹性涂层材料宜用于渡槽工程过流面的降糙防护及伸缩缝部位处理。强韧性涂层材料宜用于涵</w:t>
      </w:r>
      <w:r>
        <w:rPr>
          <w:rFonts w:ascii="SimSun" w:eastAsia="SimSun" w:hAnsi="SimSun" w:cs="SimSun"/>
          <w:sz w:val="21"/>
          <w:szCs w:val="21"/>
        </w:rPr>
        <w:t xml:space="preserve"> </w:t>
      </w:r>
      <w:r>
        <w:rPr>
          <w:rFonts w:ascii="SimSun" w:eastAsia="SimSun" w:hAnsi="SimSun" w:cs="SimSun"/>
          <w:spacing w:val="-1"/>
          <w:sz w:val="21"/>
          <w:szCs w:val="21"/>
        </w:rPr>
        <w:t>洞、隧洞等可能存在外水内渗工程过流面的降糙防护，也可用于渡槽工程的过流面降糙防护。</w:t>
      </w:r>
    </w:p>
    <w:p>
      <w:pPr>
        <w:spacing w:before="59" w:line="246" w:lineRule="auto"/>
        <w:ind w:right="286"/>
        <w:rPr>
          <w:rFonts w:ascii="SimSun" w:eastAsia="SimSun" w:hAnsi="SimSun" w:cs="SimSun"/>
          <w:sz w:val="21"/>
          <w:szCs w:val="21"/>
        </w:rPr>
      </w:pPr>
      <w:r>
        <w:rPr>
          <w:rFonts w:ascii="Times New Roman" w:eastAsia="Times New Roman" w:hAnsi="Times New Roman" w:cs="Times New Roman"/>
          <w:b/>
          <w:bCs/>
          <w:spacing w:val="-1"/>
          <w:sz w:val="21"/>
          <w:szCs w:val="21"/>
        </w:rPr>
        <w:t>5.2.3</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弹性涂层材料宜采用高性能聚脲、聚氨酯涂层材料，也可采用其他粘接性能及耐水、</w:t>
      </w:r>
      <w:r>
        <w:rPr>
          <w:rFonts w:ascii="SimSun" w:eastAsia="SimSun" w:hAnsi="SimSun" w:cs="SimSun"/>
          <w:spacing w:val="-2"/>
          <w:sz w:val="21"/>
          <w:szCs w:val="21"/>
        </w:rPr>
        <w:t>耐冲刷性</w:t>
      </w:r>
      <w:r>
        <w:rPr>
          <w:rFonts w:ascii="SimSun" w:eastAsia="SimSun" w:hAnsi="SimSun" w:cs="SimSun"/>
          <w:sz w:val="21"/>
          <w:szCs w:val="21"/>
        </w:rPr>
        <w:t xml:space="preserve"> </w:t>
      </w:r>
      <w:r>
        <w:rPr>
          <w:rFonts w:ascii="SimSun" w:eastAsia="SimSun" w:hAnsi="SimSun" w:cs="SimSun"/>
          <w:spacing w:val="-5"/>
          <w:sz w:val="21"/>
          <w:szCs w:val="21"/>
        </w:rPr>
        <w:t>能好的有机涂层材料。</w:t>
      </w:r>
    </w:p>
    <w:p>
      <w:pPr>
        <w:spacing w:before="60" w:line="246" w:lineRule="auto"/>
        <w:ind w:right="286"/>
        <w:rPr>
          <w:rFonts w:ascii="SimSun" w:eastAsia="SimSun" w:hAnsi="SimSun" w:cs="SimSun"/>
          <w:sz w:val="21"/>
          <w:szCs w:val="21"/>
        </w:rPr>
      </w:pPr>
      <w:r>
        <w:rPr>
          <w:rFonts w:ascii="Times New Roman" w:eastAsia="Times New Roman" w:hAnsi="Times New Roman" w:cs="Times New Roman"/>
          <w:b/>
          <w:bCs/>
          <w:spacing w:val="-1"/>
          <w:sz w:val="21"/>
          <w:szCs w:val="21"/>
        </w:rPr>
        <w:t>5.2.4</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强韧性涂层材料宜采用环氧树脂或改性环氧类材料，也可采用其他粘接性能及耐水、</w:t>
      </w:r>
      <w:r>
        <w:rPr>
          <w:rFonts w:ascii="SimSun" w:eastAsia="SimSun" w:hAnsi="SimSun" w:cs="SimSun"/>
          <w:spacing w:val="-2"/>
          <w:sz w:val="21"/>
          <w:szCs w:val="21"/>
        </w:rPr>
        <w:t>耐冲刷性</w:t>
      </w:r>
      <w:r>
        <w:rPr>
          <w:rFonts w:ascii="SimSun" w:eastAsia="SimSun" w:hAnsi="SimSun" w:cs="SimSun"/>
          <w:sz w:val="21"/>
          <w:szCs w:val="21"/>
        </w:rPr>
        <w:t xml:space="preserve"> </w:t>
      </w:r>
      <w:r>
        <w:rPr>
          <w:rFonts w:ascii="SimSun" w:eastAsia="SimSun" w:hAnsi="SimSun" w:cs="SimSun"/>
          <w:spacing w:val="-5"/>
          <w:sz w:val="21"/>
          <w:szCs w:val="21"/>
        </w:rPr>
        <w:t>能好的有机涂层材料。</w:t>
      </w:r>
    </w:p>
    <w:p>
      <w:pPr>
        <w:spacing w:before="237" w:line="221" w:lineRule="auto"/>
        <w:ind w:left="3"/>
        <w:outlineLvl w:val="0"/>
        <w:rPr>
          <w:rFonts w:ascii="SimHei" w:eastAsia="SimHei" w:hAnsi="SimHei" w:cs="SimHei"/>
          <w:sz w:val="21"/>
          <w:szCs w:val="21"/>
        </w:rPr>
      </w:pPr>
      <w:r>
        <w:rPr>
          <w:rFonts w:ascii="SimHei" w:eastAsia="SimHei" w:hAnsi="SimHei" w:cs="SimHei"/>
          <w:b/>
          <w:bCs/>
          <w:spacing w:val="-4"/>
          <w:sz w:val="21"/>
          <w:szCs w:val="21"/>
        </w:rPr>
        <w:t>5.3</w:t>
      </w:r>
      <w:r>
        <w:rPr>
          <w:rFonts w:ascii="SimHei" w:eastAsia="SimHei" w:hAnsi="SimHei" w:cs="SimHei"/>
          <w:spacing w:val="21"/>
          <w:sz w:val="21"/>
          <w:szCs w:val="21"/>
        </w:rPr>
        <w:t xml:space="preserve">  </w:t>
      </w:r>
      <w:r>
        <w:rPr>
          <w:rFonts w:ascii="SimHei" w:eastAsia="SimHei" w:hAnsi="SimHei" w:cs="SimHei"/>
          <w:b/>
          <w:bCs/>
          <w:spacing w:val="-4"/>
          <w:sz w:val="21"/>
          <w:szCs w:val="21"/>
        </w:rPr>
        <w:t>降糙涂层材料技术要求</w:t>
      </w:r>
    </w:p>
    <w:p>
      <w:pPr>
        <w:spacing w:before="233" w:line="219" w:lineRule="auto"/>
        <w:rPr>
          <w:rFonts w:ascii="SimSun" w:eastAsia="SimSun" w:hAnsi="SimSun" w:cs="SimSun"/>
          <w:sz w:val="21"/>
          <w:szCs w:val="21"/>
        </w:rPr>
      </w:pPr>
      <w:r>
        <w:rPr>
          <w:rFonts w:ascii="SimSun" w:eastAsia="SimSun" w:hAnsi="SimSun" w:cs="SimSun"/>
          <w:spacing w:val="1"/>
          <w:sz w:val="21"/>
          <w:szCs w:val="21"/>
        </w:rPr>
        <w:t>5.3.1</w:t>
      </w:r>
      <w:r>
        <w:rPr>
          <w:rFonts w:ascii="SimSun" w:eastAsia="SimSun" w:hAnsi="SimSun" w:cs="SimSun"/>
          <w:spacing w:val="13"/>
          <w:sz w:val="21"/>
          <w:szCs w:val="21"/>
        </w:rPr>
        <w:t xml:space="preserve">  </w:t>
      </w:r>
      <w:r>
        <w:rPr>
          <w:rFonts w:ascii="SimSun" w:eastAsia="SimSun" w:hAnsi="SimSun" w:cs="SimSun"/>
          <w:spacing w:val="1"/>
          <w:sz w:val="21"/>
          <w:szCs w:val="21"/>
        </w:rPr>
        <w:t>弹性涂层材料性能见表1。</w:t>
      </w:r>
    </w:p>
    <w:p>
      <w:pPr>
        <w:spacing w:before="207" w:line="221" w:lineRule="auto"/>
        <w:ind w:left="3442"/>
        <w:rPr>
          <w:rFonts w:ascii="SimHei" w:eastAsia="SimHei" w:hAnsi="SimHei" w:cs="SimHei"/>
          <w:sz w:val="21"/>
          <w:szCs w:val="21"/>
        </w:rPr>
      </w:pPr>
      <w:r>
        <w:rPr>
          <w:rFonts w:ascii="SimHei" w:eastAsia="SimHei" w:hAnsi="SimHei" w:cs="SimHei"/>
          <w:b/>
          <w:bCs/>
          <w:spacing w:val="-2"/>
          <w:sz w:val="21"/>
          <w:szCs w:val="21"/>
        </w:rPr>
        <w:t>表1</w:t>
      </w:r>
      <w:r>
        <w:rPr>
          <w:rFonts w:ascii="SimHei" w:eastAsia="SimHei" w:hAnsi="SimHei" w:cs="SimHei"/>
          <w:spacing w:val="82"/>
          <w:sz w:val="21"/>
          <w:szCs w:val="21"/>
        </w:rPr>
        <w:t xml:space="preserve"> </w:t>
      </w:r>
      <w:r>
        <w:rPr>
          <w:rFonts w:ascii="SimHei" w:eastAsia="SimHei" w:hAnsi="SimHei" w:cs="SimHei"/>
          <w:b/>
          <w:bCs/>
          <w:spacing w:val="-2"/>
          <w:sz w:val="21"/>
          <w:szCs w:val="21"/>
        </w:rPr>
        <w:t>弹性涂层材料性能要求</w:t>
      </w:r>
    </w:p>
    <w:p>
      <w:pPr>
        <w:spacing w:line="170" w:lineRule="exact"/>
        <w:sectPr>
          <w:headerReference w:type="default" r:id="rId21"/>
          <w:footerReference w:type="default" r:id="rId22"/>
          <w:pgSz w:w="11910" w:h="16840"/>
          <w:pgMar w:top="400" w:right="1124" w:bottom="1275" w:left="1380" w:header="0" w:footer="1126" w:gutter="0"/>
          <w:pgNumType w:start="13"/>
          <w:cols w:space="708"/>
        </w:sectPr>
      </w:pPr>
    </w:p>
    <w:tbl>
      <w:tblPr>
        <w:tblStyle w:val="TableNormal0"/>
        <w:tblW w:w="928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94"/>
        <w:gridCol w:w="1408"/>
        <w:gridCol w:w="1828"/>
        <w:gridCol w:w="2537"/>
        <w:gridCol w:w="2522"/>
      </w:tblGrid>
      <w:tr>
        <w:tblPrEx>
          <w:tblW w:w="9289"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3"/>
        </w:trPr>
        <w:tc>
          <w:tcPr>
            <w:tcW w:w="994" w:type="dxa"/>
            <w:vAlign w:val="top"/>
          </w:tcPr>
          <w:p>
            <w:pPr>
              <w:spacing w:before="74" w:line="221" w:lineRule="auto"/>
              <w:ind w:left="284"/>
              <w:rPr>
                <w:rFonts w:ascii="SimSun" w:eastAsia="SimSun" w:hAnsi="SimSun" w:cs="SimSun"/>
                <w:sz w:val="20"/>
                <w:szCs w:val="20"/>
              </w:rPr>
            </w:pPr>
            <w:r>
              <w:rPr>
                <w:rFonts w:ascii="SimSun" w:eastAsia="SimSun" w:hAnsi="SimSun" w:cs="SimSun"/>
                <w:spacing w:val="-2"/>
                <w:sz w:val="20"/>
                <w:szCs w:val="20"/>
              </w:rPr>
              <w:t>序号</w:t>
            </w:r>
          </w:p>
        </w:tc>
        <w:tc>
          <w:tcPr>
            <w:tcW w:w="3236" w:type="dxa"/>
            <w:gridSpan w:val="2"/>
            <w:vAlign w:val="top"/>
          </w:tcPr>
          <w:p>
            <w:pPr>
              <w:spacing w:before="73" w:line="220" w:lineRule="auto"/>
              <w:ind w:left="1410"/>
              <w:rPr>
                <w:rFonts w:ascii="SimSun" w:eastAsia="SimSun" w:hAnsi="SimSun" w:cs="SimSun"/>
                <w:sz w:val="20"/>
                <w:szCs w:val="20"/>
              </w:rPr>
            </w:pPr>
            <w:r>
              <w:rPr>
                <w:rFonts w:ascii="SimSun" w:eastAsia="SimSun" w:hAnsi="SimSun" w:cs="SimSun"/>
                <w:spacing w:val="-6"/>
                <w:sz w:val="20"/>
                <w:szCs w:val="20"/>
              </w:rPr>
              <w:t>项</w:t>
            </w:r>
            <w:r>
              <w:rPr>
                <w:rFonts w:ascii="SimSun" w:eastAsia="SimSun" w:hAnsi="SimSun" w:cs="SimSun"/>
                <w:spacing w:val="-5"/>
                <w:sz w:val="20"/>
                <w:szCs w:val="20"/>
              </w:rPr>
              <w:t xml:space="preserve"> </w:t>
            </w:r>
            <w:r>
              <w:rPr>
                <w:rFonts w:ascii="SimSun" w:eastAsia="SimSun" w:hAnsi="SimSun" w:cs="SimSun"/>
                <w:spacing w:val="-6"/>
                <w:sz w:val="20"/>
                <w:szCs w:val="20"/>
              </w:rPr>
              <w:t>目</w:t>
            </w:r>
          </w:p>
        </w:tc>
        <w:tc>
          <w:tcPr>
            <w:tcW w:w="2537" w:type="dxa"/>
            <w:vAlign w:val="top"/>
          </w:tcPr>
          <w:p>
            <w:pPr>
              <w:spacing w:before="73" w:line="219" w:lineRule="auto"/>
              <w:ind w:left="864"/>
              <w:rPr>
                <w:rFonts w:ascii="SimSun" w:eastAsia="SimSun" w:hAnsi="SimSun" w:cs="SimSun"/>
                <w:sz w:val="20"/>
                <w:szCs w:val="20"/>
              </w:rPr>
            </w:pPr>
            <w:r>
              <w:rPr>
                <w:rFonts w:ascii="SimSun" w:eastAsia="SimSun" w:hAnsi="SimSun" w:cs="SimSun"/>
                <w:spacing w:val="-2"/>
                <w:sz w:val="20"/>
                <w:szCs w:val="20"/>
              </w:rPr>
              <w:t>技术指标</w:t>
            </w:r>
          </w:p>
        </w:tc>
        <w:tc>
          <w:tcPr>
            <w:tcW w:w="2522" w:type="dxa"/>
            <w:vAlign w:val="top"/>
          </w:tcPr>
          <w:p>
            <w:pPr>
              <w:spacing w:before="74" w:line="221" w:lineRule="auto"/>
              <w:ind w:left="857"/>
              <w:rPr>
                <w:rFonts w:ascii="SimSun" w:eastAsia="SimSun" w:hAnsi="SimSun" w:cs="SimSun"/>
                <w:sz w:val="20"/>
                <w:szCs w:val="20"/>
              </w:rPr>
            </w:pPr>
            <w:r>
              <w:rPr>
                <w:rFonts w:ascii="SimSun" w:eastAsia="SimSun" w:hAnsi="SimSun" w:cs="SimSun"/>
                <w:spacing w:val="-2"/>
                <w:sz w:val="20"/>
                <w:szCs w:val="20"/>
              </w:rPr>
              <w:t>试验方法</w:t>
            </w:r>
          </w:p>
        </w:tc>
      </w:tr>
      <w:tr>
        <w:tblPrEx>
          <w:tblW w:w="9289" w:type="dxa"/>
          <w:tblInd w:w="100" w:type="dxa"/>
          <w:tblLayout w:type="fixed"/>
        </w:tblPrEx>
        <w:trPr>
          <w:trHeight w:val="329"/>
        </w:trPr>
        <w:tc>
          <w:tcPr>
            <w:tcW w:w="994" w:type="dxa"/>
            <w:vAlign w:val="top"/>
          </w:tcPr>
          <w:p>
            <w:pPr>
              <w:spacing w:before="120" w:line="184" w:lineRule="auto"/>
              <w:ind w:left="434"/>
              <w:rPr>
                <w:rFonts w:ascii="SimSun" w:eastAsia="SimSun" w:hAnsi="SimSun" w:cs="SimSun"/>
                <w:sz w:val="20"/>
                <w:szCs w:val="20"/>
              </w:rPr>
            </w:pPr>
            <w:r>
              <w:rPr>
                <w:rFonts w:ascii="SimSun" w:eastAsia="SimSun" w:hAnsi="SimSun" w:cs="SimSun"/>
                <w:sz w:val="20"/>
                <w:szCs w:val="20"/>
              </w:rPr>
              <w:t>1</w:t>
            </w:r>
          </w:p>
        </w:tc>
        <w:tc>
          <w:tcPr>
            <w:tcW w:w="3236" w:type="dxa"/>
            <w:gridSpan w:val="2"/>
            <w:vAlign w:val="top"/>
          </w:tcPr>
          <w:p>
            <w:pPr>
              <w:spacing w:before="70" w:line="219" w:lineRule="auto"/>
              <w:ind w:left="1110"/>
              <w:rPr>
                <w:rFonts w:ascii="SimSun" w:eastAsia="SimSun" w:hAnsi="SimSun" w:cs="SimSun"/>
                <w:sz w:val="20"/>
                <w:szCs w:val="20"/>
              </w:rPr>
            </w:pPr>
            <w:r>
              <w:rPr>
                <w:rFonts w:ascii="SimSun" w:eastAsia="SimSun" w:hAnsi="SimSun" w:cs="SimSun"/>
                <w:sz w:val="20"/>
                <w:szCs w:val="20"/>
              </w:rPr>
              <w:t>固体含量/%</w:t>
            </w:r>
          </w:p>
        </w:tc>
        <w:tc>
          <w:tcPr>
            <w:tcW w:w="2537" w:type="dxa"/>
            <w:vAlign w:val="top"/>
          </w:tcPr>
          <w:p>
            <w:pPr>
              <w:spacing w:before="89" w:line="221" w:lineRule="auto"/>
              <w:ind w:left="1064"/>
              <w:rPr>
                <w:rFonts w:ascii="SimSun" w:eastAsia="SimSun" w:hAnsi="SimSun" w:cs="SimSun"/>
                <w:sz w:val="20"/>
                <w:szCs w:val="20"/>
              </w:rPr>
            </w:pPr>
            <w:r>
              <w:rPr>
                <w:rFonts w:ascii="SimSun" w:eastAsia="SimSun" w:hAnsi="SimSun" w:cs="SimSun"/>
                <w:spacing w:val="-7"/>
                <w:sz w:val="20"/>
                <w:szCs w:val="20"/>
              </w:rPr>
              <w:t>≥80</w:t>
            </w:r>
          </w:p>
        </w:tc>
        <w:tc>
          <w:tcPr>
            <w:tcW w:w="252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65" w:line="223" w:lineRule="auto"/>
              <w:ind w:left="207"/>
              <w:rPr>
                <w:rFonts w:ascii="SimSun" w:eastAsia="SimSun" w:hAnsi="SimSun" w:cs="SimSun"/>
                <w:sz w:val="20"/>
                <w:szCs w:val="20"/>
              </w:rPr>
            </w:pPr>
            <w:r>
              <w:rPr>
                <w:rFonts w:ascii="SimSun" w:eastAsia="SimSun" w:hAnsi="SimSun" w:cs="SimSun"/>
                <w:spacing w:val="-1"/>
                <w:sz w:val="20"/>
                <w:szCs w:val="20"/>
              </w:rPr>
              <w:t>GB/T16777或GB/T</w:t>
            </w:r>
            <w:r>
              <w:rPr>
                <w:rFonts w:ascii="SimSun" w:eastAsia="SimSun" w:hAnsi="SimSun" w:cs="SimSun"/>
                <w:spacing w:val="14"/>
                <w:sz w:val="20"/>
                <w:szCs w:val="20"/>
              </w:rPr>
              <w:t xml:space="preserve"> </w:t>
            </w:r>
            <w:r>
              <w:rPr>
                <w:rFonts w:ascii="SimSun" w:eastAsia="SimSun" w:hAnsi="SimSun" w:cs="SimSun"/>
                <w:spacing w:val="-1"/>
                <w:sz w:val="20"/>
                <w:szCs w:val="20"/>
              </w:rPr>
              <w:t>23446</w:t>
            </w:r>
          </w:p>
        </w:tc>
      </w:tr>
      <w:tr>
        <w:tblPrEx>
          <w:tblW w:w="9289" w:type="dxa"/>
          <w:tblInd w:w="100" w:type="dxa"/>
          <w:tblLayout w:type="fixed"/>
        </w:tblPrEx>
        <w:trPr>
          <w:trHeight w:val="318"/>
        </w:trPr>
        <w:tc>
          <w:tcPr>
            <w:tcW w:w="994" w:type="dxa"/>
            <w:vAlign w:val="top"/>
          </w:tcPr>
          <w:p>
            <w:pPr>
              <w:spacing w:before="112" w:line="183" w:lineRule="auto"/>
              <w:ind w:left="434"/>
              <w:rPr>
                <w:rFonts w:ascii="SimSun" w:eastAsia="SimSun" w:hAnsi="SimSun" w:cs="SimSun"/>
                <w:sz w:val="20"/>
                <w:szCs w:val="20"/>
              </w:rPr>
            </w:pPr>
            <w:r>
              <w:rPr>
                <w:rFonts w:ascii="SimSun" w:eastAsia="SimSun" w:hAnsi="SimSun" w:cs="SimSun"/>
                <w:sz w:val="20"/>
                <w:szCs w:val="20"/>
              </w:rPr>
              <w:t>2</w:t>
            </w:r>
          </w:p>
        </w:tc>
        <w:tc>
          <w:tcPr>
            <w:tcW w:w="3236" w:type="dxa"/>
            <w:gridSpan w:val="2"/>
            <w:vAlign w:val="top"/>
          </w:tcPr>
          <w:p>
            <w:pPr>
              <w:spacing w:before="59" w:line="219" w:lineRule="auto"/>
              <w:ind w:left="1110"/>
              <w:rPr>
                <w:rFonts w:ascii="SimSun" w:eastAsia="SimSun" w:hAnsi="SimSun" w:cs="SimSun"/>
                <w:sz w:val="20"/>
                <w:szCs w:val="20"/>
              </w:rPr>
            </w:pPr>
            <w:r>
              <w:rPr>
                <w:rFonts w:ascii="SimSun" w:eastAsia="SimSun" w:hAnsi="SimSun" w:cs="SimSun"/>
                <w:spacing w:val="-2"/>
                <w:sz w:val="20"/>
                <w:szCs w:val="20"/>
              </w:rPr>
              <w:t>表干时间/h</w:t>
            </w:r>
          </w:p>
        </w:tc>
        <w:tc>
          <w:tcPr>
            <w:tcW w:w="2537" w:type="dxa"/>
            <w:vAlign w:val="top"/>
          </w:tcPr>
          <w:p>
            <w:pPr>
              <w:spacing w:before="78" w:line="221" w:lineRule="auto"/>
              <w:ind w:left="1114"/>
              <w:rPr>
                <w:rFonts w:ascii="SimSun" w:eastAsia="SimSun" w:hAnsi="SimSun" w:cs="SimSun"/>
                <w:sz w:val="20"/>
                <w:szCs w:val="20"/>
              </w:rPr>
            </w:pPr>
            <w:r>
              <w:rPr>
                <w:rFonts w:ascii="SimSun" w:eastAsia="SimSun" w:hAnsi="SimSun" w:cs="SimSun"/>
                <w:spacing w:val="-8"/>
                <w:sz w:val="20"/>
                <w:szCs w:val="20"/>
              </w:rPr>
              <w:t>≤4</w:t>
            </w:r>
          </w:p>
        </w:tc>
        <w:tc>
          <w:tcPr>
            <w:tcW w:w="2522" w:type="dxa"/>
            <w:vMerge/>
            <w:tcBorders>
              <w:top w:val="nil"/>
              <w:bottom w:val="nil"/>
            </w:tcBorders>
            <w:vAlign w:val="top"/>
          </w:tcPr>
          <w:p>
            <w:pPr>
              <w:rPr>
                <w:rFonts w:ascii="Arial"/>
                <w:sz w:val="21"/>
              </w:rPr>
            </w:pPr>
          </w:p>
        </w:tc>
      </w:tr>
      <w:tr>
        <w:tblPrEx>
          <w:tblW w:w="9289" w:type="dxa"/>
          <w:tblInd w:w="100" w:type="dxa"/>
          <w:tblLayout w:type="fixed"/>
        </w:tblPrEx>
        <w:trPr>
          <w:trHeight w:val="329"/>
        </w:trPr>
        <w:tc>
          <w:tcPr>
            <w:tcW w:w="994" w:type="dxa"/>
            <w:vAlign w:val="top"/>
          </w:tcPr>
          <w:p>
            <w:pPr>
              <w:spacing w:before="124" w:line="183" w:lineRule="auto"/>
              <w:ind w:left="434"/>
              <w:rPr>
                <w:rFonts w:ascii="SimSun" w:eastAsia="SimSun" w:hAnsi="SimSun" w:cs="SimSun"/>
                <w:sz w:val="20"/>
                <w:szCs w:val="20"/>
              </w:rPr>
            </w:pPr>
            <w:r>
              <w:rPr>
                <w:rFonts w:ascii="SimSun" w:eastAsia="SimSun" w:hAnsi="SimSun" w:cs="SimSun"/>
                <w:sz w:val="20"/>
                <w:szCs w:val="20"/>
              </w:rPr>
              <w:t>3</w:t>
            </w:r>
          </w:p>
        </w:tc>
        <w:tc>
          <w:tcPr>
            <w:tcW w:w="3236" w:type="dxa"/>
            <w:gridSpan w:val="2"/>
            <w:vAlign w:val="top"/>
          </w:tcPr>
          <w:p>
            <w:pPr>
              <w:spacing w:before="73" w:line="220" w:lineRule="auto"/>
              <w:ind w:left="1210"/>
              <w:rPr>
                <w:rFonts w:ascii="SimSun" w:eastAsia="SimSun" w:hAnsi="SimSun" w:cs="SimSun"/>
                <w:sz w:val="20"/>
                <w:szCs w:val="20"/>
              </w:rPr>
            </w:pPr>
            <w:r>
              <w:rPr>
                <w:rFonts w:ascii="SimSun" w:eastAsia="SimSun" w:hAnsi="SimSun" w:cs="SimSun"/>
                <w:spacing w:val="-2"/>
                <w:sz w:val="20"/>
                <w:szCs w:val="20"/>
              </w:rPr>
              <w:t>硬度/邵A</w:t>
            </w:r>
          </w:p>
        </w:tc>
        <w:tc>
          <w:tcPr>
            <w:tcW w:w="2537" w:type="dxa"/>
            <w:vAlign w:val="top"/>
          </w:tcPr>
          <w:p>
            <w:pPr>
              <w:spacing w:before="92" w:line="218" w:lineRule="auto"/>
              <w:ind w:left="1064"/>
              <w:rPr>
                <w:rFonts w:ascii="SimSun" w:eastAsia="SimSun" w:hAnsi="SimSun" w:cs="SimSun"/>
                <w:sz w:val="20"/>
                <w:szCs w:val="20"/>
              </w:rPr>
            </w:pPr>
            <w:r>
              <w:rPr>
                <w:rFonts w:ascii="SimSun" w:eastAsia="SimSun" w:hAnsi="SimSun" w:cs="SimSun"/>
                <w:spacing w:val="-7"/>
                <w:sz w:val="20"/>
                <w:szCs w:val="20"/>
              </w:rPr>
              <w:t>≥50</w:t>
            </w:r>
          </w:p>
        </w:tc>
        <w:tc>
          <w:tcPr>
            <w:tcW w:w="2522" w:type="dxa"/>
            <w:vMerge/>
            <w:tcBorders>
              <w:top w:val="nil"/>
              <w:bottom w:val="nil"/>
            </w:tcBorders>
            <w:vAlign w:val="top"/>
          </w:tcPr>
          <w:p>
            <w:pPr>
              <w:rPr>
                <w:rFonts w:ascii="Arial"/>
                <w:sz w:val="21"/>
              </w:rPr>
            </w:pPr>
          </w:p>
        </w:tc>
      </w:tr>
      <w:tr>
        <w:tblPrEx>
          <w:tblW w:w="9289" w:type="dxa"/>
          <w:tblInd w:w="100" w:type="dxa"/>
          <w:tblLayout w:type="fixed"/>
        </w:tblPrEx>
        <w:trPr>
          <w:trHeight w:val="309"/>
        </w:trPr>
        <w:tc>
          <w:tcPr>
            <w:tcW w:w="994" w:type="dxa"/>
            <w:vMerge w:val="restart"/>
            <w:tcBorders>
              <w:bottom w:val="nil"/>
            </w:tcBorders>
            <w:vAlign w:val="top"/>
          </w:tcPr>
          <w:p>
            <w:pPr>
              <w:spacing w:before="285" w:line="183" w:lineRule="auto"/>
              <w:ind w:left="434"/>
              <w:rPr>
                <w:rFonts w:ascii="SimSun" w:eastAsia="SimSun" w:hAnsi="SimSun" w:cs="SimSun"/>
                <w:sz w:val="20"/>
                <w:szCs w:val="20"/>
              </w:rPr>
            </w:pPr>
            <w:r>
              <w:rPr>
                <w:rFonts w:ascii="SimSun" w:eastAsia="SimSun" w:hAnsi="SimSun" w:cs="SimSun"/>
                <w:sz w:val="20"/>
                <w:szCs w:val="20"/>
              </w:rPr>
              <w:t>4</w:t>
            </w:r>
          </w:p>
        </w:tc>
        <w:tc>
          <w:tcPr>
            <w:tcW w:w="1408" w:type="dxa"/>
            <w:vMerge w:val="restart"/>
            <w:tcBorders>
              <w:bottom w:val="nil"/>
            </w:tcBorders>
            <w:vAlign w:val="top"/>
          </w:tcPr>
          <w:p>
            <w:pPr>
              <w:spacing w:before="234" w:line="220" w:lineRule="auto"/>
              <w:ind w:left="290"/>
              <w:rPr>
                <w:rFonts w:ascii="SimSun" w:eastAsia="SimSun" w:hAnsi="SimSun" w:cs="SimSun"/>
                <w:sz w:val="20"/>
                <w:szCs w:val="20"/>
              </w:rPr>
            </w:pPr>
            <w:r>
              <w:rPr>
                <w:rFonts w:ascii="SimSun" w:eastAsia="SimSun" w:hAnsi="SimSun" w:cs="SimSun"/>
                <w:spacing w:val="-2"/>
                <w:sz w:val="20"/>
                <w:szCs w:val="20"/>
              </w:rPr>
              <w:t>拉伸性能</w:t>
            </w:r>
          </w:p>
        </w:tc>
        <w:tc>
          <w:tcPr>
            <w:tcW w:w="1828" w:type="dxa"/>
            <w:vAlign w:val="top"/>
          </w:tcPr>
          <w:p>
            <w:pPr>
              <w:spacing w:before="64" w:line="220" w:lineRule="auto"/>
              <w:ind w:left="303"/>
              <w:rPr>
                <w:rFonts w:ascii="SimSun" w:eastAsia="SimSun" w:hAnsi="SimSun" w:cs="SimSun"/>
                <w:sz w:val="20"/>
                <w:szCs w:val="20"/>
              </w:rPr>
            </w:pPr>
            <w:r>
              <w:rPr>
                <w:rFonts w:ascii="SimSun" w:eastAsia="SimSun" w:hAnsi="SimSun" w:cs="SimSun"/>
                <w:spacing w:val="-2"/>
                <w:sz w:val="20"/>
                <w:szCs w:val="20"/>
              </w:rPr>
              <w:t>拉伸强度/MPa</w:t>
            </w:r>
          </w:p>
        </w:tc>
        <w:tc>
          <w:tcPr>
            <w:tcW w:w="2537" w:type="dxa"/>
            <w:vAlign w:val="top"/>
          </w:tcPr>
          <w:p>
            <w:pPr>
              <w:spacing w:before="83" w:line="208" w:lineRule="auto"/>
              <w:ind w:left="1064"/>
              <w:rPr>
                <w:rFonts w:ascii="SimSun" w:eastAsia="SimSun" w:hAnsi="SimSun" w:cs="SimSun"/>
                <w:sz w:val="20"/>
                <w:szCs w:val="20"/>
              </w:rPr>
            </w:pPr>
            <w:r>
              <w:rPr>
                <w:rFonts w:ascii="SimSun" w:eastAsia="SimSun" w:hAnsi="SimSun" w:cs="SimSun"/>
                <w:spacing w:val="-7"/>
                <w:sz w:val="20"/>
                <w:szCs w:val="20"/>
              </w:rPr>
              <w:t>≥15</w:t>
            </w:r>
          </w:p>
        </w:tc>
        <w:tc>
          <w:tcPr>
            <w:tcW w:w="2522" w:type="dxa"/>
            <w:vMerge/>
            <w:tcBorders>
              <w:top w:val="nil"/>
              <w:bottom w:val="nil"/>
            </w:tcBorders>
            <w:vAlign w:val="top"/>
          </w:tcPr>
          <w:p>
            <w:pPr>
              <w:rPr>
                <w:rFonts w:ascii="Arial"/>
                <w:sz w:val="21"/>
              </w:rPr>
            </w:pPr>
          </w:p>
        </w:tc>
      </w:tr>
      <w:tr>
        <w:tblPrEx>
          <w:tblW w:w="9289" w:type="dxa"/>
          <w:tblInd w:w="100" w:type="dxa"/>
          <w:tblLayout w:type="fixed"/>
        </w:tblPrEx>
        <w:trPr>
          <w:trHeight w:val="328"/>
        </w:trPr>
        <w:tc>
          <w:tcPr>
            <w:tcW w:w="994" w:type="dxa"/>
            <w:vMerge/>
            <w:tcBorders>
              <w:top w:val="nil"/>
            </w:tcBorders>
            <w:vAlign w:val="top"/>
          </w:tcPr>
          <w:p>
            <w:pPr>
              <w:rPr>
                <w:rFonts w:ascii="Arial"/>
                <w:sz w:val="21"/>
              </w:rPr>
            </w:pPr>
          </w:p>
        </w:tc>
        <w:tc>
          <w:tcPr>
            <w:tcW w:w="1408" w:type="dxa"/>
            <w:vMerge/>
            <w:tcBorders>
              <w:top w:val="nil"/>
            </w:tcBorders>
            <w:vAlign w:val="top"/>
          </w:tcPr>
          <w:p>
            <w:pPr>
              <w:rPr>
                <w:rFonts w:ascii="Arial"/>
                <w:sz w:val="21"/>
              </w:rPr>
            </w:pPr>
          </w:p>
        </w:tc>
        <w:tc>
          <w:tcPr>
            <w:tcW w:w="1828" w:type="dxa"/>
            <w:vAlign w:val="top"/>
          </w:tcPr>
          <w:p>
            <w:pPr>
              <w:spacing w:before="75" w:line="219" w:lineRule="auto"/>
              <w:ind w:left="303"/>
              <w:rPr>
                <w:rFonts w:ascii="SimSun" w:eastAsia="SimSun" w:hAnsi="SimSun" w:cs="SimSun"/>
                <w:sz w:val="20"/>
                <w:szCs w:val="20"/>
              </w:rPr>
            </w:pPr>
            <w:r>
              <w:rPr>
                <w:rFonts w:ascii="SimSun" w:eastAsia="SimSun" w:hAnsi="SimSun" w:cs="SimSun"/>
                <w:sz w:val="20"/>
                <w:szCs w:val="20"/>
              </w:rPr>
              <w:t>断裂伸长率/%</w:t>
            </w:r>
          </w:p>
        </w:tc>
        <w:tc>
          <w:tcPr>
            <w:tcW w:w="2537" w:type="dxa"/>
            <w:vAlign w:val="top"/>
          </w:tcPr>
          <w:p>
            <w:pPr>
              <w:spacing w:before="95" w:line="215" w:lineRule="auto"/>
              <w:ind w:left="1014"/>
              <w:rPr>
                <w:rFonts w:ascii="SimSun" w:eastAsia="SimSun" w:hAnsi="SimSun" w:cs="SimSun"/>
                <w:sz w:val="20"/>
                <w:szCs w:val="20"/>
              </w:rPr>
            </w:pPr>
            <w:r>
              <w:rPr>
                <w:rFonts w:ascii="SimSun" w:eastAsia="SimSun" w:hAnsi="SimSun" w:cs="SimSun"/>
                <w:spacing w:val="-6"/>
                <w:sz w:val="20"/>
                <w:szCs w:val="20"/>
              </w:rPr>
              <w:t>≥280</w:t>
            </w:r>
          </w:p>
        </w:tc>
        <w:tc>
          <w:tcPr>
            <w:tcW w:w="2522" w:type="dxa"/>
            <w:vMerge/>
            <w:tcBorders>
              <w:top w:val="nil"/>
              <w:bottom w:val="nil"/>
            </w:tcBorders>
            <w:vAlign w:val="top"/>
          </w:tcPr>
          <w:p>
            <w:pPr>
              <w:rPr>
                <w:rFonts w:ascii="Arial"/>
                <w:sz w:val="21"/>
              </w:rPr>
            </w:pPr>
          </w:p>
        </w:tc>
      </w:tr>
      <w:tr>
        <w:tblPrEx>
          <w:tblW w:w="9289" w:type="dxa"/>
          <w:tblInd w:w="100" w:type="dxa"/>
          <w:tblLayout w:type="fixed"/>
        </w:tblPrEx>
        <w:trPr>
          <w:trHeight w:val="329"/>
        </w:trPr>
        <w:tc>
          <w:tcPr>
            <w:tcW w:w="994" w:type="dxa"/>
            <w:vAlign w:val="top"/>
          </w:tcPr>
          <w:p>
            <w:pPr>
              <w:spacing w:before="129" w:line="182" w:lineRule="auto"/>
              <w:ind w:left="434"/>
              <w:rPr>
                <w:rFonts w:ascii="SimSun" w:eastAsia="SimSun" w:hAnsi="SimSun" w:cs="SimSun"/>
                <w:sz w:val="20"/>
                <w:szCs w:val="20"/>
              </w:rPr>
            </w:pPr>
            <w:r>
              <w:rPr>
                <w:rFonts w:ascii="SimSun" w:eastAsia="SimSun" w:hAnsi="SimSun" w:cs="SimSun"/>
                <w:sz w:val="20"/>
                <w:szCs w:val="20"/>
              </w:rPr>
              <w:t>5</w:t>
            </w:r>
          </w:p>
        </w:tc>
        <w:tc>
          <w:tcPr>
            <w:tcW w:w="3236" w:type="dxa"/>
            <w:gridSpan w:val="2"/>
            <w:vAlign w:val="top"/>
          </w:tcPr>
          <w:p>
            <w:pPr>
              <w:spacing w:before="77" w:line="219" w:lineRule="auto"/>
              <w:ind w:left="1010"/>
              <w:rPr>
                <w:rFonts w:ascii="SimSun" w:eastAsia="SimSun" w:hAnsi="SimSun" w:cs="SimSun"/>
                <w:sz w:val="20"/>
                <w:szCs w:val="20"/>
              </w:rPr>
            </w:pPr>
            <w:r>
              <w:rPr>
                <w:rFonts w:ascii="SimSun" w:eastAsia="SimSun" w:hAnsi="SimSun" w:cs="SimSun"/>
                <w:spacing w:val="-1"/>
                <w:sz w:val="20"/>
                <w:szCs w:val="20"/>
              </w:rPr>
              <w:t>粘接强度/MPa</w:t>
            </w:r>
          </w:p>
        </w:tc>
        <w:tc>
          <w:tcPr>
            <w:tcW w:w="2537" w:type="dxa"/>
            <w:vAlign w:val="top"/>
          </w:tcPr>
          <w:p>
            <w:pPr>
              <w:spacing w:before="96" w:line="215" w:lineRule="auto"/>
              <w:ind w:left="1014"/>
              <w:rPr>
                <w:rFonts w:ascii="SimSun" w:eastAsia="SimSun" w:hAnsi="SimSun" w:cs="SimSun"/>
                <w:sz w:val="20"/>
                <w:szCs w:val="20"/>
              </w:rPr>
            </w:pPr>
            <w:r>
              <w:rPr>
                <w:rFonts w:ascii="SimSun" w:eastAsia="SimSun" w:hAnsi="SimSun" w:cs="SimSun"/>
                <w:spacing w:val="-7"/>
                <w:sz w:val="20"/>
                <w:szCs w:val="20"/>
              </w:rPr>
              <w:t>≥2.5</w:t>
            </w:r>
          </w:p>
        </w:tc>
        <w:tc>
          <w:tcPr>
            <w:tcW w:w="2522" w:type="dxa"/>
            <w:vMerge/>
            <w:tcBorders>
              <w:top w:val="nil"/>
              <w:bottom w:val="nil"/>
            </w:tcBorders>
            <w:vAlign w:val="top"/>
          </w:tcPr>
          <w:p>
            <w:pPr>
              <w:rPr>
                <w:rFonts w:ascii="Arial"/>
                <w:sz w:val="21"/>
              </w:rPr>
            </w:pPr>
          </w:p>
        </w:tc>
      </w:tr>
      <w:tr>
        <w:tblPrEx>
          <w:tblW w:w="9289" w:type="dxa"/>
          <w:tblInd w:w="100" w:type="dxa"/>
          <w:tblLayout w:type="fixed"/>
        </w:tblPrEx>
        <w:trPr>
          <w:trHeight w:val="324"/>
        </w:trPr>
        <w:tc>
          <w:tcPr>
            <w:tcW w:w="994" w:type="dxa"/>
            <w:vAlign w:val="top"/>
          </w:tcPr>
          <w:p>
            <w:pPr>
              <w:spacing w:before="119" w:line="183" w:lineRule="auto"/>
              <w:ind w:left="434"/>
              <w:rPr>
                <w:rFonts w:ascii="SimSun" w:eastAsia="SimSun" w:hAnsi="SimSun" w:cs="SimSun"/>
                <w:sz w:val="20"/>
                <w:szCs w:val="20"/>
              </w:rPr>
            </w:pPr>
            <w:r>
              <w:rPr>
                <w:rFonts w:ascii="SimSun" w:eastAsia="SimSun" w:hAnsi="SimSun" w:cs="SimSun"/>
                <w:sz w:val="20"/>
                <w:szCs w:val="20"/>
              </w:rPr>
              <w:t>6</w:t>
            </w:r>
          </w:p>
        </w:tc>
        <w:tc>
          <w:tcPr>
            <w:tcW w:w="3236" w:type="dxa"/>
            <w:gridSpan w:val="2"/>
            <w:vAlign w:val="top"/>
          </w:tcPr>
          <w:p>
            <w:pPr>
              <w:spacing w:before="68" w:line="220" w:lineRule="auto"/>
              <w:ind w:left="860"/>
              <w:rPr>
                <w:rFonts w:ascii="SimSun" w:eastAsia="SimSun" w:hAnsi="SimSun" w:cs="SimSun"/>
                <w:sz w:val="20"/>
                <w:szCs w:val="20"/>
              </w:rPr>
            </w:pPr>
            <w:r>
              <w:rPr>
                <w:rFonts w:ascii="SimSun" w:eastAsia="SimSun" w:hAnsi="SimSun" w:cs="SimSun"/>
                <w:spacing w:val="4"/>
                <w:sz w:val="20"/>
                <w:szCs w:val="20"/>
              </w:rPr>
              <w:t>撕裂强度/(</w:t>
            </w:r>
            <w:r>
              <w:rPr>
                <w:rFonts w:ascii="SimSun" w:eastAsia="SimSun" w:hAnsi="SimSun" w:cs="SimSun"/>
                <w:sz w:val="20"/>
                <w:szCs w:val="20"/>
              </w:rPr>
              <w:t>kN</w:t>
            </w:r>
            <w:r>
              <w:rPr>
                <w:rFonts w:ascii="SimSun" w:eastAsia="SimSun" w:hAnsi="SimSun" w:cs="SimSun"/>
                <w:spacing w:val="4"/>
                <w:sz w:val="20"/>
                <w:szCs w:val="20"/>
              </w:rPr>
              <w:t>/m)</w:t>
            </w:r>
          </w:p>
        </w:tc>
        <w:tc>
          <w:tcPr>
            <w:tcW w:w="2537" w:type="dxa"/>
            <w:vAlign w:val="top"/>
          </w:tcPr>
          <w:p>
            <w:pPr>
              <w:spacing w:before="87" w:line="218" w:lineRule="auto"/>
              <w:ind w:left="1064"/>
              <w:rPr>
                <w:rFonts w:ascii="SimSun" w:eastAsia="SimSun" w:hAnsi="SimSun" w:cs="SimSun"/>
                <w:sz w:val="20"/>
                <w:szCs w:val="20"/>
              </w:rPr>
            </w:pPr>
            <w:r>
              <w:rPr>
                <w:rFonts w:ascii="SimSun" w:eastAsia="SimSun" w:hAnsi="SimSun" w:cs="SimSun"/>
                <w:spacing w:val="-7"/>
                <w:sz w:val="20"/>
                <w:szCs w:val="20"/>
              </w:rPr>
              <w:t>≥40</w:t>
            </w:r>
          </w:p>
        </w:tc>
        <w:tc>
          <w:tcPr>
            <w:tcW w:w="2522" w:type="dxa"/>
            <w:vMerge/>
            <w:tcBorders>
              <w:top w:val="nil"/>
            </w:tcBorders>
            <w:vAlign w:val="top"/>
          </w:tcPr>
          <w:p>
            <w:pPr>
              <w:rPr>
                <w:rFonts w:ascii="Arial"/>
                <w:sz w:val="21"/>
              </w:rPr>
            </w:pP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https://d.book118.com/658054116127006027</w:t>
        </w:r>
      </w:hyperlink>
    </w:p>
    <w:p/>
    <w:sectPr>
      <w:headerReference w:type="default" r:id="rId24"/>
      <w:footerReference w:type="default" r:id="rId25"/>
      <w:type w:val="nextPage"/>
      <w:pgSz w:w="11910" w:h="16840"/>
      <w:pgMar w:top="400" w:right="1124" w:bottom="1275" w:left="1380" w:header="0" w:footer="1126"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35"/>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0"/>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0"/>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0"/>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0"/>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0"/>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0"/>
      <w:jc w:val="right"/>
      <w:rPr>
        <w:rFonts w:ascii="SimSun" w:eastAsia="SimSun" w:hAnsi="SimSun" w:cs="SimSun"/>
        <w:sz w:val="15"/>
        <w:szCs w:val="15"/>
      </w:rPr>
    </w:pPr>
    <w:r>
      <w:rPr>
        <w:rFonts w:ascii="SimSun" w:eastAsia="SimSun" w:hAnsi="SimSun" w:cs="SimSun"/>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jpe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658054116127006027"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2023-05-15T23:41:47Z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2023-05-15T23:41:50Z</vt:filetime>
  </property>
  <property fmtid="{D5CDD505-2E9C-101B-9397-08002B2CF9AE}" pid="3" name="CRO">
    <vt:lpwstr>wqlLaW5nc29mdCBQREYgdG8gV1BTIDg1</vt:lpwstr>
  </property>
  <property fmtid="{D5CDD505-2E9C-101B-9397-08002B2CF9AE}" pid="4" name="UsrData">
    <vt:lpwstr>646252afa2d7b000150075ee</vt:lpwstr>
  </property>
</Properties>
</file>