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功能性棚模新材料及各种助剂项目规划设计蓝图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29" w:history="1">
        <w:r>
          <w:rPr>
            <w:rFonts w:ascii="仿宋" w:eastAsia="仿宋" w:hAnsi="仿宋" w:cs="仿宋" w:hint="eastAsia"/>
            <w:lang w:eastAsia="zh-CN"/>
          </w:rPr>
          <w:t>序言</w:t>
        </w:r>
        <w:r>
          <w:tab/>
        </w:r>
        <w:r>
          <w:fldChar w:fldCharType="begin"/>
        </w:r>
        <w:r>
          <w:instrText xml:space="preserve"> PAGEREF _Toc23029 \h </w:instrText>
        </w:r>
        <w:r>
          <w:fldChar w:fldCharType="separate"/>
        </w:r>
        <w:r>
          <w:t>3</w:t>
        </w:r>
        <w:r>
          <w:fldChar w:fldCharType="end"/>
        </w:r>
      </w:hyperlink>
    </w:p>
    <w:p>
      <w:pPr>
        <w:pStyle w:val="TOC1"/>
        <w:tabs>
          <w:tab w:val="right" w:leader="dot" w:pos="8306"/>
        </w:tabs>
      </w:pPr>
      <w:hyperlink w:anchor="_Toc31015" w:history="1">
        <w:r>
          <w:rPr>
            <w:rFonts w:ascii="仿宋" w:eastAsia="仿宋" w:hAnsi="仿宋" w:cs="仿宋" w:hint="eastAsia"/>
            <w:lang w:eastAsia="zh-CN"/>
          </w:rPr>
          <w:t>一、产品规划分析</w:t>
        </w:r>
        <w:r>
          <w:tab/>
        </w:r>
        <w:r>
          <w:fldChar w:fldCharType="begin"/>
        </w:r>
        <w:r>
          <w:instrText xml:space="preserve"> PAGEREF _Toc31015 \h </w:instrText>
        </w:r>
        <w:r>
          <w:fldChar w:fldCharType="separate"/>
        </w:r>
        <w:r>
          <w:t>3</w:t>
        </w:r>
        <w:r>
          <w:fldChar w:fldCharType="end"/>
        </w:r>
      </w:hyperlink>
    </w:p>
    <w:p>
      <w:pPr>
        <w:pStyle w:val="TOC2"/>
        <w:tabs>
          <w:tab w:val="right" w:leader="dot" w:pos="8306"/>
        </w:tabs>
      </w:pPr>
      <w:hyperlink w:anchor="_Toc11171" w:history="1">
        <w:r>
          <w:rPr>
            <w:rFonts w:ascii="仿宋" w:eastAsia="仿宋" w:hAnsi="仿宋" w:cs="仿宋" w:hint="eastAsia"/>
            <w:lang w:eastAsia="zh-CN"/>
          </w:rPr>
          <w:t>(一)、产品规划</w:t>
        </w:r>
        <w:r>
          <w:tab/>
        </w:r>
        <w:r>
          <w:fldChar w:fldCharType="begin"/>
        </w:r>
        <w:r>
          <w:instrText xml:space="preserve"> PAGEREF _Toc11171 \h </w:instrText>
        </w:r>
        <w:r>
          <w:fldChar w:fldCharType="separate"/>
        </w:r>
        <w:r>
          <w:t>3</w:t>
        </w:r>
        <w:r>
          <w:fldChar w:fldCharType="end"/>
        </w:r>
      </w:hyperlink>
    </w:p>
    <w:p>
      <w:pPr>
        <w:pStyle w:val="TOC2"/>
        <w:tabs>
          <w:tab w:val="right" w:leader="dot" w:pos="8306"/>
        </w:tabs>
      </w:pPr>
      <w:hyperlink w:anchor="_Toc6568" w:history="1">
        <w:r>
          <w:rPr>
            <w:rFonts w:ascii="仿宋" w:eastAsia="仿宋" w:hAnsi="仿宋" w:cs="仿宋" w:hint="eastAsia"/>
            <w:lang w:eastAsia="zh-CN"/>
          </w:rPr>
          <w:t>(二)、建设规模</w:t>
        </w:r>
        <w:r>
          <w:tab/>
        </w:r>
        <w:r>
          <w:fldChar w:fldCharType="begin"/>
        </w:r>
        <w:r>
          <w:instrText xml:space="preserve"> PAGEREF _Toc6568 \h </w:instrText>
        </w:r>
        <w:r>
          <w:fldChar w:fldCharType="separate"/>
        </w:r>
        <w:r>
          <w:t>4</w:t>
        </w:r>
        <w:r>
          <w:fldChar w:fldCharType="end"/>
        </w:r>
      </w:hyperlink>
    </w:p>
    <w:p>
      <w:pPr>
        <w:pStyle w:val="TOC1"/>
        <w:tabs>
          <w:tab w:val="right" w:leader="dot" w:pos="8306"/>
        </w:tabs>
      </w:pPr>
      <w:hyperlink w:anchor="_Toc24089" w:history="1">
        <w:r>
          <w:rPr>
            <w:rFonts w:ascii="仿宋" w:eastAsia="仿宋" w:hAnsi="仿宋" w:cs="仿宋" w:hint="eastAsia"/>
            <w:lang w:eastAsia="zh-CN"/>
          </w:rPr>
          <w:t>二、市场分析、调研</w:t>
        </w:r>
        <w:r>
          <w:tab/>
        </w:r>
        <w:r>
          <w:fldChar w:fldCharType="begin"/>
        </w:r>
        <w:r>
          <w:instrText xml:space="preserve"> PAGEREF _Toc24089 \h </w:instrText>
        </w:r>
        <w:r>
          <w:fldChar w:fldCharType="separate"/>
        </w:r>
        <w:r>
          <w:t>5</w:t>
        </w:r>
        <w:r>
          <w:fldChar w:fldCharType="end"/>
        </w:r>
      </w:hyperlink>
    </w:p>
    <w:p>
      <w:pPr>
        <w:pStyle w:val="TOC2"/>
        <w:tabs>
          <w:tab w:val="right" w:leader="dot" w:pos="8306"/>
        </w:tabs>
      </w:pPr>
      <w:hyperlink w:anchor="_Toc18552" w:history="1">
        <w:r>
          <w:rPr>
            <w:rFonts w:ascii="仿宋" w:eastAsia="仿宋" w:hAnsi="仿宋" w:cs="仿宋" w:hint="eastAsia"/>
            <w:lang w:eastAsia="zh-CN"/>
          </w:rPr>
          <w:t>(一)、功能性棚模新材料及各种助剂行业分析</w:t>
        </w:r>
        <w:r>
          <w:tab/>
        </w:r>
        <w:r>
          <w:fldChar w:fldCharType="begin"/>
        </w:r>
        <w:r>
          <w:instrText xml:space="preserve"> PAGEREF _Toc18552 \h </w:instrText>
        </w:r>
        <w:r>
          <w:fldChar w:fldCharType="separate"/>
        </w:r>
        <w:r>
          <w:t>5</w:t>
        </w:r>
        <w:r>
          <w:fldChar w:fldCharType="end"/>
        </w:r>
      </w:hyperlink>
    </w:p>
    <w:p>
      <w:pPr>
        <w:pStyle w:val="TOC2"/>
        <w:tabs>
          <w:tab w:val="right" w:leader="dot" w:pos="8306"/>
        </w:tabs>
      </w:pPr>
      <w:hyperlink w:anchor="_Toc30898" w:history="1">
        <w:r>
          <w:rPr>
            <w:rFonts w:ascii="仿宋" w:eastAsia="仿宋" w:hAnsi="仿宋" w:cs="仿宋" w:hint="eastAsia"/>
            <w:lang w:eastAsia="zh-CN"/>
          </w:rPr>
          <w:t>(二)、功能性棚模新材料及各种助剂市场分析预测</w:t>
        </w:r>
        <w:r>
          <w:tab/>
        </w:r>
        <w:r>
          <w:fldChar w:fldCharType="begin"/>
        </w:r>
        <w:r>
          <w:instrText xml:space="preserve"> PAGEREF _Toc30898 \h </w:instrText>
        </w:r>
        <w:r>
          <w:fldChar w:fldCharType="separate"/>
        </w:r>
        <w:r>
          <w:t>6</w:t>
        </w:r>
        <w:r>
          <w:fldChar w:fldCharType="end"/>
        </w:r>
      </w:hyperlink>
    </w:p>
    <w:p>
      <w:pPr>
        <w:pStyle w:val="TOC1"/>
        <w:tabs>
          <w:tab w:val="right" w:leader="dot" w:pos="8306"/>
        </w:tabs>
      </w:pPr>
      <w:hyperlink w:anchor="_Toc5807" w:history="1">
        <w:r>
          <w:rPr>
            <w:rFonts w:ascii="仿宋" w:eastAsia="仿宋" w:hAnsi="仿宋" w:cs="仿宋" w:hint="eastAsia"/>
            <w:lang w:eastAsia="zh-CN"/>
          </w:rPr>
          <w:t>三、功能性棚模新材料及各种助剂项目建设单位说明</w:t>
        </w:r>
        <w:r>
          <w:tab/>
        </w:r>
        <w:r>
          <w:fldChar w:fldCharType="begin"/>
        </w:r>
        <w:r>
          <w:instrText xml:space="preserve"> PAGEREF _Toc5807 \h </w:instrText>
        </w:r>
        <w:r>
          <w:fldChar w:fldCharType="separate"/>
        </w:r>
        <w:r>
          <w:t>7</w:t>
        </w:r>
        <w:r>
          <w:fldChar w:fldCharType="end"/>
        </w:r>
      </w:hyperlink>
    </w:p>
    <w:p>
      <w:pPr>
        <w:pStyle w:val="TOC2"/>
        <w:tabs>
          <w:tab w:val="right" w:leader="dot" w:pos="8306"/>
        </w:tabs>
      </w:pPr>
      <w:hyperlink w:anchor="_Toc31404" w:history="1">
        <w:r>
          <w:rPr>
            <w:rFonts w:ascii="仿宋" w:eastAsia="仿宋" w:hAnsi="仿宋" w:cs="仿宋" w:hint="eastAsia"/>
            <w:lang w:eastAsia="zh-CN"/>
          </w:rPr>
          <w:t>(一)、功能性棚模新材料及各种助剂项目承办单位基本情况</w:t>
        </w:r>
        <w:r>
          <w:tab/>
        </w:r>
        <w:r>
          <w:fldChar w:fldCharType="begin"/>
        </w:r>
        <w:r>
          <w:instrText xml:space="preserve"> PAGEREF _Toc31404 \h </w:instrText>
        </w:r>
        <w:r>
          <w:fldChar w:fldCharType="separate"/>
        </w:r>
        <w:r>
          <w:t>7</w:t>
        </w:r>
        <w:r>
          <w:fldChar w:fldCharType="end"/>
        </w:r>
      </w:hyperlink>
    </w:p>
    <w:p>
      <w:pPr>
        <w:pStyle w:val="TOC2"/>
        <w:tabs>
          <w:tab w:val="right" w:leader="dot" w:pos="8306"/>
        </w:tabs>
      </w:pPr>
      <w:hyperlink w:anchor="_Toc30475" w:history="1">
        <w:r>
          <w:rPr>
            <w:rFonts w:ascii="仿宋" w:eastAsia="仿宋" w:hAnsi="仿宋" w:cs="仿宋" w:hint="eastAsia"/>
            <w:lang w:eastAsia="zh-CN"/>
          </w:rPr>
          <w:t>(二)、公司经济效益分析</w:t>
        </w:r>
        <w:r>
          <w:tab/>
        </w:r>
        <w:r>
          <w:fldChar w:fldCharType="begin"/>
        </w:r>
        <w:r>
          <w:instrText xml:space="preserve"> PAGEREF _Toc30475 \h </w:instrText>
        </w:r>
        <w:r>
          <w:fldChar w:fldCharType="separate"/>
        </w:r>
        <w:r>
          <w:t>7</w:t>
        </w:r>
        <w:r>
          <w:fldChar w:fldCharType="end"/>
        </w:r>
      </w:hyperlink>
    </w:p>
    <w:p>
      <w:pPr>
        <w:pStyle w:val="TOC1"/>
        <w:tabs>
          <w:tab w:val="right" w:leader="dot" w:pos="8306"/>
        </w:tabs>
      </w:pPr>
      <w:hyperlink w:anchor="_Toc8792" w:history="1">
        <w:r>
          <w:rPr>
            <w:rFonts w:ascii="仿宋" w:eastAsia="仿宋" w:hAnsi="仿宋" w:cs="仿宋" w:hint="eastAsia"/>
            <w:lang w:eastAsia="zh-CN"/>
          </w:rPr>
          <w:t>四、功能性棚模新材料及各种助剂项目土建工程</w:t>
        </w:r>
        <w:r>
          <w:tab/>
        </w:r>
        <w:r>
          <w:fldChar w:fldCharType="begin"/>
        </w:r>
        <w:r>
          <w:instrText xml:space="preserve"> PAGEREF _Toc8792 \h </w:instrText>
        </w:r>
        <w:r>
          <w:fldChar w:fldCharType="separate"/>
        </w:r>
        <w:r>
          <w:t>8</w:t>
        </w:r>
        <w:r>
          <w:fldChar w:fldCharType="end"/>
        </w:r>
      </w:hyperlink>
    </w:p>
    <w:p>
      <w:pPr>
        <w:pStyle w:val="TOC2"/>
        <w:tabs>
          <w:tab w:val="right" w:leader="dot" w:pos="8306"/>
        </w:tabs>
      </w:pPr>
      <w:hyperlink w:anchor="_Toc13030" w:history="1">
        <w:r>
          <w:rPr>
            <w:rFonts w:ascii="仿宋" w:eastAsia="仿宋" w:hAnsi="仿宋" w:cs="仿宋" w:hint="eastAsia"/>
            <w:lang w:eastAsia="zh-CN"/>
          </w:rPr>
          <w:t>(一)、建筑工程设计原则</w:t>
        </w:r>
        <w:r>
          <w:tab/>
        </w:r>
        <w:r>
          <w:fldChar w:fldCharType="begin"/>
        </w:r>
        <w:r>
          <w:instrText xml:space="preserve"> PAGEREF _Toc13030 \h </w:instrText>
        </w:r>
        <w:r>
          <w:fldChar w:fldCharType="separate"/>
        </w:r>
        <w:r>
          <w:t>8</w:t>
        </w:r>
        <w:r>
          <w:fldChar w:fldCharType="end"/>
        </w:r>
      </w:hyperlink>
    </w:p>
    <w:p>
      <w:pPr>
        <w:pStyle w:val="TOC2"/>
        <w:tabs>
          <w:tab w:val="right" w:leader="dot" w:pos="8306"/>
        </w:tabs>
      </w:pPr>
      <w:hyperlink w:anchor="_Toc11982" w:history="1">
        <w:r>
          <w:rPr>
            <w:rFonts w:ascii="仿宋" w:eastAsia="仿宋" w:hAnsi="仿宋" w:cs="仿宋" w:hint="eastAsia"/>
            <w:lang w:eastAsia="zh-CN"/>
          </w:rPr>
          <w:t>(二)、土建工程设计年限及安全等级</w:t>
        </w:r>
        <w:r>
          <w:tab/>
        </w:r>
        <w:r>
          <w:fldChar w:fldCharType="begin"/>
        </w:r>
        <w:r>
          <w:instrText xml:space="preserve"> PAGEREF _Toc11982 \h </w:instrText>
        </w:r>
        <w:r>
          <w:fldChar w:fldCharType="separate"/>
        </w:r>
        <w:r>
          <w:t>10</w:t>
        </w:r>
        <w:r>
          <w:fldChar w:fldCharType="end"/>
        </w:r>
      </w:hyperlink>
    </w:p>
    <w:p>
      <w:pPr>
        <w:pStyle w:val="TOC2"/>
        <w:tabs>
          <w:tab w:val="right" w:leader="dot" w:pos="8306"/>
        </w:tabs>
      </w:pPr>
      <w:hyperlink w:anchor="_Toc17295" w:history="1">
        <w:r>
          <w:rPr>
            <w:rFonts w:ascii="仿宋" w:eastAsia="仿宋" w:hAnsi="仿宋" w:cs="仿宋" w:hint="eastAsia"/>
            <w:lang w:eastAsia="zh-CN"/>
          </w:rPr>
          <w:t>(三)、建筑工程设计总体要求</w:t>
        </w:r>
        <w:r>
          <w:tab/>
        </w:r>
        <w:r>
          <w:fldChar w:fldCharType="begin"/>
        </w:r>
        <w:r>
          <w:instrText xml:space="preserve"> PAGEREF _Toc17295 \h </w:instrText>
        </w:r>
        <w:r>
          <w:fldChar w:fldCharType="separate"/>
        </w:r>
        <w:r>
          <w:t>11</w:t>
        </w:r>
        <w:r>
          <w:fldChar w:fldCharType="end"/>
        </w:r>
      </w:hyperlink>
    </w:p>
    <w:p>
      <w:pPr>
        <w:pStyle w:val="TOC2"/>
        <w:tabs>
          <w:tab w:val="right" w:leader="dot" w:pos="8306"/>
        </w:tabs>
      </w:pPr>
      <w:hyperlink w:anchor="_Toc30802" w:history="1">
        <w:r>
          <w:rPr>
            <w:rFonts w:ascii="仿宋" w:eastAsia="仿宋" w:hAnsi="仿宋" w:cs="仿宋" w:hint="eastAsia"/>
            <w:lang w:eastAsia="zh-CN"/>
          </w:rPr>
          <w:t>(四)、土建工程建设指标</w:t>
        </w:r>
        <w:r>
          <w:tab/>
        </w:r>
        <w:r>
          <w:fldChar w:fldCharType="begin"/>
        </w:r>
        <w:r>
          <w:instrText xml:space="preserve"> PAGEREF _Toc30802 \h </w:instrText>
        </w:r>
        <w:r>
          <w:fldChar w:fldCharType="separate"/>
        </w:r>
        <w:r>
          <w:t>12</w:t>
        </w:r>
        <w:r>
          <w:fldChar w:fldCharType="end"/>
        </w:r>
      </w:hyperlink>
    </w:p>
    <w:p>
      <w:pPr>
        <w:pStyle w:val="TOC1"/>
        <w:tabs>
          <w:tab w:val="right" w:leader="dot" w:pos="8306"/>
        </w:tabs>
      </w:pPr>
      <w:hyperlink w:anchor="_Toc7077" w:history="1">
        <w:r>
          <w:rPr>
            <w:rFonts w:ascii="仿宋" w:eastAsia="仿宋" w:hAnsi="仿宋" w:cs="仿宋" w:hint="eastAsia"/>
            <w:lang w:eastAsia="zh-CN"/>
          </w:rPr>
          <w:t>五、功能性棚模新材料及各种助剂项目绩效评估</w:t>
        </w:r>
        <w:r>
          <w:tab/>
        </w:r>
        <w:r>
          <w:fldChar w:fldCharType="begin"/>
        </w:r>
        <w:r>
          <w:instrText xml:space="preserve"> PAGEREF _Toc7077 \h </w:instrText>
        </w:r>
        <w:r>
          <w:fldChar w:fldCharType="separate"/>
        </w:r>
        <w:r>
          <w:t>12</w:t>
        </w:r>
        <w:r>
          <w:fldChar w:fldCharType="end"/>
        </w:r>
      </w:hyperlink>
    </w:p>
    <w:p>
      <w:pPr>
        <w:pStyle w:val="TOC2"/>
        <w:tabs>
          <w:tab w:val="right" w:leader="dot" w:pos="8306"/>
        </w:tabs>
      </w:pPr>
      <w:hyperlink w:anchor="_Toc23755" w:history="1">
        <w:r>
          <w:rPr>
            <w:rFonts w:ascii="仿宋" w:eastAsia="仿宋" w:hAnsi="仿宋" w:cs="仿宋" w:hint="eastAsia"/>
            <w:lang w:eastAsia="zh-CN"/>
          </w:rPr>
          <w:t>(一)、绩效评估指标</w:t>
        </w:r>
        <w:r>
          <w:tab/>
        </w:r>
        <w:r>
          <w:fldChar w:fldCharType="begin"/>
        </w:r>
        <w:r>
          <w:instrText xml:space="preserve"> PAGEREF _Toc23755 \h </w:instrText>
        </w:r>
        <w:r>
          <w:fldChar w:fldCharType="separate"/>
        </w:r>
        <w:r>
          <w:t>12</w:t>
        </w:r>
        <w:r>
          <w:fldChar w:fldCharType="end"/>
        </w:r>
      </w:hyperlink>
    </w:p>
    <w:p>
      <w:pPr>
        <w:pStyle w:val="TOC2"/>
        <w:tabs>
          <w:tab w:val="right" w:leader="dot" w:pos="8306"/>
        </w:tabs>
      </w:pPr>
      <w:hyperlink w:anchor="_Toc2094" w:history="1">
        <w:r>
          <w:rPr>
            <w:rFonts w:ascii="仿宋" w:eastAsia="仿宋" w:hAnsi="仿宋" w:cs="仿宋" w:hint="eastAsia"/>
            <w:lang w:eastAsia="zh-CN"/>
          </w:rPr>
          <w:t>(二)、绩效评估方法</w:t>
        </w:r>
        <w:r>
          <w:tab/>
        </w:r>
        <w:r>
          <w:fldChar w:fldCharType="begin"/>
        </w:r>
        <w:r>
          <w:instrText xml:space="preserve"> PAGEREF _Toc2094 \h </w:instrText>
        </w:r>
        <w:r>
          <w:fldChar w:fldCharType="separate"/>
        </w:r>
        <w:r>
          <w:t>13</w:t>
        </w:r>
        <w:r>
          <w:fldChar w:fldCharType="end"/>
        </w:r>
      </w:hyperlink>
    </w:p>
    <w:p>
      <w:pPr>
        <w:pStyle w:val="TOC2"/>
        <w:tabs>
          <w:tab w:val="right" w:leader="dot" w:pos="8306"/>
        </w:tabs>
      </w:pPr>
      <w:hyperlink w:anchor="_Toc10486" w:history="1">
        <w:r>
          <w:rPr>
            <w:rFonts w:ascii="仿宋" w:eastAsia="仿宋" w:hAnsi="仿宋" w:cs="仿宋" w:hint="eastAsia"/>
            <w:lang w:eastAsia="zh-CN"/>
          </w:rPr>
          <w:t>(三)、绩效评估周期</w:t>
        </w:r>
        <w:r>
          <w:tab/>
        </w:r>
        <w:r>
          <w:fldChar w:fldCharType="begin"/>
        </w:r>
        <w:r>
          <w:instrText xml:space="preserve"> PAGEREF _Toc10486 \h </w:instrText>
        </w:r>
        <w:r>
          <w:fldChar w:fldCharType="separate"/>
        </w:r>
        <w:r>
          <w:t>14</w:t>
        </w:r>
        <w:r>
          <w:fldChar w:fldCharType="end"/>
        </w:r>
      </w:hyperlink>
    </w:p>
    <w:p>
      <w:pPr>
        <w:pStyle w:val="TOC1"/>
        <w:tabs>
          <w:tab w:val="right" w:leader="dot" w:pos="8306"/>
        </w:tabs>
      </w:pPr>
      <w:hyperlink w:anchor="_Toc20347" w:history="1">
        <w:r>
          <w:rPr>
            <w:rFonts w:ascii="仿宋" w:eastAsia="仿宋" w:hAnsi="仿宋" w:cs="仿宋" w:hint="eastAsia"/>
            <w:lang w:eastAsia="zh-CN"/>
          </w:rPr>
          <w:t>六、功能性棚模新材料及各种助剂项目危机管理</w:t>
        </w:r>
        <w:r>
          <w:tab/>
        </w:r>
        <w:r>
          <w:fldChar w:fldCharType="begin"/>
        </w:r>
        <w:r>
          <w:instrText xml:space="preserve"> PAGEREF _Toc20347 \h </w:instrText>
        </w:r>
        <w:r>
          <w:fldChar w:fldCharType="separate"/>
        </w:r>
        <w:r>
          <w:t>16</w:t>
        </w:r>
        <w:r>
          <w:fldChar w:fldCharType="end"/>
        </w:r>
      </w:hyperlink>
    </w:p>
    <w:p>
      <w:pPr>
        <w:pStyle w:val="TOC2"/>
        <w:tabs>
          <w:tab w:val="right" w:leader="dot" w:pos="8306"/>
        </w:tabs>
      </w:pPr>
      <w:hyperlink w:anchor="_Toc11330" w:history="1">
        <w:r>
          <w:rPr>
            <w:rFonts w:ascii="仿宋" w:eastAsia="仿宋" w:hAnsi="仿宋" w:cs="仿宋" w:hint="eastAsia"/>
            <w:lang w:eastAsia="zh-CN"/>
          </w:rPr>
          <w:t>(一)、危机预警与识别</w:t>
        </w:r>
        <w:r>
          <w:tab/>
        </w:r>
        <w:r>
          <w:fldChar w:fldCharType="begin"/>
        </w:r>
        <w:r>
          <w:instrText xml:space="preserve"> PAGEREF _Toc11330 \h </w:instrText>
        </w:r>
        <w:r>
          <w:fldChar w:fldCharType="separate"/>
        </w:r>
        <w:r>
          <w:t>16</w:t>
        </w:r>
        <w:r>
          <w:fldChar w:fldCharType="end"/>
        </w:r>
      </w:hyperlink>
    </w:p>
    <w:p>
      <w:pPr>
        <w:pStyle w:val="TOC2"/>
        <w:tabs>
          <w:tab w:val="right" w:leader="dot" w:pos="8306"/>
        </w:tabs>
      </w:pPr>
      <w:hyperlink w:anchor="_Toc9244" w:history="1">
        <w:r>
          <w:rPr>
            <w:rFonts w:ascii="仿宋" w:eastAsia="仿宋" w:hAnsi="仿宋" w:cs="仿宋" w:hint="eastAsia"/>
            <w:lang w:eastAsia="zh-CN"/>
          </w:rPr>
          <w:t>(二)、危机应对与恢复</w:t>
        </w:r>
        <w:r>
          <w:tab/>
        </w:r>
        <w:r>
          <w:fldChar w:fldCharType="begin"/>
        </w:r>
        <w:r>
          <w:instrText xml:space="preserve"> PAGEREF _Toc9244 \h </w:instrText>
        </w:r>
        <w:r>
          <w:fldChar w:fldCharType="separate"/>
        </w:r>
        <w:r>
          <w:t>17</w:t>
        </w:r>
        <w:r>
          <w:fldChar w:fldCharType="end"/>
        </w:r>
      </w:hyperlink>
    </w:p>
    <w:p>
      <w:pPr>
        <w:pStyle w:val="TOC1"/>
        <w:tabs>
          <w:tab w:val="right" w:leader="dot" w:pos="8306"/>
        </w:tabs>
      </w:pPr>
      <w:hyperlink w:anchor="_Toc21620" w:history="1">
        <w:r>
          <w:rPr>
            <w:rFonts w:ascii="仿宋" w:eastAsia="仿宋" w:hAnsi="仿宋" w:cs="仿宋" w:hint="eastAsia"/>
            <w:lang w:eastAsia="zh-CN"/>
          </w:rPr>
          <w:t>七、功能性棚模新材料及各种助剂项目环境影响分析</w:t>
        </w:r>
        <w:r>
          <w:tab/>
        </w:r>
        <w:r>
          <w:fldChar w:fldCharType="begin"/>
        </w:r>
        <w:r>
          <w:instrText xml:space="preserve"> PAGEREF _Toc21620 \h </w:instrText>
        </w:r>
        <w:r>
          <w:fldChar w:fldCharType="separate"/>
        </w:r>
        <w:r>
          <w:t>18</w:t>
        </w:r>
        <w:r>
          <w:fldChar w:fldCharType="end"/>
        </w:r>
      </w:hyperlink>
    </w:p>
    <w:p>
      <w:pPr>
        <w:pStyle w:val="TOC2"/>
        <w:tabs>
          <w:tab w:val="right" w:leader="dot" w:pos="8306"/>
        </w:tabs>
      </w:pPr>
      <w:hyperlink w:anchor="_Toc29800" w:history="1">
        <w:r>
          <w:rPr>
            <w:rFonts w:ascii="仿宋" w:eastAsia="仿宋" w:hAnsi="仿宋" w:cs="仿宋" w:hint="eastAsia"/>
            <w:lang w:eastAsia="zh-CN"/>
          </w:rPr>
          <w:t>(一)、建设区域环境质量现状</w:t>
        </w:r>
        <w:r>
          <w:tab/>
        </w:r>
        <w:r>
          <w:fldChar w:fldCharType="begin"/>
        </w:r>
        <w:r>
          <w:instrText xml:space="preserve"> PAGEREF _Toc29800 \h </w:instrText>
        </w:r>
        <w:r>
          <w:fldChar w:fldCharType="separate"/>
        </w:r>
        <w:r>
          <w:t>18</w:t>
        </w:r>
        <w:r>
          <w:fldChar w:fldCharType="end"/>
        </w:r>
      </w:hyperlink>
    </w:p>
    <w:p>
      <w:pPr>
        <w:pStyle w:val="TOC2"/>
        <w:tabs>
          <w:tab w:val="right" w:leader="dot" w:pos="8306"/>
        </w:tabs>
      </w:pPr>
      <w:hyperlink w:anchor="_Toc22406" w:history="1">
        <w:r>
          <w:rPr>
            <w:rFonts w:ascii="仿宋" w:eastAsia="仿宋" w:hAnsi="仿宋" w:cs="仿宋" w:hint="eastAsia"/>
            <w:lang w:eastAsia="zh-CN"/>
          </w:rPr>
          <w:t>(二)、建设期环境保护</w:t>
        </w:r>
        <w:r>
          <w:tab/>
        </w:r>
        <w:r>
          <w:fldChar w:fldCharType="begin"/>
        </w:r>
        <w:r>
          <w:instrText xml:space="preserve"> PAGEREF _Toc22406 \h </w:instrText>
        </w:r>
        <w:r>
          <w:fldChar w:fldCharType="separate"/>
        </w:r>
        <w:r>
          <w:t>20</w:t>
        </w:r>
        <w:r>
          <w:fldChar w:fldCharType="end"/>
        </w:r>
      </w:hyperlink>
    </w:p>
    <w:p>
      <w:pPr>
        <w:pStyle w:val="TOC2"/>
        <w:tabs>
          <w:tab w:val="right" w:leader="dot" w:pos="8306"/>
        </w:tabs>
      </w:pPr>
      <w:hyperlink w:anchor="_Toc9071" w:history="1">
        <w:r>
          <w:rPr>
            <w:rFonts w:ascii="仿宋" w:eastAsia="仿宋" w:hAnsi="仿宋" w:cs="仿宋" w:hint="eastAsia"/>
            <w:lang w:eastAsia="zh-CN"/>
          </w:rPr>
          <w:t>(三)、运营期环境保护</w:t>
        </w:r>
        <w:r>
          <w:tab/>
        </w:r>
        <w:r>
          <w:fldChar w:fldCharType="begin"/>
        </w:r>
        <w:r>
          <w:instrText xml:space="preserve"> PAGEREF _Toc9071 \h </w:instrText>
        </w:r>
        <w:r>
          <w:fldChar w:fldCharType="separate"/>
        </w:r>
        <w:r>
          <w:t>21</w:t>
        </w:r>
        <w:r>
          <w:fldChar w:fldCharType="end"/>
        </w:r>
      </w:hyperlink>
    </w:p>
    <w:p>
      <w:pPr>
        <w:pStyle w:val="TOC2"/>
        <w:tabs>
          <w:tab w:val="right" w:leader="dot" w:pos="8306"/>
        </w:tabs>
      </w:pPr>
      <w:hyperlink w:anchor="_Toc25948" w:history="1">
        <w:r>
          <w:rPr>
            <w:rFonts w:ascii="仿宋" w:eastAsia="仿宋" w:hAnsi="仿宋" w:cs="仿宋" w:hint="eastAsia"/>
            <w:lang w:eastAsia="zh-CN"/>
          </w:rPr>
          <w:t>(四)、功能性棚模新材料及各种助剂项目建设对区域经济的影响</w:t>
        </w:r>
        <w:r>
          <w:tab/>
        </w:r>
        <w:r>
          <w:fldChar w:fldCharType="begin"/>
        </w:r>
        <w:r>
          <w:instrText xml:space="preserve"> PAGEREF _Toc25948 \h </w:instrText>
        </w:r>
        <w:r>
          <w:fldChar w:fldCharType="separate"/>
        </w:r>
        <w:r>
          <w:t>23</w:t>
        </w:r>
        <w:r>
          <w:fldChar w:fldCharType="end"/>
        </w:r>
      </w:hyperlink>
    </w:p>
    <w:p>
      <w:pPr>
        <w:pStyle w:val="TOC2"/>
        <w:tabs>
          <w:tab w:val="right" w:leader="dot" w:pos="8306"/>
        </w:tabs>
      </w:pPr>
      <w:hyperlink w:anchor="_Toc24140" w:history="1">
        <w:r>
          <w:rPr>
            <w:rFonts w:ascii="仿宋" w:eastAsia="仿宋" w:hAnsi="仿宋" w:cs="仿宋" w:hint="eastAsia"/>
            <w:lang w:eastAsia="zh-CN"/>
          </w:rPr>
          <w:t>(五)、废弃物处理</w:t>
        </w:r>
        <w:r>
          <w:tab/>
        </w:r>
        <w:r>
          <w:fldChar w:fldCharType="begin"/>
        </w:r>
        <w:r>
          <w:instrText xml:space="preserve"> PAGEREF _Toc24140 \h </w:instrText>
        </w:r>
        <w:r>
          <w:fldChar w:fldCharType="separate"/>
        </w:r>
        <w:r>
          <w:t>25</w:t>
        </w:r>
        <w:r>
          <w:fldChar w:fldCharType="end"/>
        </w:r>
      </w:hyperlink>
    </w:p>
    <w:p>
      <w:pPr>
        <w:pStyle w:val="TOC2"/>
        <w:tabs>
          <w:tab w:val="right" w:leader="dot" w:pos="8306"/>
        </w:tabs>
      </w:pPr>
      <w:hyperlink w:anchor="_Toc26692" w:history="1">
        <w:r>
          <w:rPr>
            <w:rFonts w:ascii="仿宋" w:eastAsia="仿宋" w:hAnsi="仿宋" w:cs="仿宋" w:hint="eastAsia"/>
            <w:lang w:eastAsia="zh-CN"/>
          </w:rPr>
          <w:t>(六)、特殊环境影响分析</w:t>
        </w:r>
        <w:r>
          <w:tab/>
        </w:r>
        <w:r>
          <w:fldChar w:fldCharType="begin"/>
        </w:r>
        <w:r>
          <w:instrText xml:space="preserve"> PAGEREF _Toc26692 \h </w:instrText>
        </w:r>
        <w:r>
          <w:fldChar w:fldCharType="separate"/>
        </w:r>
        <w:r>
          <w:t>26</w:t>
        </w:r>
        <w:r>
          <w:fldChar w:fldCharType="end"/>
        </w:r>
      </w:hyperlink>
    </w:p>
    <w:p>
      <w:pPr>
        <w:pStyle w:val="TOC2"/>
        <w:tabs>
          <w:tab w:val="right" w:leader="dot" w:pos="8306"/>
        </w:tabs>
      </w:pPr>
      <w:hyperlink w:anchor="_Toc6449" w:history="1">
        <w:r>
          <w:rPr>
            <w:rFonts w:ascii="仿宋" w:eastAsia="仿宋" w:hAnsi="仿宋" w:cs="仿宋" w:hint="eastAsia"/>
            <w:lang w:eastAsia="zh-CN"/>
          </w:rPr>
          <w:t>(七)、清洁生产</w:t>
        </w:r>
        <w:r>
          <w:tab/>
        </w:r>
        <w:r>
          <w:fldChar w:fldCharType="begin"/>
        </w:r>
        <w:r>
          <w:instrText xml:space="preserve"> PAGEREF _Toc6449 \h </w:instrText>
        </w:r>
        <w:r>
          <w:fldChar w:fldCharType="separate"/>
        </w:r>
        <w:r>
          <w:t>27</w:t>
        </w:r>
        <w:r>
          <w:fldChar w:fldCharType="end"/>
        </w:r>
      </w:hyperlink>
    </w:p>
    <w:p>
      <w:pPr>
        <w:pStyle w:val="TOC2"/>
        <w:tabs>
          <w:tab w:val="right" w:leader="dot" w:pos="8306"/>
        </w:tabs>
      </w:pPr>
      <w:hyperlink w:anchor="_Toc21088" w:history="1">
        <w:r>
          <w:rPr>
            <w:rFonts w:ascii="仿宋" w:eastAsia="仿宋" w:hAnsi="仿宋" w:cs="仿宋" w:hint="eastAsia"/>
            <w:lang w:eastAsia="zh-CN"/>
          </w:rPr>
          <w:t>(八)、环境保护综合评价</w:t>
        </w:r>
        <w:r>
          <w:tab/>
        </w:r>
        <w:r>
          <w:fldChar w:fldCharType="begin"/>
        </w:r>
        <w:r>
          <w:instrText xml:space="preserve"> PAGEREF _Toc21088 \h </w:instrText>
        </w:r>
        <w:r>
          <w:fldChar w:fldCharType="separate"/>
        </w:r>
        <w:r>
          <w:t>29</w:t>
        </w:r>
        <w:r>
          <w:fldChar w:fldCharType="end"/>
        </w:r>
      </w:hyperlink>
    </w:p>
    <w:p>
      <w:pPr>
        <w:pStyle w:val="TOC1"/>
        <w:tabs>
          <w:tab w:val="right" w:leader="dot" w:pos="8306"/>
        </w:tabs>
      </w:pPr>
      <w:hyperlink w:anchor="_Toc22944" w:history="1">
        <w:r>
          <w:rPr>
            <w:rFonts w:ascii="仿宋" w:eastAsia="仿宋" w:hAnsi="仿宋" w:cs="仿宋" w:hint="eastAsia"/>
            <w:lang w:eastAsia="zh-CN"/>
          </w:rPr>
          <w:t>八、功能性棚模新材料及各种助剂项目人力资源培养与发展</w:t>
        </w:r>
        <w:r>
          <w:tab/>
        </w:r>
        <w:r>
          <w:fldChar w:fldCharType="begin"/>
        </w:r>
        <w:r>
          <w:instrText xml:space="preserve"> PAGEREF _Toc22944 \h </w:instrText>
        </w:r>
        <w:r>
          <w:fldChar w:fldCharType="separate"/>
        </w:r>
        <w:r>
          <w:t>30</w:t>
        </w:r>
        <w:r>
          <w:fldChar w:fldCharType="end"/>
        </w:r>
      </w:hyperlink>
    </w:p>
    <w:p>
      <w:pPr>
        <w:pStyle w:val="TOC2"/>
        <w:tabs>
          <w:tab w:val="right" w:leader="dot" w:pos="8306"/>
        </w:tabs>
      </w:pPr>
      <w:hyperlink w:anchor="_Toc10086" w:history="1">
        <w:r>
          <w:rPr>
            <w:rFonts w:ascii="仿宋" w:eastAsia="仿宋" w:hAnsi="仿宋" w:cs="仿宋" w:hint="eastAsia"/>
            <w:lang w:eastAsia="zh-CN"/>
          </w:rPr>
          <w:t>(一)、人才需求与规划</w:t>
        </w:r>
        <w:r>
          <w:tab/>
        </w:r>
        <w:r>
          <w:fldChar w:fldCharType="begin"/>
        </w:r>
        <w:r>
          <w:instrText xml:space="preserve"> PAGEREF _Toc10086 \h </w:instrText>
        </w:r>
        <w:r>
          <w:fldChar w:fldCharType="separate"/>
        </w:r>
        <w:r>
          <w:t>30</w:t>
        </w:r>
        <w:r>
          <w:fldChar w:fldCharType="end"/>
        </w:r>
      </w:hyperlink>
    </w:p>
    <w:p>
      <w:pPr>
        <w:pStyle w:val="TOC2"/>
        <w:tabs>
          <w:tab w:val="right" w:leader="dot" w:pos="8306"/>
        </w:tabs>
      </w:pPr>
      <w:hyperlink w:anchor="_Toc24499" w:history="1">
        <w:r>
          <w:rPr>
            <w:rFonts w:ascii="仿宋" w:eastAsia="仿宋" w:hAnsi="仿宋" w:cs="仿宋" w:hint="eastAsia"/>
            <w:lang w:eastAsia="zh-CN"/>
          </w:rPr>
          <w:t>(二)、培训与发展计划</w:t>
        </w:r>
        <w:r>
          <w:tab/>
        </w:r>
        <w:r>
          <w:fldChar w:fldCharType="begin"/>
        </w:r>
        <w:r>
          <w:instrText xml:space="preserve"> PAGEREF _Toc24499 \h </w:instrText>
        </w:r>
        <w:r>
          <w:fldChar w:fldCharType="separate"/>
        </w:r>
        <w:r>
          <w:t>31</w:t>
        </w:r>
        <w:r>
          <w:fldChar w:fldCharType="end"/>
        </w:r>
      </w:hyperlink>
    </w:p>
    <w:p>
      <w:pPr>
        <w:pStyle w:val="TOC1"/>
        <w:tabs>
          <w:tab w:val="right" w:leader="dot" w:pos="8306"/>
        </w:tabs>
      </w:pPr>
      <w:hyperlink w:anchor="_Toc11612" w:history="1">
        <w:r>
          <w:rPr>
            <w:rFonts w:ascii="仿宋" w:eastAsia="仿宋" w:hAnsi="仿宋" w:cs="仿宋" w:hint="eastAsia"/>
            <w:lang w:eastAsia="zh-CN"/>
          </w:rPr>
          <w:t>九、功能性棚模新材料及各种助剂项目技术管理</w:t>
        </w:r>
        <w:r>
          <w:tab/>
        </w:r>
        <w:r>
          <w:fldChar w:fldCharType="begin"/>
        </w:r>
        <w:r>
          <w:instrText xml:space="preserve"> PAGEREF _Toc11612 \h </w:instrText>
        </w:r>
        <w:r>
          <w:fldChar w:fldCharType="separate"/>
        </w:r>
        <w:r>
          <w:t>31</w:t>
        </w:r>
        <w:r>
          <w:fldChar w:fldCharType="end"/>
        </w:r>
      </w:hyperlink>
    </w:p>
    <w:p>
      <w:pPr>
        <w:pStyle w:val="TOC2"/>
        <w:tabs>
          <w:tab w:val="right" w:leader="dot" w:pos="8306"/>
        </w:tabs>
      </w:pPr>
      <w:hyperlink w:anchor="_Toc3684" w:history="1">
        <w:r>
          <w:rPr>
            <w:rFonts w:ascii="仿宋" w:eastAsia="仿宋" w:hAnsi="仿宋" w:cs="仿宋" w:hint="eastAsia"/>
            <w:lang w:eastAsia="zh-CN"/>
          </w:rPr>
          <w:t>(一)、技术方案选用方向</w:t>
        </w:r>
        <w:r>
          <w:tab/>
        </w:r>
        <w:r>
          <w:fldChar w:fldCharType="begin"/>
        </w:r>
        <w:r>
          <w:instrText xml:space="preserve"> PAGEREF _Toc3684 \h </w:instrText>
        </w:r>
        <w:r>
          <w:fldChar w:fldCharType="separate"/>
        </w:r>
        <w:r>
          <w:t>31</w:t>
        </w:r>
        <w:r>
          <w:fldChar w:fldCharType="end"/>
        </w:r>
      </w:hyperlink>
    </w:p>
    <w:p>
      <w:pPr>
        <w:pStyle w:val="TOC2"/>
        <w:tabs>
          <w:tab w:val="right" w:leader="dot" w:pos="8306"/>
        </w:tabs>
      </w:pPr>
      <w:hyperlink w:anchor="_Toc17464" w:history="1">
        <w:r>
          <w:rPr>
            <w:rFonts w:ascii="仿宋" w:eastAsia="仿宋" w:hAnsi="仿宋" w:cs="仿宋" w:hint="eastAsia"/>
            <w:lang w:eastAsia="zh-CN"/>
          </w:rPr>
          <w:t>(二)、工艺技术方案选用原则</w:t>
        </w:r>
        <w:r>
          <w:tab/>
        </w:r>
        <w:r>
          <w:fldChar w:fldCharType="begin"/>
        </w:r>
        <w:r>
          <w:instrText xml:space="preserve"> PAGEREF _Toc17464 \h </w:instrText>
        </w:r>
        <w:r>
          <w:fldChar w:fldCharType="separate"/>
        </w:r>
        <w:r>
          <w:t>33</w:t>
        </w:r>
        <w:r>
          <w:fldChar w:fldCharType="end"/>
        </w:r>
      </w:hyperlink>
    </w:p>
    <w:p>
      <w:pPr>
        <w:pStyle w:val="TOC2"/>
        <w:tabs>
          <w:tab w:val="right" w:leader="dot" w:pos="8306"/>
        </w:tabs>
      </w:pPr>
      <w:hyperlink w:anchor="_Toc13093" w:history="1">
        <w:r>
          <w:rPr>
            <w:rFonts w:ascii="仿宋" w:eastAsia="仿宋" w:hAnsi="仿宋" w:cs="仿宋" w:hint="eastAsia"/>
            <w:lang w:eastAsia="zh-CN"/>
          </w:rPr>
          <w:t>(三)、工艺技术方案要求</w:t>
        </w:r>
        <w:r>
          <w:tab/>
        </w:r>
        <w:r>
          <w:fldChar w:fldCharType="begin"/>
        </w:r>
        <w:r>
          <w:instrText xml:space="preserve"> PAGEREF _Toc13093 \h </w:instrText>
        </w:r>
        <w:r>
          <w:fldChar w:fldCharType="separate"/>
        </w:r>
        <w:r>
          <w:t>35</w:t>
        </w:r>
        <w:r>
          <w:fldChar w:fldCharType="end"/>
        </w:r>
      </w:hyperlink>
    </w:p>
    <w:p>
      <w:pPr>
        <w:pStyle w:val="TOC1"/>
        <w:tabs>
          <w:tab w:val="right" w:leader="dot" w:pos="8306"/>
        </w:tabs>
      </w:pPr>
      <w:hyperlink w:anchor="_Toc9107" w:history="1">
        <w:r>
          <w:rPr>
            <w:rFonts w:ascii="仿宋" w:eastAsia="仿宋" w:hAnsi="仿宋" w:cs="仿宋" w:hint="eastAsia"/>
            <w:lang w:eastAsia="zh-CN"/>
          </w:rPr>
          <w:t>十、功能性棚模新材料及各种助剂项目创新与研发</w:t>
        </w:r>
        <w:r>
          <w:tab/>
        </w:r>
        <w:r>
          <w:fldChar w:fldCharType="begin"/>
        </w:r>
        <w:r>
          <w:instrText xml:space="preserve"> PAGEREF _Toc9107 \h </w:instrText>
        </w:r>
        <w:r>
          <w:fldChar w:fldCharType="separate"/>
        </w:r>
        <w:r>
          <w:t>38</w:t>
        </w:r>
        <w:r>
          <w:fldChar w:fldCharType="end"/>
        </w:r>
      </w:hyperlink>
    </w:p>
    <w:p>
      <w:pPr>
        <w:pStyle w:val="TOC2"/>
        <w:tabs>
          <w:tab w:val="right" w:leader="dot" w:pos="8306"/>
        </w:tabs>
      </w:pPr>
      <w:hyperlink w:anchor="_Toc3928" w:history="1">
        <w:r>
          <w:rPr>
            <w:rFonts w:ascii="仿宋" w:eastAsia="仿宋" w:hAnsi="仿宋" w:cs="仿宋" w:hint="eastAsia"/>
            <w:lang w:eastAsia="zh-CN"/>
          </w:rPr>
          <w:t>(一)、创新策略与方向</w:t>
        </w:r>
        <w:r>
          <w:tab/>
        </w:r>
        <w:r>
          <w:fldChar w:fldCharType="begin"/>
        </w:r>
        <w:r>
          <w:instrText xml:space="preserve"> PAGEREF _Toc3928 \h </w:instrText>
        </w:r>
        <w:r>
          <w:fldChar w:fldCharType="separate"/>
        </w:r>
        <w:r>
          <w:t>38</w:t>
        </w:r>
        <w:r>
          <w:fldChar w:fldCharType="end"/>
        </w:r>
      </w:hyperlink>
    </w:p>
    <w:p>
      <w:pPr>
        <w:pStyle w:val="TOC2"/>
        <w:tabs>
          <w:tab w:val="right" w:leader="dot" w:pos="8306"/>
        </w:tabs>
      </w:pPr>
      <w:hyperlink w:anchor="_Toc30409" w:history="1">
        <w:r>
          <w:rPr>
            <w:rFonts w:ascii="仿宋" w:eastAsia="仿宋" w:hAnsi="仿宋" w:cs="仿宋" w:hint="eastAsia"/>
            <w:lang w:eastAsia="zh-CN"/>
          </w:rPr>
          <w:t>(二)、研发规划与投入</w:t>
        </w:r>
        <w:r>
          <w:tab/>
        </w:r>
        <w:r>
          <w:fldChar w:fldCharType="begin"/>
        </w:r>
        <w:r>
          <w:instrText xml:space="preserve"> PAGEREF _Toc30409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40" w:history="1">
        <w:r>
          <w:rPr>
            <w:rFonts w:ascii="仿宋" w:eastAsia="仿宋" w:hAnsi="仿宋" w:cs="仿宋" w:hint="eastAsia"/>
            <w:lang w:eastAsia="zh-CN"/>
          </w:rPr>
          <w:t>十一、功能性棚模新材料及各种助剂项目社会影响</w:t>
        </w:r>
        <w:r>
          <w:tab/>
        </w:r>
        <w:r>
          <w:fldChar w:fldCharType="begin"/>
        </w:r>
        <w:r>
          <w:instrText xml:space="preserve"> PAGEREF _Toc23140 \h </w:instrText>
        </w:r>
        <w:r>
          <w:fldChar w:fldCharType="separate"/>
        </w:r>
        <w:r>
          <w:t>41</w:t>
        </w:r>
        <w:r>
          <w:fldChar w:fldCharType="end"/>
        </w:r>
      </w:hyperlink>
    </w:p>
    <w:p>
      <w:pPr>
        <w:pStyle w:val="TOC2"/>
        <w:tabs>
          <w:tab w:val="right" w:leader="dot" w:pos="8306"/>
        </w:tabs>
      </w:pPr>
      <w:hyperlink w:anchor="_Toc21307" w:history="1">
        <w:r>
          <w:rPr>
            <w:rFonts w:ascii="仿宋" w:eastAsia="仿宋" w:hAnsi="仿宋" w:cs="仿宋" w:hint="eastAsia"/>
            <w:lang w:eastAsia="zh-CN"/>
          </w:rPr>
          <w:t>(一)、社会责任与义务</w:t>
        </w:r>
        <w:r>
          <w:tab/>
        </w:r>
        <w:r>
          <w:fldChar w:fldCharType="begin"/>
        </w:r>
        <w:r>
          <w:instrText xml:space="preserve"> PAGEREF _Toc21307 \h </w:instrText>
        </w:r>
        <w:r>
          <w:fldChar w:fldCharType="separate"/>
        </w:r>
        <w:r>
          <w:t>41</w:t>
        </w:r>
        <w:r>
          <w:fldChar w:fldCharType="end"/>
        </w:r>
      </w:hyperlink>
    </w:p>
    <w:p>
      <w:pPr>
        <w:pStyle w:val="TOC2"/>
        <w:tabs>
          <w:tab w:val="right" w:leader="dot" w:pos="8306"/>
        </w:tabs>
      </w:pPr>
      <w:hyperlink w:anchor="_Toc26991" w:history="1">
        <w:r>
          <w:rPr>
            <w:rFonts w:ascii="仿宋" w:eastAsia="仿宋" w:hAnsi="仿宋" w:cs="仿宋" w:hint="eastAsia"/>
            <w:lang w:eastAsia="zh-CN"/>
          </w:rPr>
          <w:t>(二)、社会参与与沟通</w:t>
        </w:r>
        <w:r>
          <w:tab/>
        </w:r>
        <w:r>
          <w:fldChar w:fldCharType="begin"/>
        </w:r>
        <w:r>
          <w:instrText xml:space="preserve"> PAGEREF _Toc26991 \h </w:instrText>
        </w:r>
        <w:r>
          <w:fldChar w:fldCharType="separate"/>
        </w:r>
        <w:r>
          <w:t>42</w:t>
        </w:r>
        <w:r>
          <w:fldChar w:fldCharType="end"/>
        </w:r>
      </w:hyperlink>
    </w:p>
    <w:p>
      <w:pPr>
        <w:pStyle w:val="TOC1"/>
        <w:tabs>
          <w:tab w:val="right" w:leader="dot" w:pos="8306"/>
        </w:tabs>
      </w:pPr>
      <w:hyperlink w:anchor="_Toc8597" w:history="1">
        <w:r>
          <w:rPr>
            <w:rFonts w:ascii="仿宋" w:eastAsia="仿宋" w:hAnsi="仿宋" w:cs="仿宋" w:hint="eastAsia"/>
            <w:lang w:eastAsia="zh-CN"/>
          </w:rPr>
          <w:t>十二、生产安全保护</w:t>
        </w:r>
        <w:r>
          <w:tab/>
        </w:r>
        <w:r>
          <w:fldChar w:fldCharType="begin"/>
        </w:r>
        <w:r>
          <w:instrText xml:space="preserve"> PAGEREF _Toc8597 \h </w:instrText>
        </w:r>
        <w:r>
          <w:fldChar w:fldCharType="separate"/>
        </w:r>
        <w:r>
          <w:t>43</w:t>
        </w:r>
        <w:r>
          <w:fldChar w:fldCharType="end"/>
        </w:r>
      </w:hyperlink>
    </w:p>
    <w:p>
      <w:pPr>
        <w:pStyle w:val="TOC2"/>
        <w:tabs>
          <w:tab w:val="right" w:leader="dot" w:pos="8306"/>
        </w:tabs>
      </w:pPr>
      <w:hyperlink w:anchor="_Toc21011" w:history="1">
        <w:r>
          <w:rPr>
            <w:rFonts w:ascii="仿宋" w:eastAsia="仿宋" w:hAnsi="仿宋" w:cs="仿宋" w:hint="eastAsia"/>
            <w:lang w:eastAsia="zh-CN"/>
          </w:rPr>
          <w:t>(一)、消防安全</w:t>
        </w:r>
        <w:r>
          <w:tab/>
        </w:r>
        <w:r>
          <w:fldChar w:fldCharType="begin"/>
        </w:r>
        <w:r>
          <w:instrText xml:space="preserve"> PAGEREF _Toc21011 \h </w:instrText>
        </w:r>
        <w:r>
          <w:fldChar w:fldCharType="separate"/>
        </w:r>
        <w:r>
          <w:t>43</w:t>
        </w:r>
        <w:r>
          <w:fldChar w:fldCharType="end"/>
        </w:r>
      </w:hyperlink>
    </w:p>
    <w:p>
      <w:pPr>
        <w:pStyle w:val="TOC2"/>
        <w:tabs>
          <w:tab w:val="right" w:leader="dot" w:pos="8306"/>
        </w:tabs>
      </w:pPr>
      <w:hyperlink w:anchor="_Toc6717" w:history="1">
        <w:r>
          <w:rPr>
            <w:rFonts w:ascii="仿宋" w:eastAsia="仿宋" w:hAnsi="仿宋" w:cs="仿宋" w:hint="eastAsia"/>
            <w:lang w:eastAsia="zh-CN"/>
          </w:rPr>
          <w:t>(二)、防火防爆总图布置措施</w:t>
        </w:r>
        <w:r>
          <w:tab/>
        </w:r>
        <w:r>
          <w:fldChar w:fldCharType="begin"/>
        </w:r>
        <w:r>
          <w:instrText xml:space="preserve"> PAGEREF _Toc6717 \h </w:instrText>
        </w:r>
        <w:r>
          <w:fldChar w:fldCharType="separate"/>
        </w:r>
        <w:r>
          <w:t>45</w:t>
        </w:r>
        <w:r>
          <w:fldChar w:fldCharType="end"/>
        </w:r>
      </w:hyperlink>
    </w:p>
    <w:p>
      <w:pPr>
        <w:pStyle w:val="TOC2"/>
        <w:tabs>
          <w:tab w:val="right" w:leader="dot" w:pos="8306"/>
        </w:tabs>
      </w:pPr>
      <w:hyperlink w:anchor="_Toc18305" w:history="1">
        <w:r>
          <w:rPr>
            <w:rFonts w:ascii="仿宋" w:eastAsia="仿宋" w:hAnsi="仿宋" w:cs="仿宋" w:hint="eastAsia"/>
            <w:lang w:eastAsia="zh-CN"/>
          </w:rPr>
          <w:t>(三)、自然灾害防范措施</w:t>
        </w:r>
        <w:r>
          <w:tab/>
        </w:r>
        <w:r>
          <w:fldChar w:fldCharType="begin"/>
        </w:r>
        <w:r>
          <w:instrText xml:space="preserve"> PAGEREF _Toc18305 \h </w:instrText>
        </w:r>
        <w:r>
          <w:fldChar w:fldCharType="separate"/>
        </w:r>
        <w:r>
          <w:t>45</w:t>
        </w:r>
        <w:r>
          <w:fldChar w:fldCharType="end"/>
        </w:r>
      </w:hyperlink>
    </w:p>
    <w:p>
      <w:pPr>
        <w:pStyle w:val="TOC2"/>
        <w:tabs>
          <w:tab w:val="right" w:leader="dot" w:pos="8306"/>
        </w:tabs>
      </w:pPr>
      <w:hyperlink w:anchor="_Toc13920" w:history="1">
        <w:r>
          <w:rPr>
            <w:rFonts w:ascii="仿宋" w:eastAsia="仿宋" w:hAnsi="仿宋" w:cs="仿宋" w:hint="eastAsia"/>
            <w:lang w:eastAsia="zh-CN"/>
          </w:rPr>
          <w:t>(四)、安全色及安全标志使用要求</w:t>
        </w:r>
        <w:r>
          <w:tab/>
        </w:r>
        <w:r>
          <w:fldChar w:fldCharType="begin"/>
        </w:r>
        <w:r>
          <w:instrText xml:space="preserve"> PAGEREF _Toc13920 \h </w:instrText>
        </w:r>
        <w:r>
          <w:fldChar w:fldCharType="separate"/>
        </w:r>
        <w:r>
          <w:t>47</w:t>
        </w:r>
        <w:r>
          <w:fldChar w:fldCharType="end"/>
        </w:r>
      </w:hyperlink>
    </w:p>
    <w:p>
      <w:pPr>
        <w:pStyle w:val="TOC2"/>
        <w:tabs>
          <w:tab w:val="right" w:leader="dot" w:pos="8306"/>
        </w:tabs>
      </w:pPr>
      <w:hyperlink w:anchor="_Toc11757" w:history="1">
        <w:r>
          <w:rPr>
            <w:rFonts w:ascii="仿宋" w:eastAsia="仿宋" w:hAnsi="仿宋" w:cs="仿宋" w:hint="eastAsia"/>
            <w:lang w:eastAsia="zh-CN"/>
          </w:rPr>
          <w:t>(五)、防尘防毒措施</w:t>
        </w:r>
        <w:r>
          <w:tab/>
        </w:r>
        <w:r>
          <w:fldChar w:fldCharType="begin"/>
        </w:r>
        <w:r>
          <w:instrText xml:space="preserve"> PAGEREF _Toc11757 \h </w:instrText>
        </w:r>
        <w:r>
          <w:fldChar w:fldCharType="separate"/>
        </w:r>
        <w:r>
          <w:t>48</w:t>
        </w:r>
        <w:r>
          <w:fldChar w:fldCharType="end"/>
        </w:r>
      </w:hyperlink>
    </w:p>
    <w:p>
      <w:pPr>
        <w:pStyle w:val="TOC2"/>
        <w:tabs>
          <w:tab w:val="right" w:leader="dot" w:pos="8306"/>
        </w:tabs>
      </w:pPr>
      <w:hyperlink w:anchor="_Toc16950" w:history="1">
        <w:r>
          <w:rPr>
            <w:rFonts w:ascii="仿宋" w:eastAsia="仿宋" w:hAnsi="仿宋" w:cs="仿宋" w:hint="eastAsia"/>
            <w:lang w:eastAsia="zh-CN"/>
          </w:rPr>
          <w:t>(六)、防静电、触电防护及防雷措施</w:t>
        </w:r>
        <w:r>
          <w:tab/>
        </w:r>
        <w:r>
          <w:fldChar w:fldCharType="begin"/>
        </w:r>
        <w:r>
          <w:instrText xml:space="preserve"> PAGEREF _Toc16950 \h </w:instrText>
        </w:r>
        <w:r>
          <w:fldChar w:fldCharType="separate"/>
        </w:r>
        <w:r>
          <w:t>49</w:t>
        </w:r>
        <w:r>
          <w:fldChar w:fldCharType="end"/>
        </w:r>
      </w:hyperlink>
    </w:p>
    <w:p>
      <w:pPr>
        <w:pStyle w:val="TOC2"/>
        <w:tabs>
          <w:tab w:val="right" w:leader="dot" w:pos="8306"/>
        </w:tabs>
      </w:pPr>
      <w:hyperlink w:anchor="_Toc32320" w:history="1">
        <w:r>
          <w:rPr>
            <w:rFonts w:ascii="仿宋" w:eastAsia="仿宋" w:hAnsi="仿宋" w:cs="仿宋" w:hint="eastAsia"/>
            <w:lang w:eastAsia="zh-CN"/>
          </w:rPr>
          <w:t>(七)、机械设备安全保障措施</w:t>
        </w:r>
        <w:r>
          <w:tab/>
        </w:r>
        <w:r>
          <w:fldChar w:fldCharType="begin"/>
        </w:r>
        <w:r>
          <w:instrText xml:space="preserve"> PAGEREF _Toc32320 \h </w:instrText>
        </w:r>
        <w:r>
          <w:fldChar w:fldCharType="separate"/>
        </w:r>
        <w:r>
          <w:t>50</w:t>
        </w:r>
        <w:r>
          <w:fldChar w:fldCharType="end"/>
        </w:r>
      </w:hyperlink>
    </w:p>
    <w:p>
      <w:pPr>
        <w:pStyle w:val="TOC1"/>
        <w:tabs>
          <w:tab w:val="right" w:leader="dot" w:pos="8306"/>
        </w:tabs>
      </w:pPr>
      <w:hyperlink w:anchor="_Toc25189" w:history="1">
        <w:r>
          <w:rPr>
            <w:rFonts w:ascii="仿宋" w:eastAsia="仿宋" w:hAnsi="仿宋" w:cs="仿宋" w:hint="eastAsia"/>
            <w:lang w:eastAsia="zh-CN"/>
          </w:rPr>
          <w:t>十三、质量管理体系</w:t>
        </w:r>
        <w:r>
          <w:tab/>
        </w:r>
        <w:r>
          <w:fldChar w:fldCharType="begin"/>
        </w:r>
        <w:r>
          <w:instrText xml:space="preserve"> PAGEREF _Toc25189 \h </w:instrText>
        </w:r>
        <w:r>
          <w:fldChar w:fldCharType="separate"/>
        </w:r>
        <w:r>
          <w:t>52</w:t>
        </w:r>
        <w:r>
          <w:fldChar w:fldCharType="end"/>
        </w:r>
      </w:hyperlink>
    </w:p>
    <w:p>
      <w:pPr>
        <w:pStyle w:val="TOC2"/>
        <w:tabs>
          <w:tab w:val="right" w:leader="dot" w:pos="8306"/>
        </w:tabs>
      </w:pPr>
      <w:hyperlink w:anchor="_Toc9305" w:history="1">
        <w:r>
          <w:rPr>
            <w:rFonts w:ascii="仿宋" w:eastAsia="仿宋" w:hAnsi="仿宋" w:cs="仿宋" w:hint="eastAsia"/>
            <w:lang w:eastAsia="zh-CN"/>
          </w:rPr>
          <w:t>(一)、质量目标与方针</w:t>
        </w:r>
        <w:r>
          <w:tab/>
        </w:r>
        <w:r>
          <w:fldChar w:fldCharType="begin"/>
        </w:r>
        <w:r>
          <w:instrText xml:space="preserve"> PAGEREF _Toc9305 \h </w:instrText>
        </w:r>
        <w:r>
          <w:fldChar w:fldCharType="separate"/>
        </w:r>
        <w:r>
          <w:t>52</w:t>
        </w:r>
        <w:r>
          <w:fldChar w:fldCharType="end"/>
        </w:r>
      </w:hyperlink>
    </w:p>
    <w:p>
      <w:pPr>
        <w:pStyle w:val="TOC2"/>
        <w:tabs>
          <w:tab w:val="right" w:leader="dot" w:pos="8306"/>
        </w:tabs>
      </w:pPr>
      <w:hyperlink w:anchor="_Toc11713" w:history="1">
        <w:r>
          <w:rPr>
            <w:rFonts w:ascii="仿宋" w:eastAsia="仿宋" w:hAnsi="仿宋" w:cs="仿宋" w:hint="eastAsia"/>
            <w:lang w:eastAsia="zh-CN"/>
          </w:rPr>
          <w:t>(二)、质量管理责任</w:t>
        </w:r>
        <w:r>
          <w:tab/>
        </w:r>
        <w:r>
          <w:fldChar w:fldCharType="begin"/>
        </w:r>
        <w:r>
          <w:instrText xml:space="preserve"> PAGEREF _Toc11713 \h </w:instrText>
        </w:r>
        <w:r>
          <w:fldChar w:fldCharType="separate"/>
        </w:r>
        <w:r>
          <w:t>53</w:t>
        </w:r>
        <w:r>
          <w:fldChar w:fldCharType="end"/>
        </w:r>
      </w:hyperlink>
    </w:p>
    <w:p>
      <w:pPr>
        <w:pStyle w:val="TOC2"/>
        <w:tabs>
          <w:tab w:val="right" w:leader="dot" w:pos="8306"/>
        </w:tabs>
      </w:pPr>
      <w:hyperlink w:anchor="_Toc5229" w:history="1">
        <w:r>
          <w:rPr>
            <w:rFonts w:ascii="仿宋" w:eastAsia="仿宋" w:hAnsi="仿宋" w:cs="仿宋" w:hint="eastAsia"/>
            <w:lang w:eastAsia="zh-CN"/>
          </w:rPr>
          <w:t>(三)、质量管理体系文件</w:t>
        </w:r>
        <w:r>
          <w:tab/>
        </w:r>
        <w:r>
          <w:fldChar w:fldCharType="begin"/>
        </w:r>
        <w:r>
          <w:instrText xml:space="preserve"> PAGEREF _Toc5229 \h </w:instrText>
        </w:r>
        <w:r>
          <w:fldChar w:fldCharType="separate"/>
        </w:r>
        <w:r>
          <w:t>54</w:t>
        </w:r>
        <w:r>
          <w:fldChar w:fldCharType="end"/>
        </w:r>
      </w:hyperlink>
    </w:p>
    <w:p>
      <w:pPr>
        <w:pStyle w:val="TOC2"/>
        <w:tabs>
          <w:tab w:val="right" w:leader="dot" w:pos="8306"/>
        </w:tabs>
      </w:pPr>
      <w:hyperlink w:anchor="_Toc17840" w:history="1">
        <w:r>
          <w:rPr>
            <w:rFonts w:ascii="仿宋" w:eastAsia="仿宋" w:hAnsi="仿宋" w:cs="仿宋" w:hint="eastAsia"/>
            <w:lang w:eastAsia="zh-CN"/>
          </w:rPr>
          <w:t>(四)、质量培训与教育</w:t>
        </w:r>
        <w:r>
          <w:tab/>
        </w:r>
        <w:r>
          <w:fldChar w:fldCharType="begin"/>
        </w:r>
        <w:r>
          <w:instrText xml:space="preserve"> PAGEREF _Toc17840 \h </w:instrText>
        </w:r>
        <w:r>
          <w:fldChar w:fldCharType="separate"/>
        </w:r>
        <w:r>
          <w:t>57</w:t>
        </w:r>
        <w:r>
          <w:fldChar w:fldCharType="end"/>
        </w:r>
      </w:hyperlink>
    </w:p>
    <w:p>
      <w:pPr>
        <w:pStyle w:val="TOC2"/>
        <w:tabs>
          <w:tab w:val="right" w:leader="dot" w:pos="8306"/>
        </w:tabs>
      </w:pPr>
      <w:hyperlink w:anchor="_Toc30783" w:history="1">
        <w:r>
          <w:rPr>
            <w:rFonts w:ascii="仿宋" w:eastAsia="仿宋" w:hAnsi="仿宋" w:cs="仿宋" w:hint="eastAsia"/>
            <w:lang w:eastAsia="zh-CN"/>
          </w:rPr>
          <w:t>(五)、质量审核与评价</w:t>
        </w:r>
        <w:r>
          <w:tab/>
        </w:r>
        <w:r>
          <w:fldChar w:fldCharType="begin"/>
        </w:r>
        <w:r>
          <w:instrText xml:space="preserve"> PAGEREF _Toc30783 \h </w:instrText>
        </w:r>
        <w:r>
          <w:fldChar w:fldCharType="separate"/>
        </w:r>
        <w:r>
          <w:t>58</w:t>
        </w:r>
        <w:r>
          <w:fldChar w:fldCharType="end"/>
        </w:r>
      </w:hyperlink>
    </w:p>
    <w:p>
      <w:pPr>
        <w:pStyle w:val="TOC2"/>
        <w:tabs>
          <w:tab w:val="right" w:leader="dot" w:pos="8306"/>
        </w:tabs>
      </w:pPr>
      <w:hyperlink w:anchor="_Toc27384" w:history="1">
        <w:r>
          <w:rPr>
            <w:rFonts w:ascii="仿宋" w:eastAsia="仿宋" w:hAnsi="仿宋" w:cs="仿宋" w:hint="eastAsia"/>
            <w:lang w:eastAsia="zh-CN"/>
          </w:rPr>
          <w:t>(六)、不符合与纠正措施</w:t>
        </w:r>
        <w:r>
          <w:tab/>
        </w:r>
        <w:r>
          <w:fldChar w:fldCharType="begin"/>
        </w:r>
        <w:r>
          <w:instrText xml:space="preserve"> PAGEREF _Toc27384 \h </w:instrText>
        </w:r>
        <w:r>
          <w:fldChar w:fldCharType="separate"/>
        </w:r>
        <w:r>
          <w:t>59</w:t>
        </w:r>
        <w:r>
          <w:fldChar w:fldCharType="end"/>
        </w:r>
      </w:hyperlink>
    </w:p>
    <w:p>
      <w:pPr>
        <w:pStyle w:val="TOC1"/>
        <w:tabs>
          <w:tab w:val="right" w:leader="dot" w:pos="8306"/>
        </w:tabs>
      </w:pPr>
      <w:hyperlink w:anchor="_Toc6988" w:history="1">
        <w:r>
          <w:rPr>
            <w:rFonts w:ascii="仿宋" w:eastAsia="仿宋" w:hAnsi="仿宋" w:cs="仿宋" w:hint="eastAsia"/>
            <w:lang w:eastAsia="zh-CN"/>
          </w:rPr>
          <w:t>十四、功能性棚模新材料及各种助剂项目治理与监督</w:t>
        </w:r>
        <w:r>
          <w:tab/>
        </w:r>
        <w:r>
          <w:fldChar w:fldCharType="begin"/>
        </w:r>
        <w:r>
          <w:instrText xml:space="preserve"> PAGEREF _Toc6988 \h </w:instrText>
        </w:r>
        <w:r>
          <w:fldChar w:fldCharType="separate"/>
        </w:r>
        <w:r>
          <w:t>60</w:t>
        </w:r>
        <w:r>
          <w:fldChar w:fldCharType="end"/>
        </w:r>
      </w:hyperlink>
    </w:p>
    <w:p>
      <w:pPr>
        <w:pStyle w:val="TOC2"/>
        <w:tabs>
          <w:tab w:val="right" w:leader="dot" w:pos="8306"/>
        </w:tabs>
      </w:pPr>
      <w:hyperlink w:anchor="_Toc14793" w:history="1">
        <w:r>
          <w:rPr>
            <w:rFonts w:ascii="仿宋" w:eastAsia="仿宋" w:hAnsi="仿宋" w:cs="仿宋" w:hint="eastAsia"/>
            <w:lang w:eastAsia="zh-CN"/>
          </w:rPr>
          <w:t>(一)、功能性棚模新材料及各种助剂项目治理结构</w:t>
        </w:r>
        <w:r>
          <w:tab/>
        </w:r>
        <w:r>
          <w:fldChar w:fldCharType="begin"/>
        </w:r>
        <w:r>
          <w:instrText xml:space="preserve"> PAGEREF _Toc14793 \h </w:instrText>
        </w:r>
        <w:r>
          <w:fldChar w:fldCharType="separate"/>
        </w:r>
        <w:r>
          <w:t>60</w:t>
        </w:r>
        <w:r>
          <w:fldChar w:fldCharType="end"/>
        </w:r>
      </w:hyperlink>
    </w:p>
    <w:p>
      <w:pPr>
        <w:pStyle w:val="TOC2"/>
        <w:tabs>
          <w:tab w:val="right" w:leader="dot" w:pos="8306"/>
        </w:tabs>
      </w:pPr>
      <w:hyperlink w:anchor="_Toc13595" w:history="1">
        <w:r>
          <w:rPr>
            <w:rFonts w:ascii="仿宋" w:eastAsia="仿宋" w:hAnsi="仿宋" w:cs="仿宋" w:hint="eastAsia"/>
            <w:lang w:eastAsia="zh-CN"/>
          </w:rPr>
          <w:t>(二)、监督与审计</w:t>
        </w:r>
        <w:r>
          <w:tab/>
        </w:r>
        <w:r>
          <w:fldChar w:fldCharType="begin"/>
        </w:r>
        <w:r>
          <w:instrText xml:space="preserve"> PAGEREF _Toc13595 \h </w:instrText>
        </w:r>
        <w:r>
          <w:fldChar w:fldCharType="separate"/>
        </w:r>
        <w:r>
          <w:t>62</w:t>
        </w:r>
        <w:r>
          <w:fldChar w:fldCharType="end"/>
        </w:r>
      </w:hyperlink>
    </w:p>
    <w:p>
      <w:pPr>
        <w:pStyle w:val="TOC1"/>
        <w:tabs>
          <w:tab w:val="right" w:leader="dot" w:pos="8306"/>
        </w:tabs>
      </w:pPr>
      <w:hyperlink w:anchor="_Toc20280" w:history="1">
        <w:r>
          <w:rPr>
            <w:rFonts w:ascii="仿宋" w:eastAsia="仿宋" w:hAnsi="仿宋" w:cs="仿宋" w:hint="eastAsia"/>
            <w:lang w:eastAsia="zh-CN"/>
          </w:rPr>
          <w:t>十五、供应链管理</w:t>
        </w:r>
        <w:r>
          <w:tab/>
        </w:r>
        <w:r>
          <w:fldChar w:fldCharType="begin"/>
        </w:r>
        <w:r>
          <w:instrText xml:space="preserve"> PAGEREF _Toc20280 \h </w:instrText>
        </w:r>
        <w:r>
          <w:fldChar w:fldCharType="separate"/>
        </w:r>
        <w:r>
          <w:t>63</w:t>
        </w:r>
        <w:r>
          <w:fldChar w:fldCharType="end"/>
        </w:r>
      </w:hyperlink>
    </w:p>
    <w:p>
      <w:pPr>
        <w:pStyle w:val="TOC2"/>
        <w:tabs>
          <w:tab w:val="right" w:leader="dot" w:pos="8306"/>
        </w:tabs>
      </w:pPr>
      <w:hyperlink w:anchor="_Toc27477" w:history="1">
        <w:r>
          <w:rPr>
            <w:rFonts w:ascii="仿宋" w:eastAsia="仿宋" w:hAnsi="仿宋" w:cs="仿宋" w:hint="eastAsia"/>
            <w:lang w:eastAsia="zh-CN"/>
          </w:rPr>
          <w:t>(一)、供应链战略规划</w:t>
        </w:r>
        <w:r>
          <w:tab/>
        </w:r>
        <w:r>
          <w:fldChar w:fldCharType="begin"/>
        </w:r>
        <w:r>
          <w:instrText xml:space="preserve"> PAGEREF _Toc27477 \h </w:instrText>
        </w:r>
        <w:r>
          <w:fldChar w:fldCharType="separate"/>
        </w:r>
        <w:r>
          <w:t>63</w:t>
        </w:r>
        <w:r>
          <w:fldChar w:fldCharType="end"/>
        </w:r>
      </w:hyperlink>
    </w:p>
    <w:p>
      <w:pPr>
        <w:pStyle w:val="TOC2"/>
        <w:tabs>
          <w:tab w:val="right" w:leader="dot" w:pos="8306"/>
        </w:tabs>
      </w:pPr>
      <w:hyperlink w:anchor="_Toc27538" w:history="1">
        <w:r>
          <w:rPr>
            <w:rFonts w:ascii="仿宋" w:eastAsia="仿宋" w:hAnsi="仿宋" w:cs="仿宋" w:hint="eastAsia"/>
            <w:lang w:eastAsia="zh-CN"/>
          </w:rPr>
          <w:t>(二)、供应商选择与合作</w:t>
        </w:r>
        <w:r>
          <w:tab/>
        </w:r>
        <w:r>
          <w:fldChar w:fldCharType="begin"/>
        </w:r>
        <w:r>
          <w:instrText xml:space="preserve"> PAGEREF _Toc27538 \h </w:instrText>
        </w:r>
        <w:r>
          <w:fldChar w:fldCharType="separate"/>
        </w:r>
        <w:r>
          <w:t>65</w:t>
        </w:r>
        <w:r>
          <w:fldChar w:fldCharType="end"/>
        </w:r>
      </w:hyperlink>
    </w:p>
    <w:p>
      <w:pPr>
        <w:pStyle w:val="TOC2"/>
        <w:tabs>
          <w:tab w:val="right" w:leader="dot" w:pos="8306"/>
        </w:tabs>
      </w:pPr>
      <w:hyperlink w:anchor="_Toc29008" w:history="1">
        <w:r>
          <w:rPr>
            <w:rFonts w:ascii="仿宋" w:eastAsia="仿宋" w:hAnsi="仿宋" w:cs="仿宋" w:hint="eastAsia"/>
            <w:lang w:eastAsia="zh-CN"/>
          </w:rPr>
          <w:t>(三)、物流与库存管理</w:t>
        </w:r>
        <w:r>
          <w:tab/>
        </w:r>
        <w:r>
          <w:fldChar w:fldCharType="begin"/>
        </w:r>
        <w:r>
          <w:instrText xml:space="preserve"> PAGEREF _Toc29008 \h </w:instrText>
        </w:r>
        <w:r>
          <w:fldChar w:fldCharType="separate"/>
        </w:r>
        <w:r>
          <w:t>66</w:t>
        </w:r>
        <w:r>
          <w:fldChar w:fldCharType="end"/>
        </w:r>
      </w:hyperlink>
    </w:p>
    <w:p>
      <w:pPr>
        <w:pStyle w:val="TOC1"/>
        <w:tabs>
          <w:tab w:val="right" w:leader="dot" w:pos="8306"/>
        </w:tabs>
      </w:pPr>
      <w:hyperlink w:anchor="_Toc37" w:history="1">
        <w:r>
          <w:rPr>
            <w:rFonts w:ascii="仿宋" w:eastAsia="仿宋" w:hAnsi="仿宋" w:cs="仿宋" w:hint="eastAsia"/>
            <w:lang w:eastAsia="zh-CN"/>
          </w:rPr>
          <w:t>十六、功能性棚模新材料及各种助剂项目变更管理</w:t>
        </w:r>
        <w:r>
          <w:tab/>
        </w:r>
        <w:r>
          <w:fldChar w:fldCharType="begin"/>
        </w:r>
        <w:r>
          <w:instrText xml:space="preserve"> PAGEREF _Toc37 \h </w:instrText>
        </w:r>
        <w:r>
          <w:fldChar w:fldCharType="separate"/>
        </w:r>
        <w:r>
          <w:t>68</w:t>
        </w:r>
        <w:r>
          <w:fldChar w:fldCharType="end"/>
        </w:r>
      </w:hyperlink>
    </w:p>
    <w:p>
      <w:pPr>
        <w:pStyle w:val="TOC2"/>
        <w:tabs>
          <w:tab w:val="right" w:leader="dot" w:pos="8306"/>
        </w:tabs>
      </w:pPr>
      <w:hyperlink w:anchor="_Toc6444" w:history="1">
        <w:r>
          <w:rPr>
            <w:rFonts w:ascii="仿宋" w:eastAsia="仿宋" w:hAnsi="仿宋" w:cs="仿宋" w:hint="eastAsia"/>
            <w:lang w:eastAsia="zh-CN"/>
          </w:rPr>
          <w:t>(一)、变更申请与评估</w:t>
        </w:r>
        <w:r>
          <w:tab/>
        </w:r>
        <w:r>
          <w:fldChar w:fldCharType="begin"/>
        </w:r>
        <w:r>
          <w:instrText xml:space="preserve"> PAGEREF _Toc6444 \h </w:instrText>
        </w:r>
        <w:r>
          <w:fldChar w:fldCharType="separate"/>
        </w:r>
        <w:r>
          <w:t>68</w:t>
        </w:r>
        <w:r>
          <w:fldChar w:fldCharType="end"/>
        </w:r>
      </w:hyperlink>
    </w:p>
    <w:p>
      <w:pPr>
        <w:pStyle w:val="TOC2"/>
        <w:tabs>
          <w:tab w:val="right" w:leader="dot" w:pos="8306"/>
        </w:tabs>
      </w:pPr>
      <w:hyperlink w:anchor="_Toc19570" w:history="1">
        <w:r>
          <w:rPr>
            <w:rFonts w:ascii="仿宋" w:eastAsia="仿宋" w:hAnsi="仿宋" w:cs="仿宋" w:hint="eastAsia"/>
            <w:lang w:eastAsia="zh-CN"/>
          </w:rPr>
          <w:t>(二)、变更实施与控制</w:t>
        </w:r>
        <w:r>
          <w:tab/>
        </w:r>
        <w:r>
          <w:fldChar w:fldCharType="begin"/>
        </w:r>
        <w:r>
          <w:instrText xml:space="preserve"> PAGEREF _Toc19570 \h </w:instrText>
        </w:r>
        <w:r>
          <w:fldChar w:fldCharType="separate"/>
        </w:r>
        <w:r>
          <w:t>68</w:t>
        </w:r>
        <w:r>
          <w:fldChar w:fldCharType="end"/>
        </w:r>
      </w:hyperlink>
    </w:p>
    <w:p>
      <w:pPr>
        <w:pStyle w:val="TOC1"/>
        <w:tabs>
          <w:tab w:val="right" w:leader="dot" w:pos="8306"/>
        </w:tabs>
      </w:pPr>
      <w:hyperlink w:anchor="_Toc2750" w:history="1">
        <w:r>
          <w:rPr>
            <w:rFonts w:ascii="仿宋" w:eastAsia="仿宋" w:hAnsi="仿宋" w:cs="仿宋" w:hint="eastAsia"/>
            <w:lang w:eastAsia="zh-CN"/>
          </w:rPr>
          <w:t>十七、风险识别与分类</w:t>
        </w:r>
        <w:r>
          <w:tab/>
        </w:r>
        <w:r>
          <w:fldChar w:fldCharType="begin"/>
        </w:r>
        <w:r>
          <w:instrText xml:space="preserve"> PAGEREF _Toc2750 \h </w:instrText>
        </w:r>
        <w:r>
          <w:fldChar w:fldCharType="separate"/>
        </w:r>
        <w:r>
          <w:t>69</w:t>
        </w:r>
        <w:r>
          <w:fldChar w:fldCharType="end"/>
        </w:r>
      </w:hyperlink>
    </w:p>
    <w:p>
      <w:pPr>
        <w:pStyle w:val="TOC2"/>
        <w:tabs>
          <w:tab w:val="right" w:leader="dot" w:pos="8306"/>
        </w:tabs>
      </w:pPr>
      <w:hyperlink w:anchor="_Toc3566" w:history="1">
        <w:r>
          <w:rPr>
            <w:rFonts w:ascii="仿宋" w:eastAsia="仿宋" w:hAnsi="仿宋" w:cs="仿宋" w:hint="eastAsia"/>
            <w:lang w:eastAsia="zh-CN"/>
          </w:rPr>
          <w:t>(一)、风险识别</w:t>
        </w:r>
        <w:r>
          <w:tab/>
        </w:r>
        <w:r>
          <w:fldChar w:fldCharType="begin"/>
        </w:r>
        <w:r>
          <w:instrText xml:space="preserve"> PAGEREF _Toc3566 \h </w:instrText>
        </w:r>
        <w:r>
          <w:fldChar w:fldCharType="separate"/>
        </w:r>
        <w:r>
          <w:t>69</w:t>
        </w:r>
        <w:r>
          <w:fldChar w:fldCharType="end"/>
        </w:r>
      </w:hyperlink>
    </w:p>
    <w:p>
      <w:pPr>
        <w:pStyle w:val="TOC2"/>
        <w:tabs>
          <w:tab w:val="right" w:leader="dot" w:pos="8306"/>
        </w:tabs>
      </w:pPr>
      <w:hyperlink w:anchor="_Toc14035" w:history="1">
        <w:r>
          <w:rPr>
            <w:rFonts w:ascii="仿宋" w:eastAsia="仿宋" w:hAnsi="仿宋" w:cs="仿宋" w:hint="eastAsia"/>
            <w:lang w:eastAsia="zh-CN"/>
          </w:rPr>
          <w:t>(二)、风险分类</w:t>
        </w:r>
        <w:r>
          <w:tab/>
        </w:r>
        <w:r>
          <w:fldChar w:fldCharType="begin"/>
        </w:r>
        <w:r>
          <w:instrText xml:space="preserve"> PAGEREF _Toc14035 \h </w:instrText>
        </w:r>
        <w:r>
          <w:fldChar w:fldCharType="separate"/>
        </w:r>
        <w:r>
          <w:t>71</w:t>
        </w:r>
        <w:r>
          <w:fldChar w:fldCharType="end"/>
        </w:r>
      </w:hyperlink>
    </w:p>
    <w:p>
      <w:pPr>
        <w:pStyle w:val="TOC1"/>
        <w:tabs>
          <w:tab w:val="right" w:leader="dot" w:pos="8306"/>
        </w:tabs>
      </w:pPr>
      <w:hyperlink w:anchor="_Toc7859" w:history="1">
        <w:r>
          <w:rPr>
            <w:rFonts w:ascii="仿宋" w:eastAsia="仿宋" w:hAnsi="仿宋" w:cs="仿宋" w:hint="eastAsia"/>
            <w:lang w:eastAsia="zh-CN"/>
          </w:rPr>
          <w:t>十八、利益相关者分析与沟通计划</w:t>
        </w:r>
        <w:r>
          <w:tab/>
        </w:r>
        <w:r>
          <w:fldChar w:fldCharType="begin"/>
        </w:r>
        <w:r>
          <w:instrText xml:space="preserve"> PAGEREF _Toc7859 \h </w:instrText>
        </w:r>
        <w:r>
          <w:fldChar w:fldCharType="separate"/>
        </w:r>
        <w:r>
          <w:t>73</w:t>
        </w:r>
        <w:r>
          <w:fldChar w:fldCharType="end"/>
        </w:r>
      </w:hyperlink>
    </w:p>
    <w:p>
      <w:pPr>
        <w:pStyle w:val="TOC2"/>
        <w:tabs>
          <w:tab w:val="right" w:leader="dot" w:pos="8306"/>
        </w:tabs>
      </w:pPr>
      <w:hyperlink w:anchor="_Toc4502" w:history="1">
        <w:r>
          <w:rPr>
            <w:rFonts w:ascii="仿宋" w:eastAsia="仿宋" w:hAnsi="仿宋" w:cs="仿宋" w:hint="eastAsia"/>
            <w:lang w:eastAsia="zh-CN"/>
          </w:rPr>
          <w:t>(一)、利益相关者分析</w:t>
        </w:r>
        <w:r>
          <w:tab/>
        </w:r>
        <w:r>
          <w:fldChar w:fldCharType="begin"/>
        </w:r>
        <w:r>
          <w:instrText xml:space="preserve"> PAGEREF _Toc4502 \h </w:instrText>
        </w:r>
        <w:r>
          <w:fldChar w:fldCharType="separate"/>
        </w:r>
        <w:r>
          <w:t>73</w:t>
        </w:r>
        <w:r>
          <w:fldChar w:fldCharType="end"/>
        </w:r>
      </w:hyperlink>
    </w:p>
    <w:p>
      <w:pPr>
        <w:pStyle w:val="TOC2"/>
        <w:tabs>
          <w:tab w:val="right" w:leader="dot" w:pos="8306"/>
        </w:tabs>
      </w:pPr>
      <w:hyperlink w:anchor="_Toc723" w:history="1">
        <w:r>
          <w:rPr>
            <w:rFonts w:ascii="仿宋" w:eastAsia="仿宋" w:hAnsi="仿宋" w:cs="仿宋" w:hint="eastAsia"/>
            <w:lang w:eastAsia="zh-CN"/>
          </w:rPr>
          <w:t>(二)、沟通计划</w:t>
        </w:r>
        <w:r>
          <w:tab/>
        </w:r>
        <w:r>
          <w:fldChar w:fldCharType="begin"/>
        </w:r>
        <w:r>
          <w:instrText xml:space="preserve"> PAGEREF _Toc723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01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117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功能性棚模新材料及各种助剂项目的主要产品是XXXX，预计年产值为XXX万元。这一产品在市场中占据着重要的地位，其广泛的应用范围使得该功能性棚模新材料及各种助剂项目的市场前景非常广阔。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功能性棚模新材料及各种助剂项目的xxx产品作为重要的原材料之一，将在多个领域发挥关键作用。其在建筑、交通、能源等方面的广泛应用将为整个产业链提供强大的支持，形成产业协同效应。功能性棚模新材料及各种助剂项目的年产值XXX万XXX万XXX万万元不仅反映了其在市场上的巨大潜力，更预示着它对国民经济的积极贡献。这种关联度高、涉及面广的产业关系，使得该功能性棚模新材料及各种助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656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棚模新材料及各种助剂项目总征地面积为XXXX平方米，相当于约XX.XX亩，其中净用地面积为XXXX平方米，红线范围内相当于约XX.XX亩。这一用地规模充分考虑了功能性棚模新材料及各种助剂项目的建设需求，保障了功能性棚模新材料及各种助剂项目在合适的空间内得以充分发展。功能性棚模新材料及各种助剂项目规划的总建筑面积为XXXX平方米，其中主体工程建设占XXXX平方米，计容建筑面积达XXXX平方米。预计建筑工程的投资将达到XXXX万元，为功能性棚模新材料及各种助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功能性棚模新材料及各种助剂项目计划购置的设备共计XXXX台（套），设备购置费用为XXXX万元。这一设备购置计划充分考虑到功能性棚模新材料及各种助剂项目的生产需求和技术要求，确保了功能性棚模新材料及各种助剂项目在生产运营中具备先进的技术装备和高效的生产能力。设备的合理配置将为功能性棚模新材料及各种助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棚模新材料及各种助剂项目计划总投资为XXXX万元，预计年实现营业收入为XXXX万元。这一产能规模的设定旨在确保功能性棚模新材料及各种助剂项目能够在投资与回报之间取得平衡，实现长期可持续的发展。功能性棚模新材料及各种助剂项目的总投资充分考虑到各个方面的需求，包括用地建设、设备购置等多个环节，以确保功能性棚模新材料及各种助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089"/>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8552"/>
      <w:r>
        <w:rPr>
          <w:rFonts w:ascii="仿宋" w:eastAsia="仿宋" w:hAnsi="仿宋" w:cs="仿宋" w:hint="eastAsia"/>
          <w:lang w:eastAsia="zh-CN"/>
        </w:rPr>
        <w:t>(一)、功能性棚模新材料及各种助剂行业分析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性棚模新材料及各种助剂行业一直以来都是市场的关注焦点。行业内的发展趋势、竞争态势以及潜在机会都对功能性棚模新材料及各种助剂项目的推进产生深远的影响。通过深入研究行业的整体概貌，我们将更好地理解行业的核心特征，为功能性棚模新材料及各种助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功能性棚模新材料及各种助剂行业，技术一直是推动创新和发展的关键因素。我们将对当前技术趋势进行详尽分析，包括但不限于人工智能、大数据应用、先进制造技术等。这有助于功能性棚模新材料及各种助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功能性棚模新材料及各种助剂项目成功的基础。我们将对主要竞争对手进行深入研究，包括其市场份额、产品特点、市场定位等。通过全面了解竞争对手的优势和劣势，功能性棚模新材料及各种助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0898"/>
      <w:r>
        <w:rPr>
          <w:rFonts w:ascii="仿宋" w:eastAsia="仿宋" w:hAnsi="仿宋" w:cs="仿宋" w:hint="eastAsia"/>
          <w:sz w:val="28"/>
          <w:lang w:eastAsia="zh-CN"/>
        </w:rPr>
        <w:t>(二)、功能性棚模新材料及各种助剂市场分析预测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功能性棚模新材料及各种助剂市场未来的增长趋势。这包括市场的整体规模、各细分领域的发展趋势等。功能性棚模新材料及各种助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功能性棚模新材料及各种助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功能性棚模新材料及各种助剂项目实施过程中需要充分考虑的因素。我们将对市场风险进行全面评估，包括但不限于政策法规风险、市场竞争风险、技术变革风险等。通过对潜在风险的深入分析，功能性棚模新材料及各种助剂项目可以制定相应的风险缓解策略，降低不确定性对功能性棚模新材料及各种助剂项目的影响。</w:t>
      </w:r>
    </w:p>
    <w:p>
      <w:pPr>
        <w:pStyle w:val="Heading1"/>
        <w:ind w:firstLine="560" w:firstLineChars="200"/>
        <w:rPr>
          <w:rFonts w:ascii="仿宋" w:eastAsia="仿宋" w:hAnsi="仿宋" w:cs="仿宋" w:hint="eastAsia"/>
          <w:sz w:val="28"/>
          <w:lang w:eastAsia="zh-CN"/>
        </w:rPr>
      </w:pPr>
      <w:bookmarkStart w:id="8" w:name="_Toc5807"/>
      <w:r>
        <w:rPr>
          <w:rFonts w:ascii="仿宋" w:eastAsia="仿宋" w:hAnsi="仿宋" w:cs="仿宋" w:hint="eastAsia"/>
          <w:sz w:val="28"/>
          <w:lang w:eastAsia="zh-CN"/>
        </w:rPr>
        <w:t>三、功能性棚模新材料及各种助剂项目建设单位说明</w:t>
      </w:r>
      <w:bookmarkEnd w:id="8"/>
    </w:p>
    <w:p>
      <w:pPr>
        <w:pStyle w:val="Heading2"/>
        <w:rPr>
          <w:rFonts w:ascii="仿宋" w:eastAsia="仿宋" w:hAnsi="仿宋" w:cs="仿宋" w:hint="eastAsia"/>
          <w:lang w:eastAsia="zh-CN"/>
        </w:rPr>
      </w:pPr>
      <w:bookmarkStart w:id="9" w:name="_Toc31404"/>
      <w:r>
        <w:rPr>
          <w:rFonts w:ascii="仿宋" w:eastAsia="仿宋" w:hAnsi="仿宋" w:cs="仿宋" w:hint="eastAsia"/>
          <w:lang w:eastAsia="zh-CN"/>
        </w:rPr>
        <w:t>(一)、功能性棚模新材料及各种助剂项目承办单位基本情况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0475"/>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功能性棚模新材料及各种助剂项目承办单位的XXXX，我们着眼于实现可持续的经济效益。通过技术创新和解决方案的提供，公司预计在功能性棚模新材料及各种助剂项目执行期间将获得可观的收入增长。这一收入来源主要包括功能性棚模新材料及各种助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同时，我们注重成本控制和效率提升，以确保功能性棚模新材料及各种助剂项目的可持续盈利。透过精细的管理和资源优化，公司期望实现功能性棚模新材料及各种助剂项目利润最大化。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功能性棚模新材料及各种助剂项目实施进行全面的投资评估，包括功能性棚模新材料及各种助剂项目启动阶段的资金投入和后续运营成本。通过对功能性棚模新材料及各种助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功能性棚模新材料及各种助剂项目实施过程中具备足够的资金流动性，公司将进行详尽的现金流分析。这包括资金需求的合理预测、功能性棚模新材料及各种助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8792"/>
      <w:r>
        <w:rPr>
          <w:rFonts w:ascii="仿宋" w:eastAsia="仿宋" w:hAnsi="仿宋" w:cs="仿宋" w:hint="eastAsia"/>
          <w:sz w:val="28"/>
          <w:lang w:eastAsia="zh-CN"/>
        </w:rPr>
        <w:t>四、功能性棚模新材料及各种助剂项目土建工程</w:t>
      </w:r>
      <w:bookmarkEnd w:id="11"/>
    </w:p>
    <w:p>
      <w:pPr>
        <w:pStyle w:val="Heading2"/>
        <w:rPr>
          <w:rFonts w:ascii="仿宋" w:eastAsia="仿宋" w:hAnsi="仿宋" w:cs="仿宋" w:hint="eastAsia"/>
          <w:lang w:eastAsia="zh-CN"/>
        </w:rPr>
      </w:pPr>
      <w:bookmarkStart w:id="12" w:name="_Toc13030"/>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在功能性棚模新材料及各种助剂项目的建筑工程设计中，我们将秉承一系列重要的设计原则，以确保功能性棚模新材料及各种助剂项目建筑在功能、美观、可持续性等方面达到最佳效果。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首要原则是确保建筑的功能性得到最大化的发挥。我们将充分理解功能性棚模新材料及各种助剂项目的实际需求，合理布局各个功能区域，保证建筑在满足业务需求的同时，提供高效的工作环境。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在建筑设计中，我们将综合考虑建设和运营成本。通过精细的经济效益分析，确保设计方案在高效利用资源的同时，对功能性棚模新材料及各种助剂项目的长期盈利能力有积极的贡献。</w:t>
      </w:r>
    </w:p>
    <w:p>
      <w:pPr>
        <w:pStyle w:val="Heading2"/>
        <w:ind w:firstLine="560" w:firstLineChars="200"/>
        <w:rPr>
          <w:rFonts w:ascii="仿宋" w:eastAsia="仿宋" w:hAnsi="仿宋" w:cs="仿宋" w:hint="eastAsia"/>
          <w:sz w:val="28"/>
          <w:lang w:eastAsia="zh-CN"/>
        </w:rPr>
      </w:pPr>
      <w:bookmarkStart w:id="13" w:name="_Toc11982"/>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功能性棚模新材料及各种助剂项目的土建工程设计中，我们将精准设定设计年限，结合功能性棚模新材料及各种助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功能性棚模新材料及各种助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7295"/>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功能性棚模新材料及各种助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功能性棚模新材料及各种助剂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功能性棚模新材料及各种助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0802"/>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本期工程功能性棚模新材料及各种助剂项目预计总建筑面积XXX平方米，其中：计容建筑面积XXX平方米，计划建筑工程投资XX万元，占功能性棚模新材料及各种助剂项目总投资的XX%。</w:t>
      </w:r>
    </w:p>
    <w:p>
      <w:pPr>
        <w:pStyle w:val="Heading1"/>
        <w:ind w:firstLine="560" w:firstLineChars="200"/>
        <w:rPr>
          <w:rFonts w:ascii="仿宋" w:eastAsia="仿宋" w:hAnsi="仿宋" w:cs="仿宋" w:hint="eastAsia"/>
          <w:sz w:val="28"/>
          <w:lang w:eastAsia="zh-CN"/>
        </w:rPr>
      </w:pPr>
      <w:bookmarkStart w:id="16" w:name="_Toc7077"/>
      <w:r>
        <w:rPr>
          <w:rFonts w:ascii="仿宋" w:eastAsia="仿宋" w:hAnsi="仿宋" w:cs="仿宋" w:hint="eastAsia"/>
          <w:sz w:val="28"/>
          <w:lang w:eastAsia="zh-CN"/>
        </w:rPr>
        <w:t>五、功能性棚模新材料及各种助剂项目绩效评估</w:t>
      </w:r>
      <w:bookmarkEnd w:id="16"/>
    </w:p>
    <w:p>
      <w:pPr>
        <w:pStyle w:val="Heading2"/>
        <w:rPr>
          <w:rFonts w:ascii="仿宋" w:eastAsia="仿宋" w:hAnsi="仿宋" w:cs="仿宋" w:hint="eastAsia"/>
          <w:lang w:eastAsia="zh-CN"/>
        </w:rPr>
      </w:pPr>
      <w:bookmarkStart w:id="17" w:name="_Toc23755"/>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功能性棚模新材料及各种助剂项目中，我们设计了一套全面的绩效评估指标，以确保功能性棚模新材料及各种助剂项目的可控和成功交付。这些指标跨足功能性棚模新材料及各种助剂项目目标、成本、进度和质量等多个维度，为我们提供了全面洞察功能性棚模新材料及各种助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棚模新材料及各种助剂项目目标达成率是我们关注的首要指标。我们设定了明确的目标，并通过定期监测和评估，迅速发现并应对潜在的目标偏差。这为功能性棚模新材料及各种助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成本绩效是另一个核心关注点。通过实际成本与预算成本的对比分析，我们深入了解成本差异的原因，及时调整资源分配，保持功能性棚模新材料及各种助剂项目在经济效益方面的合理水平。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棚模新材料及各种助剂项目进度作为关键的绩效指标之一，得到了精心的关注。我们制定了详细的功能性棚模新材料及各种助剂项目进度计划，并设立了进度符合度指标，确保实际进度与计划进度保持一致。这使我们能够快速发现和解决潜在的进度问题，保持功能性棚模新材料及各种助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功能性棚模新材料及各种助剂项目绩效的不可或缺的一环。我们引入了一系列的质量标准和客户满意度指标，以确保功能性棚模新材料及各种助剂项目交付的成果在质量上达到或超越预期水平。通过持续监测这些指标，我们努力提升功能性棚模新材料及各种助剂项目整体质量水平，为功能性棚模新材料及各种助剂项目的成功交付提供有力保障。通过这些科学且全面的绩效评估，我们能够更好地引导功能性棚模新材料及各种助剂项目的持续改进，确保功能性棚模新材料及各种助剂项目目标的顺利达成。</w:t>
      </w:r>
    </w:p>
    <w:p>
      <w:pPr>
        <w:pStyle w:val="Heading2"/>
        <w:ind w:firstLine="560" w:firstLineChars="200"/>
        <w:rPr>
          <w:rFonts w:ascii="仿宋" w:eastAsia="仿宋" w:hAnsi="仿宋" w:cs="仿宋" w:hint="eastAsia"/>
          <w:sz w:val="28"/>
          <w:lang w:eastAsia="zh-CN"/>
        </w:rPr>
      </w:pPr>
      <w:bookmarkStart w:id="18" w:name="_Toc2094"/>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绩效评估是功能性棚模新材料及各种助剂项目中的关键环节，为确保功能性棚模新材料及各种助剂项目达到预期目标，我们采用了多层次、多维度的绩效评估方法。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从定性角度来看，我们注重功能性棚模新材料及各种助剂项目的战略目标对齐，确保每个决策和行动都与功能性棚模新材料及各种助剂项目整体目标保持一致。团队会定期召开战略对齐会议，审视当前工作与功能性棚模新材料及各种助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功能性棚模新材料及各种助剂项目进度、质量、成本和风险等方面。这些指标通过数据收集和分析，为功能性棚模新材料及各种助剂项目管理团队提供了客观的评估依据。例如，我们通过功能性棚模新材料及各种助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功能性棚模新材料及各种助剂项目内部，还考虑了功能性棚模新材料及各种助剂项目对外部环境的影响。我们定期进行干系人满意度调查，以了解各利益相关方对功能性棚模新材料及各种助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这种多层次、多角度的绩效评估方法，使得我们能够全面了解功能性棚模新材料及各种助剂项目的运行状态，及时做出调整，确保功能性棚模新材料及各种助剂项目在不断变化的环境中保持稳健前行。</w:t>
      </w:r>
    </w:p>
    <w:p>
      <w:pPr>
        <w:pStyle w:val="Heading2"/>
        <w:ind w:firstLine="560" w:firstLineChars="200"/>
        <w:rPr>
          <w:rFonts w:ascii="仿宋" w:eastAsia="仿宋" w:hAnsi="仿宋" w:cs="仿宋" w:hint="eastAsia"/>
          <w:sz w:val="28"/>
          <w:lang w:eastAsia="zh-CN"/>
        </w:rPr>
      </w:pPr>
      <w:bookmarkStart w:id="19" w:name="_Toc10486"/>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确保功能性棚模新材料及各种助剂项目的有效管理和不断优化，我们采用了精心设计的绩效评估周期。这个周期旨在实现灵活、实时和全面的评估，以适应功能性棚模新材料及各种助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功能性棚模新材料及各种助剂项目的不同需求，分为短期、中期和长期。短期评估关注每个迭代或工作周期，以及时发现和解决当前任务中的问题。中期评估涵盖几个迭代，深入了解整体功能性棚模新材料及各种助剂项目的趋势和性能。长期评估则着眼于整个功能性棚模新材料及各种助剂项目阶段，确保功能性棚模新材料及各种助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功能性棚模新材料及各种助剂项目管理工具和协作平台，团队成员能够随时更新和分享功能性棚模新材料及各种助剂项目数据。这种实时性的反馈机制使我们能够及时察觉潜在问题，快速调整，保持功能性棚模新材料及各种助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功能性棚模新材料及各种助剂项目的决策制定密不可分。每个周期的功能性棚模新材料及各种助剂项目回顾会议成为集体总结经验、识别问题深层次原因并找到创新解决方案的平台。这种定期的反思与调整机制使功能性棚模新材料及各种助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20347"/>
      <w:r>
        <w:rPr>
          <w:rFonts w:ascii="仿宋" w:eastAsia="仿宋" w:hAnsi="仿宋" w:cs="仿宋" w:hint="eastAsia"/>
          <w:sz w:val="28"/>
          <w:lang w:eastAsia="zh-CN"/>
        </w:rPr>
        <w:t>六、功能性棚模新材料及各种助剂项目危机管理</w:t>
      </w:r>
      <w:bookmarkEnd w:id="20"/>
    </w:p>
    <w:p>
      <w:pPr>
        <w:pStyle w:val="Heading2"/>
        <w:rPr>
          <w:rFonts w:ascii="仿宋" w:eastAsia="仿宋" w:hAnsi="仿宋" w:cs="仿宋" w:hint="eastAsia"/>
          <w:lang w:eastAsia="zh-CN"/>
        </w:rPr>
      </w:pPr>
      <w:bookmarkStart w:id="21" w:name="_Toc11330"/>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功能性棚模新材料及各种助剂项目危机管理中，危机预警与识别是确保功能性棚模新材料及各种助剂项目稳健运行的核心步骤。通过建立全面的监测机制，功能性棚模新材料及各种助剂项目团队旨在及时发现和理解潜在的风险和危机因素，以便采取及时的预防和应对措施，确保功能性棚模新材料及各种助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功能性棚模新材料及各种助剂项目团队全面分析了整个功能性棚模新材料及各种助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功能性棚模新材料及各种助剂项目团队着重于明确定义功能性棚模新材料及各种助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功能性棚模新材料及各种助剂项目进展的持续监控，团队能够及时发现潜在问题并作出迅速反应。功能性棚模新材料及各种助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https://d.book118.com/658055067135006034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功能性棚模新材料及各种助剂项目规划设计蓝图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功能性棚模新材料及各种助剂项目规划设计蓝图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功能性棚模新材料及各种助剂项目规划设计蓝图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功能性棚模新材料及各种助剂项目规划设计蓝图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功能性棚模新材料及各种助剂项目规划设计蓝图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功能性棚模新材料及各种助剂项目规划设计蓝图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功能性棚模新材料及各种助剂项目规划设计蓝图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功能性棚模新材料及各种助剂项目规划设计蓝图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功能性棚模新材料及各种助剂项目规划设计蓝图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功能性棚模新材料及各种助剂项目规划设计蓝图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功能性棚模新材料及各种助剂项目规划设计蓝图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功能性棚模新材料及各种助剂项目规划设计蓝图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功能性棚模新材料及各种助剂项目规划设计蓝图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功能性棚模新材料及各种助剂项目规划设计蓝图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功能性棚模新材料及各种助剂项目规划设计蓝图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功能性棚模新材料及各种助剂项目规划设计蓝图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功能性棚模新材料及各种助剂项目规划设计蓝图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143BDE"/>
    <w:rsid w:val="21143B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055067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2024-02-06T20:59:00Z</dcterms:created>
  <dcterms:modified xsi:type="dcterms:W3CDTF">2024-02-06T20:59:54Z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30C76D653F8145639994B1550FCAF55A_11</vt:lpwstr>
  </property>
  <property fmtid="{D5CDD505-2E9C-101B-9397-08002B2CF9AE}" pid="3" name="KSOProductBuildVer">
    <vt:lpwstr>2052-12.1.0.16250</vt:lpwstr>
  </property>
</Properties>
</file>