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line="316" w:lineRule="auto"/>
      </w:pPr>
    </w:p>
    <w:p>
      <w:pPr>
        <w:spacing w:before="165" w:line="220" w:lineRule="auto"/>
        <w:ind w:left="1800"/>
        <w:outlineLvl w:val="0"/>
        <w:rPr>
          <w:rFonts w:ascii="宋体" w:eastAsia="宋体" w:hAnsi="宋体" w:cs="宋体"/>
          <w:sz w:val="51"/>
          <w:szCs w:val="51"/>
        </w:rPr>
      </w:pPr>
      <w:r>
        <w:rPr>
          <w:rFonts w:ascii="宋体" w:eastAsia="宋体" w:hAnsi="宋体" w:cs="宋体"/>
          <w:b/>
          <w:bCs/>
          <w:spacing w:val="39"/>
          <w:sz w:val="51"/>
          <w:szCs w:val="51"/>
        </w:rPr>
        <w:t>某老旧小区建设项目</w:t>
      </w:r>
    </w:p>
    <w:p>
      <w:pPr>
        <w:pStyle w:val="BodyText"/>
        <w:spacing w:line="302" w:lineRule="auto"/>
      </w:pPr>
    </w:p>
    <w:p>
      <w:pPr>
        <w:pStyle w:val="BodyText"/>
        <w:spacing w:line="302" w:lineRule="auto"/>
      </w:pPr>
    </w:p>
    <w:p>
      <w:pPr>
        <w:pStyle w:val="BodyText"/>
        <w:spacing w:line="302" w:lineRule="auto"/>
      </w:pPr>
    </w:p>
    <w:p>
      <w:pPr>
        <w:spacing w:before="237" w:line="220" w:lineRule="auto"/>
        <w:ind w:left="1153"/>
        <w:outlineLvl w:val="0"/>
        <w:rPr>
          <w:rFonts w:ascii="宋体" w:eastAsia="宋体" w:hAnsi="宋体" w:cs="宋体"/>
          <w:sz w:val="73"/>
          <w:szCs w:val="73"/>
        </w:rPr>
      </w:pPr>
      <w:r>
        <w:rPr>
          <w:rFonts w:ascii="宋体" w:eastAsia="宋体" w:hAnsi="宋体" w:cs="宋体"/>
          <w:b/>
          <w:bCs/>
          <w:spacing w:val="43"/>
          <w:sz w:val="73"/>
          <w:szCs w:val="73"/>
        </w:rPr>
        <w:t>室外电梯施工方案</w:t>
      </w: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4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pStyle w:val="BodyText"/>
        <w:spacing w:line="245" w:lineRule="auto"/>
      </w:pPr>
    </w:p>
    <w:p>
      <w:pPr>
        <w:spacing w:before="97" w:line="382" w:lineRule="auto"/>
        <w:ind w:left="2647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b/>
          <w:bCs/>
          <w:spacing w:val="-46"/>
          <w:sz w:val="30"/>
          <w:szCs w:val="30"/>
        </w:rPr>
        <w:t>编制：</w:t>
      </w:r>
      <w:r>
        <w:rPr>
          <w:rFonts w:ascii="宋体" w:eastAsia="宋体" w:hAnsi="宋体" w:cs="宋体"/>
          <w:spacing w:val="13"/>
          <w:sz w:val="30"/>
          <w:szCs w:val="30"/>
        </w:rPr>
        <w:t xml:space="preserve"> </w:t>
      </w:r>
      <w:r>
        <w:rPr>
          <w:rFonts w:ascii="宋体" w:eastAsia="宋体" w:hAnsi="宋体" w:cs="宋体"/>
          <w:sz w:val="30"/>
          <w:szCs w:val="30"/>
          <w:u w:val="single" w:color="auto"/>
        </w:rPr>
        <w:t xml:space="preserve">              </w:t>
      </w:r>
    </w:p>
    <w:p>
      <w:pPr>
        <w:spacing w:line="220" w:lineRule="auto"/>
        <w:ind w:left="2647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b/>
          <w:bCs/>
          <w:spacing w:val="-46"/>
          <w:sz w:val="30"/>
          <w:szCs w:val="30"/>
        </w:rPr>
        <w:t>审核：</w:t>
      </w:r>
      <w:r>
        <w:rPr>
          <w:rFonts w:ascii="宋体" w:eastAsia="宋体" w:hAnsi="宋体" w:cs="宋体"/>
          <w:spacing w:val="13"/>
          <w:sz w:val="30"/>
          <w:szCs w:val="30"/>
        </w:rPr>
        <w:t xml:space="preserve"> </w:t>
      </w:r>
      <w:r>
        <w:rPr>
          <w:rFonts w:ascii="宋体" w:eastAsia="宋体" w:hAnsi="宋体" w:cs="宋体"/>
          <w:sz w:val="30"/>
          <w:szCs w:val="30"/>
          <w:u w:val="single" w:color="auto"/>
        </w:rPr>
        <w:t xml:space="preserve">              </w:t>
      </w:r>
    </w:p>
    <w:p>
      <w:pPr>
        <w:pStyle w:val="BodyText"/>
        <w:spacing w:line="325" w:lineRule="auto"/>
      </w:pPr>
    </w:p>
    <w:p>
      <w:pPr>
        <w:pStyle w:val="BodyText"/>
        <w:spacing w:line="325" w:lineRule="auto"/>
      </w:pPr>
    </w:p>
    <w:p>
      <w:pPr>
        <w:spacing w:before="98" w:line="219" w:lineRule="auto"/>
        <w:ind w:left="1947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b/>
          <w:bCs/>
          <w:sz w:val="30"/>
          <w:szCs w:val="30"/>
        </w:rPr>
        <w:t>XXX</w:t>
      </w:r>
      <w:r>
        <w:rPr>
          <w:rFonts w:ascii="宋体" w:eastAsia="宋体" w:hAnsi="宋体" w:cs="宋体"/>
          <w:spacing w:val="-52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16"/>
          <w:sz w:val="30"/>
          <w:szCs w:val="30"/>
        </w:rPr>
        <w:t>建设集团有限公司第四项目部</w:t>
      </w:r>
    </w:p>
    <w:p>
      <w:pPr>
        <w:spacing w:before="243" w:line="186" w:lineRule="auto"/>
        <w:ind w:left="3487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b/>
          <w:bCs/>
          <w:spacing w:val="-13"/>
          <w:sz w:val="30"/>
          <w:szCs w:val="30"/>
        </w:rPr>
        <w:t>20xx</w:t>
      </w:r>
      <w:r>
        <w:rPr>
          <w:rFonts w:ascii="宋体" w:eastAsia="宋体" w:hAnsi="宋体" w:cs="宋体"/>
          <w:spacing w:val="-34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3"/>
          <w:sz w:val="30"/>
          <w:szCs w:val="30"/>
        </w:rPr>
        <w:t>年</w:t>
      </w:r>
      <w:r>
        <w:rPr>
          <w:rFonts w:ascii="宋体" w:eastAsia="宋体" w:hAnsi="宋体" w:cs="宋体"/>
          <w:spacing w:val="-37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3"/>
          <w:sz w:val="30"/>
          <w:szCs w:val="30"/>
        </w:rPr>
        <w:t>1</w:t>
      </w:r>
      <w:r>
        <w:rPr>
          <w:rFonts w:ascii="宋体" w:eastAsia="宋体" w:hAnsi="宋体" w:cs="宋体"/>
          <w:spacing w:val="-58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3"/>
          <w:sz w:val="30"/>
          <w:szCs w:val="30"/>
        </w:rPr>
        <w:t>0</w:t>
      </w:r>
      <w:r>
        <w:rPr>
          <w:rFonts w:ascii="宋体" w:eastAsia="宋体" w:hAnsi="宋体" w:cs="宋体"/>
          <w:spacing w:val="-53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3"/>
          <w:sz w:val="30"/>
          <w:szCs w:val="30"/>
        </w:rPr>
        <w:t>月</w:t>
      </w:r>
    </w:p>
    <w:p>
      <w:pPr>
        <w:spacing w:line="40" w:lineRule="exact"/>
        <w:ind w:left="4993"/>
      </w:pPr>
      <w:r>
        <w:rPr>
          <w:position w:val="-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2.45pt;height:1.96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line="40" w:lineRule="exact"/>
        <w:sectPr>
          <w:footerReference w:type="default" r:id="rId5"/>
          <w:pgSz w:w="11910" w:h="16840"/>
          <w:pgMar w:top="1431" w:right="1786" w:bottom="1163" w:left="1786" w:header="0" w:footer="961" w:gutter="0"/>
          <w:cols w:space="708"/>
        </w:sectPr>
      </w:pPr>
    </w:p>
    <w:p>
      <w:pPr>
        <w:spacing w:before="32" w:line="220" w:lineRule="auto"/>
        <w:ind w:left="2899"/>
        <w:rPr>
          <w:rFonts w:ascii="宋体" w:eastAsia="宋体" w:hAnsi="宋体" w:cs="宋体"/>
          <w:sz w:val="16"/>
          <w:szCs w:val="16"/>
        </w:rPr>
      </w:pPr>
      <w:r>
        <w:rPr>
          <w:rFonts w:ascii="宋体" w:eastAsia="宋体" w:hAnsi="宋体" w:cs="宋体"/>
          <w:spacing w:val="19"/>
          <w:sz w:val="16"/>
          <w:szCs w:val="16"/>
        </w:rPr>
        <w:t>某老旧小区建设项目室外电梯施工方案</w:t>
      </w:r>
    </w:p>
    <w:p>
      <w:pPr>
        <w:pStyle w:val="BodyText"/>
        <w:spacing w:line="315" w:lineRule="auto"/>
      </w:pPr>
    </w:p>
    <w:p>
      <w:pPr>
        <w:pStyle w:val="BodyText"/>
        <w:spacing w:line="315" w:lineRule="auto"/>
      </w:pPr>
    </w:p>
    <w:p>
      <w:pPr>
        <w:spacing w:before="78" w:line="221" w:lineRule="auto"/>
        <w:ind w:left="4173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31"/>
          <w:sz w:val="24"/>
          <w:szCs w:val="24"/>
        </w:rPr>
        <w:t>目</w:t>
      </w:r>
      <w:r>
        <w:rPr>
          <w:rFonts w:ascii="宋体" w:eastAsia="宋体" w:hAnsi="宋体" w:cs="宋体"/>
          <w:spacing w:val="5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31"/>
          <w:sz w:val="24"/>
          <w:szCs w:val="24"/>
        </w:rPr>
        <w:t>录</w:t>
      </w:r>
    </w:p>
    <w:p>
      <w:pPr>
        <w:tabs>
          <w:tab w:val="right" w:leader="dot" w:pos="8775"/>
        </w:tabs>
        <w:spacing w:before="187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bCs/>
          <w:spacing w:val="-31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7"/>
          <w:sz w:val="24"/>
          <w:szCs w:val="24"/>
        </w:rPr>
        <w:t>、编制依据</w:t>
      </w:r>
      <w:r>
        <w:rPr>
          <w:rFonts w:ascii="宋体" w:eastAsia="宋体" w:hAnsi="宋体" w:cs="宋体"/>
          <w:spacing w:val="-10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" w:history="1">
        <w:r>
          <w:rPr>
            <w:rFonts w:ascii="Times New Roman" w:eastAsia="Times New Roman" w:hAnsi="Times New Roman" w:cs="Times New Roman"/>
            <w:b/>
            <w:bCs/>
            <w:spacing w:val="6"/>
            <w:sz w:val="24"/>
            <w:szCs w:val="24"/>
          </w:rPr>
          <w:t>3</w:t>
        </w:r>
      </w:hyperlink>
    </w:p>
    <w:p>
      <w:pPr>
        <w:tabs>
          <w:tab w:val="right" w:leader="dot" w:pos="8775"/>
        </w:tabs>
        <w:spacing w:before="188" w:line="221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b/>
          <w:bCs/>
          <w:spacing w:val="66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4"/>
          <w:szCs w:val="24"/>
        </w:rPr>
        <w:t>施工图纸及施组</w:t>
      </w:r>
      <w:r>
        <w:rPr>
          <w:rFonts w:ascii="宋体" w:eastAsia="宋体" w:hAnsi="宋体" w:cs="宋体"/>
          <w:spacing w:val="-95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50"/>
          <w:sz w:val="24"/>
          <w:szCs w:val="24"/>
        </w:rPr>
        <w:t xml:space="preserve"> </w:t>
      </w:r>
      <w:hyperlink w:anchor="bookmark2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3</w:t>
        </w:r>
      </w:hyperlink>
    </w:p>
    <w:p>
      <w:pPr>
        <w:tabs>
          <w:tab w:val="right" w:leader="dot" w:pos="8770"/>
        </w:tabs>
        <w:spacing w:before="182" w:line="220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1.2  </w:t>
      </w: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标准、规范、规程</w:t>
      </w:r>
      <w:r>
        <w:rPr>
          <w:rFonts w:ascii="宋体" w:eastAsia="宋体" w:hAnsi="宋体" w:cs="宋体"/>
          <w:spacing w:val="-95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80"/>
          <w:sz w:val="24"/>
          <w:szCs w:val="24"/>
        </w:rPr>
        <w:t xml:space="preserve"> </w:t>
      </w:r>
      <w:hyperlink w:anchor="bookmark3" w:history="1">
        <w:r>
          <w:rPr>
            <w:rFonts w:ascii="Times New Roman" w:eastAsia="Times New Roman" w:hAnsi="Times New Roman" w:cs="Times New Roman"/>
            <w:sz w:val="24"/>
            <w:szCs w:val="24"/>
          </w:rPr>
          <w:t>3</w:t>
        </w:r>
      </w:hyperlink>
    </w:p>
    <w:p>
      <w:pPr>
        <w:tabs>
          <w:tab w:val="right" w:leader="dot" w:pos="8785"/>
        </w:tabs>
        <w:spacing w:before="183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spacing w:val="-33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、工程概况</w:t>
      </w:r>
      <w:r>
        <w:rPr>
          <w:rFonts w:ascii="宋体" w:eastAsia="宋体" w:hAnsi="宋体" w:cs="宋体"/>
          <w:spacing w:val="-10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9"/>
          <w:sz w:val="24"/>
          <w:szCs w:val="24"/>
        </w:rPr>
        <w:t xml:space="preserve"> </w:t>
      </w:r>
      <w:hyperlink w:anchor="bookmark4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3</w:t>
        </w:r>
      </w:hyperlink>
    </w:p>
    <w:p>
      <w:pPr>
        <w:tabs>
          <w:tab w:val="right" w:leader="dot" w:pos="8775"/>
        </w:tabs>
        <w:spacing w:before="185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2.1</w:t>
      </w:r>
      <w:r>
        <w:rPr>
          <w:rFonts w:ascii="Times New Roman" w:eastAsia="Times New Roman" w:hAnsi="Times New Roman" w:cs="Times New Roman"/>
          <w:b/>
          <w:bCs/>
          <w:spacing w:val="61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施工部位概况</w:t>
      </w:r>
      <w:r>
        <w:rPr>
          <w:rFonts w:ascii="宋体" w:eastAsia="宋体" w:hAnsi="宋体" w:cs="宋体"/>
          <w:spacing w:val="-9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0"/>
          <w:sz w:val="24"/>
          <w:szCs w:val="24"/>
        </w:rPr>
        <w:t xml:space="preserve"> </w:t>
      </w:r>
      <w:hyperlink w:anchor="bookmark5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3</w:t>
        </w:r>
      </w:hyperlink>
    </w:p>
    <w:p>
      <w:pPr>
        <w:tabs>
          <w:tab w:val="right" w:leader="dot" w:pos="8794"/>
        </w:tabs>
        <w:spacing w:before="185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2.2  </w:t>
      </w: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特点、重点和难点</w:t>
      </w:r>
      <w:r>
        <w:rPr>
          <w:rFonts w:ascii="宋体" w:eastAsia="宋体" w:hAnsi="宋体" w:cs="宋体"/>
          <w:b/>
          <w:bCs/>
          <w:sz w:val="24"/>
          <w:szCs w:val="24"/>
        </w:rPr>
        <w:tab/>
      </w:r>
      <w:r>
        <w:rPr>
          <w:rFonts w:ascii="宋体" w:eastAsia="宋体" w:hAnsi="宋体" w:cs="宋体"/>
          <w:spacing w:val="-49"/>
          <w:sz w:val="24"/>
          <w:szCs w:val="24"/>
        </w:rPr>
        <w:t xml:space="preserve"> </w:t>
      </w:r>
      <w:hyperlink w:anchor="bookmark6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4</w:t>
        </w:r>
      </w:hyperlink>
    </w:p>
    <w:p>
      <w:pPr>
        <w:tabs>
          <w:tab w:val="right" w:leader="dot" w:pos="8804"/>
        </w:tabs>
        <w:spacing w:before="176" w:line="221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spacing w:val="-30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1"/>
          <w:sz w:val="24"/>
          <w:szCs w:val="24"/>
        </w:rPr>
        <w:t>、施工准备</w:t>
      </w:r>
      <w:r>
        <w:rPr>
          <w:rFonts w:ascii="宋体" w:eastAsia="宋体" w:hAnsi="宋体" w:cs="宋体"/>
          <w:spacing w:val="-9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7" w:history="1">
        <w:r>
          <w:rPr>
            <w:rFonts w:ascii="Times New Roman" w:eastAsia="Times New Roman" w:hAnsi="Times New Roman" w:cs="Times New Roman"/>
            <w:b/>
            <w:bCs/>
            <w:spacing w:val="4"/>
            <w:sz w:val="24"/>
            <w:szCs w:val="24"/>
          </w:rPr>
          <w:t>4</w:t>
        </w:r>
      </w:hyperlink>
    </w:p>
    <w:p>
      <w:pPr>
        <w:tabs>
          <w:tab w:val="right" w:leader="dot" w:pos="8772"/>
        </w:tabs>
        <w:spacing w:before="182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3.1</w:t>
      </w:r>
      <w:r>
        <w:rPr>
          <w:rFonts w:ascii="Times New Roman" w:eastAsia="Times New Roman" w:hAnsi="Times New Roman" w:cs="Times New Roman"/>
          <w:b/>
          <w:bCs/>
          <w:spacing w:val="62"/>
          <w:w w:val="101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技术准备</w:t>
      </w:r>
      <w:r>
        <w:rPr>
          <w:rFonts w:ascii="宋体" w:eastAsia="宋体" w:hAnsi="宋体" w:cs="宋体"/>
          <w:spacing w:val="-9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70"/>
          <w:sz w:val="24"/>
          <w:szCs w:val="24"/>
        </w:rPr>
        <w:t xml:space="preserve"> </w:t>
      </w:r>
      <w:hyperlink w:anchor="bookmark8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4</w:t>
        </w:r>
      </w:hyperlink>
    </w:p>
    <w:p>
      <w:pPr>
        <w:tabs>
          <w:tab w:val="right" w:leader="dot" w:pos="8772"/>
        </w:tabs>
        <w:spacing w:before="183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3.2   </w:t>
      </w:r>
      <w:r>
        <w:rPr>
          <w:rFonts w:ascii="宋体" w:eastAsia="宋体" w:hAnsi="宋体" w:cs="宋体"/>
          <w:b/>
          <w:bCs/>
          <w:sz w:val="24"/>
          <w:szCs w:val="24"/>
        </w:rPr>
        <w:t>运输机械选择</w:t>
      </w:r>
      <w:r>
        <w:rPr>
          <w:rFonts w:ascii="宋体" w:eastAsia="宋体" w:hAnsi="宋体" w:cs="宋体"/>
          <w:spacing w:val="-9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9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4</w:t>
        </w:r>
      </w:hyperlink>
    </w:p>
    <w:p>
      <w:pPr>
        <w:tabs>
          <w:tab w:val="right" w:leader="dot" w:pos="8782"/>
        </w:tabs>
        <w:spacing w:before="188" w:line="220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3.3   </w:t>
      </w:r>
      <w:r>
        <w:rPr>
          <w:rFonts w:ascii="宋体" w:eastAsia="宋体" w:hAnsi="宋体" w:cs="宋体"/>
          <w:b/>
          <w:bCs/>
          <w:sz w:val="24"/>
          <w:szCs w:val="24"/>
        </w:rPr>
        <w:t>人员分工</w:t>
      </w:r>
      <w:r>
        <w:rPr>
          <w:rFonts w:ascii="宋体" w:eastAsia="宋体" w:hAnsi="宋体" w:cs="宋体"/>
          <w:spacing w:val="-9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39"/>
          <w:sz w:val="24"/>
          <w:szCs w:val="24"/>
        </w:rPr>
        <w:t xml:space="preserve"> </w:t>
      </w:r>
      <w:hyperlink w:anchor="bookmark10" w:history="1">
        <w:r>
          <w:rPr>
            <w:rFonts w:ascii="Times New Roman" w:eastAsia="Times New Roman" w:hAnsi="Times New Roman" w:cs="Times New Roman"/>
            <w:b/>
            <w:bCs/>
            <w:spacing w:val="-6"/>
            <w:w w:val="41"/>
            <w:sz w:val="24"/>
            <w:szCs w:val="24"/>
          </w:rPr>
          <w:t>5</w:t>
        </w:r>
      </w:hyperlink>
    </w:p>
    <w:p>
      <w:pPr>
        <w:tabs>
          <w:tab w:val="right" w:leader="dot" w:pos="8780"/>
        </w:tabs>
        <w:spacing w:before="175" w:line="221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spacing w:val="-30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3"/>
          <w:sz w:val="24"/>
          <w:szCs w:val="24"/>
        </w:rPr>
        <w:t>、施工安排</w:t>
      </w:r>
      <w:r>
        <w:rPr>
          <w:rFonts w:ascii="宋体" w:eastAsia="宋体" w:hAnsi="宋体" w:cs="宋体"/>
          <w:spacing w:val="-96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1" w:history="1">
        <w:r>
          <w:rPr>
            <w:rFonts w:ascii="Times New Roman" w:eastAsia="Times New Roman" w:hAnsi="Times New Roman" w:cs="Times New Roman"/>
            <w:b/>
            <w:bCs/>
            <w:spacing w:val="1"/>
            <w:sz w:val="24"/>
            <w:szCs w:val="24"/>
          </w:rPr>
          <w:t>7</w:t>
        </w:r>
      </w:hyperlink>
    </w:p>
    <w:p>
      <w:pPr>
        <w:tabs>
          <w:tab w:val="right" w:leader="dot" w:pos="8770"/>
        </w:tabs>
        <w:spacing w:before="189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4.1   </w:t>
      </w: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运输机械时间安排</w:t>
      </w:r>
      <w:r>
        <w:rPr>
          <w:rFonts w:ascii="宋体" w:eastAsia="宋体" w:hAnsi="宋体" w:cs="宋体"/>
          <w:spacing w:val="-9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2" w:history="1">
        <w:r>
          <w:rPr>
            <w:rFonts w:ascii="Times New Roman" w:eastAsia="Times New Roman" w:hAnsi="Times New Roman" w:cs="Times New Roman"/>
            <w:b/>
            <w:bCs/>
            <w:spacing w:val="1"/>
            <w:sz w:val="24"/>
            <w:szCs w:val="24"/>
          </w:rPr>
          <w:t>7</w:t>
        </w:r>
      </w:hyperlink>
    </w:p>
    <w:p>
      <w:pPr>
        <w:tabs>
          <w:tab w:val="right" w:leader="dot" w:pos="8770"/>
        </w:tabs>
        <w:spacing w:before="176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4.2</w:t>
      </w:r>
      <w:r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  </w:t>
      </w:r>
      <w:r>
        <w:rPr>
          <w:rFonts w:ascii="宋体" w:eastAsia="宋体" w:hAnsi="宋体" w:cs="宋体"/>
          <w:b/>
          <w:bCs/>
          <w:spacing w:val="-4"/>
          <w:sz w:val="24"/>
          <w:szCs w:val="24"/>
        </w:rPr>
        <w:t>升降机械布置</w:t>
      </w:r>
      <w:r>
        <w:rPr>
          <w:rFonts w:ascii="宋体" w:eastAsia="宋体" w:hAnsi="宋体" w:cs="宋体"/>
          <w:spacing w:val="-8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3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7</w:t>
        </w:r>
      </w:hyperlink>
    </w:p>
    <w:p>
      <w:pPr>
        <w:tabs>
          <w:tab w:val="right" w:leader="dot" w:pos="8770"/>
        </w:tabs>
        <w:spacing w:before="188" w:line="221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bCs/>
          <w:spacing w:val="-32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4"/>
          <w:szCs w:val="24"/>
        </w:rPr>
        <w:t>、主要方法及工艺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4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7</w:t>
        </w:r>
      </w:hyperlink>
    </w:p>
    <w:p>
      <w:pPr>
        <w:tabs>
          <w:tab w:val="right" w:leader="dot" w:pos="8750"/>
        </w:tabs>
        <w:spacing w:before="183" w:line="221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5.1</w:t>
      </w:r>
      <w:r>
        <w:rPr>
          <w:rFonts w:ascii="Times New Roman" w:eastAsia="Times New Roman" w:hAnsi="Times New Roman" w:cs="Times New Roman"/>
          <w:b/>
          <w:bCs/>
          <w:spacing w:val="25"/>
          <w:w w:val="101"/>
          <w:sz w:val="24"/>
          <w:szCs w:val="24"/>
        </w:rPr>
        <w:t xml:space="preserve">  </w:t>
      </w: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基础选择及施工</w:t>
      </w:r>
      <w:r>
        <w:rPr>
          <w:rFonts w:ascii="宋体" w:eastAsia="宋体" w:hAnsi="宋体" w:cs="宋体"/>
          <w:spacing w:val="-10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5" w:history="1">
        <w:r>
          <w:rPr>
            <w:rFonts w:ascii="Times New Roman" w:eastAsia="Times New Roman" w:hAnsi="Times New Roman" w:cs="Times New Roman"/>
            <w:b/>
            <w:bCs/>
            <w:spacing w:val="1"/>
            <w:sz w:val="24"/>
            <w:szCs w:val="24"/>
          </w:rPr>
          <w:t>7</w:t>
        </w:r>
      </w:hyperlink>
    </w:p>
    <w:p>
      <w:pPr>
        <w:tabs>
          <w:tab w:val="right" w:leader="dot" w:pos="8770"/>
        </w:tabs>
        <w:spacing w:before="191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5.2</w:t>
      </w:r>
      <w:r>
        <w:rPr>
          <w:rFonts w:ascii="Times New Roman" w:eastAsia="Times New Roman" w:hAnsi="Times New Roman" w:cs="Times New Roman"/>
          <w:b/>
          <w:bCs/>
          <w:spacing w:val="13"/>
          <w:sz w:val="24"/>
          <w:szCs w:val="24"/>
        </w:rPr>
        <w:t xml:space="preserve">  </w:t>
      </w: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承载力验算</w:t>
      </w:r>
      <w:r>
        <w:rPr>
          <w:rFonts w:ascii="宋体" w:eastAsia="宋体" w:hAnsi="宋体" w:cs="宋体"/>
          <w:spacing w:val="-10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r>
        <w:rPr>
          <w:rFonts w:ascii="宋体" w:eastAsia="宋体" w:hAnsi="宋体" w:cs="宋体"/>
          <w:spacing w:val="-80"/>
          <w:sz w:val="24"/>
          <w:szCs w:val="24"/>
        </w:rPr>
        <w:t xml:space="preserve"> </w:t>
      </w:r>
      <w:hyperlink w:anchor="bookmark16" w:history="1">
        <w:r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8</w:t>
        </w:r>
      </w:hyperlink>
    </w:p>
    <w:p>
      <w:pPr>
        <w:tabs>
          <w:tab w:val="right" w:leader="dot" w:pos="8782"/>
        </w:tabs>
        <w:spacing w:before="175" w:line="219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5.3 </w:t>
      </w:r>
      <w:r>
        <w:rPr>
          <w:rFonts w:ascii="宋体" w:eastAsia="宋体" w:hAnsi="宋体" w:cs="宋体"/>
          <w:b/>
          <w:bCs/>
          <w:spacing w:val="-1"/>
          <w:sz w:val="24"/>
          <w:szCs w:val="24"/>
        </w:rPr>
        <w:t>电梯安装方法和步骤</w:t>
      </w:r>
      <w:r>
        <w:rPr>
          <w:rFonts w:ascii="宋体" w:eastAsia="宋体" w:hAnsi="宋体" w:cs="宋体"/>
          <w:spacing w:val="-91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7" w:history="1">
        <w:r>
          <w:rPr>
            <w:rFonts w:ascii="Times New Roman" w:eastAsia="Times New Roman" w:hAnsi="Times New Roman" w:cs="Times New Roman"/>
            <w:b/>
            <w:bCs/>
            <w:spacing w:val="-10"/>
            <w:w w:val="61"/>
            <w:sz w:val="24"/>
            <w:szCs w:val="24"/>
          </w:rPr>
          <w:t>8</w:t>
        </w:r>
      </w:hyperlink>
    </w:p>
    <w:p>
      <w:pPr>
        <w:tabs>
          <w:tab w:val="right" w:leader="dot" w:pos="8794"/>
        </w:tabs>
        <w:spacing w:before="177" w:line="221" w:lineRule="auto"/>
        <w:ind w:left="47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5.4  </w:t>
      </w:r>
      <w:r>
        <w:rPr>
          <w:rFonts w:ascii="宋体" w:eastAsia="宋体" w:hAnsi="宋体" w:cs="宋体"/>
          <w:b/>
          <w:bCs/>
          <w:spacing w:val="2"/>
          <w:sz w:val="24"/>
          <w:szCs w:val="24"/>
        </w:rPr>
        <w:t>坠落试验</w:t>
      </w:r>
      <w:r>
        <w:rPr>
          <w:rFonts w:ascii="宋体" w:eastAsia="宋体" w:hAnsi="宋体" w:cs="宋体"/>
          <w:spacing w:val="-90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8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21</w:t>
        </w:r>
      </w:hyperlink>
    </w:p>
    <w:p>
      <w:pPr>
        <w:tabs>
          <w:tab w:val="right" w:leader="dot" w:pos="8784"/>
        </w:tabs>
        <w:spacing w:before="192" w:line="22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bCs/>
          <w:spacing w:val="-29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24"/>
          <w:szCs w:val="24"/>
        </w:rPr>
        <w:t>、安全环保措施</w:t>
      </w:r>
      <w:r>
        <w:rPr>
          <w:rFonts w:ascii="宋体" w:eastAsia="宋体" w:hAnsi="宋体" w:cs="宋体"/>
          <w:spacing w:val="-98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19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21</w:t>
        </w:r>
      </w:hyperlink>
    </w:p>
    <w:p>
      <w:pPr>
        <w:tabs>
          <w:tab w:val="right" w:leader="dot" w:pos="8774"/>
        </w:tabs>
        <w:spacing w:before="164" w:line="22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z w:val="24"/>
          <w:szCs w:val="24"/>
        </w:rPr>
        <w:t>、应急预案</w:t>
      </w:r>
      <w:r>
        <w:rPr>
          <w:rFonts w:ascii="宋体" w:eastAsia="宋体" w:hAnsi="宋体" w:cs="宋体"/>
          <w:b/>
          <w:bCs/>
          <w:sz w:val="24"/>
          <w:szCs w:val="24"/>
        </w:rPr>
        <w:tab/>
      </w:r>
      <w:hyperlink w:anchor="bookmark20" w:history="1">
        <w:r>
          <w:rPr>
            <w:rFonts w:ascii="Times New Roman" w:eastAsia="Times New Roman" w:hAnsi="Times New Roman" w:cs="Times New Roman"/>
            <w:b/>
            <w:bCs/>
            <w:spacing w:val="-4"/>
            <w:sz w:val="24"/>
            <w:szCs w:val="24"/>
          </w:rPr>
          <w:t>22</w:t>
        </w:r>
      </w:hyperlink>
    </w:p>
    <w:p>
      <w:pPr>
        <w:tabs>
          <w:tab w:val="right" w:leader="dot" w:pos="8774"/>
        </w:tabs>
        <w:spacing w:before="183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24"/>
          <w:szCs w:val="24"/>
        </w:rPr>
        <w:t>、安全操作规程及注意事项</w:t>
      </w:r>
      <w:r>
        <w:rPr>
          <w:rFonts w:ascii="宋体" w:eastAsia="宋体" w:hAnsi="宋体" w:cs="宋体"/>
          <w:spacing w:val="-102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21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25</w:t>
        </w:r>
      </w:hyperlink>
    </w:p>
    <w:p>
      <w:pPr>
        <w:tabs>
          <w:tab w:val="right" w:leader="dot" w:pos="8774"/>
        </w:tabs>
        <w:spacing w:before="204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bCs/>
          <w:spacing w:val="-3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3"/>
          <w:sz w:val="24"/>
          <w:szCs w:val="24"/>
        </w:rPr>
        <w:t>、附图</w:t>
      </w:r>
      <w:r>
        <w:rPr>
          <w:rFonts w:ascii="宋体" w:eastAsia="宋体" w:hAnsi="宋体" w:cs="宋体"/>
          <w:spacing w:val="-10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ab/>
      </w:r>
      <w:hyperlink w:anchor="bookmark22" w:history="1">
        <w:r>
          <w:rPr>
            <w:rFonts w:ascii="Times New Roman" w:eastAsia="Times New Roman" w:hAnsi="Times New Roman" w:cs="Times New Roman"/>
            <w:b/>
            <w:bCs/>
            <w:spacing w:val="2"/>
            <w:sz w:val="24"/>
            <w:szCs w:val="24"/>
          </w:rPr>
          <w:t>26</w:t>
        </w:r>
      </w:hyperlink>
    </w:p>
    <w:p>
      <w:pPr>
        <w:spacing w:line="219" w:lineRule="auto"/>
        <w:rPr>
          <w:rFonts w:ascii="Times New Roman" w:eastAsia="Times New Roman" w:hAnsi="Times New Roman" w:cs="Times New Roman"/>
          <w:sz w:val="24"/>
          <w:szCs w:val="24"/>
        </w:rPr>
        <w:sectPr>
          <w:footerReference w:type="default" r:id="rId6"/>
          <w:pgSz w:w="11910" w:h="16840"/>
          <w:pgMar w:top="865" w:right="1435" w:bottom="1163" w:left="1670" w:header="0" w:footer="961" w:gutter="0"/>
          <w:pgNumType w:start="2"/>
          <w:cols w:space="708"/>
        </w:sectPr>
      </w:pPr>
    </w:p>
    <w:p>
      <w:pPr>
        <w:pStyle w:val="BodyText"/>
        <w:spacing w:line="351" w:lineRule="auto"/>
      </w:pPr>
    </w:p>
    <w:p>
      <w:pPr>
        <w:pStyle w:val="BodyText"/>
        <w:spacing w:line="351" w:lineRule="auto"/>
      </w:pPr>
    </w:p>
    <w:p>
      <w:pPr>
        <w:spacing w:before="91" w:line="219" w:lineRule="auto"/>
        <w:ind w:left="139"/>
        <w:outlineLvl w:val="0"/>
        <w:rPr>
          <w:rFonts w:ascii="宋体" w:eastAsia="宋体" w:hAnsi="宋体" w:cs="宋体"/>
          <w:sz w:val="28"/>
          <w:szCs w:val="28"/>
        </w:rPr>
      </w:pPr>
      <w:bookmarkStart w:id="0" w:name="bookmark1"/>
      <w:bookmarkStart w:id="1" w:name="bookmark5"/>
      <w:bookmarkStart w:id="2" w:name="bookmark4"/>
      <w:bookmarkStart w:id="3" w:name="bookmark2"/>
      <w:bookmarkStart w:id="4" w:name="bookmark3"/>
      <w:bookmarkEnd w:id="0"/>
      <w:bookmarkEnd w:id="1"/>
      <w:bookmarkEnd w:id="2"/>
      <w:bookmarkEnd w:id="3"/>
      <w:bookmarkEnd w:id="4"/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1、编制依据</w:t>
      </w:r>
    </w:p>
    <w:p>
      <w:pPr>
        <w:spacing w:before="291" w:line="221" w:lineRule="auto"/>
        <w:ind w:left="13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"/>
          <w:sz w:val="28"/>
          <w:szCs w:val="28"/>
        </w:rPr>
        <w:t>1.1施工图纸及施组</w:t>
      </w:r>
    </w:p>
    <w:p>
      <w:pPr>
        <w:spacing w:before="256" w:line="229" w:lineRule="auto"/>
        <w:ind w:left="3015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3"/>
          <w:sz w:val="22"/>
          <w:szCs w:val="22"/>
        </w:rPr>
        <w:t>施工图纸及施工组织设计                    表1-</w:t>
      </w:r>
      <w:r>
        <w:rPr>
          <w:rFonts w:ascii="宋体" w:eastAsia="宋体" w:hAnsi="宋体" w:cs="宋体"/>
          <w:spacing w:val="-39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3"/>
          <w:sz w:val="22"/>
          <w:szCs w:val="22"/>
        </w:rPr>
        <w:t>1</w:t>
      </w:r>
    </w:p>
    <w:p>
      <w:pPr>
        <w:spacing w:line="81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273"/>
        <w:gridCol w:w="6667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3"/>
        </w:trPr>
        <w:tc>
          <w:tcPr>
            <w:tcW w:w="2273" w:type="dxa"/>
          </w:tcPr>
          <w:p>
            <w:pPr>
              <w:pStyle w:val="TableText"/>
              <w:spacing w:before="185" w:line="220" w:lineRule="auto"/>
              <w:ind w:left="665"/>
            </w:pPr>
            <w:r>
              <w:rPr>
                <w:spacing w:val="2"/>
              </w:rPr>
              <w:t>工程名称</w:t>
            </w:r>
          </w:p>
        </w:tc>
        <w:tc>
          <w:tcPr>
            <w:tcW w:w="6667" w:type="dxa"/>
          </w:tcPr>
          <w:p>
            <w:pPr>
              <w:pStyle w:val="TableText"/>
              <w:spacing w:before="185" w:line="220" w:lineRule="auto"/>
              <w:ind w:left="2291"/>
            </w:pPr>
            <w:r>
              <w:rPr>
                <w:spacing w:val="4"/>
              </w:rPr>
              <w:t>某老旧小区建设项目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2273" w:type="dxa"/>
          </w:tcPr>
          <w:p>
            <w:pPr>
              <w:pStyle w:val="TableText"/>
              <w:spacing w:before="172" w:line="220" w:lineRule="auto"/>
              <w:ind w:left="665"/>
            </w:pPr>
            <w:r>
              <w:rPr>
                <w:spacing w:val="2"/>
              </w:rPr>
              <w:t>设计单位</w:t>
            </w:r>
          </w:p>
        </w:tc>
        <w:tc>
          <w:tcPr>
            <w:tcW w:w="6667" w:type="dxa"/>
          </w:tcPr>
          <w:p>
            <w:pPr>
              <w:pStyle w:val="TableText"/>
              <w:spacing w:before="171" w:line="219" w:lineRule="auto"/>
              <w:ind w:left="2232"/>
            </w:pPr>
            <w:r>
              <w:t>XXX</w:t>
            </w:r>
            <w:r>
              <w:rPr>
                <w:spacing w:val="3"/>
              </w:rPr>
              <w:t>设计集团有限公司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8"/>
        </w:trPr>
        <w:tc>
          <w:tcPr>
            <w:tcW w:w="2273" w:type="dxa"/>
          </w:tcPr>
          <w:p>
            <w:pPr>
              <w:pStyle w:val="TableText"/>
              <w:spacing w:before="173" w:line="220" w:lineRule="auto"/>
              <w:ind w:left="665"/>
            </w:pPr>
            <w:r>
              <w:rPr>
                <w:spacing w:val="2"/>
              </w:rPr>
              <w:t>建设单位</w:t>
            </w:r>
          </w:p>
        </w:tc>
        <w:tc>
          <w:tcPr>
            <w:tcW w:w="6667" w:type="dxa"/>
          </w:tcPr>
          <w:p>
            <w:pPr>
              <w:pStyle w:val="TableText"/>
              <w:spacing w:before="172" w:line="219" w:lineRule="auto"/>
              <w:ind w:left="2001"/>
            </w:pPr>
            <w:r>
              <w:t>XXX</w:t>
            </w:r>
            <w:r>
              <w:rPr>
                <w:spacing w:val="2"/>
              </w:rPr>
              <w:t>建设投资有限责任公司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8"/>
        </w:trPr>
        <w:tc>
          <w:tcPr>
            <w:tcW w:w="2273" w:type="dxa"/>
          </w:tcPr>
          <w:p>
            <w:pPr>
              <w:pStyle w:val="TableText"/>
              <w:spacing w:before="175" w:line="220" w:lineRule="auto"/>
              <w:ind w:left="665"/>
            </w:pPr>
            <w:r>
              <w:rPr>
                <w:spacing w:val="-2"/>
              </w:rPr>
              <w:t>监理单位</w:t>
            </w:r>
          </w:p>
        </w:tc>
        <w:tc>
          <w:tcPr>
            <w:tcW w:w="6667" w:type="dxa"/>
          </w:tcPr>
          <w:p>
            <w:pPr>
              <w:pStyle w:val="TableText"/>
              <w:spacing w:before="174" w:line="219" w:lineRule="auto"/>
              <w:ind w:left="2001"/>
            </w:pPr>
            <w:r>
              <w:t>XXX</w:t>
            </w:r>
            <w:r>
              <w:rPr>
                <w:spacing w:val="2"/>
              </w:rPr>
              <w:t>建设监理有限责任公司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8"/>
        </w:trPr>
        <w:tc>
          <w:tcPr>
            <w:tcW w:w="2273" w:type="dxa"/>
          </w:tcPr>
          <w:p>
            <w:pPr>
              <w:pStyle w:val="TableText"/>
              <w:spacing w:before="177" w:line="221" w:lineRule="auto"/>
              <w:ind w:left="665"/>
            </w:pPr>
            <w:r>
              <w:rPr>
                <w:spacing w:val="2"/>
              </w:rPr>
              <w:t>图纸名称</w:t>
            </w:r>
          </w:p>
        </w:tc>
        <w:tc>
          <w:tcPr>
            <w:tcW w:w="6667" w:type="dxa"/>
          </w:tcPr>
          <w:p>
            <w:pPr>
              <w:pStyle w:val="TableText"/>
              <w:spacing w:before="177" w:line="220" w:lineRule="auto"/>
              <w:ind w:left="1832"/>
            </w:pPr>
            <w:r>
              <w:t>某老旧小区建设项目施工图纸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4"/>
        </w:trPr>
        <w:tc>
          <w:tcPr>
            <w:tcW w:w="2273" w:type="dxa"/>
          </w:tcPr>
          <w:p>
            <w:pPr>
              <w:pStyle w:val="TableText"/>
              <w:spacing w:before="179" w:line="221" w:lineRule="auto"/>
              <w:ind w:left="675"/>
            </w:pPr>
            <w:r>
              <w:rPr>
                <w:spacing w:val="-2"/>
              </w:rPr>
              <w:t>施工组织设计</w:t>
            </w:r>
          </w:p>
        </w:tc>
        <w:tc>
          <w:tcPr>
            <w:tcW w:w="6667" w:type="dxa"/>
          </w:tcPr>
          <w:p>
            <w:pPr>
              <w:pStyle w:val="TableText"/>
              <w:spacing w:before="179" w:line="221" w:lineRule="auto"/>
              <w:ind w:left="2406"/>
            </w:pPr>
            <w:r>
              <w:rPr>
                <w:spacing w:val="-3"/>
              </w:rPr>
              <w:t>《施工组织设计》</w:t>
            </w:r>
          </w:p>
        </w:tc>
      </w:tr>
    </w:tbl>
    <w:p>
      <w:pPr>
        <w:spacing w:before="183" w:line="220" w:lineRule="auto"/>
        <w:ind w:left="13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1"/>
          <w:sz w:val="28"/>
          <w:szCs w:val="28"/>
        </w:rPr>
        <w:t>1.2标准、规范、规程</w:t>
      </w:r>
    </w:p>
    <w:p>
      <w:pPr>
        <w:spacing w:before="248" w:line="221" w:lineRule="auto"/>
        <w:ind w:left="8044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6"/>
          <w:sz w:val="22"/>
          <w:szCs w:val="22"/>
        </w:rPr>
        <w:t>表1-</w:t>
      </w:r>
      <w:r>
        <w:rPr>
          <w:rFonts w:ascii="宋体" w:eastAsia="宋体" w:hAnsi="宋体" w:cs="宋体"/>
          <w:spacing w:val="-61"/>
          <w:sz w:val="22"/>
          <w:szCs w:val="22"/>
        </w:rPr>
        <w:t xml:space="preserve"> </w:t>
      </w:r>
      <w:r>
        <w:rPr>
          <w:rFonts w:ascii="宋体" w:eastAsia="宋体" w:hAnsi="宋体" w:cs="宋体"/>
          <w:spacing w:val="16"/>
          <w:sz w:val="22"/>
          <w:szCs w:val="22"/>
        </w:rPr>
        <w:t>2</w:t>
      </w:r>
    </w:p>
    <w:p>
      <w:pPr>
        <w:spacing w:line="81" w:lineRule="exact"/>
      </w:pPr>
    </w:p>
    <w:tbl>
      <w:tblPr>
        <w:tblStyle w:val="TableNormal00"/>
        <w:tblInd w:w="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74"/>
        <w:gridCol w:w="5574"/>
        <w:gridCol w:w="2182"/>
      </w:tblGrid>
      <w:tr>
        <w:tblPrEx>
          <w:tblInd w:w="2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4"/>
        </w:trPr>
        <w:tc>
          <w:tcPr>
            <w:tcW w:w="774" w:type="dxa"/>
          </w:tcPr>
          <w:p>
            <w:pPr>
              <w:pStyle w:val="TableText"/>
              <w:spacing w:before="125" w:line="221" w:lineRule="auto"/>
              <w:ind w:left="145"/>
            </w:pPr>
            <w:r>
              <w:rPr>
                <w:spacing w:val="7"/>
              </w:rPr>
              <w:t>序号</w:t>
            </w:r>
          </w:p>
        </w:tc>
        <w:tc>
          <w:tcPr>
            <w:tcW w:w="5574" w:type="dxa"/>
          </w:tcPr>
          <w:p>
            <w:pPr>
              <w:pStyle w:val="TableText"/>
              <w:spacing w:before="125" w:line="220" w:lineRule="auto"/>
              <w:ind w:left="1741"/>
            </w:pPr>
            <w:r>
              <w:rPr>
                <w:spacing w:val="-1"/>
              </w:rPr>
              <w:t>施工规范、规程名称</w:t>
            </w:r>
          </w:p>
        </w:tc>
        <w:tc>
          <w:tcPr>
            <w:tcW w:w="2182" w:type="dxa"/>
          </w:tcPr>
          <w:p>
            <w:pPr>
              <w:pStyle w:val="TableText"/>
              <w:spacing w:before="124" w:line="219" w:lineRule="auto"/>
              <w:ind w:left="626"/>
            </w:pPr>
            <w:r>
              <w:rPr>
                <w:spacing w:val="-6"/>
              </w:rPr>
              <w:t>编</w:t>
            </w:r>
            <w:r>
              <w:rPr>
                <w:spacing w:val="9"/>
              </w:rPr>
              <w:t xml:space="preserve">    </w:t>
            </w:r>
            <w:r>
              <w:rPr>
                <w:spacing w:val="-6"/>
              </w:rPr>
              <w:t>号</w:t>
            </w:r>
          </w:p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774" w:type="dxa"/>
          </w:tcPr>
          <w:p>
            <w:pPr>
              <w:pStyle w:val="TableText"/>
              <w:spacing w:before="188" w:line="184" w:lineRule="auto"/>
              <w:ind w:left="315"/>
            </w:pPr>
            <w:r>
              <w:t>1</w:t>
            </w:r>
          </w:p>
        </w:tc>
        <w:tc>
          <w:tcPr>
            <w:tcW w:w="5574" w:type="dxa"/>
          </w:tcPr>
          <w:p>
            <w:pPr>
              <w:pStyle w:val="TableText"/>
              <w:spacing w:before="129" w:line="219" w:lineRule="auto"/>
              <w:ind w:left="145"/>
            </w:pPr>
            <w:r>
              <w:rPr>
                <w:spacing w:val="-2"/>
              </w:rPr>
              <w:t>《建筑机械使用安全技术规程》</w:t>
            </w:r>
          </w:p>
        </w:tc>
        <w:tc>
          <w:tcPr>
            <w:tcW w:w="2182" w:type="dxa"/>
          </w:tcPr>
          <w:p>
            <w:pPr>
              <w:pStyle w:val="TableText"/>
              <w:spacing w:before="163" w:line="184" w:lineRule="auto"/>
              <w:ind w:left="126"/>
            </w:pPr>
            <w:r>
              <w:rPr>
                <w:spacing w:val="-1"/>
              </w:rPr>
              <w:t>JGJ33-2012</w:t>
            </w:r>
          </w:p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774" w:type="dxa"/>
          </w:tcPr>
          <w:p>
            <w:pPr>
              <w:pStyle w:val="TableText"/>
              <w:spacing w:before="180" w:line="183" w:lineRule="auto"/>
              <w:ind w:left="315"/>
            </w:pPr>
            <w:r>
              <w:t>2</w:t>
            </w:r>
          </w:p>
        </w:tc>
        <w:tc>
          <w:tcPr>
            <w:tcW w:w="5574" w:type="dxa"/>
          </w:tcPr>
          <w:p>
            <w:pPr>
              <w:pStyle w:val="TableText"/>
              <w:spacing w:before="120" w:line="219" w:lineRule="auto"/>
              <w:ind w:left="145"/>
            </w:pPr>
            <w:r>
              <w:rPr>
                <w:spacing w:val="-1"/>
              </w:rPr>
              <w:t>《建筑扣件式钢管脚手架安全技术规范》</w:t>
            </w:r>
          </w:p>
        </w:tc>
        <w:tc>
          <w:tcPr>
            <w:tcW w:w="2182" w:type="dxa"/>
          </w:tcPr>
          <w:p>
            <w:pPr>
              <w:pStyle w:val="TableText"/>
              <w:spacing w:before="154" w:line="184" w:lineRule="auto"/>
              <w:ind w:left="126"/>
            </w:pPr>
            <w:r>
              <w:rPr>
                <w:spacing w:val="-1"/>
              </w:rPr>
              <w:t>JGJ130-2011</w:t>
            </w:r>
          </w:p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774" w:type="dxa"/>
          </w:tcPr>
          <w:p>
            <w:pPr>
              <w:pStyle w:val="TableText"/>
              <w:spacing w:before="192" w:line="183" w:lineRule="auto"/>
              <w:ind w:left="315"/>
            </w:pPr>
            <w:r>
              <w:t>3</w:t>
            </w:r>
          </w:p>
        </w:tc>
        <w:tc>
          <w:tcPr>
            <w:tcW w:w="5574" w:type="dxa"/>
          </w:tcPr>
          <w:p>
            <w:pPr>
              <w:pStyle w:val="TableText"/>
              <w:spacing w:before="133" w:line="219" w:lineRule="auto"/>
              <w:ind w:left="145"/>
            </w:pPr>
            <w:r>
              <w:rPr>
                <w:spacing w:val="-2"/>
              </w:rPr>
              <w:t>《建筑施工高处作业安全技术规范》</w:t>
            </w:r>
          </w:p>
        </w:tc>
        <w:tc>
          <w:tcPr>
            <w:tcW w:w="2182" w:type="dxa"/>
          </w:tcPr>
          <w:p>
            <w:pPr>
              <w:pStyle w:val="TableText"/>
              <w:spacing w:before="166" w:line="184" w:lineRule="auto"/>
              <w:ind w:left="126"/>
            </w:pPr>
            <w:r>
              <w:rPr>
                <w:spacing w:val="-2"/>
              </w:rPr>
              <w:t>JGJ80-91</w:t>
            </w:r>
          </w:p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774" w:type="dxa"/>
          </w:tcPr>
          <w:p>
            <w:pPr>
              <w:pStyle w:val="TableText"/>
              <w:spacing w:before="183" w:line="183" w:lineRule="auto"/>
              <w:ind w:left="315"/>
            </w:pPr>
            <w:r>
              <w:t>4</w:t>
            </w:r>
          </w:p>
        </w:tc>
        <w:tc>
          <w:tcPr>
            <w:tcW w:w="5574" w:type="dxa"/>
          </w:tcPr>
          <w:p>
            <w:pPr>
              <w:pStyle w:val="TableText"/>
              <w:spacing w:before="123" w:line="219" w:lineRule="auto"/>
              <w:ind w:left="145"/>
            </w:pPr>
            <w:r>
              <w:rPr>
                <w:spacing w:val="-1"/>
              </w:rPr>
              <w:t>《吊笼有垂直导向的人货两用施工升降机》</w:t>
            </w:r>
          </w:p>
        </w:tc>
        <w:tc>
          <w:tcPr>
            <w:tcW w:w="2182" w:type="dxa"/>
          </w:tcPr>
          <w:p>
            <w:pPr>
              <w:pStyle w:val="TableText"/>
              <w:spacing w:before="182" w:line="184" w:lineRule="auto"/>
              <w:ind w:left="126"/>
            </w:pPr>
            <w:r>
              <w:rPr>
                <w:spacing w:val="-2"/>
              </w:rPr>
              <w:t>GB</w:t>
            </w:r>
            <w:r>
              <w:rPr>
                <w:spacing w:val="41"/>
              </w:rPr>
              <w:t xml:space="preserve"> </w:t>
            </w:r>
            <w:r>
              <w:rPr>
                <w:spacing w:val="-2"/>
              </w:rPr>
              <w:t>26557-2011</w:t>
            </w:r>
          </w:p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9"/>
        </w:trPr>
        <w:tc>
          <w:tcPr>
            <w:tcW w:w="774" w:type="dxa"/>
          </w:tcPr>
          <w:p>
            <w:pPr>
              <w:pStyle w:val="TableText"/>
              <w:spacing w:before="197" w:line="182" w:lineRule="auto"/>
              <w:ind w:left="315"/>
            </w:pPr>
            <w:r>
              <w:t>5</w:t>
            </w:r>
          </w:p>
        </w:tc>
        <w:tc>
          <w:tcPr>
            <w:tcW w:w="5574" w:type="dxa"/>
          </w:tcPr>
          <w:p>
            <w:pPr>
              <w:pStyle w:val="TableText"/>
              <w:spacing w:before="135" w:line="219" w:lineRule="auto"/>
              <w:ind w:left="145"/>
            </w:pPr>
            <w:r>
              <w:rPr>
                <w:spacing w:val="-1"/>
              </w:rPr>
              <w:t>《SC200/200施工升降机使用说明书》</w:t>
            </w:r>
          </w:p>
        </w:tc>
        <w:tc>
          <w:tcPr>
            <w:tcW w:w="2182" w:type="dxa"/>
          </w:tcPr>
          <w:p/>
        </w:tc>
      </w:tr>
      <w:tr>
        <w:tblPrEx>
          <w:tblInd w:w="24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3"/>
        </w:trPr>
        <w:tc>
          <w:tcPr>
            <w:tcW w:w="774" w:type="dxa"/>
          </w:tcPr>
          <w:p>
            <w:pPr>
              <w:pStyle w:val="TableText"/>
              <w:spacing w:before="186" w:line="183" w:lineRule="auto"/>
              <w:ind w:left="315"/>
            </w:pPr>
            <w:r>
              <w:t>6</w:t>
            </w:r>
          </w:p>
        </w:tc>
        <w:tc>
          <w:tcPr>
            <w:tcW w:w="5574" w:type="dxa"/>
          </w:tcPr>
          <w:p>
            <w:pPr>
              <w:pStyle w:val="TableText"/>
              <w:spacing w:before="127" w:line="219" w:lineRule="auto"/>
              <w:ind w:left="116"/>
            </w:pPr>
            <w:r>
              <w:rPr>
                <w:spacing w:val="-1"/>
              </w:rPr>
              <w:t>《济南分公司方案管理办法及模式化、标准化要求》</w:t>
            </w:r>
          </w:p>
        </w:tc>
        <w:tc>
          <w:tcPr>
            <w:tcW w:w="2182" w:type="dxa"/>
          </w:tcPr>
          <w:p/>
        </w:tc>
      </w:tr>
    </w:tbl>
    <w:p>
      <w:pPr>
        <w:spacing w:before="183" w:line="219" w:lineRule="auto"/>
        <w:ind w:left="13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9"/>
          <w:sz w:val="28"/>
          <w:szCs w:val="28"/>
        </w:rPr>
        <w:t>2、工程概况</w:t>
      </w:r>
    </w:p>
    <w:p>
      <w:pPr>
        <w:spacing w:before="288" w:line="219" w:lineRule="auto"/>
        <w:ind w:left="13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3"/>
          <w:sz w:val="28"/>
          <w:szCs w:val="28"/>
        </w:rPr>
        <w:t>2.1施工部位概况</w:t>
      </w:r>
    </w:p>
    <w:p>
      <w:pPr>
        <w:spacing w:line="125" w:lineRule="exact"/>
      </w:pPr>
    </w:p>
    <w:tbl>
      <w:tblPr>
        <w:tblStyle w:val="TableNormal00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24"/>
        <w:gridCol w:w="1379"/>
        <w:gridCol w:w="1438"/>
        <w:gridCol w:w="1468"/>
        <w:gridCol w:w="1698"/>
        <w:gridCol w:w="1703"/>
      </w:tblGrid>
      <w:tr>
        <w:tblPrEx>
          <w:tblInd w:w="20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2"/>
        </w:trPr>
        <w:tc>
          <w:tcPr>
            <w:tcW w:w="924" w:type="dxa"/>
            <w:shd w:val="clear" w:color="auto" w:fill="D8D8D8"/>
          </w:tcPr>
          <w:p>
            <w:pPr>
              <w:pStyle w:val="TableText"/>
              <w:spacing w:before="182" w:line="184" w:lineRule="auto"/>
              <w:ind w:left="395"/>
            </w:pPr>
            <w:r>
              <w:t>1</w:t>
            </w:r>
          </w:p>
        </w:tc>
        <w:tc>
          <w:tcPr>
            <w:tcW w:w="1379" w:type="dxa"/>
          </w:tcPr>
          <w:p>
            <w:pPr>
              <w:pStyle w:val="TableText"/>
              <w:spacing w:before="125" w:line="220" w:lineRule="auto"/>
              <w:ind w:left="131"/>
            </w:pPr>
            <w:r>
              <w:rPr>
                <w:spacing w:val="-3"/>
              </w:rPr>
              <w:t>工程位置</w:t>
            </w:r>
          </w:p>
        </w:tc>
        <w:tc>
          <w:tcPr>
            <w:tcW w:w="6307" w:type="dxa"/>
            <w:gridSpan w:val="4"/>
          </w:tcPr>
          <w:p>
            <w:pPr>
              <w:pStyle w:val="TableText"/>
              <w:spacing w:before="122" w:line="219" w:lineRule="auto"/>
              <w:ind w:left="372"/>
            </w:pPr>
            <w:r>
              <w:t>安徽省亳州市涡河南、西一环东、桑园路西</w:t>
            </w:r>
            <w:r>
              <w:rPr>
                <w:spacing w:val="-1"/>
              </w:rPr>
              <w:t>、和平路北。</w:t>
            </w:r>
          </w:p>
        </w:tc>
      </w:tr>
      <w:tr>
        <w:tblPrEx>
          <w:tblInd w:w="2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924" w:type="dxa"/>
            <w:vMerge w:val="restart"/>
            <w:tcBorders>
              <w:bottom w:val="nil"/>
            </w:tcBorders>
            <w:shd w:val="clear" w:color="auto" w:fill="D8D8D8"/>
          </w:tcPr>
          <w:p>
            <w:pPr>
              <w:spacing w:line="344" w:lineRule="auto"/>
            </w:pPr>
          </w:p>
          <w:p>
            <w:pPr>
              <w:pStyle w:val="TableText"/>
              <w:spacing w:before="75" w:line="183" w:lineRule="auto"/>
              <w:ind w:left="395"/>
            </w:pPr>
            <w:r>
              <w:t>2</w:t>
            </w:r>
          </w:p>
        </w:tc>
        <w:tc>
          <w:tcPr>
            <w:tcW w:w="1379" w:type="dxa"/>
            <w:vMerge w:val="restart"/>
            <w:tcBorders>
              <w:bottom w:val="nil"/>
            </w:tcBorders>
          </w:tcPr>
          <w:p>
            <w:pPr>
              <w:spacing w:line="286" w:lineRule="auto"/>
            </w:pPr>
          </w:p>
          <w:p>
            <w:pPr>
              <w:pStyle w:val="TableText"/>
              <w:spacing w:before="74" w:line="219" w:lineRule="auto"/>
              <w:ind w:left="131"/>
            </w:pPr>
            <w:r>
              <w:rPr>
                <w:spacing w:val="2"/>
              </w:rPr>
              <w:t>建筑层数</w:t>
            </w:r>
          </w:p>
        </w:tc>
        <w:tc>
          <w:tcPr>
            <w:tcW w:w="1438" w:type="dxa"/>
          </w:tcPr>
          <w:p>
            <w:pPr>
              <w:pStyle w:val="TableText"/>
              <w:spacing w:before="133" w:line="229" w:lineRule="auto"/>
              <w:ind w:left="121"/>
            </w:pPr>
            <w:r>
              <w:rPr>
                <w:spacing w:val="-3"/>
              </w:rPr>
              <w:t>地上</w:t>
            </w:r>
          </w:p>
        </w:tc>
        <w:tc>
          <w:tcPr>
            <w:tcW w:w="1468" w:type="dxa"/>
          </w:tcPr>
          <w:p>
            <w:pPr>
              <w:pStyle w:val="TableText"/>
              <w:spacing w:before="122" w:line="219" w:lineRule="auto"/>
              <w:ind w:left="494"/>
            </w:pPr>
            <w:r>
              <w:rPr>
                <w:spacing w:val="4"/>
              </w:rPr>
              <w:t>33层</w:t>
            </w:r>
          </w:p>
        </w:tc>
        <w:tc>
          <w:tcPr>
            <w:tcW w:w="1698" w:type="dxa"/>
          </w:tcPr>
          <w:p>
            <w:pPr>
              <w:pStyle w:val="TableText"/>
              <w:spacing w:before="123" w:line="221" w:lineRule="auto"/>
              <w:ind w:left="496"/>
            </w:pPr>
            <w:r>
              <w:rPr>
                <w:spacing w:val="-2"/>
              </w:rPr>
              <w:t>地下室</w:t>
            </w:r>
          </w:p>
        </w:tc>
        <w:tc>
          <w:tcPr>
            <w:tcW w:w="1703" w:type="dxa"/>
          </w:tcPr>
          <w:p>
            <w:pPr>
              <w:pStyle w:val="TableText"/>
              <w:spacing w:before="122" w:line="219" w:lineRule="auto"/>
              <w:ind w:left="558"/>
            </w:pPr>
            <w:r>
              <w:rPr>
                <w:spacing w:val="2"/>
              </w:rPr>
              <w:t>1-2层</w:t>
            </w:r>
          </w:p>
        </w:tc>
      </w:tr>
      <w:tr>
        <w:tblPrEx>
          <w:tblInd w:w="2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8"/>
        </w:trPr>
        <w:tc>
          <w:tcPr>
            <w:tcW w:w="924" w:type="dxa"/>
            <w:vMerge/>
            <w:tcBorders>
              <w:top w:val="nil"/>
            </w:tcBorders>
          </w:tcPr>
          <w:p/>
        </w:tc>
        <w:tc>
          <w:tcPr>
            <w:tcW w:w="1379" w:type="dxa"/>
            <w:vMerge/>
            <w:tcBorders>
              <w:top w:val="nil"/>
            </w:tcBorders>
          </w:tcPr>
          <w:p/>
        </w:tc>
        <w:tc>
          <w:tcPr>
            <w:tcW w:w="4604" w:type="dxa"/>
            <w:gridSpan w:val="3"/>
          </w:tcPr>
          <w:p>
            <w:pPr>
              <w:pStyle w:val="TableText"/>
              <w:spacing w:before="124" w:line="219" w:lineRule="auto"/>
              <w:ind w:left="1832"/>
            </w:pPr>
            <w:r>
              <w:rPr>
                <w:spacing w:val="3"/>
              </w:rPr>
              <w:t>地下车库</w:t>
            </w:r>
          </w:p>
        </w:tc>
        <w:tc>
          <w:tcPr>
            <w:tcW w:w="1703" w:type="dxa"/>
          </w:tcPr>
          <w:p>
            <w:pPr>
              <w:pStyle w:val="TableText"/>
              <w:spacing w:before="124" w:line="219" w:lineRule="auto"/>
              <w:ind w:left="667"/>
            </w:pPr>
            <w:r>
              <w:rPr>
                <w:spacing w:val="9"/>
              </w:rPr>
              <w:t>1层</w:t>
            </w:r>
          </w:p>
        </w:tc>
      </w:tr>
      <w:tr>
        <w:tblPrEx>
          <w:tblInd w:w="2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8"/>
        </w:trPr>
        <w:tc>
          <w:tcPr>
            <w:tcW w:w="924" w:type="dxa"/>
            <w:vMerge w:val="restart"/>
            <w:tcBorders>
              <w:bottom w:val="nil"/>
            </w:tcBorders>
            <w:shd w:val="clear" w:color="auto" w:fill="D8D8D8"/>
          </w:tcPr>
          <w:p>
            <w:pPr>
              <w:spacing w:line="348" w:lineRule="auto"/>
            </w:pPr>
          </w:p>
          <w:p>
            <w:pPr>
              <w:pStyle w:val="TableText"/>
              <w:spacing w:before="75" w:line="183" w:lineRule="auto"/>
              <w:ind w:left="395"/>
            </w:pPr>
            <w:r>
              <w:t>3</w:t>
            </w:r>
          </w:p>
        </w:tc>
        <w:tc>
          <w:tcPr>
            <w:tcW w:w="1379" w:type="dxa"/>
            <w:vMerge w:val="restart"/>
            <w:tcBorders>
              <w:bottom w:val="nil"/>
            </w:tcBorders>
          </w:tcPr>
          <w:p>
            <w:pPr>
              <w:spacing w:line="290" w:lineRule="auto"/>
            </w:pPr>
          </w:p>
          <w:p>
            <w:pPr>
              <w:pStyle w:val="TableText"/>
              <w:spacing w:before="74" w:line="219" w:lineRule="auto"/>
              <w:ind w:left="131"/>
            </w:pPr>
            <w:r>
              <w:rPr>
                <w:spacing w:val="9"/>
              </w:rPr>
              <w:t>层高(m)</w:t>
            </w:r>
          </w:p>
        </w:tc>
        <w:tc>
          <w:tcPr>
            <w:tcW w:w="1438" w:type="dxa"/>
          </w:tcPr>
          <w:p>
            <w:pPr>
              <w:pStyle w:val="TableText"/>
              <w:spacing w:before="126" w:line="219" w:lineRule="auto"/>
              <w:ind w:left="121"/>
            </w:pPr>
            <w:r>
              <w:rPr>
                <w:spacing w:val="3"/>
              </w:rPr>
              <w:t>地下一层</w:t>
            </w:r>
          </w:p>
        </w:tc>
        <w:tc>
          <w:tcPr>
            <w:tcW w:w="1468" w:type="dxa"/>
          </w:tcPr>
          <w:p>
            <w:pPr>
              <w:pStyle w:val="TableText"/>
              <w:spacing w:before="126" w:line="219" w:lineRule="auto"/>
              <w:ind w:left="384"/>
            </w:pPr>
            <w:r>
              <w:rPr>
                <w:spacing w:val="2"/>
              </w:rPr>
              <w:t>2.9m等</w:t>
            </w:r>
          </w:p>
        </w:tc>
        <w:tc>
          <w:tcPr>
            <w:tcW w:w="1698" w:type="dxa"/>
          </w:tcPr>
          <w:p>
            <w:pPr>
              <w:pStyle w:val="TableText"/>
              <w:spacing w:before="126" w:line="219" w:lineRule="auto"/>
              <w:ind w:left="496"/>
            </w:pPr>
            <w:r>
              <w:rPr>
                <w:spacing w:val="4"/>
              </w:rPr>
              <w:t>标准层</w:t>
            </w:r>
          </w:p>
        </w:tc>
        <w:tc>
          <w:tcPr>
            <w:tcW w:w="1703" w:type="dxa"/>
          </w:tcPr>
          <w:p>
            <w:pPr>
              <w:pStyle w:val="TableText"/>
              <w:spacing w:before="126" w:line="219" w:lineRule="auto"/>
              <w:ind w:left="558"/>
            </w:pPr>
            <w:r>
              <w:rPr>
                <w:spacing w:val="-3"/>
              </w:rPr>
              <w:t>2.9米</w:t>
            </w:r>
          </w:p>
        </w:tc>
      </w:tr>
      <w:tr>
        <w:tblPrEx>
          <w:tblInd w:w="2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3"/>
        </w:trPr>
        <w:tc>
          <w:tcPr>
            <w:tcW w:w="924" w:type="dxa"/>
            <w:vMerge/>
            <w:tcBorders>
              <w:top w:val="nil"/>
            </w:tcBorders>
          </w:tcPr>
          <w:p/>
        </w:tc>
        <w:tc>
          <w:tcPr>
            <w:tcW w:w="1379" w:type="dxa"/>
            <w:vMerge/>
            <w:tcBorders>
              <w:top w:val="nil"/>
            </w:tcBorders>
          </w:tcPr>
          <w:p/>
        </w:tc>
        <w:tc>
          <w:tcPr>
            <w:tcW w:w="1438" w:type="dxa"/>
          </w:tcPr>
          <w:p>
            <w:pPr>
              <w:pStyle w:val="TableText"/>
              <w:spacing w:before="128" w:line="219" w:lineRule="auto"/>
              <w:ind w:left="121"/>
            </w:pPr>
            <w:r>
              <w:rPr>
                <w:spacing w:val="6"/>
              </w:rPr>
              <w:t>首层</w:t>
            </w:r>
          </w:p>
        </w:tc>
        <w:tc>
          <w:tcPr>
            <w:tcW w:w="1468" w:type="dxa"/>
          </w:tcPr>
          <w:p>
            <w:pPr>
              <w:pStyle w:val="TableText"/>
              <w:spacing w:before="187" w:line="183" w:lineRule="auto"/>
              <w:ind w:left="494"/>
            </w:pPr>
            <w:r>
              <w:rPr>
                <w:spacing w:val="-3"/>
              </w:rPr>
              <w:t>2.9m</w:t>
            </w:r>
          </w:p>
        </w:tc>
        <w:tc>
          <w:tcPr>
            <w:tcW w:w="1698" w:type="dxa"/>
          </w:tcPr>
          <w:p>
            <w:pPr>
              <w:pStyle w:val="TableText"/>
              <w:spacing w:before="126" w:line="219" w:lineRule="auto"/>
              <w:ind w:left="496"/>
            </w:pPr>
            <w:r>
              <w:rPr>
                <w:spacing w:val="4"/>
              </w:rPr>
              <w:t>机房层</w:t>
            </w:r>
          </w:p>
        </w:tc>
        <w:tc>
          <w:tcPr>
            <w:tcW w:w="1703" w:type="dxa"/>
          </w:tcPr>
          <w:p>
            <w:pPr>
              <w:pStyle w:val="TableText"/>
              <w:spacing w:before="184" w:line="183" w:lineRule="auto"/>
              <w:ind w:left="158"/>
            </w:pPr>
            <w:r>
              <w:rPr>
                <w:spacing w:val="-2"/>
              </w:rPr>
              <w:t>5.8m、6.675m</w:t>
            </w:r>
          </w:p>
        </w:tc>
      </w:tr>
    </w:tbl>
    <w:p>
      <w:pPr>
        <w:pStyle w:val="BodyText"/>
      </w:pPr>
    </w:p>
    <w:p>
      <w:pPr>
        <w:sectPr>
          <w:headerReference w:type="default" r:id="rId7"/>
          <w:footerReference w:type="default" r:id="rId8"/>
          <w:pgSz w:w="11910" w:h="16840"/>
          <w:pgMar w:top="1057" w:right="1380" w:bottom="1163" w:left="1574" w:header="877" w:footer="961" w:gutter="0"/>
          <w:pgNumType w:start="3"/>
          <w:cols w:space="708"/>
        </w:sectPr>
      </w:pPr>
    </w:p>
    <w:p>
      <w:pPr>
        <w:spacing w:before="77"/>
      </w:pPr>
    </w:p>
    <w:p>
      <w:pPr>
        <w:spacing w:before="77"/>
      </w:pPr>
    </w:p>
    <w:tbl>
      <w:tblPr>
        <w:tblStyle w:val="TableNormal1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24"/>
        <w:gridCol w:w="1369"/>
        <w:gridCol w:w="1438"/>
        <w:gridCol w:w="4869"/>
      </w:tblGrid>
      <w:tr>
        <w:tblPrEx>
          <w:tblInd w:w="21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3"/>
        </w:trPr>
        <w:tc>
          <w:tcPr>
            <w:tcW w:w="924" w:type="dxa"/>
            <w:vMerge w:val="restart"/>
            <w:tcBorders>
              <w:bottom w:val="nil"/>
            </w:tcBorders>
            <w:shd w:val="clear" w:color="auto" w:fill="D8D8D8"/>
          </w:tcPr>
          <w:p>
            <w:pPr>
              <w:spacing w:line="311" w:lineRule="auto"/>
            </w:pPr>
          </w:p>
          <w:p>
            <w:pPr>
              <w:spacing w:line="311" w:lineRule="auto"/>
            </w:pPr>
          </w:p>
          <w:p>
            <w:pPr>
              <w:spacing w:line="311" w:lineRule="auto"/>
            </w:pPr>
          </w:p>
          <w:p>
            <w:pPr>
              <w:pStyle w:val="TableText"/>
              <w:spacing w:before="74" w:line="183" w:lineRule="auto"/>
              <w:ind w:left="385"/>
            </w:pPr>
            <w:r>
              <w:t>4</w:t>
            </w:r>
          </w:p>
        </w:tc>
        <w:tc>
          <w:tcPr>
            <w:tcW w:w="1369" w:type="dxa"/>
            <w:vMerge w:val="restart"/>
            <w:tcBorders>
              <w:bottom w:val="nil"/>
            </w:tcBorders>
          </w:tcPr>
          <w:p>
            <w:pPr>
              <w:spacing w:line="312" w:lineRule="auto"/>
            </w:pPr>
          </w:p>
          <w:p>
            <w:pPr>
              <w:spacing w:line="313" w:lineRule="auto"/>
            </w:pPr>
          </w:p>
          <w:p>
            <w:pPr>
              <w:pStyle w:val="TableText"/>
              <w:spacing w:before="75" w:line="504" w:lineRule="exact"/>
              <w:ind w:left="130"/>
            </w:pPr>
            <w:r>
              <w:rPr>
                <w:spacing w:val="3"/>
                <w:position w:val="20"/>
              </w:rPr>
              <w:t>建筑高度</w:t>
            </w:r>
          </w:p>
          <w:p>
            <w:pPr>
              <w:pStyle w:val="TableText"/>
              <w:spacing w:line="222" w:lineRule="auto"/>
              <w:ind w:left="130"/>
            </w:pPr>
            <w:r>
              <w:rPr>
                <w:spacing w:val="-11"/>
              </w:rPr>
              <w:t>(m)</w:t>
            </w:r>
          </w:p>
        </w:tc>
        <w:tc>
          <w:tcPr>
            <w:tcW w:w="1438" w:type="dxa"/>
          </w:tcPr>
          <w:p>
            <w:pPr>
              <w:pStyle w:val="TableText"/>
              <w:spacing w:before="124" w:line="219" w:lineRule="auto"/>
              <w:ind w:left="131"/>
            </w:pPr>
            <w:r>
              <w:rPr>
                <w:spacing w:val="2"/>
              </w:rPr>
              <w:t>绝对标高</w:t>
            </w:r>
          </w:p>
        </w:tc>
        <w:tc>
          <w:tcPr>
            <w:tcW w:w="4869" w:type="dxa"/>
          </w:tcPr>
          <w:p>
            <w:pPr>
              <w:pStyle w:val="TableText"/>
              <w:spacing w:before="144" w:line="235" w:lineRule="auto"/>
              <w:ind w:left="1673"/>
            </w:pPr>
            <w:r>
              <w:rPr>
                <w:spacing w:val="-3"/>
              </w:rPr>
              <w:t>±0.000=39.3m</w:t>
            </w:r>
          </w:p>
        </w:tc>
      </w:tr>
      <w:tr>
        <w:tblPrEx>
          <w:tblInd w:w="2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65"/>
        </w:trPr>
        <w:tc>
          <w:tcPr>
            <w:tcW w:w="92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369" w:type="dxa"/>
            <w:vMerge/>
            <w:tcBorders>
              <w:top w:val="nil"/>
              <w:bottom w:val="nil"/>
            </w:tcBorders>
          </w:tcPr>
          <w:p/>
        </w:tc>
        <w:tc>
          <w:tcPr>
            <w:tcW w:w="1438" w:type="dxa"/>
          </w:tcPr>
          <w:p>
            <w:pPr>
              <w:spacing w:line="344" w:lineRule="auto"/>
            </w:pPr>
          </w:p>
          <w:p>
            <w:pPr>
              <w:pStyle w:val="TableText"/>
              <w:spacing w:before="75" w:line="219" w:lineRule="auto"/>
              <w:ind w:left="131"/>
            </w:pPr>
            <w:r>
              <w:rPr>
                <w:spacing w:val="-2"/>
              </w:rPr>
              <w:t>檐口标高</w:t>
            </w:r>
          </w:p>
        </w:tc>
        <w:tc>
          <w:tcPr>
            <w:tcW w:w="4869" w:type="dxa"/>
          </w:tcPr>
          <w:p>
            <w:pPr>
              <w:spacing w:line="403" w:lineRule="auto"/>
            </w:pPr>
          </w:p>
          <w:p>
            <w:pPr>
              <w:pStyle w:val="TableText"/>
              <w:spacing w:before="75" w:line="183" w:lineRule="auto"/>
              <w:ind w:left="2134"/>
            </w:pPr>
            <w:r>
              <w:rPr>
                <w:spacing w:val="-2"/>
              </w:rPr>
              <w:t>95.7m</w:t>
            </w:r>
          </w:p>
        </w:tc>
      </w:tr>
      <w:tr>
        <w:tblPrEx>
          <w:tblInd w:w="2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2"/>
        </w:trPr>
        <w:tc>
          <w:tcPr>
            <w:tcW w:w="924" w:type="dxa"/>
            <w:vMerge/>
            <w:tcBorders>
              <w:top w:val="nil"/>
            </w:tcBorders>
          </w:tcPr>
          <w:p/>
        </w:tc>
        <w:tc>
          <w:tcPr>
            <w:tcW w:w="1369" w:type="dxa"/>
            <w:vMerge/>
            <w:tcBorders>
              <w:top w:val="nil"/>
            </w:tcBorders>
          </w:tcPr>
          <w:p/>
        </w:tc>
        <w:tc>
          <w:tcPr>
            <w:tcW w:w="1438" w:type="dxa"/>
          </w:tcPr>
          <w:p>
            <w:pPr>
              <w:pStyle w:val="TableText"/>
              <w:spacing w:before="186" w:line="219" w:lineRule="auto"/>
              <w:ind w:left="131"/>
            </w:pPr>
            <w:r>
              <w:rPr>
                <w:spacing w:val="2"/>
              </w:rPr>
              <w:t>室内外高差</w:t>
            </w:r>
          </w:p>
        </w:tc>
        <w:tc>
          <w:tcPr>
            <w:tcW w:w="4869" w:type="dxa"/>
          </w:tcPr>
          <w:p>
            <w:pPr>
              <w:pStyle w:val="TableText"/>
              <w:spacing w:before="245" w:line="183" w:lineRule="auto"/>
              <w:ind w:left="2084"/>
            </w:pPr>
            <w:r>
              <w:rPr>
                <w:spacing w:val="-2"/>
              </w:rPr>
              <w:t>0.300m</w:t>
            </w:r>
          </w:p>
        </w:tc>
      </w:tr>
    </w:tbl>
    <w:p>
      <w:pPr>
        <w:spacing w:before="172" w:line="219" w:lineRule="auto"/>
        <w:ind w:left="99"/>
        <w:outlineLvl w:val="0"/>
        <w:rPr>
          <w:rFonts w:ascii="宋体" w:eastAsia="宋体" w:hAnsi="宋体" w:cs="宋体"/>
          <w:sz w:val="28"/>
          <w:szCs w:val="28"/>
        </w:rPr>
      </w:pPr>
      <w:bookmarkStart w:id="5" w:name="bookmark9"/>
      <w:bookmarkStart w:id="6" w:name="bookmark7"/>
      <w:bookmarkStart w:id="7" w:name="bookmark8"/>
      <w:bookmarkStart w:id="8" w:name="bookmark6"/>
      <w:bookmarkEnd w:id="5"/>
      <w:bookmarkEnd w:id="6"/>
      <w:bookmarkEnd w:id="7"/>
      <w:bookmarkEnd w:id="8"/>
      <w:r>
        <w:rPr>
          <w:rFonts w:ascii="宋体" w:eastAsia="宋体" w:hAnsi="宋体" w:cs="宋体"/>
          <w:b/>
          <w:bCs/>
          <w:sz w:val="28"/>
          <w:szCs w:val="28"/>
        </w:rPr>
        <w:t>2.2特点、重点和难点</w:t>
      </w:r>
    </w:p>
    <w:p>
      <w:pPr>
        <w:spacing w:before="228" w:line="219" w:lineRule="auto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2.2.1 施工升降机与施工外架间的安全防护是施工中比较困难的地方。</w:t>
      </w:r>
    </w:p>
    <w:p>
      <w:pPr>
        <w:spacing w:before="195" w:line="460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2.2.2 本工程二次结构及初装修施工与主体结构施工穿插进行，施工升降机的位</w:t>
      </w:r>
    </w:p>
    <w:p>
      <w:pPr>
        <w:spacing w:before="1" w:line="218" w:lineRule="auto"/>
        <w:ind w:left="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置制定要与现场总平面布置规划相结合。</w:t>
      </w:r>
    </w:p>
    <w:p>
      <w:pPr>
        <w:spacing w:before="175" w:line="462" w:lineRule="exact"/>
        <w:ind w:left="5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6"/>
          <w:sz w:val="24"/>
          <w:szCs w:val="24"/>
        </w:rPr>
        <w:t>2.2.3本工程屋面有外檐，防护脚手架搭设时应</w:t>
      </w:r>
      <w:r>
        <w:rPr>
          <w:rFonts w:ascii="宋体" w:eastAsia="宋体" w:hAnsi="宋体" w:cs="宋体"/>
          <w:spacing w:val="-1"/>
          <w:position w:val="16"/>
          <w:sz w:val="24"/>
          <w:szCs w:val="24"/>
        </w:rPr>
        <w:t>考虑其外挑长度，避免室外电梯</w:t>
      </w:r>
    </w:p>
    <w:p>
      <w:pPr>
        <w:spacing w:line="220" w:lineRule="auto"/>
        <w:ind w:left="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上不了屋面是施工的重点和难点。</w:t>
      </w:r>
    </w:p>
    <w:p>
      <w:pPr>
        <w:spacing w:before="253" w:line="628" w:lineRule="exact"/>
        <w:ind w:left="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6"/>
          <w:position w:val="26"/>
          <w:sz w:val="28"/>
          <w:szCs w:val="28"/>
        </w:rPr>
        <w:t>3、施工准备</w:t>
      </w:r>
    </w:p>
    <w:p>
      <w:pPr>
        <w:spacing w:line="219" w:lineRule="auto"/>
        <w:ind w:left="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4"/>
          <w:sz w:val="28"/>
          <w:szCs w:val="28"/>
        </w:rPr>
        <w:t>3.1技术准备</w:t>
      </w:r>
    </w:p>
    <w:p>
      <w:pPr>
        <w:spacing w:before="229" w:line="362" w:lineRule="auto"/>
        <w:ind w:left="95" w:right="74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按照施工进度计划安排，20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xx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年12月初开始进行三层砌筑工程及抹灰施工阶段，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在进入施工前，组织技术质量室人员仔细的审核图纸，</w:t>
      </w:r>
      <w:r>
        <w:rPr>
          <w:rFonts w:ascii="宋体" w:eastAsia="宋体" w:hAnsi="宋体" w:cs="宋体"/>
          <w:spacing w:val="-4"/>
          <w:sz w:val="24"/>
          <w:szCs w:val="24"/>
        </w:rPr>
        <w:t>合理的考虑和布置室外施工电</w:t>
      </w:r>
    </w:p>
    <w:p>
      <w:pPr>
        <w:spacing w:line="219" w:lineRule="auto"/>
        <w:ind w:left="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梯的位置，保证方便施工。</w:t>
      </w:r>
    </w:p>
    <w:p>
      <w:pPr>
        <w:spacing w:before="174" w:line="354" w:lineRule="auto"/>
        <w:ind w:left="95" w:right="137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考察设备厂家的室外施工电梯的型号，详细了解各种室外电梯的各种参数，例如</w:t>
      </w:r>
      <w:r>
        <w:rPr>
          <w:rFonts w:ascii="宋体" w:eastAsia="宋体" w:hAnsi="宋体" w:cs="宋体"/>
          <w:spacing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电梯自重、运输能力、导轨架最大高度、电梯的</w:t>
      </w:r>
      <w:r>
        <w:rPr>
          <w:rFonts w:ascii="宋体" w:eastAsia="宋体" w:hAnsi="宋体" w:cs="宋体"/>
          <w:spacing w:val="-4"/>
          <w:sz w:val="24"/>
          <w:szCs w:val="24"/>
        </w:rPr>
        <w:t>尺寸、限位等参数，并结合施工现场</w:t>
      </w:r>
      <w:r>
        <w:rPr>
          <w:rFonts w:ascii="宋体" w:eastAsia="宋体" w:hAnsi="宋体" w:cs="宋体"/>
          <w:sz w:val="24"/>
          <w:szCs w:val="24"/>
        </w:rPr>
        <w:t xml:space="preserve"> 楼座的需要合理选择室外电梯的型号为SC200/200, 再根</w:t>
      </w:r>
      <w:r>
        <w:rPr>
          <w:rFonts w:ascii="宋体" w:eastAsia="宋体" w:hAnsi="宋体" w:cs="宋体"/>
          <w:spacing w:val="-1"/>
          <w:sz w:val="24"/>
          <w:szCs w:val="24"/>
        </w:rPr>
        <w:t>据楼座的结构情况以及现场</w:t>
      </w:r>
    </w:p>
    <w:p>
      <w:pPr>
        <w:spacing w:before="1" w:line="218" w:lineRule="auto"/>
        <w:ind w:left="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总体平面布置的要求选择安装位置。</w:t>
      </w:r>
    </w:p>
    <w:p>
      <w:pPr>
        <w:spacing w:before="272" w:line="219" w:lineRule="auto"/>
        <w:ind w:left="9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11"/>
          <w:sz w:val="28"/>
          <w:szCs w:val="28"/>
        </w:rPr>
        <w:t>3.2运输机械选择</w:t>
      </w:r>
    </w:p>
    <w:p>
      <w:pPr>
        <w:spacing w:before="229" w:line="362" w:lineRule="auto"/>
        <w:ind w:left="95" w:right="160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3.2.1 本工程由于主楼进行砌筑工程与抹灰，所以把室外电梯安</w:t>
      </w:r>
      <w:r>
        <w:rPr>
          <w:rFonts w:ascii="宋体" w:eastAsia="宋体" w:hAnsi="宋体" w:cs="宋体"/>
          <w:spacing w:val="-4"/>
          <w:sz w:val="24"/>
          <w:szCs w:val="24"/>
        </w:rPr>
        <w:t>装在主楼南侧，详见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室外电梯平面图。砂浆搅拌棚及砂石料场堆放区</w:t>
      </w:r>
      <w:r>
        <w:rPr>
          <w:rFonts w:ascii="宋体" w:eastAsia="宋体" w:hAnsi="宋体" w:cs="宋体"/>
          <w:spacing w:val="-4"/>
          <w:sz w:val="24"/>
          <w:szCs w:val="24"/>
        </w:rPr>
        <w:t>均靠近室外电梯。室外电梯选用型号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为</w:t>
      </w:r>
      <w:r>
        <w:rPr>
          <w:rFonts w:ascii="宋体" w:eastAsia="宋体" w:hAnsi="宋体" w:cs="宋体"/>
          <w:sz w:val="24"/>
          <w:szCs w:val="24"/>
        </w:rPr>
        <w:t>SC</w:t>
      </w:r>
      <w:r>
        <w:rPr>
          <w:rFonts w:ascii="宋体" w:eastAsia="宋体" w:hAnsi="宋体" w:cs="宋体"/>
          <w:spacing w:val="2"/>
          <w:sz w:val="24"/>
          <w:szCs w:val="24"/>
        </w:rPr>
        <w:t>200/200</w:t>
      </w:r>
      <w:r>
        <w:rPr>
          <w:rFonts w:ascii="宋体" w:eastAsia="宋体" w:hAnsi="宋体" w:cs="宋体"/>
          <w:spacing w:val="-3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2"/>
          <w:sz w:val="24"/>
          <w:szCs w:val="24"/>
        </w:rPr>
        <w:t>室外电梯，电梯吊笼尺寸为3000×1</w:t>
      </w:r>
      <w:r>
        <w:rPr>
          <w:rFonts w:ascii="宋体" w:eastAsia="宋体" w:hAnsi="宋体" w:cs="宋体"/>
          <w:spacing w:val="1"/>
          <w:sz w:val="24"/>
          <w:szCs w:val="24"/>
        </w:rPr>
        <w:t>300×2200</w:t>
      </w:r>
      <w:r>
        <w:rPr>
          <w:rFonts w:ascii="宋体" w:eastAsia="宋体" w:hAnsi="宋体" w:cs="宋体"/>
          <w:sz w:val="24"/>
          <w:szCs w:val="24"/>
        </w:rPr>
        <w:t>mm</w:t>
      </w:r>
      <w:r>
        <w:rPr>
          <w:rFonts w:ascii="宋体" w:eastAsia="宋体" w:hAnsi="宋体" w:cs="宋体"/>
          <w:spacing w:val="-4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>的施工升降机可满足</w:t>
      </w:r>
    </w:p>
    <w:p>
      <w:pPr>
        <w:spacing w:before="1" w:line="218" w:lineRule="auto"/>
        <w:ind w:left="9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要求。所选升降机主要参数如下：</w:t>
      </w:r>
    </w:p>
    <w:p>
      <w:pPr>
        <w:spacing w:before="176" w:line="221" w:lineRule="auto"/>
        <w:ind w:left="25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SC</w:t>
      </w:r>
      <w:r>
        <w:rPr>
          <w:rFonts w:ascii="宋体" w:eastAsia="宋体" w:hAnsi="宋体" w:cs="宋体"/>
          <w:spacing w:val="1"/>
          <w:sz w:val="24"/>
          <w:szCs w:val="24"/>
        </w:rPr>
        <w:t>200/200</w:t>
      </w:r>
      <w:r>
        <w:rPr>
          <w:rFonts w:ascii="宋体" w:eastAsia="宋体" w:hAnsi="宋体" w:cs="宋体"/>
          <w:spacing w:val="-4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1"/>
          <w:sz w:val="24"/>
          <w:szCs w:val="24"/>
        </w:rPr>
        <w:t xml:space="preserve">型施工升降机主要参数      </w:t>
      </w:r>
      <w:r>
        <w:rPr>
          <w:rFonts w:ascii="宋体" w:eastAsia="宋体" w:hAnsi="宋体" w:cs="宋体"/>
          <w:sz w:val="24"/>
          <w:szCs w:val="24"/>
        </w:rPr>
        <w:t xml:space="preserve">          表3-1</w:t>
      </w:r>
    </w:p>
    <w:p>
      <w:pPr>
        <w:spacing w:line="59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14"/>
        <w:gridCol w:w="2148"/>
        <w:gridCol w:w="1448"/>
        <w:gridCol w:w="1558"/>
        <w:gridCol w:w="689"/>
        <w:gridCol w:w="224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0"/>
        </w:trPr>
        <w:tc>
          <w:tcPr>
            <w:tcW w:w="914" w:type="dxa"/>
          </w:tcPr>
          <w:p>
            <w:pPr>
              <w:pStyle w:val="TableText"/>
              <w:spacing w:before="136" w:line="221" w:lineRule="auto"/>
              <w:ind w:left="204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序号</w:t>
            </w:r>
          </w:p>
        </w:tc>
        <w:tc>
          <w:tcPr>
            <w:tcW w:w="2148" w:type="dxa"/>
          </w:tcPr>
          <w:p>
            <w:pPr>
              <w:pStyle w:val="TableText"/>
              <w:spacing w:before="135" w:line="219" w:lineRule="auto"/>
              <w:ind w:left="821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参数</w:t>
            </w:r>
          </w:p>
        </w:tc>
        <w:tc>
          <w:tcPr>
            <w:tcW w:w="1448" w:type="dxa"/>
          </w:tcPr>
          <w:p>
            <w:pPr>
              <w:pStyle w:val="TableText"/>
              <w:spacing w:before="135" w:line="219" w:lineRule="auto"/>
              <w:ind w:left="473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数据</w:t>
            </w:r>
          </w:p>
        </w:tc>
        <w:tc>
          <w:tcPr>
            <w:tcW w:w="2247" w:type="dxa"/>
            <w:gridSpan w:val="2"/>
          </w:tcPr>
          <w:p>
            <w:pPr>
              <w:pStyle w:val="TableText"/>
              <w:spacing w:before="135" w:line="219" w:lineRule="auto"/>
              <w:ind w:left="874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参数</w:t>
            </w:r>
          </w:p>
        </w:tc>
        <w:tc>
          <w:tcPr>
            <w:tcW w:w="2243" w:type="dxa"/>
          </w:tcPr>
          <w:p>
            <w:pPr>
              <w:pStyle w:val="TableText"/>
              <w:spacing w:before="135" w:line="219" w:lineRule="auto"/>
              <w:ind w:left="878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数据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914" w:type="dxa"/>
          </w:tcPr>
          <w:p>
            <w:pPr>
              <w:pStyle w:val="TableText"/>
              <w:spacing w:before="175" w:line="184" w:lineRule="auto"/>
              <w:ind w:left="3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48" w:type="dxa"/>
          </w:tcPr>
          <w:p>
            <w:pPr>
              <w:pStyle w:val="TableText"/>
              <w:spacing w:before="106" w:line="214" w:lineRule="auto"/>
              <w:ind w:left="221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额定载重量(</w:t>
            </w:r>
            <w:r>
              <w:rPr>
                <w:sz w:val="24"/>
                <w:szCs w:val="24"/>
              </w:rPr>
              <w:t>kg</w:t>
            </w:r>
            <w:r>
              <w:rPr>
                <w:spacing w:val="7"/>
                <w:sz w:val="24"/>
                <w:szCs w:val="24"/>
              </w:rPr>
              <w:t>)</w:t>
            </w:r>
          </w:p>
        </w:tc>
        <w:tc>
          <w:tcPr>
            <w:tcW w:w="1448" w:type="dxa"/>
          </w:tcPr>
          <w:p>
            <w:pPr>
              <w:pStyle w:val="TableText"/>
              <w:spacing w:before="121" w:line="224" w:lineRule="auto"/>
              <w:ind w:left="172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2000/2000</w:t>
            </w:r>
          </w:p>
        </w:tc>
        <w:tc>
          <w:tcPr>
            <w:tcW w:w="1558" w:type="dxa"/>
          </w:tcPr>
          <w:p>
            <w:pPr>
              <w:pStyle w:val="TableText"/>
              <w:spacing w:before="113" w:line="219" w:lineRule="auto"/>
              <w:ind w:left="205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吊笼尺寸双</w:t>
            </w:r>
          </w:p>
        </w:tc>
        <w:tc>
          <w:tcPr>
            <w:tcW w:w="689" w:type="dxa"/>
          </w:tcPr>
          <w:p>
            <w:pPr>
              <w:pStyle w:val="TableText"/>
              <w:spacing w:before="119" w:line="223" w:lineRule="auto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长</w:t>
            </w:r>
          </w:p>
        </w:tc>
        <w:tc>
          <w:tcPr>
            <w:tcW w:w="2243" w:type="dxa"/>
          </w:tcPr>
          <w:p>
            <w:pPr>
              <w:pStyle w:val="TableText"/>
              <w:spacing w:before="176" w:line="183" w:lineRule="auto"/>
              <w:ind w:left="878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3000</w:t>
            </w:r>
          </w:p>
        </w:tc>
      </w:tr>
    </w:tbl>
    <w:p>
      <w:pPr>
        <w:pStyle w:val="BodyText"/>
      </w:pPr>
    </w:p>
    <w:p>
      <w:pPr>
        <w:sectPr>
          <w:headerReference w:type="default" r:id="rId9"/>
          <w:footerReference w:type="default" r:id="rId10"/>
          <w:pgSz w:w="11910" w:h="16840"/>
          <w:pgMar w:top="1057" w:right="1324" w:bottom="1163" w:left="1574" w:header="877" w:footer="961" w:gutter="0"/>
          <w:pgNumType w:start="4"/>
          <w:cols w:space="708"/>
        </w:sectPr>
      </w:pPr>
    </w:p>
    <w:p>
      <w:pPr>
        <w:spacing w:before="72"/>
      </w:pPr>
    </w:p>
    <w:p>
      <w:pPr>
        <w:spacing w:before="72"/>
      </w:pPr>
    </w:p>
    <w:tbl>
      <w:tblPr>
        <w:tblStyle w:val="TableNormal2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94"/>
        <w:gridCol w:w="2158"/>
        <w:gridCol w:w="1448"/>
        <w:gridCol w:w="1558"/>
        <w:gridCol w:w="679"/>
        <w:gridCol w:w="2253"/>
      </w:tblGrid>
      <w:tr>
        <w:tblPrEx>
          <w:tblInd w:w="11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2"/>
        </w:trPr>
        <w:tc>
          <w:tcPr>
            <w:tcW w:w="894" w:type="dxa"/>
          </w:tcPr>
          <w:p>
            <w:pPr>
              <w:spacing w:line="336" w:lineRule="auto"/>
            </w:pPr>
          </w:p>
          <w:p>
            <w:pPr>
              <w:pStyle w:val="TableText"/>
              <w:spacing w:before="78" w:line="183" w:lineRule="auto"/>
              <w:ind w:left="375"/>
              <w:rPr>
                <w:sz w:val="24"/>
                <w:szCs w:val="24"/>
              </w:rPr>
            </w:pPr>
            <w:bookmarkStart w:id="9" w:name="bookmark10"/>
            <w:bookmarkEnd w:id="9"/>
            <w:r>
              <w:rPr>
                <w:sz w:val="24"/>
                <w:szCs w:val="24"/>
              </w:rPr>
              <w:t>2</w:t>
            </w:r>
          </w:p>
        </w:tc>
        <w:tc>
          <w:tcPr>
            <w:tcW w:w="2158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78" w:line="219" w:lineRule="auto"/>
              <w:ind w:left="351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额定乘员(人)</w:t>
            </w:r>
          </w:p>
        </w:tc>
        <w:tc>
          <w:tcPr>
            <w:tcW w:w="1448" w:type="dxa"/>
          </w:tcPr>
          <w:p>
            <w:pPr>
              <w:spacing w:line="336" w:lineRule="auto"/>
            </w:pPr>
          </w:p>
          <w:p>
            <w:pPr>
              <w:pStyle w:val="TableText"/>
              <w:spacing w:before="78" w:line="183" w:lineRule="auto"/>
              <w:ind w:left="59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24</w:t>
            </w:r>
          </w:p>
        </w:tc>
        <w:tc>
          <w:tcPr>
            <w:tcW w:w="1558" w:type="dxa"/>
          </w:tcPr>
          <w:p>
            <w:pPr>
              <w:pStyle w:val="TableText"/>
              <w:spacing w:before="155" w:line="453" w:lineRule="exact"/>
              <w:ind w:left="294"/>
              <w:rPr>
                <w:sz w:val="24"/>
                <w:szCs w:val="24"/>
              </w:rPr>
            </w:pPr>
            <w:r>
              <w:rPr>
                <w:spacing w:val="2"/>
                <w:position w:val="16"/>
                <w:sz w:val="24"/>
                <w:szCs w:val="24"/>
              </w:rPr>
              <w:t>笼无对重</w:t>
            </w:r>
          </w:p>
          <w:p>
            <w:pPr>
              <w:pStyle w:val="TableText"/>
              <w:spacing w:line="222" w:lineRule="auto"/>
              <w:ind w:left="535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(mm)</w:t>
            </w:r>
          </w:p>
        </w:tc>
        <w:tc>
          <w:tcPr>
            <w:tcW w:w="679" w:type="dxa"/>
          </w:tcPr>
          <w:p>
            <w:pPr>
              <w:spacing w:line="275" w:lineRule="auto"/>
            </w:pPr>
          </w:p>
          <w:p>
            <w:pPr>
              <w:pStyle w:val="TableText"/>
              <w:spacing w:before="78" w:line="220" w:lineRule="auto"/>
              <w:ind w:left="2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宽</w:t>
            </w:r>
          </w:p>
        </w:tc>
        <w:tc>
          <w:tcPr>
            <w:tcW w:w="2253" w:type="dxa"/>
          </w:tcPr>
          <w:p>
            <w:pPr>
              <w:spacing w:line="335" w:lineRule="auto"/>
            </w:pPr>
          </w:p>
          <w:p>
            <w:pPr>
              <w:pStyle w:val="TableText"/>
              <w:spacing w:before="78" w:line="184" w:lineRule="auto"/>
              <w:ind w:left="87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1300</w:t>
            </w:r>
          </w:p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7"/>
        </w:trPr>
        <w:tc>
          <w:tcPr>
            <w:tcW w:w="894" w:type="dxa"/>
          </w:tcPr>
          <w:p>
            <w:pPr>
              <w:spacing w:line="334" w:lineRule="auto"/>
            </w:pPr>
          </w:p>
          <w:p>
            <w:pPr>
              <w:pStyle w:val="TableText"/>
              <w:spacing w:before="78" w:line="183" w:lineRule="auto"/>
              <w:ind w:left="3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58" w:type="dxa"/>
          </w:tcPr>
          <w:p>
            <w:pPr>
              <w:pStyle w:val="TableText"/>
              <w:spacing w:before="152" w:line="219" w:lineRule="auto"/>
              <w:ind w:left="351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额定起升速度</w:t>
            </w:r>
          </w:p>
          <w:p>
            <w:pPr>
              <w:pStyle w:val="TableText"/>
              <w:spacing w:before="179" w:line="222" w:lineRule="auto"/>
              <w:ind w:left="650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(m/min)</w:t>
            </w:r>
          </w:p>
        </w:tc>
        <w:tc>
          <w:tcPr>
            <w:tcW w:w="1448" w:type="dxa"/>
          </w:tcPr>
          <w:p>
            <w:pPr>
              <w:spacing w:line="334" w:lineRule="auto"/>
            </w:pPr>
          </w:p>
          <w:p>
            <w:pPr>
              <w:pStyle w:val="TableText"/>
              <w:spacing w:before="78" w:line="183" w:lineRule="auto"/>
              <w:ind w:left="59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33</w:t>
            </w:r>
          </w:p>
        </w:tc>
        <w:tc>
          <w:tcPr>
            <w:tcW w:w="2237" w:type="dxa"/>
            <w:gridSpan w:val="2"/>
          </w:tcPr>
          <w:p>
            <w:pPr>
              <w:spacing w:line="273" w:lineRule="auto"/>
            </w:pPr>
          </w:p>
          <w:p>
            <w:pPr>
              <w:pStyle w:val="TableText"/>
              <w:spacing w:before="78" w:line="219" w:lineRule="auto"/>
              <w:ind w:left="155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最大提升高度(</w:t>
            </w:r>
            <w:r>
              <w:rPr>
                <w:sz w:val="24"/>
                <w:szCs w:val="24"/>
              </w:rPr>
              <w:t>mm</w:t>
            </w:r>
            <w:r>
              <w:rPr>
                <w:spacing w:val="6"/>
                <w:sz w:val="24"/>
                <w:szCs w:val="24"/>
              </w:rPr>
              <w:t>)</w:t>
            </w:r>
          </w:p>
        </w:tc>
        <w:tc>
          <w:tcPr>
            <w:tcW w:w="2253" w:type="dxa"/>
          </w:tcPr>
          <w:p>
            <w:pPr>
              <w:spacing w:line="333" w:lineRule="auto"/>
            </w:pPr>
          </w:p>
          <w:p>
            <w:pPr>
              <w:pStyle w:val="TableText"/>
              <w:spacing w:before="78" w:line="184" w:lineRule="auto"/>
              <w:ind w:left="87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150m</w:t>
            </w:r>
          </w:p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8"/>
        </w:trPr>
        <w:tc>
          <w:tcPr>
            <w:tcW w:w="894" w:type="dxa"/>
          </w:tcPr>
          <w:p>
            <w:pPr>
              <w:pStyle w:val="TableText"/>
              <w:spacing w:before="189" w:line="182" w:lineRule="auto"/>
              <w:ind w:left="3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58" w:type="dxa"/>
          </w:tcPr>
          <w:p>
            <w:pPr>
              <w:pStyle w:val="TableText"/>
              <w:spacing w:before="124" w:line="219" w:lineRule="auto"/>
              <w:ind w:left="110"/>
              <w:rPr>
                <w:sz w:val="24"/>
                <w:szCs w:val="24"/>
              </w:rPr>
            </w:pPr>
            <w:r>
              <w:rPr>
                <w:spacing w:val="6"/>
                <w:sz w:val="24"/>
                <w:szCs w:val="24"/>
              </w:rPr>
              <w:t>电机额定功率(</w:t>
            </w:r>
            <w:r>
              <w:rPr>
                <w:sz w:val="24"/>
                <w:szCs w:val="24"/>
              </w:rPr>
              <w:t>kw</w:t>
            </w:r>
            <w:r>
              <w:rPr>
                <w:spacing w:val="6"/>
                <w:sz w:val="24"/>
                <w:szCs w:val="24"/>
              </w:rPr>
              <w:t>)</w:t>
            </w:r>
          </w:p>
        </w:tc>
        <w:tc>
          <w:tcPr>
            <w:tcW w:w="1448" w:type="dxa"/>
          </w:tcPr>
          <w:p>
            <w:pPr>
              <w:pStyle w:val="TableText"/>
              <w:spacing w:before="186" w:line="184" w:lineRule="auto"/>
              <w:ind w:left="412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11×3</w:t>
            </w:r>
          </w:p>
        </w:tc>
        <w:tc>
          <w:tcPr>
            <w:tcW w:w="2237" w:type="dxa"/>
            <w:gridSpan w:val="2"/>
          </w:tcPr>
          <w:p>
            <w:pPr>
              <w:pStyle w:val="TableText"/>
              <w:spacing w:before="117" w:line="214" w:lineRule="auto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标准节质量(kg</w:t>
            </w:r>
          </w:p>
        </w:tc>
        <w:tc>
          <w:tcPr>
            <w:tcW w:w="2253" w:type="dxa"/>
          </w:tcPr>
          <w:p>
            <w:pPr>
              <w:pStyle w:val="TableText"/>
              <w:spacing w:before="186" w:line="184" w:lineRule="auto"/>
              <w:ind w:left="938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140</w:t>
            </w:r>
          </w:p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3"/>
        </w:trPr>
        <w:tc>
          <w:tcPr>
            <w:tcW w:w="894" w:type="dxa"/>
          </w:tcPr>
          <w:p>
            <w:pPr>
              <w:pStyle w:val="TableText"/>
              <w:spacing w:before="179" w:line="183" w:lineRule="auto"/>
              <w:ind w:left="37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58" w:type="dxa"/>
          </w:tcPr>
          <w:p>
            <w:pPr>
              <w:pStyle w:val="TableText"/>
              <w:spacing w:before="116" w:line="219" w:lineRule="auto"/>
              <w:ind w:left="410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整机自重(t)</w:t>
            </w:r>
          </w:p>
        </w:tc>
        <w:tc>
          <w:tcPr>
            <w:tcW w:w="1448" w:type="dxa"/>
          </w:tcPr>
          <w:p>
            <w:pPr>
              <w:pStyle w:val="TableText"/>
              <w:spacing w:before="179" w:line="183" w:lineRule="auto"/>
              <w:ind w:left="59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20</w:t>
            </w:r>
          </w:p>
        </w:tc>
        <w:tc>
          <w:tcPr>
            <w:tcW w:w="2237" w:type="dxa"/>
            <w:gridSpan w:val="2"/>
          </w:tcPr>
          <w:p>
            <w:pPr>
              <w:pStyle w:val="TableText"/>
              <w:spacing w:before="116" w:line="219" w:lineRule="auto"/>
              <w:ind w:left="395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标节尺寸(</w:t>
            </w:r>
            <w:r>
              <w:rPr>
                <w:sz w:val="24"/>
                <w:szCs w:val="24"/>
              </w:rPr>
              <w:t>mm</w:t>
            </w:r>
            <w:r>
              <w:rPr>
                <w:spacing w:val="8"/>
                <w:sz w:val="24"/>
                <w:szCs w:val="24"/>
              </w:rPr>
              <w:t>)</w:t>
            </w:r>
          </w:p>
        </w:tc>
        <w:tc>
          <w:tcPr>
            <w:tcW w:w="2253" w:type="dxa"/>
          </w:tcPr>
          <w:p>
            <w:pPr>
              <w:pStyle w:val="TableText"/>
              <w:spacing w:before="178" w:line="184" w:lineRule="auto"/>
              <w:ind w:left="277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800×800×1508</w:t>
            </w:r>
          </w:p>
        </w:tc>
      </w:tr>
    </w:tbl>
    <w:p>
      <w:pPr>
        <w:spacing w:before="124" w:line="479" w:lineRule="exact"/>
        <w:ind w:left="2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position w:val="19"/>
          <w:sz w:val="23"/>
          <w:szCs w:val="23"/>
        </w:rPr>
        <w:t>设备抵现场等待安装时，应首先检查设备在运输过程中有无损伤现</w:t>
      </w:r>
      <w:r>
        <w:rPr>
          <w:rFonts w:ascii="宋体" w:eastAsia="宋体" w:hAnsi="宋体" w:cs="宋体"/>
          <w:spacing w:val="6"/>
          <w:position w:val="19"/>
          <w:sz w:val="23"/>
          <w:szCs w:val="23"/>
        </w:rPr>
        <w:t>象，各配套件及随</w:t>
      </w:r>
    </w:p>
    <w:p>
      <w:pPr>
        <w:spacing w:line="218" w:lineRule="auto"/>
        <w:ind w:left="2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9"/>
          <w:sz w:val="23"/>
          <w:szCs w:val="23"/>
        </w:rPr>
        <w:t>机零部件有无遗失现象。每台室外电梯配备楼层呼叫器</w:t>
      </w:r>
      <w:r>
        <w:rPr>
          <w:rFonts w:ascii="宋体" w:eastAsia="宋体" w:hAnsi="宋体" w:cs="宋体"/>
          <w:spacing w:val="8"/>
          <w:sz w:val="23"/>
          <w:szCs w:val="23"/>
        </w:rPr>
        <w:t>，每层设置一个。</w:t>
      </w:r>
    </w:p>
    <w:p>
      <w:pPr>
        <w:spacing w:before="138" w:line="206" w:lineRule="auto"/>
        <w:ind w:left="234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z w:val="22"/>
          <w:szCs w:val="22"/>
        </w:rPr>
        <w:t>3.2.2必要的辅助设备：</w:t>
      </w:r>
    </w:p>
    <w:tbl>
      <w:tblPr>
        <w:tblStyle w:val="TableNormal2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84"/>
        <w:gridCol w:w="1438"/>
        <w:gridCol w:w="1079"/>
        <w:gridCol w:w="1088"/>
        <w:gridCol w:w="879"/>
        <w:gridCol w:w="2642"/>
      </w:tblGrid>
      <w:tr>
        <w:tblPrEx>
          <w:tblInd w:w="10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4"/>
        </w:trPr>
        <w:tc>
          <w:tcPr>
            <w:tcW w:w="1084" w:type="dxa"/>
          </w:tcPr>
          <w:p>
            <w:pPr>
              <w:pStyle w:val="TableText"/>
              <w:spacing w:before="175" w:line="221" w:lineRule="auto"/>
              <w:ind w:left="305"/>
            </w:pPr>
            <w:r>
              <w:rPr>
                <w:spacing w:val="7"/>
              </w:rPr>
              <w:t>序号</w:t>
            </w:r>
          </w:p>
        </w:tc>
        <w:tc>
          <w:tcPr>
            <w:tcW w:w="1438" w:type="dxa"/>
          </w:tcPr>
          <w:p>
            <w:pPr>
              <w:pStyle w:val="TableText"/>
              <w:spacing w:before="177" w:line="221" w:lineRule="auto"/>
              <w:ind w:left="480"/>
            </w:pPr>
            <w:r>
              <w:rPr>
                <w:spacing w:val="5"/>
              </w:rPr>
              <w:t>名称</w:t>
            </w:r>
          </w:p>
        </w:tc>
        <w:tc>
          <w:tcPr>
            <w:tcW w:w="1079" w:type="dxa"/>
          </w:tcPr>
          <w:p>
            <w:pPr>
              <w:pStyle w:val="TableText"/>
              <w:spacing w:before="175" w:line="221" w:lineRule="auto"/>
              <w:ind w:left="303"/>
            </w:pPr>
            <w:r>
              <w:rPr>
                <w:spacing w:val="7"/>
              </w:rPr>
              <w:t>型号</w:t>
            </w:r>
          </w:p>
        </w:tc>
        <w:tc>
          <w:tcPr>
            <w:tcW w:w="1088" w:type="dxa"/>
          </w:tcPr>
          <w:p>
            <w:pPr>
              <w:pStyle w:val="TableText"/>
              <w:spacing w:before="175" w:line="220" w:lineRule="auto"/>
              <w:ind w:left="304"/>
            </w:pPr>
            <w:r>
              <w:rPr>
                <w:spacing w:val="-3"/>
              </w:rPr>
              <w:t>单位</w:t>
            </w:r>
          </w:p>
        </w:tc>
        <w:tc>
          <w:tcPr>
            <w:tcW w:w="879" w:type="dxa"/>
          </w:tcPr>
          <w:p>
            <w:pPr>
              <w:pStyle w:val="TableText"/>
              <w:spacing w:before="174" w:line="219" w:lineRule="auto"/>
              <w:ind w:left="206"/>
            </w:pPr>
            <w:r>
              <w:rPr>
                <w:spacing w:val="-3"/>
              </w:rPr>
              <w:t>数量</w:t>
            </w:r>
          </w:p>
        </w:tc>
        <w:tc>
          <w:tcPr>
            <w:tcW w:w="2642" w:type="dxa"/>
          </w:tcPr>
          <w:p>
            <w:pPr>
              <w:pStyle w:val="TableText"/>
              <w:spacing w:before="175" w:line="221" w:lineRule="auto"/>
              <w:ind w:left="1087"/>
            </w:pPr>
            <w:r>
              <w:rPr>
                <w:spacing w:val="5"/>
              </w:rPr>
              <w:t>备注</w:t>
            </w:r>
          </w:p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0"/>
        </w:trPr>
        <w:tc>
          <w:tcPr>
            <w:tcW w:w="1084" w:type="dxa"/>
          </w:tcPr>
          <w:p>
            <w:pPr>
              <w:pStyle w:val="TableText"/>
              <w:spacing w:before="168" w:line="184" w:lineRule="auto"/>
              <w:ind w:left="474"/>
            </w:pPr>
            <w:r>
              <w:t>1</w:t>
            </w:r>
          </w:p>
        </w:tc>
        <w:tc>
          <w:tcPr>
            <w:tcW w:w="1438" w:type="dxa"/>
          </w:tcPr>
          <w:p>
            <w:pPr>
              <w:pStyle w:val="TableText"/>
              <w:spacing w:before="111" w:line="221" w:lineRule="auto"/>
              <w:ind w:left="480"/>
            </w:pPr>
            <w:r>
              <w:rPr>
                <w:spacing w:val="13"/>
              </w:rPr>
              <w:t>塔吊</w:t>
            </w:r>
          </w:p>
        </w:tc>
        <w:tc>
          <w:tcPr>
            <w:tcW w:w="1079" w:type="dxa"/>
          </w:tcPr>
          <w:p>
            <w:pPr>
              <w:pStyle w:val="TableText"/>
              <w:spacing w:before="152" w:line="183" w:lineRule="auto"/>
              <w:ind w:left="243"/>
            </w:pPr>
            <w:r>
              <w:rPr>
                <w:spacing w:val="-2"/>
              </w:rPr>
              <w:t>QTZ63</w:t>
            </w:r>
          </w:p>
        </w:tc>
        <w:tc>
          <w:tcPr>
            <w:tcW w:w="1088" w:type="dxa"/>
          </w:tcPr>
          <w:p>
            <w:pPr>
              <w:pStyle w:val="TableText"/>
              <w:spacing w:before="113" w:line="221" w:lineRule="auto"/>
              <w:ind w:left="423"/>
            </w:pPr>
            <w:r>
              <w:t>台</w:t>
            </w:r>
          </w:p>
        </w:tc>
        <w:tc>
          <w:tcPr>
            <w:tcW w:w="879" w:type="dxa"/>
          </w:tcPr>
          <w:p>
            <w:pPr>
              <w:pStyle w:val="TableText"/>
              <w:spacing w:before="168" w:line="184" w:lineRule="auto"/>
              <w:ind w:left="375"/>
            </w:pPr>
            <w:r>
              <w:t>1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084" w:type="dxa"/>
          </w:tcPr>
          <w:p>
            <w:pPr>
              <w:pStyle w:val="TableText"/>
              <w:spacing w:before="179" w:line="183" w:lineRule="auto"/>
              <w:ind w:left="474"/>
            </w:pPr>
            <w:r>
              <w:t>2</w:t>
            </w:r>
          </w:p>
        </w:tc>
        <w:tc>
          <w:tcPr>
            <w:tcW w:w="1438" w:type="dxa"/>
          </w:tcPr>
          <w:p>
            <w:pPr>
              <w:pStyle w:val="TableText"/>
              <w:spacing w:before="119" w:line="219" w:lineRule="auto"/>
              <w:ind w:left="250"/>
            </w:pPr>
            <w:r>
              <w:rPr>
                <w:spacing w:val="-2"/>
              </w:rPr>
              <w:t>平板拖车</w:t>
            </w:r>
          </w:p>
        </w:tc>
        <w:tc>
          <w:tcPr>
            <w:tcW w:w="1079" w:type="dxa"/>
          </w:tcPr>
          <w:p>
            <w:pPr>
              <w:pStyle w:val="TableText"/>
              <w:spacing w:before="181" w:line="182" w:lineRule="auto"/>
              <w:ind w:left="412"/>
            </w:pPr>
            <w:r>
              <w:rPr>
                <w:spacing w:val="-4"/>
              </w:rPr>
              <w:t>5T</w:t>
            </w:r>
          </w:p>
        </w:tc>
        <w:tc>
          <w:tcPr>
            <w:tcW w:w="1088" w:type="dxa"/>
          </w:tcPr>
          <w:p>
            <w:pPr>
              <w:pStyle w:val="TableText"/>
              <w:spacing w:before="123" w:line="221" w:lineRule="auto"/>
              <w:ind w:left="423"/>
            </w:pPr>
            <w:r>
              <w:t>台</w:t>
            </w:r>
          </w:p>
        </w:tc>
        <w:tc>
          <w:tcPr>
            <w:tcW w:w="879" w:type="dxa"/>
          </w:tcPr>
          <w:p>
            <w:pPr>
              <w:pStyle w:val="TableText"/>
              <w:spacing w:before="179" w:line="183" w:lineRule="auto"/>
              <w:ind w:left="375"/>
            </w:pPr>
            <w:r>
              <w:t>2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084" w:type="dxa"/>
          </w:tcPr>
          <w:p>
            <w:pPr>
              <w:pStyle w:val="TableText"/>
              <w:spacing w:before="180" w:line="183" w:lineRule="auto"/>
              <w:ind w:left="474"/>
            </w:pPr>
            <w:r>
              <w:t>3</w:t>
            </w:r>
          </w:p>
        </w:tc>
        <w:tc>
          <w:tcPr>
            <w:tcW w:w="1438" w:type="dxa"/>
          </w:tcPr>
          <w:p>
            <w:pPr>
              <w:pStyle w:val="TableText"/>
              <w:spacing w:before="121" w:line="219" w:lineRule="auto"/>
              <w:ind w:left="250"/>
            </w:pPr>
            <w:r>
              <w:rPr>
                <w:spacing w:val="-2"/>
              </w:rPr>
              <w:t>梅花扳手</w:t>
            </w:r>
          </w:p>
        </w:tc>
        <w:tc>
          <w:tcPr>
            <w:tcW w:w="1079" w:type="dxa"/>
          </w:tcPr>
          <w:p>
            <w:pPr>
              <w:pStyle w:val="TableText"/>
              <w:spacing w:before="180" w:line="183" w:lineRule="auto"/>
              <w:ind w:left="243"/>
            </w:pPr>
            <w:r>
              <w:rPr>
                <w:spacing w:val="-3"/>
              </w:rPr>
              <w:t>32-36</w:t>
            </w:r>
          </w:p>
        </w:tc>
        <w:tc>
          <w:tcPr>
            <w:tcW w:w="1088" w:type="dxa"/>
          </w:tcPr>
          <w:p>
            <w:pPr>
              <w:pStyle w:val="TableText"/>
              <w:spacing w:before="124" w:line="221" w:lineRule="auto"/>
              <w:ind w:left="423"/>
            </w:pPr>
            <w:r>
              <w:t>把</w:t>
            </w:r>
          </w:p>
        </w:tc>
        <w:tc>
          <w:tcPr>
            <w:tcW w:w="879" w:type="dxa"/>
          </w:tcPr>
          <w:p>
            <w:pPr>
              <w:pStyle w:val="TableText"/>
              <w:spacing w:before="180" w:line="183" w:lineRule="auto"/>
              <w:ind w:left="375"/>
            </w:pPr>
            <w:r>
              <w:t>4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9"/>
        </w:trPr>
        <w:tc>
          <w:tcPr>
            <w:tcW w:w="1084" w:type="dxa"/>
          </w:tcPr>
          <w:p>
            <w:pPr>
              <w:pStyle w:val="TableText"/>
              <w:spacing w:before="231" w:line="183" w:lineRule="auto"/>
              <w:ind w:left="474"/>
            </w:pPr>
            <w:r>
              <w:t>4</w:t>
            </w:r>
          </w:p>
        </w:tc>
        <w:tc>
          <w:tcPr>
            <w:tcW w:w="1438" w:type="dxa"/>
          </w:tcPr>
          <w:p>
            <w:pPr>
              <w:pStyle w:val="TableText"/>
              <w:spacing w:before="173" w:line="220" w:lineRule="auto"/>
              <w:ind w:left="250"/>
            </w:pPr>
            <w:r>
              <w:rPr>
                <w:spacing w:val="2"/>
              </w:rPr>
              <w:t>活动扳手</w:t>
            </w:r>
          </w:p>
        </w:tc>
        <w:tc>
          <w:tcPr>
            <w:tcW w:w="1079" w:type="dxa"/>
          </w:tcPr>
          <w:p>
            <w:pPr>
              <w:pStyle w:val="TableText"/>
              <w:spacing w:before="230" w:line="184" w:lineRule="auto"/>
              <w:ind w:left="412"/>
            </w:pPr>
            <w:r>
              <w:rPr>
                <w:spacing w:val="-7"/>
              </w:rPr>
              <w:t>12</w:t>
            </w:r>
          </w:p>
        </w:tc>
        <w:tc>
          <w:tcPr>
            <w:tcW w:w="1088" w:type="dxa"/>
          </w:tcPr>
          <w:p>
            <w:pPr>
              <w:pStyle w:val="TableText"/>
              <w:spacing w:before="175" w:line="221" w:lineRule="auto"/>
              <w:ind w:left="423"/>
            </w:pPr>
            <w:r>
              <w:t>把</w:t>
            </w:r>
          </w:p>
        </w:tc>
        <w:tc>
          <w:tcPr>
            <w:tcW w:w="879" w:type="dxa"/>
          </w:tcPr>
          <w:p>
            <w:pPr>
              <w:pStyle w:val="TableText"/>
              <w:spacing w:before="231" w:line="183" w:lineRule="auto"/>
              <w:ind w:left="375"/>
            </w:pPr>
            <w:r>
              <w:t>4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1084" w:type="dxa"/>
          </w:tcPr>
          <w:p>
            <w:pPr>
              <w:pStyle w:val="TableText"/>
              <w:spacing w:before="124" w:line="173" w:lineRule="auto"/>
              <w:ind w:left="474"/>
            </w:pPr>
            <w:r>
              <w:t>5</w:t>
            </w:r>
          </w:p>
        </w:tc>
        <w:tc>
          <w:tcPr>
            <w:tcW w:w="1438" w:type="dxa"/>
          </w:tcPr>
          <w:p>
            <w:pPr>
              <w:pStyle w:val="TableText"/>
              <w:spacing w:before="63" w:line="219" w:lineRule="auto"/>
              <w:ind w:left="480"/>
            </w:pPr>
            <w:r>
              <w:rPr>
                <w:spacing w:val="5"/>
              </w:rPr>
              <w:t>橇棍</w:t>
            </w:r>
          </w:p>
        </w:tc>
        <w:tc>
          <w:tcPr>
            <w:tcW w:w="1079" w:type="dxa"/>
          </w:tcPr>
          <w:p>
            <w:pPr>
              <w:pStyle w:val="TableText"/>
              <w:spacing w:before="64" w:line="220" w:lineRule="auto"/>
              <w:ind w:left="303"/>
            </w:pPr>
            <w:r>
              <w:rPr>
                <w:spacing w:val="14"/>
              </w:rPr>
              <w:t>自制</w:t>
            </w:r>
          </w:p>
        </w:tc>
        <w:tc>
          <w:tcPr>
            <w:tcW w:w="1088" w:type="dxa"/>
          </w:tcPr>
          <w:p>
            <w:pPr>
              <w:pStyle w:val="TableText"/>
              <w:spacing w:before="64" w:line="220" w:lineRule="auto"/>
              <w:ind w:left="423"/>
            </w:pPr>
            <w:r>
              <w:t>根</w:t>
            </w:r>
          </w:p>
        </w:tc>
        <w:tc>
          <w:tcPr>
            <w:tcW w:w="879" w:type="dxa"/>
          </w:tcPr>
          <w:p>
            <w:pPr>
              <w:pStyle w:val="TableText"/>
              <w:spacing w:before="123" w:line="174" w:lineRule="auto"/>
              <w:ind w:left="375"/>
            </w:pPr>
            <w:r>
              <w:t>2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1084" w:type="dxa"/>
          </w:tcPr>
          <w:p>
            <w:pPr>
              <w:pStyle w:val="TableText"/>
              <w:spacing w:before="242" w:line="183" w:lineRule="auto"/>
              <w:ind w:left="474"/>
            </w:pPr>
            <w:r>
              <w:t>6</w:t>
            </w:r>
          </w:p>
        </w:tc>
        <w:tc>
          <w:tcPr>
            <w:tcW w:w="1438" w:type="dxa"/>
          </w:tcPr>
          <w:p>
            <w:pPr>
              <w:pStyle w:val="TableText"/>
              <w:spacing w:before="184" w:line="221" w:lineRule="auto"/>
              <w:ind w:left="480"/>
            </w:pPr>
            <w:r>
              <w:rPr>
                <w:spacing w:val="-3"/>
              </w:rPr>
              <w:t>摇表</w:t>
            </w:r>
          </w:p>
        </w:tc>
        <w:tc>
          <w:tcPr>
            <w:tcW w:w="1079" w:type="dxa"/>
          </w:tcPr>
          <w:p/>
        </w:tc>
        <w:tc>
          <w:tcPr>
            <w:tcW w:w="1088" w:type="dxa"/>
          </w:tcPr>
          <w:p>
            <w:pPr>
              <w:pStyle w:val="TableText"/>
              <w:spacing w:before="187" w:line="222" w:lineRule="auto"/>
              <w:ind w:left="423"/>
            </w:pPr>
            <w:r>
              <w:t>只</w:t>
            </w:r>
          </w:p>
        </w:tc>
        <w:tc>
          <w:tcPr>
            <w:tcW w:w="879" w:type="dxa"/>
          </w:tcPr>
          <w:p>
            <w:pPr>
              <w:pStyle w:val="TableText"/>
              <w:spacing w:before="241" w:line="184" w:lineRule="auto"/>
              <w:ind w:left="375"/>
            </w:pPr>
            <w:r>
              <w:t>1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0"/>
        </w:trPr>
        <w:tc>
          <w:tcPr>
            <w:tcW w:w="1084" w:type="dxa"/>
          </w:tcPr>
          <w:p>
            <w:pPr>
              <w:pStyle w:val="TableText"/>
              <w:spacing w:before="135" w:line="180" w:lineRule="auto"/>
              <w:ind w:left="474"/>
            </w:pPr>
            <w:r>
              <w:t>7</w:t>
            </w:r>
          </w:p>
        </w:tc>
        <w:tc>
          <w:tcPr>
            <w:tcW w:w="1438" w:type="dxa"/>
          </w:tcPr>
          <w:p>
            <w:pPr>
              <w:pStyle w:val="TableText"/>
              <w:spacing w:before="75" w:line="220" w:lineRule="auto"/>
              <w:ind w:left="250"/>
            </w:pPr>
            <w:r>
              <w:rPr>
                <w:spacing w:val="5"/>
              </w:rPr>
              <w:t>平口解刀</w:t>
            </w:r>
          </w:p>
        </w:tc>
        <w:tc>
          <w:tcPr>
            <w:tcW w:w="1079" w:type="dxa"/>
          </w:tcPr>
          <w:p>
            <w:pPr>
              <w:pStyle w:val="TableText"/>
              <w:spacing w:before="135" w:line="180" w:lineRule="auto"/>
              <w:ind w:left="473"/>
            </w:pPr>
            <w:r>
              <w:t>5</w:t>
            </w:r>
          </w:p>
        </w:tc>
        <w:tc>
          <w:tcPr>
            <w:tcW w:w="1088" w:type="dxa"/>
          </w:tcPr>
          <w:p>
            <w:pPr>
              <w:pStyle w:val="TableText"/>
              <w:spacing w:before="75" w:line="220" w:lineRule="auto"/>
              <w:ind w:left="423"/>
            </w:pPr>
            <w:r>
              <w:t>支</w:t>
            </w:r>
          </w:p>
        </w:tc>
        <w:tc>
          <w:tcPr>
            <w:tcW w:w="879" w:type="dxa"/>
          </w:tcPr>
          <w:p>
            <w:pPr>
              <w:pStyle w:val="TableText"/>
              <w:spacing w:before="134" w:line="181" w:lineRule="auto"/>
              <w:ind w:left="375"/>
            </w:pPr>
            <w:r>
              <w:t>2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69"/>
        </w:trPr>
        <w:tc>
          <w:tcPr>
            <w:tcW w:w="1084" w:type="dxa"/>
          </w:tcPr>
          <w:p>
            <w:pPr>
              <w:pStyle w:val="TableText"/>
              <w:spacing w:before="233" w:line="183" w:lineRule="auto"/>
              <w:ind w:left="474"/>
            </w:pPr>
            <w:r>
              <w:t>8</w:t>
            </w:r>
          </w:p>
        </w:tc>
        <w:tc>
          <w:tcPr>
            <w:tcW w:w="1438" w:type="dxa"/>
          </w:tcPr>
          <w:p>
            <w:pPr>
              <w:pStyle w:val="TableText"/>
              <w:spacing w:before="174" w:line="219" w:lineRule="auto"/>
              <w:ind w:left="250"/>
            </w:pPr>
            <w:r>
              <w:rPr>
                <w:spacing w:val="5"/>
              </w:rPr>
              <w:t>十字解刀</w:t>
            </w:r>
          </w:p>
        </w:tc>
        <w:tc>
          <w:tcPr>
            <w:tcW w:w="1079" w:type="dxa"/>
          </w:tcPr>
          <w:p>
            <w:pPr>
              <w:pStyle w:val="TableText"/>
              <w:spacing w:before="235" w:line="182" w:lineRule="auto"/>
              <w:ind w:left="473"/>
            </w:pPr>
            <w:r>
              <w:t>5</w:t>
            </w:r>
          </w:p>
        </w:tc>
        <w:tc>
          <w:tcPr>
            <w:tcW w:w="1088" w:type="dxa"/>
          </w:tcPr>
          <w:p>
            <w:pPr>
              <w:pStyle w:val="TableText"/>
              <w:spacing w:before="175" w:line="220" w:lineRule="auto"/>
              <w:ind w:left="423"/>
            </w:pPr>
            <w:r>
              <w:t>支</w:t>
            </w:r>
          </w:p>
        </w:tc>
        <w:tc>
          <w:tcPr>
            <w:tcW w:w="879" w:type="dxa"/>
          </w:tcPr>
          <w:p>
            <w:pPr>
              <w:pStyle w:val="TableText"/>
              <w:spacing w:before="233" w:line="183" w:lineRule="auto"/>
              <w:ind w:left="375"/>
            </w:pPr>
            <w:r>
              <w:t>2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084" w:type="dxa"/>
          </w:tcPr>
          <w:p>
            <w:pPr>
              <w:pStyle w:val="TableText"/>
              <w:spacing w:before="184" w:line="183" w:lineRule="auto"/>
              <w:ind w:left="474"/>
            </w:pPr>
            <w:r>
              <w:t>9</w:t>
            </w:r>
          </w:p>
        </w:tc>
        <w:tc>
          <w:tcPr>
            <w:tcW w:w="1438" w:type="dxa"/>
          </w:tcPr>
          <w:p>
            <w:pPr>
              <w:pStyle w:val="TableText"/>
              <w:spacing w:before="129" w:line="223" w:lineRule="auto"/>
              <w:ind w:left="361"/>
            </w:pPr>
            <w:r>
              <w:rPr>
                <w:spacing w:val="7"/>
              </w:rPr>
              <w:t>电工刀</w:t>
            </w:r>
          </w:p>
        </w:tc>
        <w:tc>
          <w:tcPr>
            <w:tcW w:w="1079" w:type="dxa"/>
          </w:tcPr>
          <w:p/>
        </w:tc>
        <w:tc>
          <w:tcPr>
            <w:tcW w:w="1088" w:type="dxa"/>
          </w:tcPr>
          <w:p>
            <w:pPr>
              <w:pStyle w:val="TableText"/>
              <w:spacing w:before="128" w:line="221" w:lineRule="auto"/>
              <w:ind w:left="423"/>
            </w:pPr>
            <w:r>
              <w:t>把</w:t>
            </w:r>
          </w:p>
        </w:tc>
        <w:tc>
          <w:tcPr>
            <w:tcW w:w="879" w:type="dxa"/>
          </w:tcPr>
          <w:p>
            <w:pPr>
              <w:pStyle w:val="TableText"/>
              <w:spacing w:before="183" w:line="184" w:lineRule="auto"/>
              <w:ind w:left="375"/>
            </w:pPr>
            <w:r>
              <w:t>1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084" w:type="dxa"/>
          </w:tcPr>
          <w:p>
            <w:pPr>
              <w:pStyle w:val="TableText"/>
              <w:spacing w:before="184" w:line="184" w:lineRule="auto"/>
              <w:ind w:left="415"/>
            </w:pPr>
            <w:r>
              <w:rPr>
                <w:spacing w:val="-7"/>
              </w:rPr>
              <w:t>10</w:t>
            </w:r>
          </w:p>
        </w:tc>
        <w:tc>
          <w:tcPr>
            <w:tcW w:w="1438" w:type="dxa"/>
          </w:tcPr>
          <w:p>
            <w:pPr>
              <w:pStyle w:val="TableText"/>
              <w:spacing w:before="126" w:line="219" w:lineRule="auto"/>
              <w:ind w:left="480"/>
            </w:pPr>
            <w:r>
              <w:rPr>
                <w:spacing w:val="12"/>
              </w:rPr>
              <w:t>黄油</w:t>
            </w:r>
          </w:p>
        </w:tc>
        <w:tc>
          <w:tcPr>
            <w:tcW w:w="1079" w:type="dxa"/>
          </w:tcPr>
          <w:p>
            <w:pPr>
              <w:pStyle w:val="TableText"/>
              <w:spacing w:before="129" w:line="221" w:lineRule="auto"/>
              <w:ind w:left="183"/>
            </w:pPr>
            <w:r>
              <w:rPr>
                <w:spacing w:val="4"/>
              </w:rPr>
              <w:t>钙基酯</w:t>
            </w:r>
          </w:p>
        </w:tc>
        <w:tc>
          <w:tcPr>
            <w:tcW w:w="1088" w:type="dxa"/>
          </w:tcPr>
          <w:p>
            <w:pPr>
              <w:pStyle w:val="TableText"/>
              <w:spacing w:before="118" w:line="214" w:lineRule="auto"/>
              <w:ind w:left="423"/>
            </w:pPr>
            <w:r>
              <w:rPr>
                <w:spacing w:val="-2"/>
              </w:rPr>
              <w:t>kg</w:t>
            </w:r>
          </w:p>
        </w:tc>
        <w:tc>
          <w:tcPr>
            <w:tcW w:w="879" w:type="dxa"/>
          </w:tcPr>
          <w:p>
            <w:pPr>
              <w:pStyle w:val="TableText"/>
              <w:spacing w:before="184" w:line="184" w:lineRule="auto"/>
              <w:ind w:left="316"/>
            </w:pPr>
            <w:r>
              <w:rPr>
                <w:spacing w:val="-7"/>
              </w:rPr>
              <w:t>10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1084" w:type="dxa"/>
          </w:tcPr>
          <w:p>
            <w:pPr>
              <w:pStyle w:val="TableText"/>
              <w:spacing w:before="175" w:line="184" w:lineRule="auto"/>
              <w:ind w:left="415"/>
            </w:pPr>
            <w:r>
              <w:rPr>
                <w:spacing w:val="-7"/>
              </w:rPr>
              <w:t>11</w:t>
            </w:r>
          </w:p>
        </w:tc>
        <w:tc>
          <w:tcPr>
            <w:tcW w:w="1438" w:type="dxa"/>
          </w:tcPr>
          <w:p>
            <w:pPr>
              <w:pStyle w:val="TableText"/>
              <w:spacing w:before="116" w:line="219" w:lineRule="auto"/>
              <w:ind w:left="250"/>
            </w:pPr>
            <w:r>
              <w:rPr>
                <w:spacing w:val="2"/>
              </w:rPr>
              <w:t>绝缘胶布</w:t>
            </w:r>
          </w:p>
        </w:tc>
        <w:tc>
          <w:tcPr>
            <w:tcW w:w="1079" w:type="dxa"/>
          </w:tcPr>
          <w:p/>
        </w:tc>
        <w:tc>
          <w:tcPr>
            <w:tcW w:w="1088" w:type="dxa"/>
          </w:tcPr>
          <w:p>
            <w:pPr>
              <w:pStyle w:val="TableText"/>
              <w:spacing w:before="125" w:line="226" w:lineRule="auto"/>
              <w:ind w:left="423"/>
            </w:pPr>
            <w:r>
              <w:t>卷</w:t>
            </w:r>
          </w:p>
        </w:tc>
        <w:tc>
          <w:tcPr>
            <w:tcW w:w="879" w:type="dxa"/>
          </w:tcPr>
          <w:p>
            <w:pPr>
              <w:pStyle w:val="TableText"/>
              <w:spacing w:before="176" w:line="183" w:lineRule="auto"/>
              <w:ind w:left="375"/>
            </w:pPr>
            <w:r>
              <w:t>2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084" w:type="dxa"/>
          </w:tcPr>
          <w:p>
            <w:pPr>
              <w:pStyle w:val="TableText"/>
              <w:spacing w:before="186" w:line="184" w:lineRule="auto"/>
              <w:ind w:left="415"/>
            </w:pPr>
            <w:r>
              <w:rPr>
                <w:spacing w:val="-7"/>
              </w:rPr>
              <w:t>12</w:t>
            </w:r>
          </w:p>
        </w:tc>
        <w:tc>
          <w:tcPr>
            <w:tcW w:w="1438" w:type="dxa"/>
          </w:tcPr>
          <w:p>
            <w:pPr>
              <w:pStyle w:val="TableText"/>
              <w:spacing w:before="127" w:line="219" w:lineRule="auto"/>
              <w:ind w:left="361"/>
            </w:pPr>
            <w:r>
              <w:rPr>
                <w:spacing w:val="3"/>
              </w:rPr>
              <w:t>老虎钳</w:t>
            </w:r>
          </w:p>
        </w:tc>
        <w:tc>
          <w:tcPr>
            <w:tcW w:w="1079" w:type="dxa"/>
          </w:tcPr>
          <w:p/>
        </w:tc>
        <w:tc>
          <w:tcPr>
            <w:tcW w:w="1088" w:type="dxa"/>
          </w:tcPr>
          <w:p>
            <w:pPr>
              <w:pStyle w:val="TableText"/>
              <w:spacing w:before="131" w:line="221" w:lineRule="auto"/>
              <w:ind w:left="423"/>
            </w:pPr>
            <w:r>
              <w:t>把</w:t>
            </w:r>
          </w:p>
        </w:tc>
        <w:tc>
          <w:tcPr>
            <w:tcW w:w="879" w:type="dxa"/>
          </w:tcPr>
          <w:p>
            <w:pPr>
              <w:pStyle w:val="TableText"/>
              <w:spacing w:before="186" w:line="184" w:lineRule="auto"/>
              <w:ind w:left="375"/>
            </w:pPr>
            <w:r>
              <w:t>1</w:t>
            </w:r>
          </w:p>
        </w:tc>
        <w:tc>
          <w:tcPr>
            <w:tcW w:w="2642" w:type="dxa"/>
          </w:tcPr>
          <w:p/>
        </w:tc>
      </w:tr>
      <w:tr>
        <w:tblPrEx>
          <w:tblInd w:w="10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5"/>
        </w:trPr>
        <w:tc>
          <w:tcPr>
            <w:tcW w:w="1084" w:type="dxa"/>
          </w:tcPr>
          <w:p>
            <w:pPr>
              <w:pStyle w:val="TableText"/>
              <w:spacing w:before="187" w:line="184" w:lineRule="auto"/>
              <w:ind w:left="415"/>
            </w:pPr>
            <w:r>
              <w:rPr>
                <w:spacing w:val="-7"/>
              </w:rPr>
              <w:t>13</w:t>
            </w:r>
          </w:p>
        </w:tc>
        <w:tc>
          <w:tcPr>
            <w:tcW w:w="1438" w:type="dxa"/>
          </w:tcPr>
          <w:p>
            <w:pPr>
              <w:pStyle w:val="TableText"/>
              <w:spacing w:before="129" w:line="219" w:lineRule="auto"/>
              <w:ind w:left="361"/>
            </w:pPr>
            <w:r>
              <w:rPr>
                <w:spacing w:val="3"/>
              </w:rPr>
              <w:t>经纬仪</w:t>
            </w:r>
          </w:p>
        </w:tc>
        <w:tc>
          <w:tcPr>
            <w:tcW w:w="1079" w:type="dxa"/>
          </w:tcPr>
          <w:p/>
        </w:tc>
        <w:tc>
          <w:tcPr>
            <w:tcW w:w="1088" w:type="dxa"/>
          </w:tcPr>
          <w:p>
            <w:pPr>
              <w:pStyle w:val="TableText"/>
              <w:spacing w:before="132" w:line="221" w:lineRule="auto"/>
              <w:ind w:left="423"/>
            </w:pPr>
            <w:r>
              <w:t>台</w:t>
            </w:r>
          </w:p>
        </w:tc>
        <w:tc>
          <w:tcPr>
            <w:tcW w:w="879" w:type="dxa"/>
          </w:tcPr>
          <w:p>
            <w:pPr>
              <w:pStyle w:val="TableText"/>
              <w:spacing w:before="187" w:line="184" w:lineRule="auto"/>
              <w:ind w:left="375"/>
            </w:pPr>
            <w:r>
              <w:t>1</w:t>
            </w:r>
          </w:p>
        </w:tc>
        <w:tc>
          <w:tcPr>
            <w:tcW w:w="2642" w:type="dxa"/>
          </w:tcPr>
          <w:p/>
        </w:tc>
      </w:tr>
    </w:tbl>
    <w:p>
      <w:pPr>
        <w:pStyle w:val="BodyText"/>
      </w:pPr>
    </w:p>
    <w:p>
      <w:pPr>
        <w:spacing w:line="216" w:lineRule="exact"/>
      </w:pPr>
    </w:p>
    <w:p>
      <w:pPr>
        <w:spacing w:line="216" w:lineRule="exact"/>
        <w:sectPr>
          <w:headerReference w:type="default" r:id="rId11"/>
          <w:footerReference w:type="default" r:id="rId12"/>
          <w:pgSz w:w="11910" w:h="16840"/>
          <w:pgMar w:top="1057" w:right="1205" w:bottom="1163" w:left="1475" w:header="877" w:footer="961" w:gutter="0"/>
          <w:pgNumType w:start="5"/>
          <w:cols w:space="708"/>
        </w:sectPr>
      </w:pPr>
    </w:p>
    <w:p>
      <w:pPr>
        <w:spacing w:before="56" w:line="220" w:lineRule="auto"/>
        <w:ind w:left="228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15"/>
          <w:sz w:val="28"/>
          <w:szCs w:val="28"/>
        </w:rPr>
        <w:t>3.3人员分工</w:t>
      </w:r>
    </w:p>
    <w:p>
      <w:pPr>
        <w:spacing w:before="227" w:line="186" w:lineRule="auto"/>
        <w:ind w:left="224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3.3.1</w:t>
      </w:r>
      <w:r>
        <w:rPr>
          <w:rFonts w:ascii="宋体" w:eastAsia="宋体" w:hAnsi="宋体" w:cs="宋体"/>
          <w:spacing w:val="41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4"/>
          <w:sz w:val="23"/>
          <w:szCs w:val="23"/>
        </w:rPr>
        <w:t>项目管理人员职责分工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269" w:lineRule="auto"/>
      </w:pPr>
    </w:p>
    <w:p>
      <w:pPr>
        <w:pStyle w:val="BodyText"/>
        <w:spacing w:line="270" w:lineRule="auto"/>
      </w:pPr>
    </w:p>
    <w:p>
      <w:pPr>
        <w:spacing w:before="75" w:line="184" w:lineRule="auto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20"/>
          <w:sz w:val="23"/>
          <w:szCs w:val="23"/>
        </w:rPr>
        <w:t>表3-2</w:t>
      </w:r>
    </w:p>
    <w:p>
      <w:pPr>
        <w:spacing w:line="184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3"/>
          <w:footerReference w:type="default" r:id="rId14"/>
          <w:type w:val="continuous"/>
          <w:pgSz w:w="11910" w:h="16840"/>
          <w:pgMar w:top="1057" w:right="1205" w:bottom="1163" w:left="1475" w:header="877" w:footer="961" w:gutter="0"/>
          <w:pgNumType w:start="6"/>
          <w:cols w:num="2" w:space="100" w:equalWidth="0">
            <w:col w:w="7825" w:space="100"/>
            <w:col w:w="1305" w:space="0"/>
          </w:cols>
        </w:sectPr>
      </w:pPr>
    </w:p>
    <w:p>
      <w:pPr>
        <w:spacing w:line="114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63"/>
        <w:gridCol w:w="1298"/>
        <w:gridCol w:w="645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"/>
        </w:trPr>
        <w:tc>
          <w:tcPr>
            <w:tcW w:w="1463" w:type="dxa"/>
          </w:tcPr>
          <w:p>
            <w:pPr>
              <w:pStyle w:val="TableText"/>
              <w:spacing w:before="45" w:line="206" w:lineRule="auto"/>
              <w:ind w:left="494"/>
            </w:pPr>
            <w:r>
              <w:rPr>
                <w:spacing w:val="4"/>
              </w:rPr>
              <w:t>岗位</w:t>
            </w:r>
          </w:p>
        </w:tc>
        <w:tc>
          <w:tcPr>
            <w:tcW w:w="1298" w:type="dxa"/>
          </w:tcPr>
          <w:p>
            <w:pPr>
              <w:pStyle w:val="TableText"/>
              <w:spacing w:before="44" w:line="207" w:lineRule="auto"/>
              <w:ind w:left="421"/>
            </w:pPr>
            <w:r>
              <w:rPr>
                <w:spacing w:val="14"/>
              </w:rPr>
              <w:t>姓名</w:t>
            </w:r>
          </w:p>
        </w:tc>
        <w:tc>
          <w:tcPr>
            <w:tcW w:w="6458" w:type="dxa"/>
          </w:tcPr>
          <w:p>
            <w:pPr>
              <w:pStyle w:val="TableText"/>
              <w:spacing w:before="46" w:line="205" w:lineRule="auto"/>
              <w:ind w:left="2883"/>
            </w:pPr>
            <w:r>
              <w:rPr>
                <w:spacing w:val="-5"/>
              </w:rPr>
              <w:t>职</w:t>
            </w:r>
            <w:r>
              <w:rPr>
                <w:spacing w:val="21"/>
              </w:rPr>
              <w:t xml:space="preserve">  </w:t>
            </w:r>
            <w:r>
              <w:rPr>
                <w:spacing w:val="-5"/>
              </w:rPr>
              <w:t>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7"/>
        </w:trPr>
        <w:tc>
          <w:tcPr>
            <w:tcW w:w="1463" w:type="dxa"/>
          </w:tcPr>
          <w:p>
            <w:pPr>
              <w:pStyle w:val="TableText"/>
              <w:spacing w:before="42" w:line="204" w:lineRule="auto"/>
              <w:ind w:left="264"/>
            </w:pPr>
            <w:r>
              <w:rPr>
                <w:spacing w:val="1"/>
              </w:rPr>
              <w:t>项目经理</w:t>
            </w:r>
          </w:p>
        </w:tc>
        <w:tc>
          <w:tcPr>
            <w:tcW w:w="1298" w:type="dxa"/>
          </w:tcPr>
          <w:p/>
        </w:tc>
        <w:tc>
          <w:tcPr>
            <w:tcW w:w="6458" w:type="dxa"/>
          </w:tcPr>
          <w:p>
            <w:pPr>
              <w:pStyle w:val="TableText"/>
              <w:spacing w:before="42" w:line="204" w:lineRule="auto"/>
              <w:ind w:left="153"/>
            </w:pPr>
            <w:r>
              <w:rPr>
                <w:spacing w:val="3"/>
              </w:rPr>
              <w:t>现场总负责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7"/>
        </w:trPr>
        <w:tc>
          <w:tcPr>
            <w:tcW w:w="1463" w:type="dxa"/>
          </w:tcPr>
          <w:p>
            <w:pPr>
              <w:pStyle w:val="TableText"/>
              <w:spacing w:before="56" w:line="201" w:lineRule="auto"/>
              <w:ind w:left="264"/>
            </w:pPr>
            <w:r>
              <w:rPr>
                <w:spacing w:val="3"/>
              </w:rPr>
              <w:t>项目总工</w:t>
            </w:r>
          </w:p>
        </w:tc>
        <w:tc>
          <w:tcPr>
            <w:tcW w:w="1298" w:type="dxa"/>
          </w:tcPr>
          <w:p/>
        </w:tc>
        <w:tc>
          <w:tcPr>
            <w:tcW w:w="6458" w:type="dxa"/>
          </w:tcPr>
          <w:p>
            <w:pPr>
              <w:pStyle w:val="TableText"/>
              <w:spacing w:before="55" w:line="202" w:lineRule="auto"/>
              <w:ind w:left="153"/>
            </w:pPr>
            <w:r>
              <w:rPr>
                <w:spacing w:val="1"/>
              </w:rPr>
              <w:t>现场技术总负责，各专业之间协调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2"/>
        </w:trPr>
        <w:tc>
          <w:tcPr>
            <w:tcW w:w="1463" w:type="dxa"/>
          </w:tcPr>
          <w:p>
            <w:pPr>
              <w:pStyle w:val="TableText"/>
              <w:spacing w:before="49" w:line="203" w:lineRule="auto"/>
              <w:ind w:left="264"/>
            </w:pPr>
            <w:r>
              <w:rPr>
                <w:spacing w:val="-3"/>
              </w:rPr>
              <w:t>工程经理</w:t>
            </w:r>
          </w:p>
        </w:tc>
        <w:tc>
          <w:tcPr>
            <w:tcW w:w="1298" w:type="dxa"/>
          </w:tcPr>
          <w:p/>
        </w:tc>
        <w:tc>
          <w:tcPr>
            <w:tcW w:w="6458" w:type="dxa"/>
          </w:tcPr>
          <w:p>
            <w:pPr>
              <w:pStyle w:val="TableText"/>
              <w:spacing w:before="47" w:line="204" w:lineRule="auto"/>
              <w:ind w:left="153"/>
            </w:pPr>
            <w:r>
              <w:t>各施工队伍的进场安排，现场管理等协议的签定；施工队伍</w:t>
            </w:r>
          </w:p>
        </w:tc>
      </w:tr>
    </w:tbl>
    <w:p>
      <w:pPr>
        <w:pStyle w:val="BodyText"/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15"/>
          <w:footerReference w:type="default" r:id="rId16"/>
          <w:type w:val="continuous"/>
          <w:pgSz w:w="11910" w:h="16840"/>
          <w:pgMar w:top="1057" w:right="1205" w:bottom="1163" w:left="1475" w:header="877" w:footer="961" w:gutter="0"/>
          <w:pgNumType w:start="7"/>
          <w:cols w:space="708"/>
        </w:sectPr>
      </w:pPr>
    </w:p>
    <w:p>
      <w:pPr>
        <w:spacing w:before="72"/>
      </w:pPr>
    </w:p>
    <w:p>
      <w:pPr>
        <w:spacing w:before="72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63"/>
        <w:gridCol w:w="1299"/>
        <w:gridCol w:w="644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1463" w:type="dxa"/>
          </w:tcPr>
          <w:p/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43" w:line="229" w:lineRule="auto"/>
              <w:ind w:left="132" w:right="314"/>
            </w:pPr>
            <w:r>
              <w:t>的进场教育和现场的各种教育；现场进度、人员安排，各施</w:t>
            </w:r>
            <w:r>
              <w:rPr>
                <w:spacing w:val="9"/>
              </w:rPr>
              <w:t xml:space="preserve"> </w:t>
            </w:r>
            <w:r>
              <w:rPr>
                <w:spacing w:val="2"/>
              </w:rPr>
              <w:t>工队伍之间调度协调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1463" w:type="dxa"/>
          </w:tcPr>
          <w:p>
            <w:pPr>
              <w:pStyle w:val="TableText"/>
              <w:spacing w:before="200" w:line="219" w:lineRule="auto"/>
              <w:ind w:left="264"/>
            </w:pPr>
            <w:r>
              <w:rPr>
                <w:spacing w:val="-2"/>
              </w:rPr>
              <w:t>技术主任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59" w:line="224" w:lineRule="auto"/>
              <w:ind w:left="132" w:right="573" w:hanging="10"/>
            </w:pPr>
            <w:r>
              <w:rPr>
                <w:spacing w:val="-1"/>
              </w:rPr>
              <w:t>施工方案的编制，技术指导以及与其它专业之间的技术配</w:t>
            </w:r>
            <w:r>
              <w:rPr>
                <w:spacing w:val="15"/>
              </w:rPr>
              <w:t xml:space="preserve"> </w:t>
            </w:r>
            <w:r>
              <w:rPr>
                <w:spacing w:val="-1"/>
              </w:rPr>
              <w:t>合，施工质量控制，组织材料的进场验收、报验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463" w:type="dxa"/>
          </w:tcPr>
          <w:p>
            <w:pPr>
              <w:pStyle w:val="TableText"/>
              <w:spacing w:before="202" w:line="219" w:lineRule="auto"/>
              <w:ind w:left="144"/>
            </w:pPr>
            <w:r>
              <w:rPr>
                <w:spacing w:val="6"/>
              </w:rPr>
              <w:t>土建技术员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53" w:line="223" w:lineRule="auto"/>
              <w:ind w:left="132" w:right="314"/>
            </w:pPr>
            <w:r>
              <w:t>技术交底的编制，现场技术指导，相关隐检资料的填写，参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与材料的进场检验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938"/>
        </w:trPr>
        <w:tc>
          <w:tcPr>
            <w:tcW w:w="1463" w:type="dxa"/>
          </w:tcPr>
          <w:p>
            <w:pPr>
              <w:spacing w:line="287" w:lineRule="auto"/>
            </w:pPr>
          </w:p>
          <w:p>
            <w:pPr>
              <w:pStyle w:val="TableText"/>
              <w:spacing w:before="74" w:line="219" w:lineRule="auto"/>
              <w:ind w:left="374"/>
            </w:pPr>
            <w:r>
              <w:rPr>
                <w:spacing w:val="10"/>
              </w:rPr>
              <w:t>质检员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64" w:line="231" w:lineRule="auto"/>
              <w:ind w:left="122" w:right="306" w:firstLine="10"/>
              <w:jc w:val="both"/>
            </w:pPr>
            <w:r>
              <w:t>根据技术交底的要求对现场的施工进行质量检查、监督，相</w:t>
            </w:r>
            <w:r>
              <w:rPr>
                <w:spacing w:val="18"/>
              </w:rPr>
              <w:t xml:space="preserve"> </w:t>
            </w:r>
            <w:r>
              <w:t>关质量资料的收集整理，负责向监理报验，针对现场的质量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问题及时下发质量问题整改通知，并跟踪督促</w:t>
            </w:r>
            <w:r>
              <w:t>、检查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463" w:type="dxa"/>
          </w:tcPr>
          <w:p>
            <w:pPr>
              <w:pStyle w:val="TableText"/>
              <w:spacing w:before="206" w:line="221" w:lineRule="auto"/>
              <w:ind w:left="374"/>
            </w:pPr>
            <w:r>
              <w:rPr>
                <w:spacing w:val="10"/>
              </w:rPr>
              <w:t>试验员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63" w:line="219" w:lineRule="auto"/>
              <w:ind w:left="132" w:right="313"/>
            </w:pPr>
            <w:r>
              <w:t>根据技术要求，对进场需要进行复试的材料委托试验室进行</w:t>
            </w:r>
            <w:r>
              <w:rPr>
                <w:spacing w:val="10"/>
              </w:rPr>
              <w:t xml:space="preserve"> </w:t>
            </w:r>
            <w:r>
              <w:rPr>
                <w:spacing w:val="-1"/>
              </w:rPr>
              <w:t>检验，并负责相关资料的收集整理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19"/>
        </w:trPr>
        <w:tc>
          <w:tcPr>
            <w:tcW w:w="1463" w:type="dxa"/>
          </w:tcPr>
          <w:p>
            <w:pPr>
              <w:pStyle w:val="TableText"/>
              <w:spacing w:before="107" w:line="221" w:lineRule="auto"/>
              <w:ind w:left="374"/>
            </w:pPr>
            <w:r>
              <w:rPr>
                <w:spacing w:val="10"/>
              </w:rPr>
              <w:t>测量员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106" w:line="219" w:lineRule="auto"/>
              <w:ind w:left="132"/>
            </w:pPr>
            <w:r>
              <w:rPr>
                <w:spacing w:val="1"/>
              </w:rPr>
              <w:t>根据技术要求，对现场的找坡标高进行控制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1463" w:type="dxa"/>
          </w:tcPr>
          <w:p>
            <w:pPr>
              <w:pStyle w:val="TableText"/>
              <w:spacing w:before="67" w:line="210" w:lineRule="auto"/>
              <w:ind w:left="264"/>
            </w:pPr>
            <w:r>
              <w:rPr>
                <w:spacing w:val="2"/>
              </w:rPr>
              <w:t>安全主任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67" w:line="210" w:lineRule="auto"/>
              <w:ind w:left="132"/>
            </w:pPr>
            <w:r>
              <w:t>现场安全负责及相关内业资料和动火证的发放检查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"/>
        </w:trPr>
        <w:tc>
          <w:tcPr>
            <w:tcW w:w="1463" w:type="dxa"/>
          </w:tcPr>
          <w:p>
            <w:pPr>
              <w:pStyle w:val="TableText"/>
              <w:spacing w:before="206" w:line="219" w:lineRule="auto"/>
              <w:ind w:left="264"/>
            </w:pPr>
            <w:r>
              <w:rPr>
                <w:spacing w:val="3"/>
              </w:rPr>
              <w:t>材料主管</w:t>
            </w:r>
          </w:p>
        </w:tc>
        <w:tc>
          <w:tcPr>
            <w:tcW w:w="1299" w:type="dxa"/>
          </w:tcPr>
          <w:p/>
        </w:tc>
        <w:tc>
          <w:tcPr>
            <w:tcW w:w="6448" w:type="dxa"/>
          </w:tcPr>
          <w:p>
            <w:pPr>
              <w:pStyle w:val="TableText"/>
              <w:spacing w:before="68" w:line="219" w:lineRule="auto"/>
              <w:ind w:left="132" w:right="336"/>
            </w:pPr>
            <w:r>
              <w:rPr>
                <w:spacing w:val="-1"/>
              </w:rPr>
              <w:t>组织相关材料的进场，钢管等周转材料的进退场，参与材料</w:t>
            </w:r>
            <w:r>
              <w:rPr>
                <w:spacing w:val="13"/>
              </w:rPr>
              <w:t xml:space="preserve"> </w:t>
            </w:r>
            <w:r>
              <w:t>的检查验收，并负责厂家资料的收集整理</w:t>
            </w:r>
          </w:p>
        </w:tc>
      </w:tr>
    </w:tbl>
    <w:p>
      <w:pPr>
        <w:spacing w:before="115" w:line="220" w:lineRule="auto"/>
        <w:ind w:left="19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3.3.2</w:t>
      </w:r>
      <w:r>
        <w:rPr>
          <w:rFonts w:ascii="宋体" w:eastAsia="宋体" w:hAnsi="宋体" w:cs="宋体"/>
          <w:spacing w:val="2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7"/>
          <w:sz w:val="24"/>
          <w:szCs w:val="24"/>
        </w:rPr>
        <w:t>安装要求：</w:t>
      </w:r>
    </w:p>
    <w:p>
      <w:pPr>
        <w:spacing w:before="182" w:line="362" w:lineRule="auto"/>
        <w:ind w:left="194" w:right="233" w:firstLine="1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(1)安装人员必须经过专门培训，由厂家专业安装人员进行安装，安装人员熟悉本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机的主要性能和特点，具备熟练的机械操纵技能和排除故障能力；安装人员必须持特</w:t>
      </w:r>
    </w:p>
    <w:p>
      <w:pPr>
        <w:spacing w:line="220" w:lineRule="auto"/>
        <w:ind w:left="19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殊作业人员上岗证。</w:t>
      </w:r>
    </w:p>
    <w:p>
      <w:pPr>
        <w:spacing w:before="192" w:line="451" w:lineRule="exact"/>
        <w:ind w:left="35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5"/>
          <w:sz w:val="24"/>
          <w:szCs w:val="24"/>
        </w:rPr>
        <w:t>(2)生产厂家具有相应资质，并备案；现场安装室外电梯必须有出厂合格证，运行</w:t>
      </w:r>
    </w:p>
    <w:p>
      <w:pPr>
        <w:spacing w:line="219" w:lineRule="auto"/>
        <w:ind w:left="19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8"/>
          <w:sz w:val="24"/>
          <w:szCs w:val="24"/>
        </w:rPr>
        <w:t>状态良好。</w:t>
      </w:r>
    </w:p>
    <w:p>
      <w:pPr>
        <w:spacing w:before="193" w:line="219" w:lineRule="auto"/>
        <w:ind w:left="35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(3)安装队伍必须在毫州市备案，具有专业安装资质。</w:t>
      </w:r>
    </w:p>
    <w:p>
      <w:pPr>
        <w:spacing w:before="176" w:line="472" w:lineRule="exact"/>
        <w:ind w:left="35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7"/>
          <w:sz w:val="24"/>
          <w:szCs w:val="24"/>
        </w:rPr>
        <w:t>(4)安装前，升降机方案必须经监理单位审批、技术交底下发安装单位后，</w:t>
      </w:r>
      <w:r>
        <w:rPr>
          <w:rFonts w:ascii="宋体" w:eastAsia="宋体" w:hAnsi="宋体" w:cs="宋体"/>
          <w:spacing w:val="2"/>
          <w:position w:val="17"/>
          <w:sz w:val="24"/>
          <w:szCs w:val="24"/>
        </w:rPr>
        <w:t>方可进</w:t>
      </w:r>
    </w:p>
    <w:p>
      <w:pPr>
        <w:spacing w:line="220" w:lineRule="auto"/>
        <w:ind w:left="19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4"/>
          <w:sz w:val="24"/>
          <w:szCs w:val="24"/>
        </w:rPr>
        <w:t>行安装。</w:t>
      </w:r>
    </w:p>
    <w:p>
      <w:pPr>
        <w:spacing w:before="249" w:line="219" w:lineRule="auto"/>
        <w:ind w:left="198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3.4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材料准备</w:t>
      </w:r>
    </w:p>
    <w:p>
      <w:pPr>
        <w:spacing w:before="34"/>
      </w:pPr>
    </w:p>
    <w:p>
      <w:pPr>
        <w:spacing w:before="34"/>
      </w:pPr>
    </w:p>
    <w:p>
      <w:pPr>
        <w:spacing w:before="34"/>
      </w:pPr>
    </w:p>
    <w:p>
      <w:pPr>
        <w:spacing w:before="34"/>
      </w:pPr>
    </w:p>
    <w:p>
      <w:pPr>
        <w:spacing w:before="34"/>
      </w:pPr>
    </w:p>
    <w:tbl>
      <w:tblPr>
        <w:tblStyle w:val="TableNormal3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04"/>
        <w:gridCol w:w="1259"/>
        <w:gridCol w:w="1668"/>
        <w:gridCol w:w="949"/>
        <w:gridCol w:w="1328"/>
        <w:gridCol w:w="1908"/>
        <w:gridCol w:w="1284"/>
      </w:tblGrid>
      <w:tr>
        <w:tblPrEx>
          <w:tblInd w:w="11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3"/>
        </w:trPr>
        <w:tc>
          <w:tcPr>
            <w:tcW w:w="9000" w:type="dxa"/>
            <w:gridSpan w:val="7"/>
          </w:tcPr>
          <w:p>
            <w:pPr>
              <w:pStyle w:val="TableText"/>
              <w:spacing w:before="113" w:line="219" w:lineRule="auto"/>
              <w:ind w:left="3675"/>
            </w:pPr>
            <w:r>
              <w:rPr>
                <w:spacing w:val="1"/>
              </w:rPr>
              <w:t>防护架材料用量</w:t>
            </w:r>
          </w:p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7"/>
        </w:trPr>
        <w:tc>
          <w:tcPr>
            <w:tcW w:w="604" w:type="dxa"/>
            <w:textDirection w:val="tbRlV"/>
          </w:tcPr>
          <w:p>
            <w:pPr>
              <w:pStyle w:val="TableText"/>
              <w:spacing w:before="189" w:line="217" w:lineRule="auto"/>
            </w:pPr>
            <w:r>
              <w:t>序</w:t>
            </w:r>
            <w:r>
              <w:rPr>
                <w:spacing w:val="23"/>
              </w:rPr>
              <w:t xml:space="preserve"> </w:t>
            </w:r>
            <w:r>
              <w:t>号</w:t>
            </w:r>
          </w:p>
        </w:tc>
        <w:tc>
          <w:tcPr>
            <w:tcW w:w="1259" w:type="dxa"/>
          </w:tcPr>
          <w:p>
            <w:pPr>
              <w:pStyle w:val="TableText"/>
              <w:spacing w:before="199" w:line="219" w:lineRule="auto"/>
              <w:ind w:left="160"/>
            </w:pPr>
            <w:r>
              <w:rPr>
                <w:spacing w:val="2"/>
              </w:rPr>
              <w:t>材料名称</w:t>
            </w:r>
          </w:p>
        </w:tc>
        <w:tc>
          <w:tcPr>
            <w:tcW w:w="1668" w:type="dxa"/>
          </w:tcPr>
          <w:p>
            <w:pPr>
              <w:pStyle w:val="TableText"/>
              <w:spacing w:before="201" w:line="219" w:lineRule="auto"/>
              <w:ind w:left="481"/>
            </w:pPr>
            <w:r>
              <w:rPr>
                <w:spacing w:val="-5"/>
              </w:rPr>
              <w:t>规</w:t>
            </w:r>
            <w:r>
              <w:rPr>
                <w:spacing w:val="4"/>
              </w:rPr>
              <w:t xml:space="preserve">  </w:t>
            </w:r>
            <w:r>
              <w:rPr>
                <w:spacing w:val="-5"/>
              </w:rPr>
              <w:t>格</w:t>
            </w:r>
          </w:p>
        </w:tc>
        <w:tc>
          <w:tcPr>
            <w:tcW w:w="949" w:type="dxa"/>
          </w:tcPr>
          <w:p>
            <w:pPr>
              <w:pStyle w:val="TableText"/>
              <w:spacing w:before="202" w:line="220" w:lineRule="auto"/>
              <w:ind w:left="233"/>
            </w:pPr>
            <w:r>
              <w:rPr>
                <w:spacing w:val="-3"/>
              </w:rPr>
              <w:t>单位</w:t>
            </w:r>
          </w:p>
        </w:tc>
        <w:tc>
          <w:tcPr>
            <w:tcW w:w="1328" w:type="dxa"/>
          </w:tcPr>
          <w:p>
            <w:pPr>
              <w:pStyle w:val="TableText"/>
              <w:spacing w:before="201" w:line="219" w:lineRule="auto"/>
              <w:ind w:left="425"/>
            </w:pPr>
            <w:r>
              <w:rPr>
                <w:spacing w:val="-3"/>
              </w:rPr>
              <w:t>数量</w:t>
            </w:r>
          </w:p>
        </w:tc>
        <w:tc>
          <w:tcPr>
            <w:tcW w:w="1908" w:type="dxa"/>
          </w:tcPr>
          <w:p>
            <w:pPr>
              <w:pStyle w:val="TableText"/>
              <w:spacing w:before="202" w:line="220" w:lineRule="auto"/>
              <w:ind w:left="487"/>
            </w:pPr>
            <w:r>
              <w:rPr>
                <w:spacing w:val="5"/>
              </w:rPr>
              <w:t>进场时间</w:t>
            </w:r>
          </w:p>
        </w:tc>
        <w:tc>
          <w:tcPr>
            <w:tcW w:w="1284" w:type="dxa"/>
          </w:tcPr>
          <w:p>
            <w:pPr>
              <w:pStyle w:val="TableText"/>
              <w:spacing w:before="202" w:line="221" w:lineRule="auto"/>
              <w:ind w:left="318"/>
            </w:pPr>
            <w:r>
              <w:rPr>
                <w:spacing w:val="-6"/>
              </w:rPr>
              <w:t>备</w:t>
            </w:r>
            <w:r>
              <w:rPr>
                <w:spacing w:val="16"/>
              </w:rPr>
              <w:t xml:space="preserve">  </w:t>
            </w:r>
            <w:r>
              <w:rPr>
                <w:spacing w:val="-6"/>
              </w:rPr>
              <w:t>注</w:t>
            </w:r>
          </w:p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604" w:type="dxa"/>
          </w:tcPr>
          <w:p>
            <w:pPr>
              <w:pStyle w:val="TableText"/>
              <w:spacing w:before="113" w:line="157" w:lineRule="auto"/>
              <w:ind w:left="234"/>
            </w:pPr>
            <w:r>
              <w:t>1</w:t>
            </w:r>
          </w:p>
        </w:tc>
        <w:tc>
          <w:tcPr>
            <w:tcW w:w="1259" w:type="dxa"/>
          </w:tcPr>
          <w:p>
            <w:pPr>
              <w:pStyle w:val="TableText"/>
              <w:spacing w:before="53" w:line="205" w:lineRule="auto"/>
              <w:ind w:left="390"/>
            </w:pPr>
            <w:r>
              <w:rPr>
                <w:spacing w:val="-2"/>
              </w:rPr>
              <w:t>钢管</w:t>
            </w:r>
          </w:p>
        </w:tc>
        <w:tc>
          <w:tcPr>
            <w:tcW w:w="1668" w:type="dxa"/>
          </w:tcPr>
          <w:p>
            <w:pPr>
              <w:pStyle w:val="TableText"/>
              <w:spacing w:before="77" w:line="186" w:lineRule="auto"/>
              <w:ind w:left="531"/>
            </w:pPr>
            <w:r>
              <w:rPr>
                <w:spacing w:val="-3"/>
              </w:rPr>
              <w:t>6.0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54" w:line="204" w:lineRule="auto"/>
              <w:ind w:left="354"/>
            </w:pPr>
            <w:r>
              <w:t>根</w:t>
            </w:r>
          </w:p>
        </w:tc>
        <w:tc>
          <w:tcPr>
            <w:tcW w:w="1328" w:type="dxa"/>
          </w:tcPr>
          <w:p>
            <w:pPr>
              <w:pStyle w:val="TableText"/>
              <w:spacing w:before="113" w:line="157" w:lineRule="auto"/>
              <w:ind w:left="485"/>
            </w:pPr>
            <w:r>
              <w:rPr>
                <w:spacing w:val="-6"/>
              </w:rPr>
              <w:t>150</w:t>
            </w:r>
          </w:p>
        </w:tc>
        <w:tc>
          <w:tcPr>
            <w:tcW w:w="1908" w:type="dxa"/>
          </w:tcPr>
          <w:p>
            <w:pPr>
              <w:pStyle w:val="TableText"/>
              <w:spacing w:before="113" w:line="157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84" w:type="dxa"/>
          </w:tcPr>
          <w:p/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8"/>
        </w:trPr>
        <w:tc>
          <w:tcPr>
            <w:tcW w:w="604" w:type="dxa"/>
          </w:tcPr>
          <w:p>
            <w:pPr>
              <w:pStyle w:val="TableText"/>
              <w:spacing w:before="114" w:line="194" w:lineRule="exact"/>
              <w:ind w:left="234"/>
            </w:pPr>
            <w:r>
              <w:rPr>
                <w:position w:val="-2"/>
              </w:rPr>
              <w:t>2</w:t>
            </w:r>
          </w:p>
        </w:tc>
        <w:tc>
          <w:tcPr>
            <w:tcW w:w="1259" w:type="dxa"/>
          </w:tcPr>
          <w:p>
            <w:pPr>
              <w:pStyle w:val="TableText"/>
              <w:spacing w:before="55" w:line="203" w:lineRule="auto"/>
              <w:ind w:left="390"/>
            </w:pPr>
            <w:r>
              <w:rPr>
                <w:spacing w:val="-2"/>
              </w:rPr>
              <w:t>钢管</w:t>
            </w:r>
          </w:p>
        </w:tc>
        <w:tc>
          <w:tcPr>
            <w:tcW w:w="1668" w:type="dxa"/>
          </w:tcPr>
          <w:p>
            <w:pPr>
              <w:pStyle w:val="TableText"/>
              <w:spacing w:before="78" w:line="184" w:lineRule="auto"/>
              <w:ind w:left="531"/>
            </w:pPr>
            <w:r>
              <w:rPr>
                <w:spacing w:val="-2"/>
              </w:rPr>
              <w:t>4.0 m</w:t>
            </w:r>
          </w:p>
        </w:tc>
        <w:tc>
          <w:tcPr>
            <w:tcW w:w="949" w:type="dxa"/>
          </w:tcPr>
          <w:p>
            <w:pPr>
              <w:pStyle w:val="TableText"/>
              <w:spacing w:before="56" w:line="202" w:lineRule="auto"/>
              <w:ind w:left="354"/>
            </w:pPr>
            <w:r>
              <w:t>根</w:t>
            </w:r>
          </w:p>
        </w:tc>
        <w:tc>
          <w:tcPr>
            <w:tcW w:w="1328" w:type="dxa"/>
          </w:tcPr>
          <w:p>
            <w:pPr>
              <w:pStyle w:val="TableText"/>
              <w:spacing w:before="114" w:line="194" w:lineRule="exact"/>
              <w:ind w:left="545"/>
            </w:pPr>
            <w:r>
              <w:rPr>
                <w:spacing w:val="-4"/>
                <w:position w:val="-2"/>
              </w:rPr>
              <w:t>50</w:t>
            </w:r>
          </w:p>
        </w:tc>
        <w:tc>
          <w:tcPr>
            <w:tcW w:w="1908" w:type="dxa"/>
          </w:tcPr>
          <w:p>
            <w:pPr>
              <w:pStyle w:val="TableText"/>
              <w:spacing w:before="113" w:line="195" w:lineRule="exact"/>
              <w:ind w:left="376"/>
            </w:pPr>
            <w:r>
              <w:rPr>
                <w:spacing w:val="-2"/>
                <w:position w:val="-2"/>
              </w:rPr>
              <w:t>20xx.11.28</w:t>
            </w:r>
          </w:p>
        </w:tc>
        <w:tc>
          <w:tcPr>
            <w:tcW w:w="1284" w:type="dxa"/>
          </w:tcPr>
          <w:p/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9"/>
        </w:trPr>
        <w:tc>
          <w:tcPr>
            <w:tcW w:w="604" w:type="dxa"/>
          </w:tcPr>
          <w:p>
            <w:pPr>
              <w:pStyle w:val="TableText"/>
              <w:spacing w:before="116" w:line="192" w:lineRule="exact"/>
              <w:ind w:left="234"/>
            </w:pPr>
            <w:r>
              <w:rPr>
                <w:position w:val="-2"/>
              </w:rPr>
              <w:t>3</w:t>
            </w:r>
          </w:p>
        </w:tc>
        <w:tc>
          <w:tcPr>
            <w:tcW w:w="1259" w:type="dxa"/>
          </w:tcPr>
          <w:p>
            <w:pPr>
              <w:pStyle w:val="TableText"/>
              <w:spacing w:before="57" w:line="202" w:lineRule="auto"/>
              <w:ind w:left="390"/>
            </w:pPr>
            <w:r>
              <w:rPr>
                <w:spacing w:val="-2"/>
              </w:rPr>
              <w:t>钢管</w:t>
            </w:r>
          </w:p>
        </w:tc>
        <w:tc>
          <w:tcPr>
            <w:tcW w:w="1668" w:type="dxa"/>
          </w:tcPr>
          <w:p>
            <w:pPr>
              <w:pStyle w:val="TableText"/>
              <w:spacing w:before="79" w:line="184" w:lineRule="auto"/>
              <w:ind w:left="531"/>
            </w:pPr>
            <w:r>
              <w:rPr>
                <w:spacing w:val="-4"/>
              </w:rPr>
              <w:t>3.0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58" w:line="201" w:lineRule="auto"/>
              <w:ind w:left="354"/>
            </w:pPr>
            <w:r>
              <w:t>根</w:t>
            </w:r>
          </w:p>
        </w:tc>
        <w:tc>
          <w:tcPr>
            <w:tcW w:w="1328" w:type="dxa"/>
          </w:tcPr>
          <w:p>
            <w:pPr>
              <w:pStyle w:val="TableText"/>
              <w:spacing w:before="116" w:line="192" w:lineRule="exact"/>
              <w:ind w:left="545"/>
            </w:pPr>
            <w:r>
              <w:rPr>
                <w:spacing w:val="-4"/>
                <w:position w:val="-2"/>
              </w:rPr>
              <w:t>50</w:t>
            </w:r>
          </w:p>
        </w:tc>
        <w:tc>
          <w:tcPr>
            <w:tcW w:w="1908" w:type="dxa"/>
          </w:tcPr>
          <w:p>
            <w:pPr>
              <w:pStyle w:val="TableText"/>
              <w:spacing w:before="115" w:line="193" w:lineRule="exact"/>
              <w:ind w:left="376"/>
            </w:pPr>
            <w:r>
              <w:rPr>
                <w:spacing w:val="-2"/>
                <w:position w:val="-2"/>
              </w:rPr>
              <w:t>20xx.11.28</w:t>
            </w:r>
          </w:p>
        </w:tc>
        <w:tc>
          <w:tcPr>
            <w:tcW w:w="1284" w:type="dxa"/>
          </w:tcPr>
          <w:p/>
        </w:tc>
      </w:tr>
      <w:tr>
        <w:tblPrEx>
          <w:tblInd w:w="114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13"/>
        </w:trPr>
        <w:tc>
          <w:tcPr>
            <w:tcW w:w="604" w:type="dxa"/>
          </w:tcPr>
          <w:p>
            <w:pPr>
              <w:pStyle w:val="TableText"/>
              <w:spacing w:before="107" w:line="157" w:lineRule="auto"/>
              <w:ind w:left="234"/>
            </w:pPr>
            <w:r>
              <w:t>4</w:t>
            </w:r>
          </w:p>
        </w:tc>
        <w:tc>
          <w:tcPr>
            <w:tcW w:w="1259" w:type="dxa"/>
          </w:tcPr>
          <w:p>
            <w:pPr>
              <w:pStyle w:val="TableText"/>
              <w:spacing w:before="47" w:line="205" w:lineRule="auto"/>
              <w:ind w:left="390"/>
            </w:pPr>
            <w:r>
              <w:rPr>
                <w:spacing w:val="-2"/>
              </w:rPr>
              <w:t>钢管</w:t>
            </w:r>
          </w:p>
        </w:tc>
        <w:tc>
          <w:tcPr>
            <w:tcW w:w="1668" w:type="dxa"/>
          </w:tcPr>
          <w:p>
            <w:pPr>
              <w:pStyle w:val="TableText"/>
              <w:spacing w:before="71" w:line="186" w:lineRule="auto"/>
              <w:ind w:left="531"/>
            </w:pPr>
            <w:r>
              <w:rPr>
                <w:spacing w:val="-7"/>
              </w:rPr>
              <w:t>1.5</w:t>
            </w:r>
            <w:r>
              <w:rPr>
                <w:spacing w:val="35"/>
              </w:rPr>
              <w:t xml:space="preserve"> </w:t>
            </w:r>
            <w:r>
              <w:rPr>
                <w:spacing w:val="-7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48" w:line="204" w:lineRule="auto"/>
              <w:ind w:left="354"/>
            </w:pPr>
            <w:r>
              <w:t>根</w:t>
            </w:r>
          </w:p>
        </w:tc>
        <w:tc>
          <w:tcPr>
            <w:tcW w:w="1328" w:type="dxa"/>
          </w:tcPr>
          <w:p>
            <w:pPr>
              <w:pStyle w:val="TableText"/>
              <w:spacing w:before="107" w:line="157" w:lineRule="auto"/>
              <w:ind w:left="485"/>
            </w:pPr>
            <w:r>
              <w:rPr>
                <w:spacing w:val="-4"/>
              </w:rPr>
              <w:t>500</w:t>
            </w:r>
          </w:p>
        </w:tc>
        <w:tc>
          <w:tcPr>
            <w:tcW w:w="1908" w:type="dxa"/>
          </w:tcPr>
          <w:p>
            <w:pPr>
              <w:pStyle w:val="TableText"/>
              <w:spacing w:before="106" w:line="158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84" w:type="dxa"/>
          </w:tcPr>
          <w:p/>
        </w:tc>
      </w:tr>
    </w:tbl>
    <w:p>
      <w:pPr>
        <w:pStyle w:val="BodyText"/>
      </w:pPr>
    </w:p>
    <w:p>
      <w:pPr>
        <w:sectPr>
          <w:headerReference w:type="default" r:id="rId17"/>
          <w:footerReference w:type="default" r:id="rId18"/>
          <w:pgSz w:w="11910" w:h="16840"/>
          <w:pgMar w:top="1057" w:right="1214" w:bottom="1163" w:left="1475" w:header="877" w:footer="961" w:gutter="0"/>
          <w:pgNumType w:start="8"/>
          <w:cols w:space="708"/>
        </w:sectPr>
      </w:pPr>
    </w:p>
    <w:p>
      <w:pPr>
        <w:spacing w:before="77"/>
      </w:pPr>
    </w:p>
    <w:p>
      <w:pPr>
        <w:spacing w:before="77"/>
      </w:pPr>
    </w:p>
    <w:tbl>
      <w:tblPr>
        <w:tblStyle w:val="TableNormal4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04"/>
        <w:gridCol w:w="1259"/>
        <w:gridCol w:w="1668"/>
        <w:gridCol w:w="949"/>
        <w:gridCol w:w="1328"/>
        <w:gridCol w:w="1908"/>
        <w:gridCol w:w="1274"/>
      </w:tblGrid>
      <w:tr>
        <w:tblPrEx>
          <w:tblInd w:w="1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4"/>
        </w:trPr>
        <w:tc>
          <w:tcPr>
            <w:tcW w:w="604" w:type="dxa"/>
          </w:tcPr>
          <w:p>
            <w:pPr>
              <w:pStyle w:val="TableText"/>
              <w:spacing w:before="115" w:line="159" w:lineRule="auto"/>
              <w:ind w:left="234"/>
            </w:pPr>
            <w:bookmarkStart w:id="10" w:name="bookmark12"/>
            <w:bookmarkStart w:id="11" w:name="bookmark13"/>
            <w:bookmarkStart w:id="12" w:name="bookmark14"/>
            <w:bookmarkStart w:id="13" w:name="bookmark11"/>
            <w:bookmarkStart w:id="14" w:name="bookmark15"/>
            <w:bookmarkEnd w:id="10"/>
            <w:bookmarkEnd w:id="11"/>
            <w:bookmarkEnd w:id="12"/>
            <w:bookmarkEnd w:id="13"/>
            <w:bookmarkEnd w:id="14"/>
            <w:r>
              <w:t>5</w:t>
            </w:r>
          </w:p>
        </w:tc>
        <w:tc>
          <w:tcPr>
            <w:tcW w:w="1259" w:type="dxa"/>
          </w:tcPr>
          <w:p>
            <w:pPr>
              <w:pStyle w:val="TableText"/>
              <w:spacing w:before="54" w:line="208" w:lineRule="auto"/>
              <w:ind w:left="390"/>
            </w:pPr>
            <w:r>
              <w:rPr>
                <w:spacing w:val="-2"/>
              </w:rPr>
              <w:t>钢管</w:t>
            </w:r>
          </w:p>
        </w:tc>
        <w:tc>
          <w:tcPr>
            <w:tcW w:w="1668" w:type="dxa"/>
          </w:tcPr>
          <w:p>
            <w:pPr>
              <w:pStyle w:val="TableText"/>
              <w:spacing w:before="77" w:line="190" w:lineRule="auto"/>
              <w:ind w:left="531"/>
            </w:pPr>
            <w:r>
              <w:rPr>
                <w:spacing w:val="-7"/>
              </w:rPr>
              <w:t>1.0</w:t>
            </w:r>
            <w:r>
              <w:rPr>
                <w:spacing w:val="35"/>
              </w:rPr>
              <w:t xml:space="preserve"> </w:t>
            </w:r>
            <w:r>
              <w:rPr>
                <w:spacing w:val="-7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54" w:line="208" w:lineRule="auto"/>
              <w:ind w:left="354"/>
            </w:pPr>
            <w:r>
              <w:t>根</w:t>
            </w:r>
          </w:p>
        </w:tc>
        <w:tc>
          <w:tcPr>
            <w:tcW w:w="1328" w:type="dxa"/>
          </w:tcPr>
          <w:p>
            <w:pPr>
              <w:pStyle w:val="TableText"/>
              <w:spacing w:before="113" w:line="161" w:lineRule="auto"/>
              <w:ind w:left="485"/>
            </w:pPr>
            <w:r>
              <w:rPr>
                <w:spacing w:val="-3"/>
              </w:rPr>
              <w:t>200</w:t>
            </w:r>
          </w:p>
        </w:tc>
        <w:tc>
          <w:tcPr>
            <w:tcW w:w="1908" w:type="dxa"/>
          </w:tcPr>
          <w:p>
            <w:pPr>
              <w:pStyle w:val="TableText"/>
              <w:spacing w:before="113" w:line="161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8"/>
        </w:trPr>
        <w:tc>
          <w:tcPr>
            <w:tcW w:w="604" w:type="dxa"/>
          </w:tcPr>
          <w:p>
            <w:pPr>
              <w:pStyle w:val="TableText"/>
              <w:spacing w:before="99" w:line="159" w:lineRule="auto"/>
              <w:ind w:left="234"/>
            </w:pPr>
            <w:r>
              <w:t>6</w:t>
            </w:r>
          </w:p>
        </w:tc>
        <w:tc>
          <w:tcPr>
            <w:tcW w:w="1259" w:type="dxa"/>
          </w:tcPr>
          <w:p>
            <w:pPr>
              <w:pStyle w:val="TableText"/>
              <w:spacing w:before="40" w:line="207" w:lineRule="auto"/>
              <w:ind w:left="271"/>
            </w:pPr>
            <w:r>
              <w:rPr>
                <w:spacing w:val="-2"/>
              </w:rPr>
              <w:t>脚手板</w:t>
            </w:r>
          </w:p>
        </w:tc>
        <w:tc>
          <w:tcPr>
            <w:tcW w:w="1668" w:type="dxa"/>
          </w:tcPr>
          <w:p>
            <w:pPr>
              <w:pStyle w:val="TableText"/>
              <w:spacing w:before="63" w:line="188" w:lineRule="auto"/>
              <w:ind w:left="531"/>
            </w:pPr>
            <w:r>
              <w:rPr>
                <w:spacing w:val="-2"/>
              </w:rPr>
              <w:t>4.0 m</w:t>
            </w:r>
          </w:p>
        </w:tc>
        <w:tc>
          <w:tcPr>
            <w:tcW w:w="949" w:type="dxa"/>
          </w:tcPr>
          <w:p>
            <w:pPr>
              <w:pStyle w:val="TableText"/>
              <w:spacing w:before="86" w:line="170" w:lineRule="auto"/>
              <w:ind w:left="294"/>
            </w:pPr>
            <w:r>
              <w:rPr>
                <w:spacing w:val="-1"/>
              </w:rPr>
              <w:t>M³</w:t>
            </w:r>
          </w:p>
        </w:tc>
        <w:tc>
          <w:tcPr>
            <w:tcW w:w="1328" w:type="dxa"/>
          </w:tcPr>
          <w:p>
            <w:pPr>
              <w:pStyle w:val="TableText"/>
              <w:spacing w:before="99" w:line="159" w:lineRule="auto"/>
              <w:ind w:left="545"/>
            </w:pPr>
            <w:r>
              <w:rPr>
                <w:spacing w:val="-3"/>
              </w:rPr>
              <w:t>20</w:t>
            </w:r>
          </w:p>
        </w:tc>
        <w:tc>
          <w:tcPr>
            <w:tcW w:w="1908" w:type="dxa"/>
          </w:tcPr>
          <w:p>
            <w:pPr>
              <w:pStyle w:val="TableText"/>
              <w:spacing w:before="98" w:line="160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09"/>
        </w:trPr>
        <w:tc>
          <w:tcPr>
            <w:tcW w:w="604" w:type="dxa"/>
          </w:tcPr>
          <w:p>
            <w:pPr>
              <w:pStyle w:val="TableText"/>
              <w:spacing w:before="103" w:line="157" w:lineRule="auto"/>
              <w:ind w:left="234"/>
            </w:pPr>
            <w:r>
              <w:t>7</w:t>
            </w:r>
          </w:p>
        </w:tc>
        <w:tc>
          <w:tcPr>
            <w:tcW w:w="1259" w:type="dxa"/>
          </w:tcPr>
          <w:p>
            <w:pPr>
              <w:pStyle w:val="TableText"/>
              <w:spacing w:before="43" w:line="205" w:lineRule="auto"/>
              <w:ind w:left="160"/>
            </w:pPr>
            <w:r>
              <w:rPr>
                <w:spacing w:val="5"/>
              </w:rPr>
              <w:t>安全立网</w:t>
            </w:r>
          </w:p>
        </w:tc>
        <w:tc>
          <w:tcPr>
            <w:tcW w:w="1668" w:type="dxa"/>
          </w:tcPr>
          <w:p>
            <w:pPr>
              <w:pStyle w:val="TableText"/>
              <w:spacing w:before="64" w:line="188" w:lineRule="auto"/>
              <w:ind w:left="422"/>
            </w:pPr>
            <w:r>
              <w:rPr>
                <w:spacing w:val="-5"/>
              </w:rPr>
              <w:t>1.8*6</w:t>
            </w:r>
            <w:r>
              <w:rPr>
                <w:spacing w:val="27"/>
              </w:rPr>
              <w:t xml:space="preserve"> </w:t>
            </w:r>
            <w:r>
              <w:rPr>
                <w:spacing w:val="-5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88" w:line="169" w:lineRule="auto"/>
              <w:ind w:left="294"/>
            </w:pPr>
            <w:r>
              <w:rPr>
                <w:spacing w:val="-1"/>
              </w:rPr>
              <w:t>m²</w:t>
            </w:r>
          </w:p>
        </w:tc>
        <w:tc>
          <w:tcPr>
            <w:tcW w:w="1328" w:type="dxa"/>
          </w:tcPr>
          <w:p>
            <w:pPr>
              <w:pStyle w:val="TableText"/>
              <w:spacing w:before="102" w:line="158" w:lineRule="auto"/>
              <w:ind w:left="485"/>
            </w:pPr>
            <w:r>
              <w:rPr>
                <w:spacing w:val="-4"/>
              </w:rPr>
              <w:t>500</w:t>
            </w:r>
          </w:p>
        </w:tc>
        <w:tc>
          <w:tcPr>
            <w:tcW w:w="1908" w:type="dxa"/>
          </w:tcPr>
          <w:p>
            <w:pPr>
              <w:pStyle w:val="TableText"/>
              <w:spacing w:before="100" w:line="159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8"/>
        </w:trPr>
        <w:tc>
          <w:tcPr>
            <w:tcW w:w="604" w:type="dxa"/>
          </w:tcPr>
          <w:p>
            <w:pPr>
              <w:pStyle w:val="TableText"/>
              <w:spacing w:before="112" w:line="165" w:lineRule="auto"/>
              <w:ind w:left="234"/>
            </w:pPr>
            <w:r>
              <w:t>8</w:t>
            </w:r>
          </w:p>
        </w:tc>
        <w:tc>
          <w:tcPr>
            <w:tcW w:w="1259" w:type="dxa"/>
          </w:tcPr>
          <w:p>
            <w:pPr>
              <w:pStyle w:val="TableText"/>
              <w:spacing w:before="55" w:line="211" w:lineRule="auto"/>
              <w:ind w:left="160"/>
            </w:pPr>
            <w:r>
              <w:rPr>
                <w:spacing w:val="5"/>
              </w:rPr>
              <w:t>安全平网</w:t>
            </w:r>
          </w:p>
        </w:tc>
        <w:tc>
          <w:tcPr>
            <w:tcW w:w="1668" w:type="dxa"/>
          </w:tcPr>
          <w:p>
            <w:pPr>
              <w:pStyle w:val="TableText"/>
              <w:spacing w:before="76" w:line="194" w:lineRule="auto"/>
              <w:ind w:left="422"/>
            </w:pPr>
            <w:r>
              <w:rPr>
                <w:spacing w:val="-5"/>
              </w:rPr>
              <w:t>1.5*6</w:t>
            </w:r>
            <w:r>
              <w:rPr>
                <w:spacing w:val="27"/>
              </w:rPr>
              <w:t xml:space="preserve"> </w:t>
            </w:r>
            <w:r>
              <w:rPr>
                <w:spacing w:val="-5"/>
              </w:rPr>
              <w:t>m</w:t>
            </w:r>
          </w:p>
        </w:tc>
        <w:tc>
          <w:tcPr>
            <w:tcW w:w="949" w:type="dxa"/>
          </w:tcPr>
          <w:p>
            <w:pPr>
              <w:pStyle w:val="TableText"/>
              <w:spacing w:before="92" w:line="181" w:lineRule="auto"/>
              <w:ind w:left="374"/>
            </w:pPr>
            <w:r>
              <w:rPr>
                <w:spacing w:val="-3"/>
                <w:sz w:val="17"/>
                <w:szCs w:val="17"/>
              </w:rPr>
              <w:t>n</w:t>
            </w:r>
            <w:r>
              <w:rPr>
                <w:spacing w:val="-35"/>
                <w:sz w:val="17"/>
                <w:szCs w:val="17"/>
              </w:rPr>
              <w:t xml:space="preserve"> </w:t>
            </w:r>
            <w:r>
              <w:rPr>
                <w:spacing w:val="-3"/>
              </w:rPr>
              <w:t>2</w:t>
            </w:r>
          </w:p>
        </w:tc>
        <w:tc>
          <w:tcPr>
            <w:tcW w:w="1328" w:type="dxa"/>
          </w:tcPr>
          <w:p>
            <w:pPr>
              <w:pStyle w:val="TableText"/>
              <w:spacing w:before="112" w:line="165" w:lineRule="auto"/>
              <w:ind w:left="485"/>
            </w:pPr>
            <w:r>
              <w:rPr>
                <w:spacing w:val="-3"/>
              </w:rPr>
              <w:t>200</w:t>
            </w:r>
          </w:p>
        </w:tc>
        <w:tc>
          <w:tcPr>
            <w:tcW w:w="1908" w:type="dxa"/>
          </w:tcPr>
          <w:p>
            <w:pPr>
              <w:pStyle w:val="TableText"/>
              <w:spacing w:before="112" w:line="165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88"/>
        </w:trPr>
        <w:tc>
          <w:tcPr>
            <w:tcW w:w="604" w:type="dxa"/>
          </w:tcPr>
          <w:p>
            <w:pPr>
              <w:pStyle w:val="TableText"/>
              <w:spacing w:before="144" w:line="183" w:lineRule="auto"/>
              <w:ind w:left="234"/>
            </w:pPr>
            <w:r>
              <w:t>9</w:t>
            </w:r>
          </w:p>
        </w:tc>
        <w:tc>
          <w:tcPr>
            <w:tcW w:w="1259" w:type="dxa"/>
          </w:tcPr>
          <w:p>
            <w:pPr>
              <w:pStyle w:val="TableText"/>
              <w:spacing w:before="84" w:line="219" w:lineRule="auto"/>
              <w:ind w:left="271"/>
            </w:pPr>
            <w:r>
              <w:rPr>
                <w:spacing w:val="3"/>
              </w:rPr>
              <w:t>直角卡</w:t>
            </w:r>
          </w:p>
        </w:tc>
        <w:tc>
          <w:tcPr>
            <w:tcW w:w="1668" w:type="dxa"/>
          </w:tcPr>
          <w:p/>
        </w:tc>
        <w:tc>
          <w:tcPr>
            <w:tcW w:w="949" w:type="dxa"/>
          </w:tcPr>
          <w:p>
            <w:pPr>
              <w:pStyle w:val="TableText"/>
              <w:spacing w:before="85" w:line="219" w:lineRule="auto"/>
              <w:ind w:left="354"/>
            </w:pPr>
            <w:r>
              <w:t>个</w:t>
            </w:r>
          </w:p>
        </w:tc>
        <w:tc>
          <w:tcPr>
            <w:tcW w:w="1328" w:type="dxa"/>
          </w:tcPr>
          <w:p>
            <w:pPr>
              <w:pStyle w:val="TableText"/>
              <w:spacing w:before="144" w:line="183" w:lineRule="auto"/>
              <w:ind w:left="485"/>
            </w:pPr>
            <w:r>
              <w:rPr>
                <w:spacing w:val="-4"/>
              </w:rPr>
              <w:t>500</w:t>
            </w:r>
          </w:p>
        </w:tc>
        <w:tc>
          <w:tcPr>
            <w:tcW w:w="1908" w:type="dxa"/>
          </w:tcPr>
          <w:p>
            <w:pPr>
              <w:pStyle w:val="TableText"/>
              <w:spacing w:before="143" w:line="184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  <w:tr>
        <w:tblPrEx>
          <w:tblInd w:w="1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3"/>
        </w:trPr>
        <w:tc>
          <w:tcPr>
            <w:tcW w:w="604" w:type="dxa"/>
          </w:tcPr>
          <w:p>
            <w:pPr>
              <w:pStyle w:val="TableText"/>
              <w:spacing w:before="145" w:line="184" w:lineRule="auto"/>
              <w:ind w:left="174"/>
            </w:pPr>
            <w:r>
              <w:rPr>
                <w:spacing w:val="-7"/>
              </w:rPr>
              <w:t>10</w:t>
            </w:r>
          </w:p>
        </w:tc>
        <w:tc>
          <w:tcPr>
            <w:tcW w:w="1259" w:type="dxa"/>
          </w:tcPr>
          <w:p>
            <w:pPr>
              <w:pStyle w:val="TableText"/>
              <w:spacing w:before="88" w:line="221" w:lineRule="auto"/>
              <w:ind w:left="271"/>
            </w:pPr>
            <w:r>
              <w:rPr>
                <w:spacing w:val="-2"/>
              </w:rPr>
              <w:t>对接卡</w:t>
            </w:r>
          </w:p>
        </w:tc>
        <w:tc>
          <w:tcPr>
            <w:tcW w:w="1668" w:type="dxa"/>
          </w:tcPr>
          <w:p/>
        </w:tc>
        <w:tc>
          <w:tcPr>
            <w:tcW w:w="949" w:type="dxa"/>
          </w:tcPr>
          <w:p>
            <w:pPr>
              <w:pStyle w:val="TableText"/>
              <w:spacing w:before="87" w:line="219" w:lineRule="auto"/>
              <w:ind w:left="354"/>
            </w:pPr>
            <w:r>
              <w:t>个</w:t>
            </w:r>
          </w:p>
        </w:tc>
        <w:tc>
          <w:tcPr>
            <w:tcW w:w="1328" w:type="dxa"/>
          </w:tcPr>
          <w:p>
            <w:pPr>
              <w:pStyle w:val="TableText"/>
              <w:spacing w:before="145" w:line="184" w:lineRule="auto"/>
              <w:ind w:left="485"/>
            </w:pPr>
            <w:r>
              <w:rPr>
                <w:spacing w:val="-6"/>
              </w:rPr>
              <w:t>150</w:t>
            </w:r>
          </w:p>
        </w:tc>
        <w:tc>
          <w:tcPr>
            <w:tcW w:w="1908" w:type="dxa"/>
          </w:tcPr>
          <w:p>
            <w:pPr>
              <w:pStyle w:val="TableText"/>
              <w:spacing w:before="145" w:line="184" w:lineRule="auto"/>
              <w:ind w:left="376"/>
            </w:pPr>
            <w:r>
              <w:rPr>
                <w:spacing w:val="-2"/>
              </w:rPr>
              <w:t>20xx.11.28</w:t>
            </w:r>
          </w:p>
        </w:tc>
        <w:tc>
          <w:tcPr>
            <w:tcW w:w="1274" w:type="dxa"/>
          </w:tcPr>
          <w:p/>
        </w:tc>
      </w:tr>
    </w:tbl>
    <w:p>
      <w:pPr>
        <w:spacing w:before="174" w:line="221" w:lineRule="auto"/>
        <w:ind w:left="9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4、施工安排</w:t>
      </w:r>
    </w:p>
    <w:p>
      <w:pPr>
        <w:spacing w:before="301" w:line="219" w:lineRule="auto"/>
        <w:ind w:left="9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4.1</w:t>
      </w:r>
      <w:r>
        <w:rPr>
          <w:rFonts w:ascii="宋体" w:eastAsia="宋体" w:hAnsi="宋体" w:cs="宋体"/>
          <w:spacing w:val="-5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5"/>
          <w:sz w:val="28"/>
          <w:szCs w:val="28"/>
        </w:rPr>
        <w:t>运输机械时间安排</w:t>
      </w:r>
    </w:p>
    <w:p>
      <w:pPr>
        <w:spacing w:before="230" w:line="219" w:lineRule="auto"/>
        <w:ind w:left="2055"/>
        <w:rPr>
          <w:rFonts w:ascii="宋体" w:eastAsia="宋体" w:hAnsi="宋体" w:cs="宋体"/>
          <w:sz w:val="23"/>
          <w:szCs w:val="23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width:34.2pt;height:15.8pt;margin-top:11.1pt;margin-left:383.25pt;position:absolute;z-index:251658240" filled="f" stroked="f">
            <o:lock v:ext="edit" aspectratio="f"/>
            <v:textbox inset="0,0,0,0">
              <w:txbxContent>
                <w:p>
                  <w:pPr>
                    <w:spacing w:before="19" w:line="221" w:lineRule="auto"/>
                    <w:jc w:val="right"/>
                    <w:rPr>
                      <w:rFonts w:ascii="宋体" w:eastAsia="宋体" w:hAnsi="宋体" w:cs="宋体"/>
                      <w:sz w:val="23"/>
                      <w:szCs w:val="23"/>
                    </w:rPr>
                  </w:pPr>
                  <w:r>
                    <w:rPr>
                      <w:rFonts w:ascii="宋体" w:eastAsia="宋体" w:hAnsi="宋体" w:cs="宋体"/>
                      <w:spacing w:val="4"/>
                      <w:sz w:val="23"/>
                      <w:szCs w:val="23"/>
                    </w:rPr>
                    <w:t>表4-</w:t>
                  </w:r>
                  <w:r>
                    <w:rPr>
                      <w:rFonts w:ascii="宋体" w:eastAsia="宋体" w:hAnsi="宋体" w:cs="宋体"/>
                      <w:spacing w:val="-64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宋体" w:eastAsia="宋体" w:hAnsi="宋体" w:cs="宋体"/>
                      <w:spacing w:val="4"/>
                      <w:sz w:val="23"/>
                      <w:szCs w:val="23"/>
                    </w:rPr>
                    <w:t>1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7"/>
          <w:sz w:val="23"/>
          <w:szCs w:val="23"/>
        </w:rPr>
        <w:t>升降机的进出场时间安排</w:t>
      </w:r>
    </w:p>
    <w:p>
      <w:pPr>
        <w:spacing w:line="84" w:lineRule="exact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74"/>
        <w:gridCol w:w="1788"/>
        <w:gridCol w:w="1628"/>
        <w:gridCol w:w="1798"/>
        <w:gridCol w:w="251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2"/>
        </w:trPr>
        <w:tc>
          <w:tcPr>
            <w:tcW w:w="1274" w:type="dxa"/>
          </w:tcPr>
          <w:p>
            <w:pPr>
              <w:pStyle w:val="TableText"/>
              <w:spacing w:before="124" w:line="219" w:lineRule="auto"/>
              <w:ind w:left="165"/>
            </w:pPr>
            <w:r>
              <w:rPr>
                <w:spacing w:val="2"/>
              </w:rPr>
              <w:t>安装部位</w:t>
            </w:r>
          </w:p>
        </w:tc>
        <w:tc>
          <w:tcPr>
            <w:tcW w:w="1788" w:type="dxa"/>
          </w:tcPr>
          <w:p>
            <w:pPr>
              <w:pStyle w:val="TableText"/>
              <w:spacing w:before="124" w:line="219" w:lineRule="auto"/>
              <w:ind w:left="191"/>
            </w:pPr>
            <w:r>
              <w:rPr>
                <w:spacing w:val="7"/>
              </w:rPr>
              <w:t>配置数量(台)</w:t>
            </w:r>
          </w:p>
        </w:tc>
        <w:tc>
          <w:tcPr>
            <w:tcW w:w="1628" w:type="dxa"/>
          </w:tcPr>
          <w:p>
            <w:pPr>
              <w:pStyle w:val="TableText"/>
              <w:spacing w:before="125" w:line="220" w:lineRule="auto"/>
              <w:ind w:left="343"/>
            </w:pPr>
            <w:r>
              <w:rPr>
                <w:spacing w:val="5"/>
              </w:rPr>
              <w:t>进场时间</w:t>
            </w:r>
          </w:p>
        </w:tc>
        <w:tc>
          <w:tcPr>
            <w:tcW w:w="1798" w:type="dxa"/>
          </w:tcPr>
          <w:p>
            <w:pPr>
              <w:pStyle w:val="TableText"/>
              <w:spacing w:before="125" w:line="220" w:lineRule="auto"/>
              <w:ind w:left="434"/>
            </w:pPr>
            <w:r>
              <w:rPr>
                <w:spacing w:val="5"/>
              </w:rPr>
              <w:t>出场时间</w:t>
            </w:r>
          </w:p>
        </w:tc>
        <w:tc>
          <w:tcPr>
            <w:tcW w:w="2512" w:type="dxa"/>
          </w:tcPr>
          <w:p>
            <w:pPr>
              <w:pStyle w:val="TableText"/>
              <w:spacing w:before="125" w:line="221" w:lineRule="auto"/>
              <w:ind w:left="1016"/>
            </w:pPr>
            <w:r>
              <w:rPr>
                <w:spacing w:val="5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7"/>
        </w:trPr>
        <w:tc>
          <w:tcPr>
            <w:tcW w:w="1274" w:type="dxa"/>
          </w:tcPr>
          <w:p>
            <w:pPr>
              <w:pStyle w:val="TableText"/>
              <w:spacing w:before="122" w:line="219" w:lineRule="auto"/>
              <w:ind w:left="395"/>
            </w:pPr>
            <w:r>
              <w:rPr>
                <w:spacing w:val="3"/>
              </w:rPr>
              <w:t>2#楼</w:t>
            </w:r>
          </w:p>
        </w:tc>
        <w:tc>
          <w:tcPr>
            <w:tcW w:w="1788" w:type="dxa"/>
          </w:tcPr>
          <w:p>
            <w:pPr>
              <w:pStyle w:val="TableText"/>
              <w:spacing w:before="125" w:line="221" w:lineRule="auto"/>
              <w:ind w:left="711"/>
            </w:pPr>
            <w:r>
              <w:rPr>
                <w:spacing w:val="10"/>
              </w:rPr>
              <w:t>1台</w:t>
            </w:r>
          </w:p>
        </w:tc>
        <w:tc>
          <w:tcPr>
            <w:tcW w:w="1628" w:type="dxa"/>
          </w:tcPr>
          <w:p>
            <w:pPr>
              <w:pStyle w:val="TableText"/>
              <w:spacing w:before="180" w:line="184" w:lineRule="auto"/>
              <w:ind w:left="233"/>
            </w:pPr>
            <w:r>
              <w:rPr>
                <w:spacing w:val="-2"/>
              </w:rPr>
              <w:t>20xx.11.15</w:t>
            </w:r>
          </w:p>
        </w:tc>
        <w:tc>
          <w:tcPr>
            <w:tcW w:w="1798" w:type="dxa"/>
          </w:tcPr>
          <w:p>
            <w:pPr>
              <w:pStyle w:val="TableText"/>
              <w:spacing w:before="180" w:line="184" w:lineRule="auto"/>
              <w:ind w:left="434"/>
            </w:pPr>
            <w:r>
              <w:rPr>
                <w:spacing w:val="-2"/>
              </w:rPr>
              <w:t>2016.9.5</w:t>
            </w:r>
          </w:p>
        </w:tc>
        <w:tc>
          <w:tcPr>
            <w:tcW w:w="2512" w:type="dxa"/>
          </w:tcPr>
          <w:p>
            <w:pPr>
              <w:pStyle w:val="TableText"/>
              <w:spacing w:before="122" w:line="219" w:lineRule="auto"/>
              <w:ind w:left="216"/>
            </w:pPr>
            <w:r>
              <w:rPr>
                <w:spacing w:val="1"/>
              </w:rPr>
              <w:t>根据工程进度可调整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1"/>
        </w:trPr>
        <w:tc>
          <w:tcPr>
            <w:tcW w:w="1274" w:type="dxa"/>
          </w:tcPr>
          <w:p>
            <w:pPr>
              <w:pStyle w:val="TableText"/>
              <w:spacing w:before="125" w:line="219" w:lineRule="auto"/>
              <w:ind w:left="395"/>
            </w:pPr>
            <w:r>
              <w:rPr>
                <w:spacing w:val="3"/>
              </w:rPr>
              <w:t>5#楼</w:t>
            </w:r>
          </w:p>
        </w:tc>
        <w:tc>
          <w:tcPr>
            <w:tcW w:w="1788" w:type="dxa"/>
          </w:tcPr>
          <w:p>
            <w:pPr>
              <w:pStyle w:val="TableText"/>
              <w:spacing w:before="128" w:line="221" w:lineRule="auto"/>
              <w:ind w:left="711"/>
            </w:pPr>
            <w:r>
              <w:rPr>
                <w:spacing w:val="10"/>
              </w:rPr>
              <w:t>1台</w:t>
            </w:r>
          </w:p>
        </w:tc>
        <w:tc>
          <w:tcPr>
            <w:tcW w:w="1628" w:type="dxa"/>
          </w:tcPr>
          <w:p>
            <w:pPr>
              <w:pStyle w:val="TableText"/>
              <w:spacing w:before="183" w:line="184" w:lineRule="auto"/>
              <w:ind w:left="283"/>
            </w:pPr>
            <w:r>
              <w:rPr>
                <w:spacing w:val="-2"/>
              </w:rPr>
              <w:t>20xx.12.3</w:t>
            </w:r>
          </w:p>
        </w:tc>
        <w:tc>
          <w:tcPr>
            <w:tcW w:w="1798" w:type="dxa"/>
          </w:tcPr>
          <w:p>
            <w:pPr>
              <w:pStyle w:val="TableText"/>
              <w:spacing w:before="183" w:line="184" w:lineRule="auto"/>
              <w:ind w:left="374"/>
            </w:pPr>
            <w:r>
              <w:rPr>
                <w:spacing w:val="-2"/>
              </w:rPr>
              <w:t>2016.10.5</w:t>
            </w:r>
          </w:p>
        </w:tc>
        <w:tc>
          <w:tcPr>
            <w:tcW w:w="2512" w:type="dxa"/>
          </w:tcPr>
          <w:p>
            <w:pPr>
              <w:pStyle w:val="TableText"/>
              <w:spacing w:before="125" w:line="219" w:lineRule="auto"/>
              <w:ind w:left="216"/>
            </w:pPr>
            <w:r>
              <w:rPr>
                <w:spacing w:val="1"/>
              </w:rPr>
              <w:t>根据工程进度可调整</w:t>
            </w:r>
          </w:p>
        </w:tc>
      </w:tr>
    </w:tbl>
    <w:p>
      <w:pPr>
        <w:spacing w:before="190" w:line="219" w:lineRule="auto"/>
        <w:ind w:left="99"/>
        <w:outlineLvl w:val="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11"/>
          <w:sz w:val="28"/>
          <w:szCs w:val="28"/>
        </w:rPr>
        <w:t>4.2升降机械布置</w:t>
      </w:r>
    </w:p>
    <w:p>
      <w:pPr>
        <w:spacing w:before="230" w:line="219" w:lineRule="auto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室外电梯中心具体位置详见平面布置图。</w:t>
      </w:r>
    </w:p>
    <w:p>
      <w:pPr>
        <w:spacing w:before="258" w:line="620" w:lineRule="exact"/>
        <w:ind w:left="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4"/>
          <w:position w:val="25"/>
          <w:sz w:val="28"/>
          <w:szCs w:val="28"/>
        </w:rPr>
        <w:t>5、主要方法及工艺</w:t>
      </w:r>
    </w:p>
    <w:p>
      <w:pPr>
        <w:spacing w:before="1" w:line="220" w:lineRule="auto"/>
        <w:ind w:left="99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b/>
          <w:bCs/>
          <w:spacing w:val="-6"/>
          <w:sz w:val="28"/>
          <w:szCs w:val="28"/>
        </w:rPr>
        <w:t>5.1</w:t>
      </w:r>
      <w:r>
        <w:rPr>
          <w:rFonts w:ascii="宋体" w:eastAsia="宋体" w:hAnsi="宋体" w:cs="宋体"/>
          <w:spacing w:val="-6"/>
          <w:sz w:val="28"/>
          <w:szCs w:val="28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28"/>
          <w:szCs w:val="28"/>
        </w:rPr>
        <w:t>基础选择及施工</w:t>
      </w:r>
    </w:p>
    <w:p>
      <w:pPr>
        <w:spacing w:before="225" w:line="479" w:lineRule="exact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position w:val="19"/>
          <w:sz w:val="23"/>
          <w:szCs w:val="23"/>
        </w:rPr>
        <w:t>室外电梯设备状况及室外电梯型号、室外电梯各种参</w:t>
      </w:r>
      <w:r>
        <w:rPr>
          <w:rFonts w:ascii="宋体" w:eastAsia="宋体" w:hAnsi="宋体" w:cs="宋体"/>
          <w:spacing w:val="3"/>
          <w:position w:val="19"/>
          <w:sz w:val="23"/>
          <w:szCs w:val="23"/>
        </w:rPr>
        <w:t>数，根据</w:t>
      </w:r>
      <w:r>
        <w:rPr>
          <w:rFonts w:ascii="宋体" w:eastAsia="宋体" w:hAnsi="宋体" w:cs="宋体"/>
          <w:spacing w:val="-39"/>
          <w:position w:val="19"/>
          <w:sz w:val="23"/>
          <w:szCs w:val="23"/>
        </w:rPr>
        <w:t xml:space="preserve"> </w:t>
      </w:r>
      <w:r>
        <w:rPr>
          <w:rFonts w:ascii="宋体" w:eastAsia="宋体" w:hAnsi="宋体" w:cs="宋体"/>
          <w:position w:val="19"/>
          <w:sz w:val="23"/>
          <w:szCs w:val="23"/>
        </w:rPr>
        <w:t>SC</w:t>
      </w:r>
      <w:r>
        <w:rPr>
          <w:rFonts w:ascii="宋体" w:eastAsia="宋体" w:hAnsi="宋体" w:cs="宋体"/>
          <w:spacing w:val="3"/>
          <w:position w:val="19"/>
          <w:sz w:val="23"/>
          <w:szCs w:val="23"/>
        </w:rPr>
        <w:t>200/200 施工升</w:t>
      </w:r>
    </w:p>
    <w:p>
      <w:pPr>
        <w:spacing w:before="1" w:line="218" w:lineRule="auto"/>
        <w:ind w:left="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8"/>
          <w:sz w:val="23"/>
          <w:szCs w:val="23"/>
        </w:rPr>
        <w:t>降机使用说明书提供的荷载情况及建筑层高，合理选择室外施工升降机基础位置。</w:t>
      </w:r>
    </w:p>
    <w:p>
      <w:pPr>
        <w:spacing w:before="207" w:line="219" w:lineRule="auto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5"/>
          <w:sz w:val="23"/>
          <w:szCs w:val="23"/>
        </w:rPr>
        <w:t>5.1.1</w:t>
      </w:r>
      <w:r>
        <w:rPr>
          <w:rFonts w:ascii="宋体" w:eastAsia="宋体" w:hAnsi="宋体" w:cs="宋体"/>
          <w:spacing w:val="6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5"/>
          <w:sz w:val="23"/>
          <w:szCs w:val="23"/>
        </w:rPr>
        <w:t>室外电梯防护脚手架内立杆距离结构外边300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宋体" w:eastAsia="宋体" w:hAnsi="宋体" w:cs="宋体"/>
          <w:spacing w:val="5"/>
          <w:sz w:val="23"/>
          <w:szCs w:val="23"/>
        </w:rPr>
        <w:t>。</w:t>
      </w:r>
    </w:p>
    <w:p>
      <w:pPr>
        <w:spacing w:before="173" w:line="378" w:lineRule="auto"/>
        <w:ind w:left="95" w:right="129" w:firstLine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5.1.2电梯基础尺寸为4000×6000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,  </w:t>
      </w:r>
      <w:r>
        <w:rPr>
          <w:rFonts w:ascii="宋体" w:eastAsia="宋体" w:hAnsi="宋体" w:cs="宋体"/>
          <w:spacing w:val="6"/>
          <w:sz w:val="23"/>
          <w:szCs w:val="23"/>
        </w:rPr>
        <w:t>高300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,  </w:t>
      </w:r>
      <w:r>
        <w:rPr>
          <w:rFonts w:ascii="宋体" w:eastAsia="宋体" w:hAnsi="宋体" w:cs="宋体"/>
          <w:spacing w:val="6"/>
          <w:sz w:val="23"/>
          <w:szCs w:val="23"/>
        </w:rPr>
        <w:t>采用双层双向钢筋  1</w:t>
      </w:r>
      <w:r>
        <w:rPr>
          <w:rFonts w:ascii="宋体" w:eastAsia="宋体" w:hAnsi="宋体" w:cs="宋体"/>
          <w:spacing w:val="5"/>
          <w:sz w:val="23"/>
          <w:szCs w:val="23"/>
        </w:rPr>
        <w:t>2@200,</w:t>
      </w:r>
      <w:r>
        <w:rPr>
          <w:rFonts w:ascii="宋体" w:eastAsia="宋体" w:hAnsi="宋体" w:cs="宋体"/>
          <w:sz w:val="23"/>
          <w:szCs w:val="23"/>
        </w:rPr>
        <w:t xml:space="preserve">  </w:t>
      </w:r>
      <w:r>
        <w:rPr>
          <w:rFonts w:ascii="宋体" w:eastAsia="宋体" w:hAnsi="宋体" w:cs="宋体"/>
          <w:spacing w:val="8"/>
          <w:sz w:val="23"/>
          <w:szCs w:val="23"/>
        </w:rPr>
        <w:t>C30</w:t>
      </w:r>
      <w:r>
        <w:rPr>
          <w:rFonts w:ascii="宋体" w:eastAsia="宋体" w:hAnsi="宋体" w:cs="宋体"/>
          <w:spacing w:val="-3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8"/>
          <w:sz w:val="23"/>
          <w:szCs w:val="23"/>
        </w:rPr>
        <w:t>混凝土，钢筋保护层厚度30</w:t>
      </w:r>
      <w:r>
        <w:rPr>
          <w:rFonts w:ascii="宋体" w:eastAsia="宋体" w:hAnsi="宋体" w:cs="宋体"/>
          <w:sz w:val="23"/>
          <w:szCs w:val="23"/>
        </w:rPr>
        <w:t>mm</w:t>
      </w:r>
      <w:r>
        <w:rPr>
          <w:rFonts w:ascii="宋体" w:eastAsia="宋体" w:hAnsi="宋体" w:cs="宋体"/>
          <w:spacing w:val="8"/>
          <w:sz w:val="23"/>
          <w:szCs w:val="23"/>
        </w:rPr>
        <w:t>, 混凝土表面的水平度进行检验，要求其水平度≤</w:t>
      </w:r>
    </w:p>
    <w:p>
      <w:pPr>
        <w:spacing w:before="1" w:line="224" w:lineRule="auto"/>
        <w:ind w:left="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9"/>
          <w:sz w:val="23"/>
          <w:szCs w:val="23"/>
        </w:rPr>
        <w:t>5/1000。</w:t>
      </w:r>
    </w:p>
    <w:p>
      <w:pPr>
        <w:spacing w:before="183" w:line="378" w:lineRule="auto"/>
        <w:ind w:left="95" w:right="126" w:firstLine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根据室外电梯位置由测量放线人员放出室外电梯的平面位置，</w:t>
      </w:r>
      <w:r>
        <w:rPr>
          <w:rFonts w:ascii="宋体" w:eastAsia="宋体" w:hAnsi="宋体" w:cs="宋体"/>
          <w:spacing w:val="6"/>
          <w:sz w:val="23"/>
          <w:szCs w:val="23"/>
        </w:rPr>
        <w:t>在车库顶板四个角</w:t>
      </w:r>
      <w:r>
        <w:rPr>
          <w:rFonts w:ascii="宋体" w:eastAsia="宋体" w:hAnsi="宋体" w:cs="宋体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6"/>
          <w:sz w:val="23"/>
          <w:szCs w:val="23"/>
        </w:rPr>
        <w:t>点旁做好控制桩，按照室外电梯基础施工图纸中的要求进行施工，并将预埋件预埋在</w:t>
      </w:r>
    </w:p>
    <w:p>
      <w:pPr>
        <w:spacing w:line="220" w:lineRule="auto"/>
        <w:ind w:left="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2"/>
          <w:sz w:val="23"/>
          <w:szCs w:val="23"/>
        </w:rPr>
        <w:t>图纸指定位置。</w:t>
      </w:r>
    </w:p>
    <w:p>
      <w:pPr>
        <w:spacing w:before="190" w:line="383" w:lineRule="auto"/>
        <w:ind w:left="95" w:right="143" w:firstLine="499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7"/>
          <w:sz w:val="23"/>
          <w:szCs w:val="23"/>
        </w:rPr>
        <w:t>5.1.3</w:t>
      </w:r>
      <w:r>
        <w:rPr>
          <w:rFonts w:ascii="宋体" w:eastAsia="宋体" w:hAnsi="宋体" w:cs="宋体"/>
          <w:spacing w:val="62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直接作用在回填土上面的室外电梯基础，基础施工时向下开挖2000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,   </w:t>
      </w:r>
      <w:r>
        <w:rPr>
          <w:rFonts w:ascii="宋体" w:eastAsia="宋体" w:hAnsi="宋体" w:cs="宋体"/>
          <w:spacing w:val="7"/>
          <w:sz w:val="23"/>
          <w:szCs w:val="23"/>
        </w:rPr>
        <w:t>然后采用2:8灰土回填并分层夯实处理，然后浇筑100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-8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厚</w:t>
      </w:r>
      <w:r>
        <w:rPr>
          <w:rFonts w:ascii="宋体" w:eastAsia="宋体" w:hAnsi="宋体" w:cs="宋体"/>
          <w:spacing w:val="-40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C15</w:t>
      </w:r>
      <w:r>
        <w:rPr>
          <w:rFonts w:ascii="宋体" w:eastAsia="宋体" w:hAnsi="宋体" w:cs="宋体"/>
          <w:spacing w:val="-33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7"/>
          <w:sz w:val="23"/>
          <w:szCs w:val="23"/>
        </w:rPr>
        <w:t>混凝土垫层。基</w:t>
      </w:r>
      <w:r>
        <w:rPr>
          <w:rFonts w:ascii="宋体" w:eastAsia="宋体" w:hAnsi="宋体" w:cs="宋体"/>
          <w:spacing w:val="6"/>
          <w:sz w:val="23"/>
          <w:szCs w:val="23"/>
        </w:rPr>
        <w:t>础完</w:t>
      </w:r>
    </w:p>
    <w:p>
      <w:pPr>
        <w:spacing w:before="1" w:line="219" w:lineRule="auto"/>
        <w:ind w:left="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4"/>
          <w:sz w:val="23"/>
          <w:szCs w:val="23"/>
        </w:rPr>
        <w:t>成面高出自然地面300</w:t>
      </w:r>
      <w:r>
        <w:rPr>
          <w:rFonts w:ascii="Times New Roman" w:eastAsia="Times New Roman" w:hAnsi="Times New Roman" w:cs="Times New Roman"/>
          <w:sz w:val="23"/>
          <w:szCs w:val="23"/>
        </w:rPr>
        <w:t>mm</w:t>
      </w:r>
      <w:r>
        <w:rPr>
          <w:rFonts w:ascii="宋体" w:eastAsia="宋体" w:hAnsi="宋体" w:cs="宋体"/>
          <w:spacing w:val="4"/>
          <w:sz w:val="23"/>
          <w:szCs w:val="23"/>
        </w:rPr>
        <w:t>。</w:t>
      </w:r>
    </w:p>
    <w:p>
      <w:pPr>
        <w:spacing w:before="195" w:line="219" w:lineRule="auto"/>
        <w:ind w:left="595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6"/>
          <w:sz w:val="23"/>
          <w:szCs w:val="23"/>
        </w:rPr>
        <w:t>5.1.4</w:t>
      </w:r>
      <w:r>
        <w:rPr>
          <w:rFonts w:ascii="宋体" w:eastAsia="宋体" w:hAnsi="宋体" w:cs="宋体"/>
          <w:spacing w:val="44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6"/>
          <w:sz w:val="23"/>
          <w:szCs w:val="23"/>
        </w:rPr>
        <w:t>室外电梯直接作用在车库顶板上面，砂浆搅</w:t>
      </w:r>
      <w:r>
        <w:rPr>
          <w:rFonts w:ascii="宋体" w:eastAsia="宋体" w:hAnsi="宋体" w:cs="宋体"/>
          <w:spacing w:val="5"/>
          <w:sz w:val="23"/>
          <w:szCs w:val="23"/>
        </w:rPr>
        <w:t>拌棚及砂石料场堆放区等室外</w:t>
      </w:r>
    </w:p>
    <w:p>
      <w:pPr>
        <w:spacing w:line="219" w:lineRule="auto"/>
        <w:rPr>
          <w:rFonts w:ascii="宋体" w:eastAsia="宋体" w:hAnsi="宋体" w:cs="宋体"/>
          <w:sz w:val="23"/>
          <w:szCs w:val="23"/>
        </w:rPr>
        <w:sectPr>
          <w:headerReference w:type="default" r:id="rId19"/>
          <w:footerReference w:type="default" r:id="rId20"/>
          <w:pgSz w:w="11910" w:h="16840"/>
          <w:pgMar w:top="1057" w:right="1324" w:bottom="1163" w:left="1574" w:header="877" w:footer="961" w:gutter="0"/>
          <w:pgNumType w:start="9"/>
          <w:cols w:space="708"/>
        </w:sectPr>
      </w:pPr>
    </w:p>
    <w:p>
      <w:pPr>
        <w:pStyle w:val="BodyText"/>
        <w:spacing w:line="329" w:lineRule="auto"/>
      </w:pPr>
    </w:p>
    <w:p>
      <w:pPr>
        <w:pStyle w:val="BodyText"/>
        <w:spacing w:line="330" w:lineRule="auto"/>
      </w:pPr>
    </w:p>
    <w:p>
      <w:pPr>
        <w:spacing w:before="78" w:line="470" w:lineRule="exact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电梯外围使用回填土回填至坡度形式，然后浇筑100</w:t>
      </w:r>
      <w:r>
        <w:rPr>
          <w:rFonts w:ascii="Times New Roman" w:eastAsia="Times New Roman" w:hAnsi="Times New Roman" w:cs="Times New Roman"/>
          <w:spacing w:val="-4"/>
          <w:position w:val="17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spacing w:val="-20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厚</w:t>
      </w:r>
      <w:r>
        <w:rPr>
          <w:rFonts w:ascii="宋体" w:eastAsia="宋体" w:hAnsi="宋体" w:cs="宋体"/>
          <w:spacing w:val="-55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position w:val="17"/>
          <w:sz w:val="24"/>
          <w:szCs w:val="24"/>
        </w:rPr>
        <w:t>C15</w:t>
      </w:r>
      <w:r>
        <w:rPr>
          <w:rFonts w:ascii="宋体" w:eastAsia="宋体" w:hAnsi="宋体" w:cs="宋体"/>
          <w:spacing w:val="-53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position w:val="17"/>
          <w:sz w:val="24"/>
          <w:szCs w:val="24"/>
        </w:rPr>
        <w:t>混凝土垫层并且使垫层</w:t>
      </w:r>
    </w:p>
    <w:p>
      <w:pPr>
        <w:spacing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有坡道，便于小推车进电梯箱。</w:t>
      </w:r>
    </w:p>
    <w:p>
      <w:pPr>
        <w:spacing w:before="195"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5.1.5 混凝土浇注后，上表面平整度实测值不大于5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mm</w:t>
      </w:r>
      <w:r>
        <w:rPr>
          <w:rFonts w:ascii="宋体" w:eastAsia="宋体" w:hAnsi="宋体" w:cs="宋体"/>
          <w:spacing w:val="-3"/>
          <w:sz w:val="24"/>
          <w:szCs w:val="24"/>
        </w:rPr>
        <w:t>。</w:t>
      </w:r>
    </w:p>
    <w:p>
      <w:pPr>
        <w:spacing w:before="281" w:line="219" w:lineRule="auto"/>
        <w:ind w:left="33"/>
        <w:outlineLvl w:val="1"/>
        <w:rPr>
          <w:rFonts w:ascii="宋体" w:eastAsia="宋体" w:hAnsi="宋体" w:cs="宋体"/>
          <w:sz w:val="24"/>
          <w:szCs w:val="24"/>
        </w:rPr>
      </w:pPr>
      <w:bookmarkStart w:id="15" w:name="bookmark17"/>
      <w:bookmarkStart w:id="16" w:name="bookmark16"/>
      <w:bookmarkEnd w:id="15"/>
      <w:bookmarkEnd w:id="16"/>
      <w:r>
        <w:rPr>
          <w:rFonts w:ascii="宋体" w:eastAsia="宋体" w:hAnsi="宋体" w:cs="宋体"/>
          <w:b/>
          <w:bCs/>
          <w:spacing w:val="21"/>
          <w:sz w:val="24"/>
          <w:szCs w:val="24"/>
        </w:rPr>
        <w:t>5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1"/>
          <w:sz w:val="24"/>
          <w:szCs w:val="24"/>
        </w:rPr>
        <w:t>.</w:t>
      </w:r>
      <w:r>
        <w:rPr>
          <w:rFonts w:ascii="宋体" w:eastAsia="宋体" w:hAnsi="宋体" w:cs="宋体"/>
          <w:spacing w:val="-61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1"/>
          <w:sz w:val="24"/>
          <w:szCs w:val="24"/>
        </w:rPr>
        <w:t>2承载力验算</w:t>
      </w:r>
    </w:p>
    <w:p>
      <w:pPr>
        <w:spacing w:before="238" w:line="453" w:lineRule="exact"/>
        <w:ind w:right="53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5.2.1 垫层验算：根据施工外用电梯使用说明书，混凝土基础底面承载力应大于</w:t>
      </w:r>
    </w:p>
    <w:p>
      <w:pPr>
        <w:spacing w:line="212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0.10</w:t>
      </w:r>
      <w:r>
        <w:rPr>
          <w:rFonts w:ascii="宋体" w:eastAsia="宋体" w:hAnsi="宋体" w:cs="宋体"/>
          <w:spacing w:val="57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Mpa,</w:t>
      </w:r>
      <w:r>
        <w:rPr>
          <w:rFonts w:ascii="宋体" w:eastAsia="宋体" w:hAnsi="宋体" w:cs="宋体"/>
          <w:spacing w:val="-54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本工程基础底部做C15混凝土垫层强度15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pa&gt;0.10  Mpa</w:t>
      </w:r>
      <w:r>
        <w:rPr>
          <w:rFonts w:ascii="宋体" w:eastAsia="宋体" w:hAnsi="宋体" w:cs="宋体"/>
          <w:spacing w:val="-1"/>
          <w:sz w:val="24"/>
          <w:szCs w:val="24"/>
        </w:rPr>
        <w:t>满足要求。</w:t>
      </w:r>
    </w:p>
    <w:p>
      <w:pPr>
        <w:spacing w:before="202"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5.2.2</w:t>
      </w:r>
      <w:r>
        <w:rPr>
          <w:rFonts w:ascii="宋体" w:eastAsia="宋体" w:hAnsi="宋体" w:cs="宋体"/>
          <w:spacing w:val="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混凝土基础验算</w:t>
      </w:r>
    </w:p>
    <w:p>
      <w:pPr>
        <w:spacing w:before="195" w:line="219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施工电梯荷载</w:t>
      </w:r>
    </w:p>
    <w:p>
      <w:pPr>
        <w:spacing w:before="138" w:line="501" w:lineRule="exact"/>
        <w:ind w:left="5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position w:val="20"/>
          <w:sz w:val="24"/>
          <w:szCs w:val="24"/>
        </w:rPr>
        <w:t>P=</w:t>
      </w:r>
      <w:r>
        <w:rPr>
          <w:rFonts w:ascii="宋体" w:eastAsia="宋体" w:hAnsi="宋体" w:cs="宋体"/>
          <w:spacing w:val="-1"/>
          <w:position w:val="20"/>
          <w:sz w:val="24"/>
          <w:szCs w:val="24"/>
        </w:rPr>
        <w:t xml:space="preserve">【吊笼重 </w:t>
      </w:r>
      <w:r>
        <w:rPr>
          <w:rFonts w:ascii="Times New Roman" w:eastAsia="Times New Roman" w:hAnsi="Times New Roman" w:cs="Times New Roman"/>
          <w:spacing w:val="-1"/>
          <w:position w:val="20"/>
          <w:sz w:val="24"/>
          <w:szCs w:val="24"/>
        </w:rPr>
        <w:t xml:space="preserve">(kg)+   </w:t>
      </w:r>
      <w:r>
        <w:rPr>
          <w:rFonts w:ascii="宋体" w:eastAsia="宋体" w:hAnsi="宋体" w:cs="宋体"/>
          <w:spacing w:val="-1"/>
          <w:position w:val="20"/>
          <w:sz w:val="24"/>
          <w:szCs w:val="24"/>
        </w:rPr>
        <w:t xml:space="preserve">外笼重 </w:t>
      </w:r>
      <w:r>
        <w:rPr>
          <w:rFonts w:ascii="Times New Roman" w:eastAsia="Times New Roman" w:hAnsi="Times New Roman" w:cs="Times New Roman"/>
          <w:spacing w:val="-1"/>
          <w:position w:val="20"/>
          <w:sz w:val="24"/>
          <w:szCs w:val="24"/>
        </w:rPr>
        <w:t xml:space="preserve">(kg)+   </w:t>
      </w:r>
      <w:r>
        <w:rPr>
          <w:rFonts w:ascii="宋体" w:eastAsia="宋体" w:hAnsi="宋体" w:cs="宋体"/>
          <w:spacing w:val="-2"/>
          <w:position w:val="20"/>
          <w:sz w:val="24"/>
          <w:szCs w:val="24"/>
        </w:rPr>
        <w:t xml:space="preserve">导轨总重 </w:t>
      </w:r>
      <w:r>
        <w:rPr>
          <w:rFonts w:ascii="Times New Roman" w:eastAsia="Times New Roman" w:hAnsi="Times New Roman" w:cs="Times New Roman"/>
          <w:spacing w:val="-2"/>
          <w:position w:val="20"/>
          <w:sz w:val="24"/>
          <w:szCs w:val="24"/>
        </w:rPr>
        <w:t xml:space="preserve">(kg)+   </w:t>
      </w:r>
      <w:r>
        <w:rPr>
          <w:rFonts w:ascii="宋体" w:eastAsia="宋体" w:hAnsi="宋体" w:cs="宋体"/>
          <w:spacing w:val="-2"/>
          <w:position w:val="20"/>
          <w:sz w:val="24"/>
          <w:szCs w:val="24"/>
        </w:rPr>
        <w:t>载重量</w:t>
      </w:r>
      <w:r>
        <w:rPr>
          <w:rFonts w:ascii="宋体" w:eastAsia="宋体" w:hAnsi="宋体" w:cs="宋体"/>
          <w:spacing w:val="-39"/>
          <w:position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20"/>
          <w:sz w:val="24"/>
          <w:szCs w:val="24"/>
        </w:rPr>
        <w:t>(kg)</w:t>
      </w:r>
      <w:r>
        <w:rPr>
          <w:rFonts w:ascii="宋体" w:eastAsia="宋体" w:hAnsi="宋体" w:cs="宋体"/>
          <w:spacing w:val="-2"/>
          <w:position w:val="20"/>
          <w:sz w:val="24"/>
          <w:szCs w:val="24"/>
        </w:rPr>
        <w:t>】</w:t>
      </w:r>
      <w:r>
        <w:rPr>
          <w:rFonts w:ascii="Times New Roman" w:eastAsia="Times New Roman" w:hAnsi="Times New Roman" w:cs="Times New Roman"/>
          <w:spacing w:val="-2"/>
          <w:position w:val="20"/>
          <w:sz w:val="24"/>
          <w:szCs w:val="24"/>
        </w:rPr>
        <w:t>×0.02(KN)</w:t>
      </w:r>
    </w:p>
    <w:p>
      <w:pPr>
        <w:spacing w:line="222" w:lineRule="auto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=【1720×2+1480+(80×160)+(2000</w:t>
      </w:r>
      <w:r>
        <w:rPr>
          <w:rFonts w:ascii="宋体" w:eastAsia="宋体" w:hAnsi="宋体" w:cs="宋体"/>
          <w:spacing w:val="-1"/>
          <w:sz w:val="24"/>
          <w:szCs w:val="24"/>
        </w:rPr>
        <w:t>×2)】×0.02</w:t>
      </w:r>
    </w:p>
    <w:p>
      <w:pPr>
        <w:spacing w:line="231" w:lineRule="exact"/>
      </w:pPr>
    </w:p>
    <w:p>
      <w:pPr>
        <w:spacing w:line="231" w:lineRule="exact"/>
        <w:sectPr>
          <w:headerReference w:type="default" r:id="rId21"/>
          <w:footerReference w:type="default" r:id="rId22"/>
          <w:pgSz w:w="11910" w:h="16840"/>
          <w:pgMar w:top="1057" w:right="1380" w:bottom="1163" w:left="1670" w:header="877" w:footer="961" w:gutter="0"/>
          <w:pgNumType w:start="10"/>
          <w:cols w:space="708"/>
        </w:sectPr>
      </w:pPr>
    </w:p>
    <w:p>
      <w:pPr>
        <w:spacing w:before="48" w:line="183" w:lineRule="auto"/>
        <w:ind w:left="620"/>
        <w:rPr>
          <w:rFonts w:ascii="宋体" w:eastAsia="宋体" w:hAnsi="宋体" w:cs="宋体"/>
          <w:sz w:val="17"/>
          <w:szCs w:val="17"/>
        </w:rPr>
      </w:pPr>
      <w:r>
        <w:rPr>
          <w:rFonts w:ascii="宋体" w:eastAsia="宋体" w:hAnsi="宋体" w:cs="宋体"/>
          <w:spacing w:val="-1"/>
          <w:sz w:val="17"/>
          <w:szCs w:val="17"/>
        </w:rPr>
        <w:t>=434.4KN</w:t>
      </w:r>
    </w:p>
    <w:p>
      <w:pPr>
        <w:spacing w:before="184" w:line="483" w:lineRule="exact"/>
        <w:ind w:left="62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9"/>
          <w:sz w:val="24"/>
          <w:szCs w:val="24"/>
        </w:rPr>
        <w:t>P/A=434.4KN/(4×6)m²=18.1kpa&lt;14.3</w:t>
      </w:r>
      <w:r>
        <w:rPr>
          <w:rFonts w:ascii="宋体" w:eastAsia="宋体" w:hAnsi="宋体" w:cs="宋体"/>
          <w:spacing w:val="-1"/>
          <w:position w:val="19"/>
          <w:sz w:val="24"/>
          <w:szCs w:val="24"/>
        </w:rPr>
        <w:t>MPa(C30</w:t>
      </w:r>
    </w:p>
    <w:p>
      <w:pPr>
        <w:spacing w:line="216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0"/>
          <w:sz w:val="24"/>
          <w:szCs w:val="24"/>
        </w:rPr>
        <w:t>凝土轴心抗压强度),满足要求。</w:t>
      </w:r>
    </w:p>
    <w:p>
      <w:pPr>
        <w:spacing w:before="299" w:line="184" w:lineRule="auto"/>
        <w:ind w:left="33"/>
        <w:outlineLvl w:val="1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23"/>
          <w:sz w:val="24"/>
          <w:szCs w:val="24"/>
        </w:rPr>
        <w:t>5</w:t>
      </w:r>
      <w:r>
        <w:rPr>
          <w:rFonts w:ascii="宋体" w:eastAsia="宋体" w:hAnsi="宋体" w:cs="宋体"/>
          <w:spacing w:val="-66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3"/>
          <w:sz w:val="24"/>
          <w:szCs w:val="24"/>
        </w:rPr>
        <w:t>.</w:t>
      </w:r>
      <w:r>
        <w:rPr>
          <w:rFonts w:ascii="宋体" w:eastAsia="宋体" w:hAnsi="宋体" w:cs="宋体"/>
          <w:spacing w:val="-67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23"/>
          <w:sz w:val="24"/>
          <w:szCs w:val="24"/>
        </w:rPr>
        <w:t>3电梯安装方法和步骤</w:t>
      </w:r>
    </w:p>
    <w:p>
      <w:pPr>
        <w:pStyle w:val="BodyText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BodyText"/>
        <w:spacing w:line="318" w:lineRule="auto"/>
      </w:pPr>
    </w:p>
    <w:p>
      <w:pPr>
        <w:spacing w:before="78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(车库顶板混凝土强度)混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headerReference w:type="default" r:id="rId23"/>
          <w:footerReference w:type="default" r:id="rId24"/>
          <w:type w:val="continuous"/>
          <w:pgSz w:w="11910" w:h="16840"/>
          <w:pgMar w:top="1057" w:right="1380" w:bottom="1163" w:left="1670" w:header="877" w:footer="961" w:gutter="0"/>
          <w:pgNumType w:start="11"/>
          <w:cols w:num="2" w:space="100" w:equalWidth="0">
            <w:col w:w="5931" w:space="100"/>
            <w:col w:w="2830" w:space="0"/>
          </w:cols>
        </w:sectPr>
      </w:pPr>
    </w:p>
    <w:p>
      <w:pPr>
        <w:pStyle w:val="BodyText"/>
        <w:spacing w:line="460" w:lineRule="auto"/>
      </w:pPr>
    </w:p>
    <w:p>
      <w:pPr>
        <w:spacing w:before="79" w:line="220" w:lineRule="auto"/>
        <w:ind w:left="513"/>
        <w:outlineLvl w:val="1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9"/>
          <w:sz w:val="24"/>
          <w:szCs w:val="24"/>
        </w:rPr>
        <w:t>5.3.1安装要求：</w:t>
      </w:r>
    </w:p>
    <w:p>
      <w:pPr>
        <w:pStyle w:val="BodyText"/>
        <w:spacing w:line="364" w:lineRule="auto"/>
      </w:pPr>
    </w:p>
    <w:p>
      <w:pPr>
        <w:spacing w:before="79" w:line="219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1.安装场地应清理干净，并用标志杆等围起来禁止非工作人员入内。</w:t>
      </w:r>
    </w:p>
    <w:p>
      <w:pPr>
        <w:spacing w:before="167" w:line="219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2.防止安装地点上方掉落物体，必要时应加安全网。</w:t>
      </w:r>
    </w:p>
    <w:p>
      <w:pPr>
        <w:spacing w:before="185" w:line="219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3.安装过程中，必须由专人负责，统一指挥。</w:t>
      </w:r>
    </w:p>
    <w:p>
      <w:pPr>
        <w:spacing w:before="184" w:line="219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4.升降机运行时，人员的头、手绝对不能露出安全栏外。</w:t>
      </w:r>
    </w:p>
    <w:p>
      <w:pPr>
        <w:spacing w:before="186" w:line="470" w:lineRule="exact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7"/>
          <w:sz w:val="24"/>
          <w:szCs w:val="24"/>
        </w:rPr>
        <w:t>5.如果有人在道轨上或附墙架上工作时，</w:t>
      </w:r>
      <w:r>
        <w:rPr>
          <w:rFonts w:ascii="宋体" w:eastAsia="宋体" w:hAnsi="宋体" w:cs="宋体"/>
          <w:spacing w:val="-1"/>
          <w:position w:val="17"/>
          <w:sz w:val="24"/>
          <w:szCs w:val="24"/>
        </w:rPr>
        <w:t>绝对不允许开动升降机，当升起时</w:t>
      </w:r>
    </w:p>
    <w:p>
      <w:pPr>
        <w:spacing w:before="1"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0"/>
          <w:sz w:val="24"/>
          <w:szCs w:val="24"/>
        </w:rPr>
        <w:t>严禁进入笼内。</w:t>
      </w:r>
    </w:p>
    <w:p>
      <w:pPr>
        <w:spacing w:before="185" w:line="219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6.吊笼上的所有物品必须放置平稳，不得露出</w:t>
      </w:r>
      <w:r>
        <w:rPr>
          <w:rFonts w:ascii="宋体" w:eastAsia="宋体" w:hAnsi="宋体" w:cs="宋体"/>
          <w:spacing w:val="-2"/>
          <w:sz w:val="24"/>
          <w:szCs w:val="24"/>
        </w:rPr>
        <w:t>安全栏外。</w:t>
      </w:r>
    </w:p>
    <w:p>
      <w:pPr>
        <w:spacing w:before="184" w:line="471" w:lineRule="exact"/>
        <w:ind w:right="56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position w:val="17"/>
          <w:sz w:val="24"/>
          <w:szCs w:val="24"/>
        </w:rPr>
        <w:t>7.利用吊栏进行安装时，不允许超载，吊栏只可</w:t>
      </w:r>
      <w:r>
        <w:rPr>
          <w:rFonts w:ascii="宋体" w:eastAsia="宋体" w:hAnsi="宋体" w:cs="宋体"/>
          <w:position w:val="17"/>
          <w:sz w:val="24"/>
          <w:szCs w:val="24"/>
        </w:rPr>
        <w:t>用来安装或拆卸升降机零部</w:t>
      </w:r>
    </w:p>
    <w:p>
      <w:pPr>
        <w:spacing w:line="219" w:lineRule="auto"/>
        <w:ind w:left="3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件，不得用于其它起重用途。</w:t>
      </w:r>
    </w:p>
    <w:p>
      <w:pPr>
        <w:spacing w:before="186" w:line="184" w:lineRule="auto"/>
        <w:ind w:left="86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8.吊栏上有悬挂物时，不得开动吊笼。</w:t>
      </w:r>
    </w:p>
    <w:p>
      <w:pPr>
        <w:spacing w:line="184" w:lineRule="auto"/>
        <w:rPr>
          <w:rFonts w:ascii="宋体" w:eastAsia="宋体" w:hAnsi="宋体" w:cs="宋体"/>
          <w:sz w:val="24"/>
          <w:szCs w:val="24"/>
        </w:rPr>
        <w:sectPr>
          <w:headerReference w:type="default" r:id="rId25"/>
          <w:footerReference w:type="default" r:id="rId26"/>
          <w:type w:val="continuous"/>
          <w:pgSz w:w="11910" w:h="16840"/>
          <w:pgMar w:top="1057" w:right="1380" w:bottom="1163" w:left="1670" w:header="877" w:footer="961" w:gutter="0"/>
          <w:pgNumType w:start="12"/>
          <w:cols w:space="708"/>
        </w:sectPr>
      </w:pPr>
    </w:p>
    <w:p>
      <w:pPr>
        <w:pStyle w:val="BodyText"/>
        <w:spacing w:line="329" w:lineRule="auto"/>
      </w:pPr>
    </w:p>
    <w:p>
      <w:pPr>
        <w:pStyle w:val="BodyText"/>
        <w:spacing w:line="330" w:lineRule="auto"/>
      </w:pPr>
    </w:p>
    <w:p>
      <w:pPr>
        <w:spacing w:before="78" w:line="362" w:lineRule="auto"/>
        <w:ind w:right="115" w:firstLine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9.安装作业人员应按空中作业的安全要求，包括必须戴安全帽，系安全带，</w:t>
      </w:r>
      <w:r>
        <w:rPr>
          <w:rFonts w:ascii="宋体" w:eastAsia="宋体" w:hAnsi="宋体" w:cs="宋体"/>
          <w:spacing w:val="1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穿防滑鞋等，不要穿过于宽松的衣服，应穿工作服，以免被卷入运动部件中，发生安</w:t>
      </w:r>
    </w:p>
    <w:p>
      <w:pPr>
        <w:spacing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9"/>
          <w:sz w:val="24"/>
          <w:szCs w:val="24"/>
        </w:rPr>
        <w:t>全事故。</w:t>
      </w:r>
    </w:p>
    <w:p>
      <w:pPr>
        <w:spacing w:before="182" w:line="470" w:lineRule="exact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7"/>
          <w:sz w:val="24"/>
          <w:szCs w:val="24"/>
        </w:rPr>
        <w:t>10.</w:t>
      </w:r>
      <w:r>
        <w:rPr>
          <w:rFonts w:ascii="宋体" w:eastAsia="宋体" w:hAnsi="宋体" w:cs="宋体"/>
          <w:spacing w:val="-23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position w:val="17"/>
          <w:sz w:val="24"/>
          <w:szCs w:val="24"/>
        </w:rPr>
        <w:t>操纵升降机，必须将操纵拿到吊笼顶部，不允</w:t>
      </w: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许在吊笼内操作。</w:t>
      </w:r>
    </w:p>
    <w:p>
      <w:pPr>
        <w:spacing w:line="219" w:lineRule="auto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11. 吊笼起动前，应先进行全面检查，消除所有不安全隐患。</w:t>
      </w:r>
    </w:p>
    <w:p>
      <w:pPr>
        <w:spacing w:before="185" w:line="469" w:lineRule="exact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7"/>
          <w:sz w:val="24"/>
          <w:szCs w:val="24"/>
        </w:rPr>
        <w:t>12. 安装运行时，必须按升降额定安装载重量装载，不允许超载运行。</w:t>
      </w:r>
    </w:p>
    <w:p>
      <w:pPr>
        <w:spacing w:before="1" w:line="219" w:lineRule="auto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13. 雷雨天、雪天或风速超过13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m/s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"/>
          <w:sz w:val="24"/>
          <w:szCs w:val="24"/>
        </w:rPr>
        <w:t>的恶劣天气不能进行安装作业。</w:t>
      </w:r>
    </w:p>
    <w:p>
      <w:pPr>
        <w:spacing w:before="174" w:line="463" w:lineRule="exact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16"/>
          <w:sz w:val="24"/>
          <w:szCs w:val="24"/>
        </w:rPr>
        <w:t>14. 升降机运行前，应首先将保护接地装置与升降机金属结构联通，接地电</w:t>
      </w:r>
    </w:p>
    <w:p>
      <w:pPr>
        <w:spacing w:before="1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0"/>
          <w:sz w:val="24"/>
          <w:szCs w:val="24"/>
        </w:rPr>
        <w:t>阻≤4Ω。</w:t>
      </w:r>
    </w:p>
    <w:p>
      <w:pPr>
        <w:spacing w:before="196" w:line="219" w:lineRule="auto"/>
        <w:ind w:left="592"/>
        <w:outlineLvl w:val="1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b/>
          <w:bCs/>
          <w:spacing w:val="-19"/>
          <w:sz w:val="24"/>
          <w:szCs w:val="24"/>
        </w:rPr>
        <w:t>5.3.2</w:t>
      </w:r>
      <w:r>
        <w:rPr>
          <w:rFonts w:ascii="宋体" w:eastAsia="宋体" w:hAnsi="宋体" w:cs="宋体"/>
          <w:spacing w:val="15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pacing w:val="-19"/>
          <w:sz w:val="24"/>
          <w:szCs w:val="24"/>
        </w:rPr>
        <w:t>升降机安装</w:t>
      </w:r>
    </w:p>
    <w:p>
      <w:pPr>
        <w:spacing w:before="171" w:line="220" w:lineRule="auto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9"/>
          <w:sz w:val="24"/>
          <w:szCs w:val="24"/>
        </w:rPr>
        <w:t>1、安装外笼底盘</w:t>
      </w:r>
    </w:p>
    <w:p>
      <w:pPr>
        <w:spacing w:before="182" w:line="219" w:lineRule="auto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1)  将基础表面清扫干净。</w:t>
      </w:r>
    </w:p>
    <w:p>
      <w:pPr>
        <w:spacing w:before="197" w:line="219" w:lineRule="auto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2)</w:t>
      </w:r>
      <w:r>
        <w:rPr>
          <w:rFonts w:ascii="宋体" w:eastAsia="宋体" w:hAnsi="宋体" w:cs="宋体"/>
          <w:spacing w:val="113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起重设备将底盘吊装就位。</w:t>
      </w:r>
    </w:p>
    <w:p>
      <w:pPr>
        <w:spacing w:before="174" w:line="467" w:lineRule="exact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3)  用钢板2～12</w:t>
      </w:r>
      <w:r>
        <w:rPr>
          <w:rFonts w:ascii="Times New Roman" w:eastAsia="Times New Roman" w:hAnsi="Times New Roman" w:cs="Times New Roman"/>
          <w:spacing w:val="-4"/>
          <w:position w:val="17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spacing w:val="14"/>
          <w:position w:val="17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4"/>
          <w:position w:val="17"/>
          <w:sz w:val="24"/>
          <w:szCs w:val="24"/>
        </w:rPr>
        <w:t>的不同厚度，调整底盘</w:t>
      </w:r>
      <w:r>
        <w:rPr>
          <w:rFonts w:ascii="宋体" w:eastAsia="宋体" w:hAnsi="宋体" w:cs="宋体"/>
          <w:spacing w:val="-5"/>
          <w:position w:val="17"/>
          <w:sz w:val="24"/>
          <w:szCs w:val="24"/>
        </w:rPr>
        <w:t>的水平度。保证其标准节的安装</w:t>
      </w:r>
    </w:p>
    <w:p>
      <w:pPr>
        <w:spacing w:before="1" w:line="216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底盘座端的水平度不超过1/1000,并拧紧地脚螺栓。</w:t>
      </w:r>
    </w:p>
    <w:p>
      <w:pPr>
        <w:spacing w:before="183" w:line="220" w:lineRule="auto"/>
        <w:ind w:left="4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2、安装基础节及两节标准节</w:t>
      </w:r>
    </w:p>
    <w:p>
      <w:pPr>
        <w:spacing w:before="193" w:line="219" w:lineRule="auto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1)  将基础节及两节标准节对接好，并紧</w:t>
      </w:r>
      <w:r>
        <w:rPr>
          <w:rFonts w:ascii="宋体" w:eastAsia="宋体" w:hAnsi="宋体" w:cs="宋体"/>
          <w:spacing w:val="-3"/>
          <w:sz w:val="24"/>
          <w:szCs w:val="24"/>
        </w:rPr>
        <w:t>固螺栓。</w:t>
      </w:r>
    </w:p>
    <w:p>
      <w:pPr>
        <w:spacing w:before="185" w:line="219" w:lineRule="auto"/>
        <w:ind w:left="8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2)  标准节立管的接缝处其错位阶差不得超过0.8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mm</w:t>
      </w:r>
    </w:p>
    <w:p>
      <w:pPr>
        <w:spacing w:before="170" w:line="495" w:lineRule="exact"/>
        <w:ind w:right="56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9"/>
          <w:sz w:val="24"/>
          <w:szCs w:val="24"/>
        </w:rPr>
        <w:t>3)</w:t>
      </w:r>
      <w:r>
        <w:rPr>
          <w:rFonts w:ascii="宋体" w:eastAsia="宋体" w:hAnsi="宋体" w:cs="宋体"/>
          <w:spacing w:val="118"/>
          <w:position w:val="19"/>
          <w:sz w:val="24"/>
          <w:szCs w:val="24"/>
        </w:rPr>
        <w:t xml:space="preserve"> </w:t>
      </w:r>
      <w:r>
        <w:rPr>
          <w:rFonts w:ascii="宋体" w:eastAsia="宋体" w:hAnsi="宋体" w:cs="宋体"/>
          <w:position w:val="19"/>
          <w:sz w:val="24"/>
          <w:szCs w:val="24"/>
        </w:rPr>
        <w:t>标准节齿条的联接处，其相邻两齿高的阶差不超过0.3</w:t>
      </w:r>
      <w:r>
        <w:rPr>
          <w:rFonts w:ascii="Times New Roman" w:eastAsia="Times New Roman" w:hAnsi="Times New Roman" w:cs="Times New Roman"/>
          <w:position w:val="19"/>
          <w:sz w:val="24"/>
          <w:szCs w:val="24"/>
        </w:rPr>
        <w:t>mm,</w:t>
      </w:r>
      <w:r>
        <w:rPr>
          <w:rFonts w:ascii="宋体" w:eastAsia="宋体" w:hAnsi="宋体" w:cs="宋体"/>
          <w:position w:val="19"/>
          <w:sz w:val="24"/>
          <w:szCs w:val="24"/>
        </w:rPr>
        <w:t>齿周节距离不</w:t>
      </w:r>
    </w:p>
    <w:p>
      <w:pPr>
        <w:spacing w:before="1" w:line="219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宋体" w:eastAsia="宋体" w:hAnsi="宋体" w:cs="宋体"/>
          <w:spacing w:val="-15"/>
          <w:sz w:val="24"/>
          <w:szCs w:val="24"/>
        </w:rPr>
        <w:t xml:space="preserve">得大于0.6 </w:t>
      </w:r>
      <w:r>
        <w:rPr>
          <w:rFonts w:ascii="Times New Roman" w:eastAsia="Times New Roman" w:hAnsi="Times New Roman" w:cs="Times New Roman"/>
          <w:spacing w:val="-15"/>
          <w:sz w:val="24"/>
          <w:szCs w:val="24"/>
        </w:rPr>
        <w:t>mme</w:t>
      </w:r>
    </w:p>
    <w:p>
      <w:pPr>
        <w:spacing w:before="165" w:line="456" w:lineRule="exact"/>
        <w:ind w:left="8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position w:val="16"/>
          <w:sz w:val="24"/>
          <w:szCs w:val="24"/>
        </w:rPr>
        <w:t>4)用起重设备将基础节及两节标准节的组合件、吊装就位，安装在底盘上，</w:t>
      </w:r>
    </w:p>
    <w:p>
      <w:pPr>
        <w:spacing w:before="1" w:line="216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其垂直度不大于架设备高度的1/1000,并紧固螺栓。</w:t>
      </w:r>
    </w:p>
    <w:p>
      <w:pPr>
        <w:spacing w:before="193" w:line="220" w:lineRule="auto"/>
        <w:ind w:left="50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4"/>
          <w:sz w:val="24"/>
          <w:szCs w:val="24"/>
        </w:rPr>
        <w:t>3、安装吊笼(左)</w:t>
      </w:r>
    </w:p>
    <w:p>
      <w:pPr>
        <w:spacing w:before="193" w:line="460" w:lineRule="exact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6"/>
          <w:sz w:val="24"/>
          <w:szCs w:val="24"/>
        </w:rPr>
        <w:t>1)  用起重设备将吊笼就位，并调整其相对位置。</w:t>
      </w:r>
    </w:p>
    <w:p>
      <w:pPr>
        <w:spacing w:line="219" w:lineRule="auto"/>
        <w:ind w:left="57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2)  调整滚轮，导轮与齿条，导轨架的</w:t>
      </w:r>
      <w:r>
        <w:rPr>
          <w:rFonts w:ascii="宋体" w:eastAsia="宋体" w:hAnsi="宋体" w:cs="宋体"/>
          <w:spacing w:val="-2"/>
          <w:sz w:val="24"/>
          <w:szCs w:val="24"/>
        </w:rPr>
        <w:t>间隙。</w:t>
      </w:r>
    </w:p>
    <w:p>
      <w:pPr>
        <w:spacing w:before="170" w:line="212" w:lineRule="auto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3)  各导向轮与齿条背面的间隙为≤0.5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mm,</w:t>
      </w:r>
      <w:r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并拧紧</w:t>
      </w:r>
      <w:r>
        <w:rPr>
          <w:rFonts w:ascii="宋体" w:eastAsia="宋体" w:hAnsi="宋体" w:cs="宋体"/>
          <w:spacing w:val="-6"/>
          <w:sz w:val="24"/>
          <w:szCs w:val="24"/>
        </w:rPr>
        <w:t>螺栓。</w:t>
      </w:r>
    </w:p>
    <w:p>
      <w:pPr>
        <w:spacing w:before="210" w:line="454" w:lineRule="exact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5"/>
          <w:sz w:val="24"/>
          <w:szCs w:val="24"/>
        </w:rPr>
        <w:t>4)  齿轮与齿条的啮合侧隙，保证0.2~</w:t>
      </w:r>
      <w:r>
        <w:rPr>
          <w:rFonts w:ascii="宋体" w:eastAsia="宋体" w:hAnsi="宋体" w:cs="宋体"/>
          <w:spacing w:val="-3"/>
          <w:position w:val="15"/>
          <w:sz w:val="24"/>
          <w:szCs w:val="24"/>
        </w:rPr>
        <w:t>0.3</w:t>
      </w:r>
      <w:r>
        <w:rPr>
          <w:rFonts w:ascii="Times New Roman" w:eastAsia="Times New Roman" w:hAnsi="Times New Roman" w:cs="Times New Roman"/>
          <w:spacing w:val="-3"/>
          <w:position w:val="15"/>
          <w:sz w:val="24"/>
          <w:szCs w:val="24"/>
        </w:rPr>
        <w:t>mm</w:t>
      </w:r>
      <w:r>
        <w:rPr>
          <w:rFonts w:ascii="宋体" w:eastAsia="宋体" w:hAnsi="宋体" w:cs="宋体"/>
          <w:spacing w:val="-3"/>
          <w:position w:val="15"/>
          <w:sz w:val="24"/>
          <w:szCs w:val="24"/>
        </w:rPr>
        <w:t>范围，  (内置式)并拧紧螺栓。</w:t>
      </w:r>
    </w:p>
    <w:p>
      <w:pPr>
        <w:spacing w:line="212" w:lineRule="auto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5)</w:t>
      </w:r>
      <w:r>
        <w:rPr>
          <w:rFonts w:ascii="宋体" w:eastAsia="宋体" w:hAnsi="宋体" w:cs="宋体"/>
          <w:spacing w:val="125"/>
          <w:sz w:val="24"/>
          <w:szCs w:val="24"/>
        </w:rPr>
        <w:t xml:space="preserve"> </w:t>
      </w:r>
      <w:r>
        <w:rPr>
          <w:rFonts w:ascii="宋体" w:eastAsia="宋体" w:hAnsi="宋体" w:cs="宋体"/>
          <w:sz w:val="24"/>
          <w:szCs w:val="24"/>
        </w:rPr>
        <w:t>各滚轮与标准节立管的间隙≤0.5</w:t>
      </w:r>
      <w:r>
        <w:rPr>
          <w:rFonts w:ascii="Times New Roman" w:eastAsia="Times New Roman" w:hAnsi="Times New Roman" w:cs="Times New Roman"/>
          <w:sz w:val="24"/>
          <w:szCs w:val="24"/>
        </w:rPr>
        <w:t>mm,</w:t>
      </w:r>
      <w:r>
        <w:rPr>
          <w:rFonts w:ascii="宋体" w:eastAsia="宋体" w:hAnsi="宋体" w:cs="宋体"/>
          <w:sz w:val="24"/>
          <w:szCs w:val="24"/>
        </w:rPr>
        <w:t>并拧紧螺栓。</w:t>
      </w:r>
    </w:p>
    <w:p>
      <w:pPr>
        <w:spacing w:before="210" w:line="219" w:lineRule="auto"/>
        <w:ind w:left="59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6)  吊笼(运动部分)与建筑物(固定设施)间应保持最小的相对安全距离。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headerReference w:type="default" r:id="rId27"/>
          <w:footerReference w:type="default" r:id="rId28"/>
          <w:pgSz w:w="11910" w:h="16840"/>
          <w:pgMar w:top="1057" w:right="1380" w:bottom="1163" w:left="1670" w:header="877" w:footer="961" w:gutter="0"/>
          <w:pgNumType w:start="13"/>
          <w:cols w:space="708"/>
        </w:sectPr>
      </w:pPr>
    </w:p>
    <w:p>
      <w:pPr>
        <w:pStyle w:val="BodyText"/>
        <w:spacing w:line="329" w:lineRule="auto"/>
      </w:pPr>
    </w:p>
    <w:p>
      <w:pPr>
        <w:pStyle w:val="BodyText"/>
        <w:spacing w:line="330" w:lineRule="auto"/>
      </w:pPr>
    </w:p>
    <w:p>
      <w:pPr>
        <w:spacing w:before="78" w:line="470" w:lineRule="exact"/>
        <w:ind w:left="6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17"/>
          <w:sz w:val="24"/>
          <w:szCs w:val="24"/>
        </w:rPr>
        <w:t>7)</w:t>
      </w:r>
      <w:r>
        <w:rPr>
          <w:rFonts w:ascii="宋体" w:eastAsia="宋体" w:hAnsi="宋体" w:cs="宋体"/>
          <w:spacing w:val="4"/>
          <w:position w:val="17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6"/>
          <w:position w:val="17"/>
          <w:sz w:val="24"/>
          <w:szCs w:val="24"/>
        </w:rPr>
        <w:t>安装吊杆——将吊杆放入吊笼顶部安装孔内(注意轴承加油)。</w:t>
      </w:r>
    </w:p>
    <w:p>
      <w:pPr>
        <w:spacing w:line="219" w:lineRule="auto"/>
        <w:ind w:left="6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8)</w:t>
      </w:r>
      <w:r>
        <w:rPr>
          <w:rFonts w:ascii="宋体" w:eastAsia="宋体" w:hAnsi="宋体" w:cs="宋体"/>
          <w:spacing w:val="20"/>
          <w:sz w:val="24"/>
          <w:szCs w:val="24"/>
        </w:rPr>
        <w:t xml:space="preserve">  </w:t>
      </w:r>
      <w:r>
        <w:rPr>
          <w:rFonts w:ascii="宋体" w:eastAsia="宋体" w:hAnsi="宋体" w:cs="宋体"/>
          <w:spacing w:val="-5"/>
          <w:sz w:val="24"/>
          <w:szCs w:val="24"/>
        </w:rPr>
        <w:t>安装吊笼顶的围栏。</w:t>
      </w:r>
    </w:p>
    <w:p>
      <w:pPr>
        <w:spacing w:before="194" w:line="461" w:lineRule="exact"/>
        <w:ind w:left="60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position w:val="16"/>
          <w:sz w:val="24"/>
          <w:szCs w:val="24"/>
        </w:rPr>
        <w:t>9)</w:t>
      </w:r>
      <w:r>
        <w:rPr>
          <w:rFonts w:ascii="宋体" w:eastAsia="宋体" w:hAnsi="宋体" w:cs="宋体"/>
          <w:spacing w:val="125"/>
          <w:position w:val="1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position w:val="16"/>
          <w:sz w:val="24"/>
          <w:szCs w:val="24"/>
        </w:rPr>
        <w:t>检查吊笼门开启自如，开关灵活。</w:t>
      </w:r>
    </w:p>
    <w:p>
      <w:pPr>
        <w:spacing w:line="220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7"/>
          <w:sz w:val="24"/>
          <w:szCs w:val="24"/>
        </w:rPr>
        <w:t>4、</w:t>
      </w:r>
      <w:r>
        <w:rPr>
          <w:rFonts w:ascii="宋体" w:eastAsia="宋体" w:hAnsi="宋体" w:cs="宋体"/>
          <w:spacing w:val="-6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7"/>
          <w:sz w:val="24"/>
          <w:szCs w:val="24"/>
        </w:rPr>
        <w:t>安装吊笼(右)</w:t>
      </w:r>
    </w:p>
    <w:p>
      <w:pPr>
        <w:spacing w:before="183" w:line="470" w:lineRule="exact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1)  用起重设备将吊笼就位，并调整其相对位置。</w:t>
      </w:r>
    </w:p>
    <w:p>
      <w:pPr>
        <w:spacing w:line="219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2)  调整滚轮，导轮与齿条，导轨架的间隙。</w:t>
      </w:r>
    </w:p>
    <w:p>
      <w:pPr>
        <w:spacing w:before="169" w:line="212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3)  各导向轮与齿条背面的间隙为≤0.5</w:t>
      </w:r>
      <w:r>
        <w:rPr>
          <w:rFonts w:ascii="Times New Roman" w:eastAsia="Times New Roman" w:hAnsi="Times New Roman" w:cs="Times New Roman"/>
          <w:sz w:val="24"/>
          <w:szCs w:val="24"/>
        </w:rPr>
        <w:t>mm,</w:t>
      </w:r>
      <w:r>
        <w:rPr>
          <w:rFonts w:ascii="宋体" w:eastAsia="宋体" w:hAnsi="宋体" w:cs="宋体"/>
          <w:sz w:val="24"/>
          <w:szCs w:val="24"/>
        </w:rPr>
        <w:t>并拧紧螺栓。</w:t>
      </w:r>
    </w:p>
    <w:p>
      <w:pPr>
        <w:spacing w:before="200" w:line="455" w:lineRule="exact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5"/>
          <w:sz w:val="24"/>
          <w:szCs w:val="24"/>
        </w:rPr>
        <w:t>4)  齿轮与齿条的啮合侧隙，保证0.2~0.3</w:t>
      </w:r>
      <w:r>
        <w:rPr>
          <w:rFonts w:ascii="Times New Roman" w:eastAsia="Times New Roman" w:hAnsi="Times New Roman" w:cs="Times New Roman"/>
          <w:spacing w:val="-3"/>
          <w:position w:val="15"/>
          <w:sz w:val="24"/>
          <w:szCs w:val="24"/>
        </w:rPr>
        <w:t>mm</w:t>
      </w:r>
      <w:r>
        <w:rPr>
          <w:rFonts w:ascii="宋体" w:eastAsia="宋体" w:hAnsi="宋体" w:cs="宋体"/>
          <w:spacing w:val="-3"/>
          <w:position w:val="15"/>
          <w:sz w:val="24"/>
          <w:szCs w:val="24"/>
        </w:rPr>
        <w:t>范围，  (内</w:t>
      </w:r>
      <w:r>
        <w:rPr>
          <w:rFonts w:ascii="宋体" w:eastAsia="宋体" w:hAnsi="宋体" w:cs="宋体"/>
          <w:spacing w:val="-4"/>
          <w:position w:val="15"/>
          <w:sz w:val="24"/>
          <w:szCs w:val="24"/>
        </w:rPr>
        <w:t>置式)并拧紧螺栓。</w:t>
      </w:r>
    </w:p>
    <w:p>
      <w:pPr>
        <w:spacing w:line="212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5)  各滚轮与标准节立管的间隙≤0.5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mm,</w:t>
      </w:r>
      <w:r>
        <w:rPr>
          <w:rFonts w:ascii="宋体" w:eastAsia="宋体" w:hAnsi="宋体" w:cs="宋体"/>
          <w:spacing w:val="-1"/>
          <w:sz w:val="24"/>
          <w:szCs w:val="24"/>
        </w:rPr>
        <w:t>并拧紧螺栓。</w:t>
      </w:r>
    </w:p>
    <w:p>
      <w:pPr>
        <w:spacing w:before="200" w:line="219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2"/>
          <w:sz w:val="24"/>
          <w:szCs w:val="24"/>
        </w:rPr>
        <w:t>6)  吊笼(运动部分)与建筑物(固定设施)间应保持最小的相对安全距离。</w:t>
      </w:r>
    </w:p>
    <w:p>
      <w:pPr>
        <w:spacing w:before="184" w:line="471" w:lineRule="exact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position w:val="17"/>
          <w:sz w:val="24"/>
          <w:szCs w:val="24"/>
        </w:rPr>
        <w:t>7)  安装吊杆——将吊杆放入吊笼顶部安装孔内(注意轴承加油)。</w:t>
      </w:r>
    </w:p>
    <w:p>
      <w:pPr>
        <w:spacing w:before="1" w:line="219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8)  安装吊笼顶的围栏。</w:t>
      </w:r>
    </w:p>
    <w:p>
      <w:pPr>
        <w:spacing w:before="194" w:line="471" w:lineRule="exact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position w:val="17"/>
          <w:sz w:val="24"/>
          <w:szCs w:val="24"/>
        </w:rPr>
        <w:t>9)  检查吊笼门开启自如，开关灵活。</w:t>
      </w:r>
    </w:p>
    <w:p>
      <w:pPr>
        <w:spacing w:line="220" w:lineRule="auto"/>
        <w:ind w:left="26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5、安装外笼</w:t>
      </w:r>
    </w:p>
    <w:p>
      <w:pPr>
        <w:spacing w:before="173" w:line="470" w:lineRule="exact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position w:val="17"/>
          <w:sz w:val="24"/>
          <w:szCs w:val="24"/>
        </w:rPr>
        <w:t>1)用起重设备将前、后围栏及侧围栏分别就位，吊装在底盘的相应位置上，调整</w:t>
      </w:r>
    </w:p>
    <w:p>
      <w:pPr>
        <w:spacing w:before="1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距离后，用螺栓紧固。</w:t>
      </w:r>
    </w:p>
    <w:p>
      <w:pPr>
        <w:spacing w:before="185" w:line="219" w:lineRule="auto"/>
        <w:ind w:left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sz w:val="24"/>
          <w:szCs w:val="24"/>
        </w:rPr>
        <w:t>2)将外笼门、门支撑安装就位，调整其位置，用螺栓紧固。</w:t>
      </w:r>
    </w:p>
    <w:p>
      <w:pPr>
        <w:spacing w:before="194" w:line="354" w:lineRule="auto"/>
        <w:ind w:right="80" w:firstLine="37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3)安装外笼门的配重、滑道、外笼滑轮、外</w:t>
      </w:r>
      <w:r>
        <w:rPr>
          <w:rFonts w:ascii="宋体" w:eastAsia="宋体" w:hAnsi="宋体" w:cs="宋体"/>
          <w:spacing w:val="-1"/>
          <w:sz w:val="24"/>
          <w:szCs w:val="24"/>
        </w:rPr>
        <w:t>笼门锁、机电联锁装置，松断保护装</w:t>
      </w:r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3"/>
          <w:sz w:val="24"/>
          <w:szCs w:val="24"/>
        </w:rPr>
        <w:t>置等，并调整好位置，使其开启自如，手动及自动安全装置，开关灵活，使上下限位</w:t>
      </w:r>
    </w:p>
    <w:p>
      <w:pPr>
        <w:spacing w:before="1" w:line="218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极限、急停等电器装置安全可靠，将弹簧缓冲器安装在缓冲器座中。</w:t>
      </w:r>
    </w:p>
    <w:p>
      <w:pPr>
        <w:spacing w:before="197" w:line="220" w:lineRule="auto"/>
        <w:ind w:left="25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6</w:t>
      </w:r>
      <w:r>
        <w:rPr>
          <w:rFonts w:ascii="宋体" w:eastAsia="宋体" w:hAnsi="宋体" w:cs="宋体"/>
          <w:spacing w:val="22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5"/>
          <w:sz w:val="24"/>
          <w:szCs w:val="24"/>
        </w:rPr>
        <w:t>导轨安装</w:t>
      </w:r>
    </w:p>
    <w:p>
      <w:pPr>
        <w:spacing w:before="182" w:line="219" w:lineRule="auto"/>
        <w:ind w:left="449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1"/>
          <w:sz w:val="24"/>
          <w:szCs w:val="24"/>
        </w:rPr>
        <w:t>(按照第一次附墙的高度要求来安装标准节导轨</w:t>
      </w:r>
      <w:r>
        <w:rPr>
          <w:rFonts w:ascii="宋体" w:eastAsia="宋体" w:hAnsi="宋体" w:cs="宋体"/>
          <w:sz w:val="24"/>
          <w:szCs w:val="24"/>
        </w:rPr>
        <w:t>架的高度)</w:t>
      </w:r>
    </w:p>
    <w:p>
      <w:pPr>
        <w:spacing w:before="165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1 将标准节两端的管子接头处及齿条销子处，擦拭干净，并加少量润滑油。</w:t>
      </w:r>
    </w:p>
    <w:p>
      <w:pPr>
        <w:spacing w:before="186" w:line="471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position w:val="17"/>
          <w:sz w:val="24"/>
          <w:szCs w:val="24"/>
        </w:rPr>
        <w:t>2 在塔机或其他起重设备可利用的，则可在地面，将标准节对接好(4~7节为一组)。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3"/>
          <w:sz w:val="24"/>
          <w:szCs w:val="24"/>
        </w:rPr>
        <w:t>3 标准节齿条的联接处，其相邻两齿条的齿周节误差≤0.6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mm</w:t>
      </w:r>
      <w:r>
        <w:rPr>
          <w:rFonts w:ascii="宋体" w:eastAsia="宋体" w:hAnsi="宋体" w:cs="宋体"/>
          <w:spacing w:val="-3"/>
          <w:sz w:val="24"/>
          <w:szCs w:val="24"/>
        </w:rPr>
        <w:t>齿高方面阶差不超过0.</w:t>
      </w:r>
    </w:p>
    <w:p>
      <w:pPr>
        <w:pStyle w:val="BodyText"/>
        <w:spacing w:line="265" w:lineRule="auto"/>
      </w:pPr>
    </w:p>
    <w:p>
      <w:pPr>
        <w:spacing w:before="44" w:line="188" w:lineRule="auto"/>
        <w:ind w:left="80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pacing w:val="-2"/>
          <w:sz w:val="15"/>
          <w:szCs w:val="15"/>
        </w:rPr>
        <w:t>3   mm.</w:t>
      </w:r>
    </w:p>
    <w:p>
      <w:pPr>
        <w:spacing w:before="210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4 标准节立管接缝处，其错位阶差≤0.8mm</w:t>
      </w:r>
    </w:p>
    <w:p>
      <w:pPr>
        <w:spacing w:before="176" w:line="22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5</w:t>
      </w:r>
      <w:r>
        <w:rPr>
          <w:rFonts w:ascii="宋体" w:eastAsia="宋体" w:hAnsi="宋体" w:cs="宋体"/>
          <w:spacing w:val="34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有对重装置的标准节，其对重滑道接缝处错位</w:t>
      </w:r>
      <w:r>
        <w:rPr>
          <w:rFonts w:ascii="宋体" w:eastAsia="宋体" w:hAnsi="宋体" w:cs="宋体"/>
          <w:spacing w:val="-5"/>
          <w:sz w:val="24"/>
          <w:szCs w:val="24"/>
        </w:rPr>
        <w:t>阶差≤0.8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mm</w:t>
      </w:r>
      <w:r>
        <w:rPr>
          <w:rFonts w:ascii="宋体" w:eastAsia="宋体" w:hAnsi="宋体" w:cs="宋体"/>
          <w:spacing w:val="-5"/>
          <w:sz w:val="24"/>
          <w:szCs w:val="24"/>
        </w:rPr>
        <w:t>。</w:t>
      </w:r>
    </w:p>
    <w:p>
      <w:pPr>
        <w:spacing w:before="193" w:line="219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6"/>
          <w:sz w:val="24"/>
          <w:szCs w:val="24"/>
        </w:rPr>
        <w:t>6 用起重设备将标准节组合件吊装就位。(注意锥套</w:t>
      </w:r>
      <w:r>
        <w:rPr>
          <w:rFonts w:ascii="宋体" w:eastAsia="宋体" w:hAnsi="宋体" w:cs="宋体"/>
          <w:spacing w:val="5"/>
          <w:sz w:val="24"/>
          <w:szCs w:val="24"/>
        </w:rPr>
        <w:t>的一端向下)。</w:t>
      </w:r>
    </w:p>
    <w:p>
      <w:pPr>
        <w:spacing w:line="219" w:lineRule="auto"/>
        <w:rPr>
          <w:rFonts w:ascii="宋体" w:eastAsia="宋体" w:hAnsi="宋体" w:cs="宋体"/>
          <w:sz w:val="24"/>
          <w:szCs w:val="24"/>
        </w:rPr>
        <w:sectPr>
          <w:headerReference w:type="default" r:id="rId29"/>
          <w:footerReference w:type="default" r:id="rId30"/>
          <w:pgSz w:w="11910" w:h="16840"/>
          <w:pgMar w:top="1057" w:right="1380" w:bottom="1163" w:left="1670" w:header="877" w:footer="961" w:gutter="0"/>
          <w:pgNumType w:start="14"/>
          <w:cols w:space="708"/>
        </w:sectPr>
      </w:pPr>
    </w:p>
    <w:p>
      <w:pPr>
        <w:pStyle w:val="BodyText"/>
        <w:spacing w:line="329" w:lineRule="auto"/>
      </w:pPr>
    </w:p>
    <w:p>
      <w:pPr>
        <w:pStyle w:val="BodyText"/>
        <w:spacing w:line="329" w:lineRule="auto"/>
      </w:pPr>
    </w:p>
    <w:p>
      <w:pPr>
        <w:spacing w:before="78" w:line="219" w:lineRule="auto"/>
        <w:ind w:left="1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7 用经纬仪测试：导轨架轴心线对底座水平基础面的垂直度。</w:t>
      </w:r>
    </w:p>
    <w:p>
      <w:pPr>
        <w:spacing w:before="34"/>
      </w:pPr>
    </w:p>
    <w:p>
      <w:pPr>
        <w:spacing w:before="34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883"/>
        <w:gridCol w:w="1768"/>
        <w:gridCol w:w="1128"/>
        <w:gridCol w:w="1448"/>
        <w:gridCol w:w="1458"/>
        <w:gridCol w:w="9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2"/>
        </w:trPr>
        <w:tc>
          <w:tcPr>
            <w:tcW w:w="1883" w:type="dxa"/>
          </w:tcPr>
          <w:p>
            <w:pPr>
              <w:pStyle w:val="TableText"/>
              <w:spacing w:before="114" w:line="219" w:lineRule="auto"/>
              <w:ind w:left="275"/>
              <w:rPr>
                <w:sz w:val="24"/>
                <w:szCs w:val="24"/>
              </w:rPr>
            </w:pPr>
            <w:r>
              <w:rPr>
                <w:spacing w:val="7"/>
                <w:sz w:val="24"/>
                <w:szCs w:val="24"/>
              </w:rPr>
              <w:t>架设高度(m)</w:t>
            </w:r>
          </w:p>
        </w:tc>
        <w:tc>
          <w:tcPr>
            <w:tcW w:w="1768" w:type="dxa"/>
          </w:tcPr>
          <w:p>
            <w:pPr>
              <w:pStyle w:val="TableText"/>
              <w:spacing w:before="176" w:line="183" w:lineRule="auto"/>
              <w:ind w:left="75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70</w:t>
            </w:r>
          </w:p>
        </w:tc>
        <w:tc>
          <w:tcPr>
            <w:tcW w:w="1128" w:type="dxa"/>
          </w:tcPr>
          <w:p>
            <w:pPr>
              <w:pStyle w:val="TableText"/>
              <w:spacing w:before="187" w:line="184" w:lineRule="auto"/>
              <w:ind w:left="24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70～100</w:t>
            </w:r>
          </w:p>
        </w:tc>
        <w:tc>
          <w:tcPr>
            <w:tcW w:w="1448" w:type="dxa"/>
          </w:tcPr>
          <w:p>
            <w:pPr>
              <w:pStyle w:val="TableText"/>
              <w:spacing w:before="159"/>
              <w:ind w:left="31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&gt;100～150</w:t>
            </w:r>
          </w:p>
        </w:tc>
        <w:tc>
          <w:tcPr>
            <w:tcW w:w="1458" w:type="dxa"/>
          </w:tcPr>
          <w:p>
            <w:pPr>
              <w:pStyle w:val="TableText"/>
              <w:spacing w:before="159"/>
              <w:ind w:left="31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&gt;150～200</w:t>
            </w:r>
          </w:p>
        </w:tc>
        <w:tc>
          <w:tcPr>
            <w:tcW w:w="964" w:type="dxa"/>
          </w:tcPr>
          <w:p>
            <w:pPr>
              <w:pStyle w:val="TableText"/>
              <w:spacing w:before="138"/>
              <w:ind w:left="240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&gt;200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98"/>
        </w:trPr>
        <w:tc>
          <w:tcPr>
            <w:tcW w:w="1883" w:type="dxa"/>
          </w:tcPr>
          <w:p>
            <w:pPr>
              <w:pStyle w:val="TableText"/>
              <w:spacing w:before="133" w:line="219" w:lineRule="auto"/>
              <w:ind w:left="214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垂直度公差值</w:t>
            </w:r>
          </w:p>
          <w:p>
            <w:pPr>
              <w:pStyle w:val="TableText"/>
              <w:spacing w:before="198" w:line="222" w:lineRule="auto"/>
              <w:ind w:left="695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(mm)</w:t>
            </w:r>
          </w:p>
        </w:tc>
        <w:tc>
          <w:tcPr>
            <w:tcW w:w="1768" w:type="dxa"/>
          </w:tcPr>
          <w:p>
            <w:pPr>
              <w:pStyle w:val="TableText"/>
              <w:spacing w:before="163" w:line="220" w:lineRule="auto"/>
              <w:ind w:left="152"/>
              <w:rPr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不大于导轨架</w:t>
            </w:r>
          </w:p>
          <w:p>
            <w:pPr>
              <w:pStyle w:val="TableText"/>
              <w:spacing w:before="153" w:line="219" w:lineRule="auto"/>
              <w:ind w:left="271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架设高度的</w:t>
            </w:r>
          </w:p>
          <w:p>
            <w:pPr>
              <w:pStyle w:val="TableText"/>
              <w:spacing w:before="222" w:line="214" w:lineRule="auto"/>
              <w:ind w:left="511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1/1000</w:t>
            </w:r>
          </w:p>
        </w:tc>
        <w:tc>
          <w:tcPr>
            <w:tcW w:w="1128" w:type="dxa"/>
          </w:tcPr>
          <w:p>
            <w:pPr>
              <w:pStyle w:val="TableText"/>
              <w:spacing w:before="214" w:line="183" w:lineRule="auto"/>
              <w:ind w:left="434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70</w:t>
            </w:r>
          </w:p>
        </w:tc>
        <w:tc>
          <w:tcPr>
            <w:tcW w:w="1448" w:type="dxa"/>
          </w:tcPr>
          <w:p>
            <w:pPr>
              <w:pStyle w:val="TableText"/>
              <w:spacing w:before="224" w:line="183" w:lineRule="auto"/>
              <w:ind w:left="59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90</w:t>
            </w:r>
          </w:p>
        </w:tc>
        <w:tc>
          <w:tcPr>
            <w:tcW w:w="1458" w:type="dxa"/>
          </w:tcPr>
          <w:p>
            <w:pPr>
              <w:pStyle w:val="TableText"/>
              <w:spacing w:before="213" w:line="184" w:lineRule="auto"/>
              <w:ind w:left="548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110</w:t>
            </w:r>
          </w:p>
        </w:tc>
        <w:tc>
          <w:tcPr>
            <w:tcW w:w="964" w:type="dxa"/>
          </w:tcPr>
          <w:p>
            <w:pPr>
              <w:pStyle w:val="TableText"/>
              <w:spacing w:before="213" w:line="184" w:lineRule="auto"/>
              <w:ind w:left="300"/>
              <w:rPr>
                <w:sz w:val="24"/>
                <w:szCs w:val="24"/>
              </w:rPr>
            </w:pPr>
            <w:r>
              <w:rPr>
                <w:spacing w:val="-7"/>
                <w:sz w:val="24"/>
                <w:szCs w:val="24"/>
              </w:rPr>
              <w:t>130</w:t>
            </w:r>
          </w:p>
        </w:tc>
      </w:tr>
    </w:tbl>
    <w:p>
      <w:pPr>
        <w:spacing w:before="123" w:line="219" w:lineRule="auto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6"/>
          <w:sz w:val="24"/>
          <w:szCs w:val="24"/>
        </w:rPr>
        <w:t>7、安装传动机构</w:t>
      </w:r>
    </w:p>
    <w:p>
      <w:pPr>
        <w:spacing w:before="176" w:line="219" w:lineRule="auto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sz w:val="24"/>
          <w:szCs w:val="24"/>
        </w:rPr>
        <w:t>—</w:t>
      </w:r>
      <w:r>
        <w:rPr>
          <w:rFonts w:ascii="宋体" w:eastAsia="宋体" w:hAnsi="宋体" w:cs="宋体"/>
          <w:spacing w:val="-9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—</w:t>
      </w:r>
      <w:r>
        <w:rPr>
          <w:rFonts w:ascii="宋体" w:eastAsia="宋体" w:hAnsi="宋体" w:cs="宋体"/>
          <w:spacing w:val="-85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4"/>
          <w:sz w:val="24"/>
          <w:szCs w:val="24"/>
        </w:rPr>
        <w:t>驱动体总成(外置式)、  (内置式在吊笼</w:t>
      </w:r>
      <w:r>
        <w:rPr>
          <w:rFonts w:ascii="宋体" w:eastAsia="宋体" w:hAnsi="宋体" w:cs="宋体"/>
          <w:spacing w:val="3"/>
          <w:sz w:val="24"/>
          <w:szCs w:val="24"/>
        </w:rPr>
        <w:t>内进行安装)</w:t>
      </w:r>
    </w:p>
    <w:p>
      <w:pPr>
        <w:spacing w:before="195" w:line="460" w:lineRule="exact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6"/>
          <w:sz w:val="24"/>
          <w:szCs w:val="24"/>
        </w:rPr>
        <w:t>1)用起生调和将驱动体总成吊装就位，并调整其相对</w:t>
      </w:r>
    </w:p>
    <w:p>
      <w:pPr>
        <w:spacing w:before="1" w:line="219" w:lineRule="auto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sz w:val="24"/>
          <w:szCs w:val="24"/>
        </w:rPr>
        <w:t>2)调整齿轮、滚轮、导向轮与齿条、导轨</w:t>
      </w:r>
      <w:r>
        <w:rPr>
          <w:rFonts w:ascii="宋体" w:eastAsia="宋体" w:hAnsi="宋体" w:cs="宋体"/>
          <w:spacing w:val="2"/>
          <w:sz w:val="24"/>
          <w:szCs w:val="24"/>
        </w:rPr>
        <w:t>架间的间隙。</w:t>
      </w:r>
    </w:p>
    <w:p>
      <w:pPr>
        <w:spacing w:before="171" w:line="480" w:lineRule="exact"/>
        <w:ind w:right="50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8"/>
          <w:position w:val="18"/>
          <w:sz w:val="24"/>
          <w:szCs w:val="24"/>
        </w:rPr>
        <w:t>3)各导轮与齿条啮合时，沿齿条高的方向不得小于40%,沿齿长方向，不得小</w:t>
      </w:r>
    </w:p>
    <w:p>
      <w:pPr>
        <w:spacing w:before="1" w:line="216" w:lineRule="auto"/>
        <w:ind w:left="1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于50%,齿面侧隙应为02.～0.5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mm</w:t>
      </w:r>
      <w:r>
        <w:rPr>
          <w:rFonts w:ascii="宋体" w:eastAsia="宋体" w:hAnsi="宋体" w:cs="宋体"/>
          <w:spacing w:val="-1"/>
          <w:sz w:val="24"/>
          <w:szCs w:val="24"/>
        </w:rPr>
        <w:t>。</w:t>
      </w:r>
    </w:p>
    <w:p>
      <w:pPr>
        <w:spacing w:before="178" w:line="474" w:lineRule="exact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3"/>
          <w:position w:val="17"/>
          <w:sz w:val="24"/>
          <w:szCs w:val="24"/>
        </w:rPr>
        <w:t>4)各滚轮与标准节立管的间隙为≤0.5</w:t>
      </w:r>
      <w:r>
        <w:rPr>
          <w:rFonts w:ascii="宋体" w:eastAsia="宋体" w:hAnsi="宋体" w:cs="宋体"/>
          <w:position w:val="17"/>
          <w:sz w:val="24"/>
          <w:szCs w:val="24"/>
        </w:rPr>
        <w:t>mm</w:t>
      </w:r>
      <w:r>
        <w:rPr>
          <w:rFonts w:ascii="宋体" w:eastAsia="宋体" w:hAnsi="宋体" w:cs="宋体"/>
          <w:spacing w:val="3"/>
          <w:position w:val="17"/>
          <w:sz w:val="24"/>
          <w:szCs w:val="24"/>
        </w:rPr>
        <w:t>, 并拧紧螺栓。</w:t>
      </w:r>
    </w:p>
    <w:p>
      <w:pPr>
        <w:spacing w:line="219" w:lineRule="auto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4"/>
          <w:sz w:val="24"/>
          <w:szCs w:val="24"/>
        </w:rPr>
        <w:t>5)起重量力距限制器的安装。</w:t>
      </w:r>
    </w:p>
    <w:p>
      <w:pPr>
        <w:spacing w:before="164" w:line="491" w:lineRule="exact"/>
        <w:ind w:right="49"/>
        <w:jc w:val="righ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2"/>
          <w:position w:val="19"/>
          <w:sz w:val="24"/>
          <w:szCs w:val="24"/>
        </w:rPr>
        <w:t>6)点动驱动体小车上下就位到适当位置，安装起重量</w:t>
      </w:r>
      <w:r>
        <w:rPr>
          <w:rFonts w:ascii="宋体" w:eastAsia="宋体" w:hAnsi="宋体" w:cs="宋体"/>
          <w:spacing w:val="1"/>
          <w:position w:val="19"/>
          <w:sz w:val="24"/>
          <w:szCs w:val="24"/>
        </w:rPr>
        <w:t>力距限制器及其联接板，</w:t>
      </w:r>
    </w:p>
    <w:p>
      <w:pPr>
        <w:spacing w:before="1" w:line="219" w:lineRule="auto"/>
        <w:ind w:left="1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9"/>
          <w:sz w:val="24"/>
          <w:szCs w:val="24"/>
        </w:rPr>
        <w:t>插销等。</w:t>
      </w:r>
    </w:p>
    <w:p>
      <w:pPr>
        <w:spacing w:before="175" w:line="479" w:lineRule="exact"/>
        <w:ind w:left="68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position w:val="18"/>
          <w:sz w:val="24"/>
          <w:szCs w:val="24"/>
        </w:rPr>
        <w:t>7)  安装电器限位开关。</w:t>
      </w:r>
    </w:p>
    <w:p>
      <w:pPr>
        <w:spacing w:before="1" w:line="218" w:lineRule="auto"/>
        <w:ind w:left="494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5"/>
          <w:sz w:val="24"/>
          <w:szCs w:val="24"/>
        </w:rPr>
        <w:t>8、安装附墙架</w:t>
      </w:r>
    </w:p>
    <w:p>
      <w:pPr>
        <w:spacing w:before="175" w:line="354" w:lineRule="auto"/>
        <w:ind w:left="125" w:right="55" w:firstLine="499"/>
        <w:jc w:val="both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4"/>
          <w:sz w:val="24"/>
          <w:szCs w:val="24"/>
        </w:rPr>
        <w:t>根据升降机导轨距墙距离，在三层结构面处安装第一个附着架，标准层每三层将</w:t>
      </w:r>
      <w:r>
        <w:rPr>
          <w:rFonts w:ascii="宋体" w:eastAsia="宋体" w:hAnsi="宋体" w:cs="宋体"/>
          <w:spacing w:val="1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附着框架安装在阳台处造型梁上，</w:t>
      </w:r>
      <w:r>
        <w:rPr>
          <w:rFonts w:ascii="宋体" w:eastAsia="宋体" w:hAnsi="宋体" w:cs="宋体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4"/>
          <w:sz w:val="24"/>
          <w:szCs w:val="24"/>
        </w:rPr>
        <w:t>型标准附着架长度为3200</w:t>
      </w:r>
      <w:r>
        <w:rPr>
          <w:rFonts w:ascii="宋体" w:eastAsia="宋体" w:hAnsi="宋体" w:cs="宋体"/>
          <w:spacing w:val="-5"/>
          <w:sz w:val="24"/>
          <w:szCs w:val="24"/>
        </w:rPr>
        <w:t>～3600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mm</w:t>
      </w:r>
      <w:r>
        <w:rPr>
          <w:rFonts w:ascii="宋体" w:eastAsia="宋体" w:hAnsi="宋体" w:cs="宋体"/>
          <w:spacing w:val="-5"/>
          <w:sz w:val="24"/>
          <w:szCs w:val="24"/>
        </w:rPr>
        <w:t>。附着架尽</w:t>
      </w:r>
    </w:p>
    <w:p>
      <w:pPr>
        <w:spacing w:before="1" w:line="218" w:lineRule="auto"/>
        <w:ind w:left="1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z w:val="24"/>
          <w:szCs w:val="24"/>
        </w:rPr>
        <w:t>量水平安装，平面与水平面夹角不得大于8°。</w:t>
      </w:r>
    </w:p>
    <w:p>
      <w:pPr>
        <w:spacing w:before="169" w:line="212" w:lineRule="auto"/>
        <w:ind w:left="95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1)  以混凝土上地面为基准平面，每隔三</w:t>
      </w:r>
      <w:r>
        <w:rPr>
          <w:rFonts w:ascii="宋体" w:eastAsia="宋体" w:hAnsi="宋体" w:cs="宋体"/>
          <w:spacing w:val="-2"/>
          <w:sz w:val="24"/>
          <w:szCs w:val="24"/>
        </w:rPr>
        <w:t>层(约9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m)</w:t>
      </w:r>
      <w:r>
        <w:rPr>
          <w:rFonts w:ascii="宋体" w:eastAsia="宋体" w:hAnsi="宋体" w:cs="宋体"/>
          <w:spacing w:val="-2"/>
          <w:sz w:val="24"/>
          <w:szCs w:val="24"/>
        </w:rPr>
        <w:t>安装附架一组。</w:t>
      </w:r>
    </w:p>
    <w:p>
      <w:pPr>
        <w:spacing w:before="220" w:line="219" w:lineRule="auto"/>
        <w:ind w:left="95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sz w:val="24"/>
          <w:szCs w:val="24"/>
        </w:rPr>
        <w:t>2)  前杆紧固于标准节框架上，后杆主附墙座用穿墙螺栓紧固于墙体上。</w:t>
      </w:r>
    </w:p>
    <w:p>
      <w:pPr>
        <w:spacing w:before="187" w:line="479" w:lineRule="exact"/>
        <w:ind w:left="95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2"/>
          <w:position w:val="18"/>
          <w:sz w:val="24"/>
          <w:szCs w:val="24"/>
        </w:rPr>
        <w:t>3)  校下轨垂直度后与后架扣瓦固定在后杆上。</w:t>
      </w:r>
    </w:p>
    <w:p>
      <w:pPr>
        <w:spacing w:before="1" w:line="218" w:lineRule="auto"/>
        <w:ind w:left="625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/>
          <w:spacing w:val="-7"/>
          <w:sz w:val="24"/>
          <w:szCs w:val="24"/>
        </w:rPr>
        <w:t>附着固定节点详图如下：</w:t>
      </w:r>
    </w:p>
    <w:p>
      <w:pPr>
        <w:spacing w:line="218" w:lineRule="auto"/>
        <w:rPr>
          <w:rFonts w:ascii="宋体" w:eastAsia="宋体" w:hAnsi="宋体" w:cs="宋体"/>
          <w:sz w:val="24"/>
          <w:szCs w:val="24"/>
        </w:rPr>
        <w:sectPr>
          <w:headerReference w:type="default" r:id="rId31"/>
          <w:footerReference w:type="default" r:id="rId32"/>
          <w:pgSz w:w="11910" w:h="16840"/>
          <w:pgMar w:top="1057" w:right="1380" w:bottom="1153" w:left="1574" w:header="877" w:footer="963" w:gutter="0"/>
          <w:pgNumType w:start="15"/>
          <w:cols w:space="708"/>
        </w:sectPr>
      </w:pPr>
    </w:p>
    <w:p>
      <w:pPr>
        <w:pStyle w:val="BodyText"/>
        <w:spacing w:line="404" w:lineRule="auto"/>
      </w:pPr>
    </w:p>
    <w:p>
      <w:pPr>
        <w:spacing w:before="61" w:line="220" w:lineRule="auto"/>
        <w:ind w:left="4569"/>
        <w:rPr>
          <w:rFonts w:ascii="宋体" w:eastAsia="宋体" w:hAnsi="宋体" w:cs="宋体"/>
          <w:sz w:val="19"/>
          <w:szCs w:val="19"/>
        </w:rPr>
      </w:pPr>
      <w:r>
        <w:pict>
          <v:shape id="IM 4" o:spid="_x0000_s1027" type="#_x0000_t75" style="width:595.5pt;height:842pt;margin-top:-40.3pt;margin-left:0;mso-wrap-distance-left:0;mso-wrap-distance-right:0;position:absolute;z-index:-251657216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  <w:r>
        <w:rPr>
          <w:rFonts w:ascii="宋体" w:eastAsia="宋体" w:hAnsi="宋体" w:cs="宋体"/>
          <w:spacing w:val="-11"/>
          <w:sz w:val="19"/>
          <w:szCs w:val="19"/>
        </w:rPr>
        <w:t>某老旧小区建设项目室外电梯施工方案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line="3310" w:lineRule="exact"/>
        <w:ind w:firstLine="2490"/>
      </w:pPr>
      <w:r>
        <w:rPr>
          <w:position w:val="-66"/>
        </w:rPr>
        <w:pict>
          <v:shape id="IM 6" o:spid="_x0000_i1028" type="#_x0000_t75" style="width:348.45pt;height:165.43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before="14" w:line="219" w:lineRule="auto"/>
        <w:ind w:left="4403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电</w:t>
      </w:r>
      <w:r>
        <w:rPr>
          <w:rFonts w:ascii="宋体" w:eastAsia="宋体" w:hAnsi="宋体" w:cs="宋体"/>
          <w:spacing w:val="51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梯</w:t>
      </w:r>
      <w:r>
        <w:rPr>
          <w:rFonts w:ascii="宋体" w:eastAsia="宋体" w:hAnsi="宋体" w:cs="宋体"/>
          <w:spacing w:val="66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附</w:t>
      </w:r>
      <w:r>
        <w:rPr>
          <w:rFonts w:ascii="宋体" w:eastAsia="宋体" w:hAnsi="宋体" w:cs="宋体"/>
          <w:spacing w:val="48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着</w:t>
      </w:r>
      <w:r>
        <w:rPr>
          <w:rFonts w:ascii="宋体" w:eastAsia="宋体" w:hAnsi="宋体" w:cs="宋体"/>
          <w:spacing w:val="49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架</w:t>
      </w:r>
      <w:r>
        <w:rPr>
          <w:rFonts w:ascii="宋体" w:eastAsia="宋体" w:hAnsi="宋体" w:cs="宋体"/>
          <w:spacing w:val="53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安</w:t>
      </w:r>
      <w:r>
        <w:rPr>
          <w:rFonts w:ascii="宋体" w:eastAsia="宋体" w:hAnsi="宋体" w:cs="宋体"/>
          <w:spacing w:val="48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装</w:t>
      </w:r>
      <w:r>
        <w:rPr>
          <w:rFonts w:ascii="宋体" w:eastAsia="宋体" w:hAnsi="宋体" w:cs="宋体"/>
          <w:spacing w:val="49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示</w:t>
      </w:r>
      <w:r>
        <w:rPr>
          <w:rFonts w:ascii="宋体" w:eastAsia="宋体" w:hAnsi="宋体" w:cs="宋体"/>
          <w:spacing w:val="54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意</w:t>
      </w:r>
      <w:r>
        <w:rPr>
          <w:rFonts w:ascii="宋体" w:eastAsia="宋体" w:hAnsi="宋体" w:cs="宋体"/>
          <w:spacing w:val="70"/>
          <w:sz w:val="22"/>
          <w:szCs w:val="22"/>
        </w:rPr>
        <w:t xml:space="preserve"> </w:t>
      </w:r>
      <w:r>
        <w:rPr>
          <w:rFonts w:ascii="宋体" w:eastAsia="宋体" w:hAnsi="宋体" w:cs="宋体"/>
          <w:b/>
          <w:bCs/>
          <w:spacing w:val="-16"/>
          <w:sz w:val="22"/>
          <w:szCs w:val="22"/>
        </w:rPr>
        <w:t>图</w:t>
      </w:r>
    </w:p>
    <w:p>
      <w:pPr>
        <w:pStyle w:val="BodyText"/>
        <w:spacing w:line="441" w:lineRule="auto"/>
      </w:pPr>
    </w:p>
    <w:p>
      <w:pPr>
        <w:spacing w:before="1" w:line="3809" w:lineRule="exact"/>
        <w:ind w:firstLine="3010"/>
      </w:pPr>
      <w:r>
        <w:rPr>
          <w:position w:val="-76"/>
        </w:rPr>
        <w:pict>
          <v:shape id="IM 8" o:spid="_x0000_i1029" type="#_x0000_t75" style="width:311.49pt;height:190.44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pStyle w:val="BodyText"/>
        <w:spacing w:line="261" w:lineRule="auto"/>
      </w:pPr>
    </w:p>
    <w:p>
      <w:pPr>
        <w:pStyle w:val="BodyText"/>
        <w:spacing w:line="261" w:lineRule="auto"/>
      </w:pPr>
    </w:p>
    <w:p>
      <w:pPr>
        <w:spacing w:before="73" w:line="219" w:lineRule="auto"/>
        <w:ind w:left="4350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13"/>
          <w:sz w:val="22"/>
          <w:szCs w:val="22"/>
        </w:rPr>
        <w:t>施工电梯附着加设高度示意图：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spacing w:before="62" w:line="219" w:lineRule="auto"/>
        <w:ind w:left="5319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pacing w:val="3"/>
          <w:sz w:val="19"/>
          <w:szCs w:val="19"/>
        </w:rPr>
        <w:t>第12 页</w:t>
      </w:r>
      <w:r>
        <w:rPr>
          <w:rFonts w:ascii="宋体" w:eastAsia="宋体" w:hAnsi="宋体" w:cs="宋体"/>
          <w:spacing w:val="-33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3"/>
          <w:sz w:val="19"/>
          <w:szCs w:val="19"/>
        </w:rPr>
        <w:t>共</w:t>
      </w:r>
      <w:r>
        <w:rPr>
          <w:rFonts w:ascii="宋体" w:eastAsia="宋体" w:hAnsi="宋体" w:cs="宋体"/>
          <w:spacing w:val="-31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3"/>
          <w:sz w:val="19"/>
          <w:szCs w:val="19"/>
        </w:rPr>
        <w:t>2</w:t>
      </w:r>
      <w:r>
        <w:rPr>
          <w:rFonts w:ascii="宋体" w:eastAsia="宋体" w:hAnsi="宋体" w:cs="宋体"/>
          <w:spacing w:val="-32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3"/>
          <w:sz w:val="19"/>
          <w:szCs w:val="19"/>
        </w:rPr>
        <w:t>8 页</w:t>
      </w:r>
    </w:p>
    <w:p>
      <w:pPr>
        <w:spacing w:line="219" w:lineRule="auto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z w:val="19"/>
          <w:szCs w:val="19"/>
        </w:rPr>
        <w:br/>
      </w:r>
      <w:r>
        <w:rPr>
          <w:rFonts w:ascii="宋体" w:eastAsia="宋体" w:hAnsi="宋体" w:cs="宋体"/>
          <w:sz w:val="19"/>
          <w:szCs w:val="19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https://d.book118.com/658056033060006036</w:t>
        </w:r>
      </w:hyperlink>
    </w:p>
    <w:p>
      <w:pPr>
        <w:spacing w:line="219" w:lineRule="auto"/>
        <w:rPr>
          <w:rFonts w:ascii="宋体" w:eastAsia="宋体" w:hAnsi="宋体" w:cs="宋体"/>
          <w:sz w:val="19"/>
          <w:szCs w:val="19"/>
        </w:rPr>
      </w:pPr>
    </w:p>
    <w:sectPr>
      <w:headerReference w:type="default" r:id="rId37"/>
      <w:footerReference w:type="default" r:id="rId38"/>
      <w:pgSz w:w="11910" w:h="16840"/>
      <w:pgMar w:top="400" w:right="0" w:bottom="400" w:left="0" w:header="0" w:footer="0" w:gutter="0"/>
      <w:pgNumType w:start="1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Caiyu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603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8"/>
        <w:sz w:val="17"/>
        <w:szCs w:val="17"/>
      </w:rPr>
      <w:t>第</w:t>
    </w:r>
    <w:r>
      <w:rPr>
        <w:rFonts w:ascii="宋体" w:eastAsia="宋体" w:hAnsi="宋体" w:cs="宋体"/>
        <w:spacing w:val="31"/>
        <w:sz w:val="17"/>
        <w:szCs w:val="17"/>
      </w:rPr>
      <w:t xml:space="preserve"> </w:t>
    </w:r>
    <w:r>
      <w:rPr>
        <w:rFonts w:ascii="宋体" w:eastAsia="宋体" w:hAnsi="宋体" w:cs="宋体"/>
        <w:spacing w:val="-8"/>
        <w:sz w:val="17"/>
        <w:szCs w:val="17"/>
      </w:rPr>
      <w:t>1</w:t>
    </w:r>
    <w:r>
      <w:rPr>
        <w:rFonts w:ascii="宋体" w:eastAsia="宋体" w:hAnsi="宋体" w:cs="宋体"/>
        <w:spacing w:val="18"/>
        <w:sz w:val="17"/>
        <w:szCs w:val="17"/>
      </w:rPr>
      <w:t xml:space="preserve"> </w:t>
    </w:r>
    <w:r>
      <w:rPr>
        <w:rFonts w:ascii="宋体" w:eastAsia="宋体" w:hAnsi="宋体" w:cs="宋体"/>
        <w:spacing w:val="-8"/>
        <w:sz w:val="17"/>
        <w:szCs w:val="17"/>
      </w:rPr>
      <w:t>页 共 2 8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8"/>
        <w:sz w:val="17"/>
        <w:szCs w:val="17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70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4"/>
        <w:sz w:val="17"/>
        <w:szCs w:val="17"/>
      </w:rPr>
      <w:t>第</w:t>
    </w:r>
    <w:r>
      <w:rPr>
        <w:rFonts w:ascii="宋体" w:eastAsia="宋体" w:hAnsi="宋体" w:cs="宋体"/>
        <w:spacing w:val="31"/>
        <w:sz w:val="17"/>
        <w:szCs w:val="17"/>
      </w:rPr>
      <w:t xml:space="preserve"> </w:t>
    </w:r>
    <w:r>
      <w:rPr>
        <w:rFonts w:ascii="宋体" w:eastAsia="宋体" w:hAnsi="宋体" w:cs="宋体"/>
        <w:spacing w:val="-4"/>
        <w:sz w:val="17"/>
        <w:szCs w:val="17"/>
      </w:rPr>
      <w:t>2</w:t>
    </w:r>
    <w:r>
      <w:rPr>
        <w:rFonts w:ascii="宋体" w:eastAsia="宋体" w:hAnsi="宋体" w:cs="宋体"/>
        <w:spacing w:val="29"/>
        <w:sz w:val="17"/>
        <w:szCs w:val="17"/>
      </w:rPr>
      <w:t xml:space="preserve"> </w:t>
    </w:r>
    <w:r>
      <w:rPr>
        <w:rFonts w:ascii="宋体" w:eastAsia="宋体" w:hAnsi="宋体" w:cs="宋体"/>
        <w:spacing w:val="-4"/>
        <w:sz w:val="17"/>
        <w:szCs w:val="17"/>
      </w:rPr>
      <w:t>页 共</w:t>
    </w:r>
    <w:r>
      <w:rPr>
        <w:rFonts w:ascii="宋体" w:eastAsia="宋体" w:hAnsi="宋体" w:cs="宋体"/>
        <w:spacing w:val="32"/>
        <w:sz w:val="17"/>
        <w:szCs w:val="17"/>
      </w:rPr>
      <w:t xml:space="preserve"> </w:t>
    </w:r>
    <w:r>
      <w:rPr>
        <w:rFonts w:ascii="宋体" w:eastAsia="宋体" w:hAnsi="宋体" w:cs="宋体"/>
        <w:spacing w:val="-4"/>
        <w:sz w:val="17"/>
        <w:szCs w:val="17"/>
      </w:rPr>
      <w:t>28</w:t>
    </w:r>
    <w:r>
      <w:rPr>
        <w:rFonts w:ascii="宋体" w:eastAsia="宋体" w:hAnsi="宋体" w:cs="宋体"/>
        <w:spacing w:val="34"/>
        <w:sz w:val="17"/>
        <w:szCs w:val="17"/>
      </w:rPr>
      <w:t xml:space="preserve"> </w:t>
    </w:r>
    <w:r>
      <w:rPr>
        <w:rFonts w:ascii="宋体" w:eastAsia="宋体" w:hAnsi="宋体" w:cs="宋体"/>
        <w:spacing w:val="-4"/>
        <w:sz w:val="17"/>
        <w:szCs w:val="17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805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3</w:t>
    </w:r>
    <w:r>
      <w:rPr>
        <w:rFonts w:ascii="宋体" w:eastAsia="宋体" w:hAnsi="宋体" w:cs="宋体"/>
        <w:spacing w:val="1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 共 2 8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805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5"/>
        <w:sz w:val="17"/>
        <w:szCs w:val="17"/>
      </w:rPr>
      <w:t>第</w:t>
    </w:r>
    <w:r>
      <w:rPr>
        <w:rFonts w:ascii="宋体" w:eastAsia="宋体" w:hAnsi="宋体" w:cs="宋体"/>
        <w:spacing w:val="29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4 页 共 2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8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904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5</w:t>
    </w:r>
    <w:r>
      <w:rPr>
        <w:rFonts w:ascii="宋体" w:eastAsia="宋体" w:hAnsi="宋体" w:cs="宋体"/>
        <w:spacing w:val="1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 共 2 8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904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5</w:t>
    </w:r>
    <w:r>
      <w:rPr>
        <w:rFonts w:ascii="宋体" w:eastAsia="宋体" w:hAnsi="宋体" w:cs="宋体"/>
        <w:spacing w:val="1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 共 2 8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904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5</w:t>
    </w:r>
    <w:r>
      <w:rPr>
        <w:rFonts w:ascii="宋体" w:eastAsia="宋体" w:hAnsi="宋体" w:cs="宋体"/>
        <w:spacing w:val="1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 共 2 8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904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5"/>
        <w:sz w:val="17"/>
        <w:szCs w:val="17"/>
      </w:rPr>
      <w:t>第</w:t>
    </w:r>
    <w:r>
      <w:rPr>
        <w:rFonts w:ascii="宋体" w:eastAsia="宋体" w:hAnsi="宋体" w:cs="宋体"/>
        <w:spacing w:val="23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6</w:t>
    </w:r>
    <w:r>
      <w:rPr>
        <w:rFonts w:ascii="宋体" w:eastAsia="宋体" w:hAnsi="宋体" w:cs="宋体"/>
        <w:spacing w:val="6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页 共 2 8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805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8"/>
        <w:w w:val="101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7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 共 2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</w:t>
    </w:r>
    <w:r>
      <w:rPr>
        <w:rFonts w:ascii="宋体" w:eastAsia="宋体" w:hAnsi="宋体" w:cs="宋体"/>
        <w:spacing w:val="5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70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9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 页</w:t>
    </w:r>
    <w:r>
      <w:rPr>
        <w:rFonts w:ascii="宋体" w:eastAsia="宋体" w:hAnsi="宋体" w:cs="宋体"/>
        <w:spacing w:val="-2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共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2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70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9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 页</w:t>
    </w:r>
    <w:r>
      <w:rPr>
        <w:rFonts w:ascii="宋体" w:eastAsia="宋体" w:hAnsi="宋体" w:cs="宋体"/>
        <w:spacing w:val="-2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共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2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70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6"/>
        <w:sz w:val="17"/>
        <w:szCs w:val="17"/>
      </w:rPr>
      <w:t>第</w:t>
    </w:r>
    <w:r>
      <w:rPr>
        <w:rFonts w:ascii="宋体" w:eastAsia="宋体" w:hAnsi="宋体" w:cs="宋体"/>
        <w:spacing w:val="29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 页</w:t>
    </w:r>
    <w:r>
      <w:rPr>
        <w:rFonts w:ascii="宋体" w:eastAsia="宋体" w:hAnsi="宋体" w:cs="宋体"/>
        <w:spacing w:val="-2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共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2</w:t>
    </w:r>
    <w:r>
      <w:rPr>
        <w:rFonts w:ascii="宋体" w:eastAsia="宋体" w:hAnsi="宋体" w:cs="宋体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8</w:t>
    </w:r>
    <w:r>
      <w:rPr>
        <w:rFonts w:ascii="宋体" w:eastAsia="宋体" w:hAnsi="宋体" w:cs="宋体"/>
        <w:spacing w:val="4"/>
        <w:sz w:val="17"/>
        <w:szCs w:val="17"/>
      </w:rPr>
      <w:t xml:space="preserve"> </w:t>
    </w:r>
    <w:r>
      <w:rPr>
        <w:rFonts w:ascii="宋体" w:eastAsia="宋体" w:hAnsi="宋体" w:cs="宋体"/>
        <w:spacing w:val="-6"/>
        <w:sz w:val="17"/>
        <w:szCs w:val="17"/>
      </w:rPr>
      <w:t>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70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5"/>
        <w:sz w:val="17"/>
        <w:szCs w:val="17"/>
      </w:rPr>
      <w:t>第</w:t>
    </w:r>
    <w:r>
      <w:rPr>
        <w:rFonts w:ascii="宋体" w:eastAsia="宋体" w:hAnsi="宋体" w:cs="宋体"/>
        <w:spacing w:val="23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9</w:t>
    </w:r>
    <w:r>
      <w:rPr>
        <w:rFonts w:ascii="宋体" w:eastAsia="宋体" w:hAnsi="宋体" w:cs="宋体"/>
        <w:spacing w:val="6"/>
        <w:sz w:val="17"/>
        <w:szCs w:val="17"/>
      </w:rPr>
      <w:t xml:space="preserve"> </w:t>
    </w:r>
    <w:r>
      <w:rPr>
        <w:rFonts w:ascii="宋体" w:eastAsia="宋体" w:hAnsi="宋体" w:cs="宋体"/>
        <w:spacing w:val="-5"/>
        <w:sz w:val="17"/>
        <w:szCs w:val="17"/>
      </w:rPr>
      <w:t>页 共 2 8 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8" w:lineRule="auto"/>
      <w:ind w:left="3669"/>
      <w:rPr>
        <w:rFonts w:ascii="宋体" w:eastAsia="宋体" w:hAnsi="宋体" w:cs="宋体"/>
        <w:sz w:val="17"/>
        <w:szCs w:val="17"/>
      </w:rPr>
    </w:pPr>
    <w:r>
      <w:rPr>
        <w:rFonts w:ascii="宋体" w:eastAsia="宋体" w:hAnsi="宋体" w:cs="宋体"/>
        <w:spacing w:val="-8"/>
        <w:sz w:val="17"/>
        <w:szCs w:val="17"/>
      </w:rPr>
      <w:t>第 1 0 页 共 2</w:t>
    </w:r>
    <w:r>
      <w:rPr>
        <w:rFonts w:ascii="宋体" w:eastAsia="宋体" w:hAnsi="宋体" w:cs="宋体"/>
        <w:spacing w:val="-7"/>
        <w:sz w:val="17"/>
        <w:szCs w:val="17"/>
      </w:rPr>
      <w:t xml:space="preserve"> </w:t>
    </w:r>
    <w:r>
      <w:rPr>
        <w:rFonts w:ascii="宋体" w:eastAsia="宋体" w:hAnsi="宋体" w:cs="宋体"/>
        <w:spacing w:val="-8"/>
        <w:sz w:val="17"/>
        <w:szCs w:val="17"/>
      </w:rPr>
      <w:t>8</w:t>
    </w:r>
    <w:r>
      <w:rPr>
        <w:rFonts w:ascii="宋体" w:eastAsia="宋体" w:hAnsi="宋体" w:cs="宋体"/>
        <w:spacing w:val="14"/>
        <w:sz w:val="17"/>
        <w:szCs w:val="17"/>
      </w:rPr>
      <w:t xml:space="preserve"> </w:t>
    </w:r>
    <w:r>
      <w:rPr>
        <w:rFonts w:ascii="宋体" w:eastAsia="宋体" w:hAnsi="宋体" w:cs="宋体"/>
        <w:spacing w:val="-8"/>
        <w:sz w:val="17"/>
        <w:szCs w:val="17"/>
      </w:rPr>
      <w:t>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207" w:lineRule="auto"/>
      <w:ind w:left="3764"/>
      <w:rPr>
        <w:rFonts w:ascii="宋体" w:eastAsia="宋体" w:hAnsi="宋体" w:cs="宋体"/>
        <w:sz w:val="16"/>
        <w:szCs w:val="16"/>
      </w:rPr>
    </w:pPr>
    <w:r>
      <w:rPr>
        <w:rFonts w:ascii="宋体" w:eastAsia="宋体" w:hAnsi="宋体" w:cs="宋体"/>
        <w:spacing w:val="-9"/>
        <w:sz w:val="16"/>
        <w:szCs w:val="16"/>
      </w:rPr>
      <w:t>第 1 1</w:t>
    </w:r>
    <w:r>
      <w:rPr>
        <w:rFonts w:ascii="宋体" w:eastAsia="宋体" w:hAnsi="宋体" w:cs="宋体"/>
        <w:spacing w:val="18"/>
        <w:sz w:val="16"/>
        <w:szCs w:val="16"/>
      </w:rPr>
      <w:t xml:space="preserve"> </w:t>
    </w:r>
    <w:r>
      <w:rPr>
        <w:rFonts w:ascii="宋体" w:eastAsia="宋体" w:hAnsi="宋体" w:cs="宋体"/>
        <w:spacing w:val="-9"/>
        <w:sz w:val="16"/>
        <w:szCs w:val="16"/>
      </w:rPr>
      <w:t>页</w:t>
    </w:r>
    <w:r>
      <w:rPr>
        <w:rFonts w:ascii="宋体" w:eastAsia="宋体" w:hAnsi="宋体" w:cs="宋体"/>
        <w:spacing w:val="9"/>
        <w:sz w:val="16"/>
        <w:szCs w:val="16"/>
      </w:rPr>
      <w:t xml:space="preserve"> </w:t>
    </w:r>
    <w:r>
      <w:rPr>
        <w:rFonts w:ascii="宋体" w:eastAsia="宋体" w:hAnsi="宋体" w:cs="宋体"/>
        <w:spacing w:val="-9"/>
        <w:sz w:val="16"/>
        <w:szCs w:val="16"/>
      </w:rPr>
      <w:t>共</w:t>
    </w:r>
    <w:r>
      <w:rPr>
        <w:rFonts w:ascii="宋体" w:eastAsia="宋体" w:hAnsi="宋体" w:cs="宋体"/>
        <w:spacing w:val="11"/>
        <w:sz w:val="16"/>
        <w:szCs w:val="16"/>
      </w:rPr>
      <w:t xml:space="preserve"> </w:t>
    </w:r>
    <w:r>
      <w:rPr>
        <w:rFonts w:ascii="宋体" w:eastAsia="宋体" w:hAnsi="宋体" w:cs="宋体"/>
        <w:spacing w:val="-9"/>
        <w:sz w:val="16"/>
        <w:szCs w:val="16"/>
      </w:rPr>
      <w:t>2</w:t>
    </w:r>
    <w:r>
      <w:rPr>
        <w:rFonts w:ascii="宋体" w:eastAsia="宋体" w:hAnsi="宋体" w:cs="宋体"/>
        <w:spacing w:val="10"/>
        <w:sz w:val="16"/>
        <w:szCs w:val="16"/>
      </w:rPr>
      <w:t xml:space="preserve"> </w:t>
    </w:r>
    <w:r>
      <w:rPr>
        <w:rFonts w:ascii="宋体" w:eastAsia="宋体" w:hAnsi="宋体" w:cs="宋体"/>
        <w:spacing w:val="-9"/>
        <w:sz w:val="16"/>
        <w:szCs w:val="16"/>
      </w:rPr>
      <w:t>8</w:t>
    </w:r>
    <w:r>
      <w:rPr>
        <w:rFonts w:ascii="宋体" w:eastAsia="宋体" w:hAnsi="宋体" w:cs="宋体"/>
        <w:spacing w:val="20"/>
        <w:w w:val="101"/>
        <w:sz w:val="16"/>
        <w:szCs w:val="16"/>
      </w:rPr>
      <w:t xml:space="preserve"> </w:t>
    </w:r>
    <w:r>
      <w:rPr>
        <w:rFonts w:ascii="宋体" w:eastAsia="宋体" w:hAnsi="宋体" w:cs="宋体"/>
        <w:spacing w:val="-9"/>
        <w:sz w:val="16"/>
        <w:szCs w:val="16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405"/>
      <w:rPr>
        <w:rFonts w:ascii="宋体" w:eastAsia="宋体" w:hAnsi="宋体" w:cs="宋体"/>
        <w:sz w:val="18"/>
        <w:szCs w:val="18"/>
      </w:rPr>
    </w:pPr>
    <w:r>
      <w:pict>
        <v:rect id="矩形 1" o:spid="_x0000_s2049" style="width:443pt;height:0.5pt;margin-top:8.5pt;margin-left:4.75pt;position:absolute;z-index:251658240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405"/>
      <w:rPr>
        <w:rFonts w:ascii="宋体" w:eastAsia="宋体" w:hAnsi="宋体" w:cs="宋体"/>
        <w:sz w:val="18"/>
        <w:szCs w:val="18"/>
      </w:rPr>
    </w:pPr>
    <w:r>
      <w:pict>
        <v:rect id="矩形 2" o:spid="_x0000_s2050" style="width:443pt;height:0.5pt;margin-top:8.5pt;margin-left:4.75pt;position:absolute;z-index:251659264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505"/>
      <w:rPr>
        <w:rFonts w:ascii="宋体" w:eastAsia="宋体" w:hAnsi="宋体" w:cs="宋体"/>
        <w:sz w:val="18"/>
        <w:szCs w:val="18"/>
      </w:rPr>
    </w:pPr>
    <w:r>
      <w:pict>
        <v:rect id="矩形 3" o:spid="_x0000_s2051" style="width:443pt;height:0.5pt;margin-top:8.5pt;margin-left:9.7pt;position:absolute;z-index:251660288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505"/>
      <w:rPr>
        <w:rFonts w:ascii="宋体" w:eastAsia="宋体" w:hAnsi="宋体" w:cs="宋体"/>
        <w:sz w:val="18"/>
        <w:szCs w:val="18"/>
      </w:rPr>
    </w:pPr>
    <w:r>
      <w:pict>
        <v:rect id="矩形 3" o:spid="_x0000_s2052" style="width:443pt;height:0.5pt;margin-top:8.5pt;margin-left:9.7pt;position:absolute;z-index:251661312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505"/>
      <w:rPr>
        <w:rFonts w:ascii="宋体" w:eastAsia="宋体" w:hAnsi="宋体" w:cs="宋体"/>
        <w:sz w:val="18"/>
        <w:szCs w:val="18"/>
      </w:rPr>
    </w:pPr>
    <w:r>
      <w:pict>
        <v:rect id="矩形 3" o:spid="_x0000_s2053" style="width:443pt;height:0.5pt;margin-top:8.5pt;margin-left:9.7pt;position:absolute;z-index:251662336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505"/>
      <w:rPr>
        <w:rFonts w:ascii="宋体" w:eastAsia="宋体" w:hAnsi="宋体" w:cs="宋体"/>
        <w:sz w:val="18"/>
        <w:szCs w:val="18"/>
      </w:rPr>
    </w:pPr>
    <w:r>
      <w:pict>
        <v:rect id="矩形 4" o:spid="_x0000_s2054" style="width:443pt;height:0.5pt;margin-top:8.5pt;margin-left:9.7pt;position:absolute;z-index:251663360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405"/>
      <w:rPr>
        <w:rFonts w:ascii="宋体" w:eastAsia="宋体" w:hAnsi="宋体" w:cs="宋体"/>
        <w:sz w:val="18"/>
        <w:szCs w:val="18"/>
      </w:rPr>
    </w:pPr>
    <w:r>
      <w:pict>
        <v:rect id="矩形 5" o:spid="_x0000_s2055" style="width:443pt;height:0.5pt;margin-top:8.5pt;margin-left:4.75pt;position:absolute;z-index:251664384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310"/>
      <w:rPr>
        <w:rFonts w:ascii="宋体" w:eastAsia="宋体" w:hAnsi="宋体" w:cs="宋体"/>
        <w:sz w:val="18"/>
        <w:szCs w:val="18"/>
      </w:rPr>
    </w:pPr>
    <w:r>
      <w:pict>
        <v:rect id="矩形 6" o:spid="_x0000_s2056" style="width:443pt;height:0.5pt;margin-top:8.5pt;margin-left:0;position:absolute;z-index:251665408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310"/>
      <w:rPr>
        <w:rFonts w:ascii="宋体" w:eastAsia="宋体" w:hAnsi="宋体" w:cs="宋体"/>
        <w:sz w:val="18"/>
        <w:szCs w:val="18"/>
      </w:rPr>
    </w:pPr>
    <w:r>
      <w:pict>
        <v:rect id="矩形 6" o:spid="_x0000_s2057" style="width:443pt;height:0.5pt;margin-top:8.5pt;margin-left:0;position:absolute;z-index:251666432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310"/>
      <w:rPr>
        <w:rFonts w:ascii="宋体" w:eastAsia="宋体" w:hAnsi="宋体" w:cs="宋体"/>
        <w:sz w:val="18"/>
        <w:szCs w:val="18"/>
      </w:rPr>
    </w:pPr>
    <w:r>
      <w:pict>
        <v:rect id="矩形 6" o:spid="_x0000_s2058" style="width:443pt;height:0.5pt;margin-top:8.5pt;margin-left:0;position:absolute;z-index:251667456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310"/>
      <w:rPr>
        <w:rFonts w:ascii="宋体" w:eastAsia="宋体" w:hAnsi="宋体" w:cs="宋体"/>
        <w:sz w:val="18"/>
        <w:szCs w:val="18"/>
      </w:rPr>
    </w:pPr>
    <w:r>
      <w:pict>
        <v:rect id="矩形 6" o:spid="_x0000_s2059" style="width:443pt;height:0.5pt;margin-top:8.5pt;margin-left:0;position:absolute;z-index:251668480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310"/>
      <w:rPr>
        <w:rFonts w:ascii="宋体" w:eastAsia="宋体" w:hAnsi="宋体" w:cs="宋体"/>
        <w:sz w:val="18"/>
        <w:szCs w:val="18"/>
      </w:rPr>
    </w:pPr>
    <w:r>
      <w:pict>
        <v:rect id="矩形 6" o:spid="_x0000_s2060" style="width:443pt;height:0.5pt;margin-top:8.5pt;margin-left:0;position:absolute;z-index:251669504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4" w:lineRule="auto"/>
      <w:ind w:left="2405"/>
      <w:rPr>
        <w:rFonts w:ascii="宋体" w:eastAsia="宋体" w:hAnsi="宋体" w:cs="宋体"/>
        <w:sz w:val="18"/>
        <w:szCs w:val="18"/>
      </w:rPr>
    </w:pPr>
    <w:r>
      <w:pict>
        <v:rect id="矩形 7" o:spid="_x0000_s2061" style="width:443pt;height:0.5pt;margin-top:8.5pt;margin-left:4.75pt;position:absolute;z-index:251670528" filled="t" fillcolor="black" stroked="f"/>
      </w:pict>
    </w:r>
    <w:r>
      <w:rPr>
        <w:rFonts w:ascii="宋体" w:eastAsia="宋体" w:hAnsi="宋体" w:cs="宋体"/>
        <w:spacing w:val="-10"/>
        <w:sz w:val="18"/>
        <w:szCs w:val="18"/>
      </w:rPr>
      <w:t>某 老 旧 小</w:t>
    </w:r>
    <w:r>
      <w:rPr>
        <w:rFonts w:ascii="宋体" w:eastAsia="宋体" w:hAnsi="宋体" w:cs="宋体"/>
        <w:spacing w:val="14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区 建 设 项</w:t>
    </w:r>
    <w:r>
      <w:rPr>
        <w:rFonts w:ascii="宋体" w:eastAsia="宋体" w:hAnsi="宋体" w:cs="宋体"/>
        <w:spacing w:val="26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目 室 外</w:t>
    </w:r>
    <w:r>
      <w:rPr>
        <w:rFonts w:ascii="宋体" w:eastAsia="宋体" w:hAnsi="宋体" w:cs="宋体"/>
        <w:spacing w:val="13"/>
        <w:sz w:val="18"/>
        <w:szCs w:val="18"/>
      </w:rPr>
      <w:t xml:space="preserve"> </w:t>
    </w:r>
    <w:r>
      <w:rPr>
        <w:rFonts w:ascii="宋体" w:eastAsia="宋体" w:hAnsi="宋体" w:cs="宋体"/>
        <w:spacing w:val="-10"/>
        <w:sz w:val="18"/>
        <w:szCs w:val="18"/>
      </w:rPr>
      <w:t>电 梯 施 工 方 案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4F4422B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header" Target="header3.xml" /><Relationship Id="rId12" Type="http://schemas.openxmlformats.org/officeDocument/2006/relationships/footer" Target="footer5.xml" /><Relationship Id="rId13" Type="http://schemas.openxmlformats.org/officeDocument/2006/relationships/header" Target="header4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header" Target="header6.xml" /><Relationship Id="rId18" Type="http://schemas.openxmlformats.org/officeDocument/2006/relationships/footer" Target="footer8.xm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header" Target="header8.xml" /><Relationship Id="rId22" Type="http://schemas.openxmlformats.org/officeDocument/2006/relationships/footer" Target="footer10.xml" /><Relationship Id="rId23" Type="http://schemas.openxmlformats.org/officeDocument/2006/relationships/header" Target="header9.xml" /><Relationship Id="rId24" Type="http://schemas.openxmlformats.org/officeDocument/2006/relationships/footer" Target="footer11.xml" /><Relationship Id="rId25" Type="http://schemas.openxmlformats.org/officeDocument/2006/relationships/header" Target="header10.xml" /><Relationship Id="rId26" Type="http://schemas.openxmlformats.org/officeDocument/2006/relationships/footer" Target="footer12.xml" /><Relationship Id="rId27" Type="http://schemas.openxmlformats.org/officeDocument/2006/relationships/header" Target="header11.xml" /><Relationship Id="rId28" Type="http://schemas.openxmlformats.org/officeDocument/2006/relationships/footer" Target="footer13.xml" /><Relationship Id="rId29" Type="http://schemas.openxmlformats.org/officeDocument/2006/relationships/header" Target="header12.xml" /><Relationship Id="rId3" Type="http://schemas.openxmlformats.org/officeDocument/2006/relationships/fontTable" Target="fontTable.xml" /><Relationship Id="rId30" Type="http://schemas.openxmlformats.org/officeDocument/2006/relationships/footer" Target="footer14.xml" /><Relationship Id="rId31" Type="http://schemas.openxmlformats.org/officeDocument/2006/relationships/header" Target="header13.xml" /><Relationship Id="rId32" Type="http://schemas.openxmlformats.org/officeDocument/2006/relationships/footer" Target="footer15.xml" /><Relationship Id="rId33" Type="http://schemas.openxmlformats.org/officeDocument/2006/relationships/image" Target="media/image2.jpeg" /><Relationship Id="rId34" Type="http://schemas.openxmlformats.org/officeDocument/2006/relationships/image" Target="media/image3.jpeg" /><Relationship Id="rId35" Type="http://schemas.openxmlformats.org/officeDocument/2006/relationships/image" Target="media/image4.jpeg" /><Relationship Id="rId36" Type="http://schemas.openxmlformats.org/officeDocument/2006/relationships/hyperlink" Target="https://d.book118.com/658056033060006036" TargetMode="External" /><Relationship Id="rId37" Type="http://schemas.openxmlformats.org/officeDocument/2006/relationships/header" Target="header14.xml" /><Relationship Id="rId38" Type="http://schemas.openxmlformats.org/officeDocument/2006/relationships/footer" Target="footer16.xml" /><Relationship Id="rId39" Type="http://schemas.openxmlformats.org/officeDocument/2006/relationships/theme" Target="theme/theme1.xml" /><Relationship Id="rId4" Type="http://schemas.openxmlformats.org/officeDocument/2006/relationships/image" Target="media/image1.jpeg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1.xml" /><Relationship Id="rId8" Type="http://schemas.openxmlformats.org/officeDocument/2006/relationships/footer" Target="footer3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2024-02-08T19:38:00Z</dcterms:created>
  <dcterms:modified xsi:type="dcterms:W3CDTF">2024-02-08T11:38:28Z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2024-02-08T11:38:27Z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65c4bd2a7a7039001fc40e54wl</vt:lpwstr>
  </property>
</Properties>
</file>