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pPr>
      <w:r>
        <w:t>********</w:t>
      </w:r>
      <w:r>
        <w:rPr>
          <w:spacing w:val="-51"/>
        </w:rPr>
        <w:t xml:space="preserve"> 有限公司</w:t>
      </w:r>
    </w:p>
    <w:p>
      <w:pPr>
        <w:pStyle w:val="Title"/>
        <w:spacing w:before="439"/>
        <w:ind w:right="293"/>
      </w:pPr>
      <w:r>
        <w:t>煤炭洗选设备生产基地建设项目</w:t>
      </w:r>
    </w:p>
    <w:p>
      <w:pPr>
        <w:pStyle w:val="BodyText"/>
        <w:rPr>
          <w:b/>
          <w:sz w:val="66"/>
        </w:rPr>
      </w:pPr>
    </w:p>
    <w:p>
      <w:pPr>
        <w:pStyle w:val="BodyText"/>
        <w:rPr>
          <w:b/>
          <w:sz w:val="66"/>
        </w:rPr>
      </w:pPr>
    </w:p>
    <w:p>
      <w:pPr>
        <w:pStyle w:val="BodyText"/>
        <w:rPr>
          <w:b/>
          <w:sz w:val="66"/>
        </w:rPr>
      </w:pPr>
    </w:p>
    <w:p>
      <w:pPr>
        <w:pStyle w:val="BodyText"/>
        <w:spacing w:before="3"/>
        <w:rPr>
          <w:b/>
          <w:sz w:val="58"/>
        </w:rPr>
      </w:pPr>
    </w:p>
    <w:p>
      <w:pPr>
        <w:spacing w:before="0"/>
        <w:ind w:left="3265" w:right="0" w:firstLine="0"/>
        <w:jc w:val="left"/>
        <w:rPr>
          <w:b/>
          <w:sz w:val="29"/>
        </w:rPr>
      </w:pPr>
      <w:r>
        <w:rPr>
          <w:b/>
          <w:sz w:val="29"/>
        </w:rPr>
        <w:t>安全设施竣工验收报告</w:t>
      </w: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rPr>
          <w:b/>
          <w:sz w:val="28"/>
        </w:rPr>
      </w:pPr>
    </w:p>
    <w:p>
      <w:pPr>
        <w:pStyle w:val="BodyText"/>
        <w:spacing w:before="12"/>
        <w:rPr>
          <w:b/>
          <w:sz w:val="30"/>
        </w:rPr>
      </w:pPr>
    </w:p>
    <w:p>
      <w:pPr>
        <w:pStyle w:val="Heading2"/>
        <w:ind w:left="2419"/>
      </w:pPr>
      <w:r>
        <w:t>建设单位：</w:t>
      </w:r>
    </w:p>
    <w:p>
      <w:pPr>
        <w:pStyle w:val="Heading2"/>
        <w:spacing w:before="283" w:line="364" w:lineRule="auto"/>
        <w:ind w:left="2419" w:right="10309"/>
      </w:pPr>
      <w:r>
        <w:t xml:space="preserve">（盖章） </w:t>
      </w:r>
      <w:r>
        <w:rPr>
          <w:spacing w:val="-16"/>
        </w:rPr>
        <w:t xml:space="preserve">联 系 人 ： </w:t>
      </w:r>
      <w:r>
        <w:t>联系电话： 编制日期：</w:t>
      </w:r>
    </w:p>
    <w:p>
      <w:pPr>
        <w:spacing w:after="0" w:line="364" w:lineRule="auto"/>
        <w:sectPr>
          <w:headerReference w:type="default" r:id="rId4"/>
          <w:footerReference w:type="default" r:id="rId5"/>
          <w:type w:val="continuous"/>
          <w:pgSz w:w="17860" w:h="25260"/>
          <w:pgMar w:top="1640" w:right="1100" w:bottom="1360" w:left="1800" w:header="681" w:footer="1175"/>
          <w:cols w:space="708"/>
        </w:sectPr>
      </w:pPr>
    </w:p>
    <w:p>
      <w:pPr>
        <w:tabs>
          <w:tab w:val="left" w:pos="2368"/>
        </w:tabs>
        <w:spacing w:before="14"/>
        <w:ind w:left="0" w:right="617" w:firstLine="0"/>
        <w:jc w:val="center"/>
        <w:rPr>
          <w:sz w:val="54"/>
        </w:rPr>
      </w:pPr>
      <w:r>
        <w:rPr>
          <w:sz w:val="54"/>
        </w:rPr>
        <w:t>前</w:t>
        <w:tab/>
        <w:t>言</w:t>
      </w:r>
    </w:p>
    <w:p>
      <w:pPr>
        <w:pStyle w:val="BodyText"/>
        <w:rPr>
          <w:sz w:val="54"/>
        </w:rPr>
      </w:pPr>
    </w:p>
    <w:p>
      <w:pPr>
        <w:pStyle w:val="Heading2"/>
        <w:spacing w:before="473" w:line="362" w:lineRule="auto"/>
        <w:ind w:right="830" w:firstLine="755"/>
      </w:pPr>
      <w:r>
        <w:rPr>
          <w:position w:val="-4"/>
          <w:sz w:val="36"/>
        </w:rPr>
        <w:t>********</w:t>
      </w:r>
      <w:r>
        <w:rPr>
          <w:spacing w:val="-103"/>
          <w:position w:val="-4"/>
          <w:sz w:val="36"/>
        </w:rPr>
        <w:t xml:space="preserve"> </w:t>
      </w:r>
      <w:r>
        <w:rPr>
          <w:spacing w:val="-14"/>
        </w:rPr>
        <w:t xml:space="preserve">有限公司是由 </w:t>
      </w:r>
      <w:r>
        <w:rPr>
          <w:spacing w:val="9"/>
        </w:rPr>
        <w:t>**</w:t>
      </w:r>
      <w:r>
        <w:rPr>
          <w:spacing w:val="-1"/>
        </w:rPr>
        <w:t xml:space="preserve">矿业集团、中国煤矿工会 </w:t>
      </w:r>
      <w:r>
        <w:rPr>
          <w:spacing w:val="7"/>
        </w:rPr>
        <w:t>**</w:t>
      </w:r>
      <w:r>
        <w:rPr>
          <w:spacing w:val="-3"/>
        </w:rPr>
        <w:t>区委员会出资组</w:t>
      </w:r>
      <w:r>
        <w:rPr>
          <w:spacing w:val="17"/>
        </w:rPr>
        <w:t>建，在</w:t>
      </w:r>
      <w:r>
        <w:rPr>
          <w:spacing w:val="7"/>
        </w:rPr>
        <w:t>**</w:t>
      </w:r>
      <w:r>
        <w:t>高新区注册的一家新投资企业，公司主要经营范围包括煤机机 械设备的研制、开发和生产制造；冶金、黄金等系统所需设备的研制及 生产制造；洗选设备、大型储备及运输设备的研制及生产制造；大型结 构件的加工制作。</w:t>
      </w:r>
    </w:p>
    <w:p>
      <w:pPr>
        <w:pStyle w:val="Heading2"/>
        <w:spacing w:before="1"/>
        <w:ind w:left="1458"/>
      </w:pPr>
      <w:r>
        <w:t>本公司在**高新区，厂区占地面积 65444 ㎡，分为办公区、生产区、</w:t>
      </w:r>
    </w:p>
    <w:p>
      <w:pPr>
        <w:pStyle w:val="Heading2"/>
        <w:spacing w:before="280" w:line="367" w:lineRule="auto"/>
        <w:ind w:right="934"/>
      </w:pPr>
      <w:r>
        <w:t>仓库区，现已建成办公楼 1 栋，综合楼 1 栋，餐厅、机加工装配车间和铆焊车间、电液车间及配套的泵房，变配电室等设施。</w:t>
      </w:r>
    </w:p>
    <w:p>
      <w:pPr>
        <w:pStyle w:val="Heading2"/>
        <w:spacing w:line="364" w:lineRule="auto"/>
        <w:ind w:right="1280" w:firstLine="874"/>
        <w:jc w:val="both"/>
      </w:pPr>
      <w:r>
        <w:t>根据《中华人民共和国安全生产法》等法律、法规和文件中关于建设（工程）项目安全设施“三同时”的要求，我公司组织有关人员进行安全设施竣工验收。</w:t>
      </w:r>
    </w:p>
    <w:p>
      <w:pPr>
        <w:pStyle w:val="Heading2"/>
        <w:spacing w:line="364" w:lineRule="auto"/>
        <w:ind w:right="1280" w:firstLine="874"/>
        <w:jc w:val="both"/>
      </w:pPr>
      <w:r>
        <w:t>验收组依据国家安全生产法律法规、条例、标准和规范，按照《安全设施竣工导则》的要求，在对我公司建设项目及其相关设施进行现场考察和审阅资料的基础上，通过定性、定量分析验收，编制完成了本项目的安全设施竣工验收报告。</w:t>
      </w:r>
    </w:p>
    <w:p>
      <w:pPr>
        <w:spacing w:after="0" w:line="364" w:lineRule="auto"/>
        <w:jc w:val="both"/>
        <w:sectPr>
          <w:headerReference w:type="default" r:id="rId6"/>
          <w:footerReference w:type="default" r:id="rId7"/>
          <w:pgSz w:w="17860" w:h="25260"/>
          <w:pgMar w:top="1640" w:right="1100" w:bottom="1360" w:left="1800" w:header="681" w:footer="1175"/>
          <w:pgNumType w:start="2"/>
          <w:cols w:space="708"/>
        </w:sectPr>
      </w:pPr>
    </w:p>
    <w:p>
      <w:pPr>
        <w:spacing w:before="69"/>
        <w:ind w:left="0" w:right="44" w:firstLine="0"/>
        <w:jc w:val="center"/>
        <w:rPr>
          <w:b/>
          <w:sz w:val="48"/>
        </w:rPr>
      </w:pPr>
      <w:r>
        <w:pict>
          <v:group id="_x0000_s1025" style="width:657pt;height:635pt;margin-top:54.58pt;margin-left:136pt;mso-position-horizontal-relative:page;position:absolute;z-index:-251658240" coordorigin="2720,1092" coordsize="13140,12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140;height:12700;left:2720;position:absolute;top:1091" stroked="f">
              <v:imagedata r:id="rId8" o:title=""/>
            </v:shape>
            <v:shapetype id="_x0000_t202" coordsize="21600,21600" o:spt="202" path="m,l,21600r21600,l21600,xe">
              <v:stroke joinstyle="miter"/>
              <v:path gradientshapeok="t" o:connecttype="rect"/>
            </v:shapetype>
            <v:shape id="_x0000_s1027" type="#_x0000_t202" style="width:1820;height:360;left:3071;position:absolute;top:10491" filled="f" stroked="f">
              <v:textbox inset="0,0,0,0">
                <w:txbxContent>
                  <w:p>
                    <w:pPr>
                      <w:spacing w:before="0" w:line="360" w:lineRule="exact"/>
                      <w:ind w:left="0" w:right="0" w:firstLine="0"/>
                      <w:jc w:val="left"/>
                      <w:rPr>
                        <w:sz w:val="36"/>
                      </w:rPr>
                    </w:pPr>
                    <w:r>
                      <w:rPr>
                        <w:sz w:val="36"/>
                      </w:rPr>
                      <w:t>报告编制人</w:t>
                    </w:r>
                  </w:p>
                </w:txbxContent>
              </v:textbox>
            </v:shape>
          </v:group>
        </w:pict>
      </w:r>
      <w:r>
        <w:rPr>
          <w:b/>
          <w:sz w:val="48"/>
        </w:rPr>
        <w:t>验 收 组 人 员</w:t>
      </w:r>
    </w:p>
    <w:p>
      <w:pPr>
        <w:pStyle w:val="BodyText"/>
        <w:rPr>
          <w:b/>
          <w:sz w:val="20"/>
        </w:rPr>
      </w:pPr>
    </w:p>
    <w:p>
      <w:pPr>
        <w:pStyle w:val="BodyText"/>
        <w:spacing w:before="9"/>
        <w:rPr>
          <w:b/>
          <w:sz w:val="22"/>
        </w:rPr>
      </w:pPr>
    </w:p>
    <w:tbl>
      <w:tblPr>
        <w:tblStyle w:val="TableNormal0"/>
        <w:tblW w:w="0" w:type="auto"/>
        <w:jc w:val="left"/>
        <w:tblInd w:w="16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78"/>
        <w:gridCol w:w="1970"/>
        <w:gridCol w:w="2926"/>
        <w:gridCol w:w="5158"/>
      </w:tblGrid>
      <w:tr>
        <w:tblPrEx>
          <w:tblW w:w="0" w:type="auto"/>
          <w:jc w:val="left"/>
          <w:tblInd w:w="16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01"/>
          <w:jc w:val="left"/>
        </w:trPr>
        <w:tc>
          <w:tcPr>
            <w:tcW w:w="1778" w:type="dxa"/>
          </w:tcPr>
          <w:p>
            <w:pPr>
              <w:pStyle w:val="TableParagraph"/>
              <w:rPr>
                <w:rFonts w:ascii="Times New Roman"/>
                <w:sz w:val="36"/>
              </w:rPr>
            </w:pPr>
          </w:p>
        </w:tc>
        <w:tc>
          <w:tcPr>
            <w:tcW w:w="1970" w:type="dxa"/>
          </w:tcPr>
          <w:p>
            <w:pPr>
              <w:pStyle w:val="TableParagraph"/>
              <w:spacing w:line="411" w:lineRule="exact"/>
              <w:ind w:left="648"/>
              <w:rPr>
                <w:sz w:val="36"/>
              </w:rPr>
            </w:pPr>
            <w:r>
              <w:rPr>
                <w:sz w:val="36"/>
              </w:rPr>
              <w:t>姓名</w:t>
            </w:r>
          </w:p>
        </w:tc>
        <w:tc>
          <w:tcPr>
            <w:tcW w:w="2926" w:type="dxa"/>
          </w:tcPr>
          <w:p>
            <w:pPr>
              <w:pStyle w:val="TableParagraph"/>
              <w:spacing w:line="411" w:lineRule="exact"/>
              <w:ind w:left="581" w:right="476"/>
              <w:jc w:val="center"/>
              <w:rPr>
                <w:sz w:val="36"/>
              </w:rPr>
            </w:pPr>
            <w:r>
              <w:rPr>
                <w:sz w:val="36"/>
              </w:rPr>
              <w:t>职务</w:t>
            </w:r>
          </w:p>
        </w:tc>
        <w:tc>
          <w:tcPr>
            <w:tcW w:w="5158" w:type="dxa"/>
          </w:tcPr>
          <w:p>
            <w:pPr>
              <w:pStyle w:val="TableParagraph"/>
              <w:tabs>
                <w:tab w:val="left" w:pos="3939"/>
                <w:tab w:val="left" w:pos="4747"/>
              </w:tabs>
              <w:spacing w:line="411" w:lineRule="exact"/>
              <w:ind w:left="523"/>
              <w:rPr>
                <w:sz w:val="36"/>
              </w:rPr>
            </w:pPr>
            <w:r>
              <w:rPr>
                <w:sz w:val="36"/>
              </w:rPr>
              <w:t>职</w:t>
            </w:r>
            <w:r>
              <w:rPr>
                <w:spacing w:val="57"/>
                <w:sz w:val="36"/>
              </w:rPr>
              <w:t>称</w:t>
            </w:r>
            <w:r>
              <w:rPr>
                <w:spacing w:val="14"/>
                <w:sz w:val="36"/>
              </w:rPr>
              <w:t>/</w:t>
            </w:r>
            <w:r>
              <w:rPr>
                <w:sz w:val="36"/>
              </w:rPr>
              <w:t>职业资格</w:t>
              <w:tab/>
              <w:t>签</w:t>
              <w:tab/>
              <w:t>字</w:t>
            </w:r>
          </w:p>
        </w:tc>
      </w:tr>
      <w:tr>
        <w:tblPrEx>
          <w:tblW w:w="0" w:type="auto"/>
          <w:jc w:val="left"/>
          <w:tblInd w:w="1617" w:type="dxa"/>
          <w:tblLayout w:type="fixed"/>
          <w:tblCellMar>
            <w:top w:w="0" w:type="dxa"/>
            <w:left w:w="0" w:type="dxa"/>
            <w:bottom w:w="0" w:type="dxa"/>
            <w:right w:w="0" w:type="dxa"/>
          </w:tblCellMar>
          <w:tblLook w:val="01E0"/>
        </w:tblPrEx>
        <w:trPr>
          <w:trHeight w:val="842"/>
          <w:jc w:val="left"/>
        </w:trPr>
        <w:tc>
          <w:tcPr>
            <w:tcW w:w="1778" w:type="dxa"/>
          </w:tcPr>
          <w:p>
            <w:pPr>
              <w:pStyle w:val="TableParagraph"/>
              <w:spacing w:before="190"/>
              <w:ind w:left="30" w:right="597"/>
              <w:jc w:val="center"/>
              <w:rPr>
                <w:sz w:val="36"/>
              </w:rPr>
            </w:pPr>
            <w:r>
              <w:rPr>
                <w:sz w:val="36"/>
              </w:rPr>
              <w:t>组长</w:t>
            </w:r>
          </w:p>
        </w:tc>
        <w:tc>
          <w:tcPr>
            <w:tcW w:w="1970" w:type="dxa"/>
          </w:tcPr>
          <w:p>
            <w:pPr>
              <w:pStyle w:val="TableParagraph"/>
              <w:rPr>
                <w:rFonts w:ascii="Times New Roman"/>
                <w:sz w:val="36"/>
              </w:rPr>
            </w:pPr>
          </w:p>
        </w:tc>
        <w:tc>
          <w:tcPr>
            <w:tcW w:w="2926" w:type="dxa"/>
          </w:tcPr>
          <w:p>
            <w:pPr>
              <w:pStyle w:val="TableParagraph"/>
              <w:spacing w:before="190"/>
              <w:ind w:left="581" w:right="469"/>
              <w:jc w:val="center"/>
              <w:rPr>
                <w:sz w:val="36"/>
              </w:rPr>
            </w:pPr>
            <w:r>
              <w:rPr>
                <w:sz w:val="36"/>
              </w:rPr>
              <w:t>副经理</w:t>
            </w:r>
          </w:p>
        </w:tc>
        <w:tc>
          <w:tcPr>
            <w:tcW w:w="5158" w:type="dxa"/>
          </w:tcPr>
          <w:p>
            <w:pPr>
              <w:pStyle w:val="TableParagraph"/>
              <w:spacing w:before="190"/>
              <w:ind w:left="1401"/>
              <w:rPr>
                <w:sz w:val="36"/>
              </w:rPr>
            </w:pPr>
            <w:r>
              <w:rPr>
                <w:sz w:val="36"/>
              </w:rPr>
              <w:t>高工</w:t>
            </w:r>
          </w:p>
        </w:tc>
      </w:tr>
      <w:tr>
        <w:tblPrEx>
          <w:tblW w:w="0" w:type="auto"/>
          <w:jc w:val="left"/>
          <w:tblInd w:w="1617" w:type="dxa"/>
          <w:tblLayout w:type="fixed"/>
          <w:tblCellMar>
            <w:top w:w="0" w:type="dxa"/>
            <w:left w:w="0" w:type="dxa"/>
            <w:bottom w:w="0" w:type="dxa"/>
            <w:right w:w="0" w:type="dxa"/>
          </w:tblCellMar>
          <w:tblLook w:val="01E0"/>
        </w:tblPrEx>
        <w:trPr>
          <w:trHeight w:val="842"/>
          <w:jc w:val="left"/>
        </w:trPr>
        <w:tc>
          <w:tcPr>
            <w:tcW w:w="1778" w:type="dxa"/>
          </w:tcPr>
          <w:p>
            <w:pPr>
              <w:pStyle w:val="TableParagraph"/>
              <w:spacing w:before="190"/>
              <w:ind w:left="30" w:right="627"/>
              <w:jc w:val="center"/>
              <w:rPr>
                <w:sz w:val="36"/>
              </w:rPr>
            </w:pPr>
            <w:r>
              <w:rPr>
                <w:sz w:val="36"/>
              </w:rPr>
              <w:t>副组长</w:t>
            </w:r>
          </w:p>
        </w:tc>
        <w:tc>
          <w:tcPr>
            <w:tcW w:w="1970" w:type="dxa"/>
          </w:tcPr>
          <w:p>
            <w:pPr>
              <w:pStyle w:val="TableParagraph"/>
              <w:rPr>
                <w:rFonts w:ascii="Times New Roman"/>
                <w:sz w:val="36"/>
              </w:rPr>
            </w:pPr>
          </w:p>
        </w:tc>
        <w:tc>
          <w:tcPr>
            <w:tcW w:w="2926" w:type="dxa"/>
          </w:tcPr>
          <w:p>
            <w:pPr>
              <w:pStyle w:val="TableParagraph"/>
              <w:spacing w:before="190"/>
              <w:ind w:left="581" w:right="505"/>
              <w:jc w:val="center"/>
              <w:rPr>
                <w:sz w:val="36"/>
              </w:rPr>
            </w:pPr>
            <w:r>
              <w:rPr>
                <w:sz w:val="36"/>
              </w:rPr>
              <w:t>办公室主任</w:t>
            </w:r>
          </w:p>
        </w:tc>
        <w:tc>
          <w:tcPr>
            <w:tcW w:w="5158" w:type="dxa"/>
          </w:tcPr>
          <w:p>
            <w:pPr>
              <w:pStyle w:val="TableParagraph"/>
              <w:spacing w:before="190"/>
              <w:ind w:left="1401"/>
              <w:rPr>
                <w:sz w:val="36"/>
              </w:rPr>
            </w:pPr>
            <w:r>
              <w:rPr>
                <w:sz w:val="36"/>
              </w:rPr>
              <w:t>高工</w:t>
            </w:r>
          </w:p>
        </w:tc>
      </w:tr>
      <w:tr>
        <w:tblPrEx>
          <w:tblW w:w="0" w:type="auto"/>
          <w:jc w:val="left"/>
          <w:tblInd w:w="1617" w:type="dxa"/>
          <w:tblLayout w:type="fixed"/>
          <w:tblCellMar>
            <w:top w:w="0" w:type="dxa"/>
            <w:left w:w="0" w:type="dxa"/>
            <w:bottom w:w="0" w:type="dxa"/>
            <w:right w:w="0" w:type="dxa"/>
          </w:tblCellMar>
          <w:tblLook w:val="01E0"/>
        </w:tblPrEx>
        <w:trPr>
          <w:trHeight w:val="840"/>
          <w:jc w:val="left"/>
        </w:trPr>
        <w:tc>
          <w:tcPr>
            <w:tcW w:w="1778" w:type="dxa"/>
          </w:tcPr>
          <w:p>
            <w:pPr>
              <w:pStyle w:val="TableParagraph"/>
              <w:rPr>
                <w:rFonts w:ascii="Times New Roman"/>
                <w:sz w:val="36"/>
              </w:rPr>
            </w:pPr>
          </w:p>
        </w:tc>
        <w:tc>
          <w:tcPr>
            <w:tcW w:w="1970" w:type="dxa"/>
          </w:tcPr>
          <w:p>
            <w:pPr>
              <w:pStyle w:val="TableParagraph"/>
              <w:rPr>
                <w:rFonts w:ascii="Times New Roman"/>
                <w:sz w:val="36"/>
              </w:rPr>
            </w:pPr>
          </w:p>
        </w:tc>
        <w:tc>
          <w:tcPr>
            <w:tcW w:w="2926" w:type="dxa"/>
          </w:tcPr>
          <w:p>
            <w:pPr>
              <w:pStyle w:val="TableParagraph"/>
              <w:spacing w:before="190"/>
              <w:ind w:left="581" w:right="455"/>
              <w:jc w:val="center"/>
              <w:rPr>
                <w:sz w:val="36"/>
              </w:rPr>
            </w:pPr>
            <w:r>
              <w:rPr>
                <w:sz w:val="36"/>
              </w:rPr>
              <w:t>部长</w:t>
            </w:r>
          </w:p>
        </w:tc>
        <w:tc>
          <w:tcPr>
            <w:tcW w:w="5158" w:type="dxa"/>
          </w:tcPr>
          <w:p>
            <w:pPr>
              <w:pStyle w:val="TableParagraph"/>
              <w:spacing w:before="190"/>
              <w:ind w:left="1401"/>
              <w:rPr>
                <w:sz w:val="36"/>
              </w:rPr>
            </w:pPr>
            <w:r>
              <w:rPr>
                <w:sz w:val="36"/>
              </w:rPr>
              <w:t>高工</w:t>
            </w:r>
          </w:p>
        </w:tc>
      </w:tr>
      <w:tr>
        <w:tblPrEx>
          <w:tblW w:w="0" w:type="auto"/>
          <w:jc w:val="left"/>
          <w:tblInd w:w="1617" w:type="dxa"/>
          <w:tblLayout w:type="fixed"/>
          <w:tblCellMar>
            <w:top w:w="0" w:type="dxa"/>
            <w:left w:w="0" w:type="dxa"/>
            <w:bottom w:w="0" w:type="dxa"/>
            <w:right w:w="0" w:type="dxa"/>
          </w:tblCellMar>
          <w:tblLook w:val="01E0"/>
        </w:tblPrEx>
        <w:trPr>
          <w:trHeight w:val="840"/>
          <w:jc w:val="left"/>
        </w:trPr>
        <w:tc>
          <w:tcPr>
            <w:tcW w:w="1778" w:type="dxa"/>
          </w:tcPr>
          <w:p>
            <w:pPr>
              <w:pStyle w:val="TableParagraph"/>
              <w:rPr>
                <w:rFonts w:ascii="Times New Roman"/>
                <w:sz w:val="36"/>
              </w:rPr>
            </w:pPr>
          </w:p>
        </w:tc>
        <w:tc>
          <w:tcPr>
            <w:tcW w:w="1970" w:type="dxa"/>
          </w:tcPr>
          <w:p>
            <w:pPr>
              <w:pStyle w:val="TableParagraph"/>
              <w:rPr>
                <w:rFonts w:ascii="Times New Roman"/>
                <w:sz w:val="36"/>
              </w:rPr>
            </w:pPr>
          </w:p>
        </w:tc>
        <w:tc>
          <w:tcPr>
            <w:tcW w:w="2926" w:type="dxa"/>
          </w:tcPr>
          <w:p>
            <w:pPr>
              <w:pStyle w:val="TableParagraph"/>
              <w:spacing w:before="188"/>
              <w:ind w:left="581" w:right="455"/>
              <w:jc w:val="center"/>
              <w:rPr>
                <w:sz w:val="36"/>
              </w:rPr>
            </w:pPr>
            <w:r>
              <w:rPr>
                <w:sz w:val="36"/>
              </w:rPr>
              <w:t>部长</w:t>
            </w:r>
          </w:p>
        </w:tc>
        <w:tc>
          <w:tcPr>
            <w:tcW w:w="5158" w:type="dxa"/>
          </w:tcPr>
          <w:p>
            <w:pPr>
              <w:pStyle w:val="TableParagraph"/>
              <w:spacing w:before="188"/>
              <w:ind w:left="1214"/>
              <w:rPr>
                <w:sz w:val="36"/>
              </w:rPr>
            </w:pPr>
            <w:r>
              <w:rPr>
                <w:sz w:val="36"/>
              </w:rPr>
              <w:t>工程师</w:t>
            </w:r>
          </w:p>
        </w:tc>
      </w:tr>
      <w:tr>
        <w:tblPrEx>
          <w:tblW w:w="0" w:type="auto"/>
          <w:jc w:val="left"/>
          <w:tblInd w:w="1617" w:type="dxa"/>
          <w:tblLayout w:type="fixed"/>
          <w:tblCellMar>
            <w:top w:w="0" w:type="dxa"/>
            <w:left w:w="0" w:type="dxa"/>
            <w:bottom w:w="0" w:type="dxa"/>
            <w:right w:w="0" w:type="dxa"/>
          </w:tblCellMar>
          <w:tblLook w:val="01E0"/>
        </w:tblPrEx>
        <w:trPr>
          <w:trHeight w:val="842"/>
          <w:jc w:val="left"/>
        </w:trPr>
        <w:tc>
          <w:tcPr>
            <w:tcW w:w="1778" w:type="dxa"/>
          </w:tcPr>
          <w:p>
            <w:pPr>
              <w:pStyle w:val="TableParagraph"/>
              <w:rPr>
                <w:rFonts w:ascii="Times New Roman"/>
                <w:sz w:val="36"/>
              </w:rPr>
            </w:pPr>
          </w:p>
        </w:tc>
        <w:tc>
          <w:tcPr>
            <w:tcW w:w="1970" w:type="dxa"/>
          </w:tcPr>
          <w:p>
            <w:pPr>
              <w:pStyle w:val="TableParagraph"/>
              <w:rPr>
                <w:rFonts w:ascii="Times New Roman"/>
                <w:sz w:val="36"/>
              </w:rPr>
            </w:pPr>
          </w:p>
        </w:tc>
        <w:tc>
          <w:tcPr>
            <w:tcW w:w="2926" w:type="dxa"/>
          </w:tcPr>
          <w:p>
            <w:pPr>
              <w:pStyle w:val="TableParagraph"/>
              <w:spacing w:before="190"/>
              <w:ind w:left="581" w:right="455"/>
              <w:jc w:val="center"/>
              <w:rPr>
                <w:sz w:val="36"/>
              </w:rPr>
            </w:pPr>
            <w:r>
              <w:rPr>
                <w:sz w:val="36"/>
              </w:rPr>
              <w:t>部长</w:t>
            </w:r>
          </w:p>
        </w:tc>
        <w:tc>
          <w:tcPr>
            <w:tcW w:w="5158" w:type="dxa"/>
          </w:tcPr>
          <w:p>
            <w:pPr>
              <w:pStyle w:val="TableParagraph"/>
              <w:spacing w:before="190"/>
              <w:ind w:left="1214"/>
              <w:rPr>
                <w:sz w:val="36"/>
              </w:rPr>
            </w:pPr>
            <w:r>
              <w:rPr>
                <w:sz w:val="36"/>
              </w:rPr>
              <w:t>经济师</w:t>
            </w:r>
          </w:p>
        </w:tc>
      </w:tr>
      <w:tr>
        <w:tblPrEx>
          <w:tblW w:w="0" w:type="auto"/>
          <w:jc w:val="left"/>
          <w:tblInd w:w="1617" w:type="dxa"/>
          <w:tblLayout w:type="fixed"/>
          <w:tblCellMar>
            <w:top w:w="0" w:type="dxa"/>
            <w:left w:w="0" w:type="dxa"/>
            <w:bottom w:w="0" w:type="dxa"/>
            <w:right w:w="0" w:type="dxa"/>
          </w:tblCellMar>
          <w:tblLook w:val="01E0"/>
        </w:tblPrEx>
        <w:trPr>
          <w:trHeight w:val="1683"/>
          <w:jc w:val="left"/>
        </w:trPr>
        <w:tc>
          <w:tcPr>
            <w:tcW w:w="1778" w:type="dxa"/>
          </w:tcPr>
          <w:p>
            <w:pPr>
              <w:pStyle w:val="TableParagraph"/>
              <w:spacing w:before="9"/>
              <w:rPr>
                <w:b/>
                <w:sz w:val="47"/>
              </w:rPr>
            </w:pPr>
          </w:p>
          <w:p>
            <w:pPr>
              <w:pStyle w:val="TableParagraph"/>
              <w:spacing w:before="1"/>
              <w:ind w:left="30" w:right="597"/>
              <w:jc w:val="center"/>
              <w:rPr>
                <w:sz w:val="36"/>
              </w:rPr>
            </w:pPr>
            <w:r>
              <w:rPr>
                <w:sz w:val="36"/>
              </w:rPr>
              <w:t>成员</w:t>
            </w:r>
          </w:p>
        </w:tc>
        <w:tc>
          <w:tcPr>
            <w:tcW w:w="1970" w:type="dxa"/>
          </w:tcPr>
          <w:p>
            <w:pPr>
              <w:pStyle w:val="TableParagraph"/>
              <w:rPr>
                <w:rFonts w:ascii="Times New Roman"/>
                <w:sz w:val="36"/>
              </w:rPr>
            </w:pPr>
          </w:p>
        </w:tc>
        <w:tc>
          <w:tcPr>
            <w:tcW w:w="2926" w:type="dxa"/>
          </w:tcPr>
          <w:p>
            <w:pPr>
              <w:pStyle w:val="TableParagraph"/>
              <w:spacing w:before="191"/>
              <w:ind w:left="581" w:right="455"/>
              <w:jc w:val="center"/>
              <w:rPr>
                <w:sz w:val="36"/>
              </w:rPr>
            </w:pPr>
            <w:r>
              <w:rPr>
                <w:sz w:val="36"/>
              </w:rPr>
              <w:t>经理</w:t>
            </w:r>
          </w:p>
          <w:p>
            <w:pPr>
              <w:pStyle w:val="TableParagraph"/>
              <w:spacing w:before="9"/>
              <w:rPr>
                <w:b/>
                <w:sz w:val="29"/>
              </w:rPr>
            </w:pPr>
          </w:p>
          <w:p>
            <w:pPr>
              <w:pStyle w:val="TableParagraph"/>
              <w:ind w:left="581" w:right="469"/>
              <w:jc w:val="center"/>
              <w:rPr>
                <w:sz w:val="36"/>
              </w:rPr>
            </w:pPr>
            <w:r>
              <w:rPr>
                <w:sz w:val="36"/>
              </w:rPr>
              <w:t>副部长</w:t>
            </w:r>
          </w:p>
        </w:tc>
        <w:tc>
          <w:tcPr>
            <w:tcW w:w="5158" w:type="dxa"/>
          </w:tcPr>
          <w:p>
            <w:pPr>
              <w:pStyle w:val="TableParagraph"/>
              <w:rPr>
                <w:b/>
                <w:sz w:val="36"/>
              </w:rPr>
            </w:pPr>
          </w:p>
          <w:p>
            <w:pPr>
              <w:pStyle w:val="TableParagraph"/>
              <w:spacing w:before="8"/>
              <w:rPr>
                <w:b/>
                <w:sz w:val="44"/>
              </w:rPr>
            </w:pPr>
          </w:p>
          <w:p>
            <w:pPr>
              <w:pStyle w:val="TableParagraph"/>
              <w:ind w:left="822"/>
              <w:rPr>
                <w:sz w:val="36"/>
              </w:rPr>
            </w:pPr>
            <w:r>
              <w:rPr>
                <w:sz w:val="36"/>
              </w:rPr>
              <w:t>助理工程师</w:t>
            </w:r>
          </w:p>
        </w:tc>
      </w:tr>
      <w:tr>
        <w:tblPrEx>
          <w:tblW w:w="0" w:type="auto"/>
          <w:jc w:val="left"/>
          <w:tblInd w:w="1617" w:type="dxa"/>
          <w:tblLayout w:type="fixed"/>
          <w:tblCellMar>
            <w:top w:w="0" w:type="dxa"/>
            <w:left w:w="0" w:type="dxa"/>
            <w:bottom w:w="0" w:type="dxa"/>
            <w:right w:w="0" w:type="dxa"/>
          </w:tblCellMar>
          <w:tblLook w:val="01E0"/>
        </w:tblPrEx>
        <w:trPr>
          <w:trHeight w:val="599"/>
          <w:jc w:val="left"/>
        </w:trPr>
        <w:tc>
          <w:tcPr>
            <w:tcW w:w="1778" w:type="dxa"/>
          </w:tcPr>
          <w:p>
            <w:pPr>
              <w:pStyle w:val="TableParagraph"/>
              <w:rPr>
                <w:rFonts w:ascii="Times New Roman"/>
                <w:sz w:val="36"/>
              </w:rPr>
            </w:pPr>
          </w:p>
        </w:tc>
        <w:tc>
          <w:tcPr>
            <w:tcW w:w="1970" w:type="dxa"/>
          </w:tcPr>
          <w:p>
            <w:pPr>
              <w:pStyle w:val="TableParagraph"/>
              <w:rPr>
                <w:rFonts w:ascii="Times New Roman"/>
                <w:sz w:val="36"/>
              </w:rPr>
            </w:pPr>
          </w:p>
        </w:tc>
        <w:tc>
          <w:tcPr>
            <w:tcW w:w="2926" w:type="dxa"/>
          </w:tcPr>
          <w:p>
            <w:pPr>
              <w:pStyle w:val="TableParagraph"/>
              <w:spacing w:before="188" w:line="391" w:lineRule="exact"/>
              <w:ind w:left="581" w:right="418"/>
              <w:jc w:val="center"/>
              <w:rPr>
                <w:sz w:val="36"/>
              </w:rPr>
            </w:pPr>
            <w:r>
              <w:rPr>
                <w:sz w:val="36"/>
              </w:rPr>
              <w:t>副经理</w:t>
            </w:r>
          </w:p>
        </w:tc>
        <w:tc>
          <w:tcPr>
            <w:tcW w:w="5158" w:type="dxa"/>
          </w:tcPr>
          <w:p>
            <w:pPr>
              <w:pStyle w:val="TableParagraph"/>
              <w:rPr>
                <w:rFonts w:ascii="Times New Roman"/>
                <w:sz w:val="36"/>
              </w:rPr>
            </w:pPr>
          </w:p>
        </w:tc>
      </w:tr>
    </w:tbl>
    <w:p>
      <w:pPr>
        <w:spacing w:after="0"/>
        <w:rPr>
          <w:rFonts w:ascii="Times New Roman"/>
          <w:sz w:val="36"/>
        </w:rPr>
        <w:sectPr>
          <w:headerReference w:type="default" r:id="rId9"/>
          <w:footerReference w:type="default" r:id="rId10"/>
          <w:pgSz w:w="17860" w:h="25260"/>
          <w:pgMar w:top="1640" w:right="1100" w:bottom="1360" w:left="1800" w:header="681" w:footer="1175"/>
          <w:pgNumType w:start="3"/>
          <w:cols w:space="708"/>
        </w:sectPr>
      </w:pPr>
    </w:p>
    <w:p>
      <w:pPr>
        <w:tabs>
          <w:tab w:val="left" w:pos="1166"/>
        </w:tabs>
        <w:spacing w:before="14"/>
        <w:ind w:left="0" w:right="104" w:firstLine="0"/>
        <w:jc w:val="center"/>
        <w:rPr>
          <w:sz w:val="54"/>
        </w:rPr>
      </w:pPr>
      <w:r>
        <w:rPr>
          <w:sz w:val="54"/>
        </w:rPr>
        <w:t>目</w:t>
        <w:tab/>
        <w:t>录</w:t>
      </w:r>
    </w:p>
    <w:sdt>
      <w:sdtPr>
        <w:id w:val="156708568"/>
        <w:docPartObj>
          <w:docPartGallery w:val="Table of Contents"/>
          <w:docPartUnique/>
        </w:docPartObj>
      </w:sdtPr>
      <w:sdtContent>
        <w:p>
          <w:pPr>
            <w:pStyle w:val="TOC1"/>
            <w:numPr>
              <w:ilvl w:val="0"/>
              <w:numId w:val="34"/>
            </w:numPr>
            <w:tabs>
              <w:tab w:val="left" w:pos="1574"/>
              <w:tab w:val="right" w:leader="dot" w:pos="14345"/>
            </w:tabs>
            <w:spacing w:before="514" w:after="0" w:line="240" w:lineRule="auto"/>
            <w:ind w:left="1573" w:right="0" w:hanging="361"/>
            <w:jc w:val="left"/>
          </w:pPr>
          <w:hyperlink w:anchor="_TOC_250022" w:history="1">
            <w:r>
              <w:t>概 述</w:t>
              <w:tab/>
              <w:t>1</w:t>
            </w:r>
          </w:hyperlink>
        </w:p>
        <w:p>
          <w:pPr>
            <w:pStyle w:val="TOC1"/>
            <w:numPr>
              <w:ilvl w:val="1"/>
              <w:numId w:val="34"/>
            </w:numPr>
            <w:tabs>
              <w:tab w:val="left" w:pos="1934"/>
              <w:tab w:val="right" w:leader="dot" w:pos="14345"/>
            </w:tabs>
            <w:spacing w:before="241" w:after="0" w:line="240" w:lineRule="auto"/>
            <w:ind w:left="1933" w:right="0" w:hanging="721"/>
            <w:jc w:val="left"/>
          </w:pPr>
          <w:hyperlink w:anchor="_TOC_250021" w:history="1">
            <w:r>
              <w:t>验收目的及原则</w:t>
              <w:tab/>
              <w:t>1</w:t>
            </w:r>
          </w:hyperlink>
        </w:p>
        <w:p>
          <w:pPr>
            <w:pStyle w:val="TOC1"/>
            <w:numPr>
              <w:ilvl w:val="1"/>
              <w:numId w:val="34"/>
            </w:numPr>
            <w:tabs>
              <w:tab w:val="left" w:pos="1934"/>
              <w:tab w:val="right" w:leader="dot" w:pos="14345"/>
            </w:tabs>
            <w:spacing w:before="241" w:after="0" w:line="240" w:lineRule="auto"/>
            <w:ind w:left="1933" w:right="0" w:hanging="721"/>
            <w:jc w:val="left"/>
          </w:pPr>
          <w:hyperlink w:anchor="_TOC_250020" w:history="1">
            <w:r>
              <w:t>验收依据</w:t>
              <w:tab/>
              <w:t>1</w:t>
            </w:r>
          </w:hyperlink>
        </w:p>
        <w:p>
          <w:pPr>
            <w:pStyle w:val="TOC1"/>
            <w:numPr>
              <w:ilvl w:val="1"/>
              <w:numId w:val="34"/>
            </w:numPr>
            <w:tabs>
              <w:tab w:val="left" w:pos="1934"/>
              <w:tab w:val="right" w:leader="dot" w:pos="14345"/>
            </w:tabs>
            <w:spacing w:before="241" w:after="0" w:line="240" w:lineRule="auto"/>
            <w:ind w:left="1933" w:right="0" w:hanging="721"/>
            <w:jc w:val="left"/>
          </w:pPr>
          <w:hyperlink w:anchor="_TOC_250019" w:history="1">
            <w:r>
              <w:t>验收范围和程序</w:t>
              <w:tab/>
              <w:t>4</w:t>
            </w:r>
          </w:hyperlink>
        </w:p>
        <w:p>
          <w:pPr>
            <w:pStyle w:val="TOC1"/>
            <w:numPr>
              <w:ilvl w:val="0"/>
              <w:numId w:val="34"/>
            </w:numPr>
            <w:tabs>
              <w:tab w:val="left" w:pos="1574"/>
              <w:tab w:val="right" w:leader="dot" w:pos="14345"/>
            </w:tabs>
            <w:spacing w:before="240" w:after="0" w:line="240" w:lineRule="auto"/>
            <w:ind w:left="1573" w:right="0" w:hanging="361"/>
            <w:jc w:val="left"/>
          </w:pPr>
          <w:hyperlink w:anchor="_TOC_250018" w:history="1">
            <w:r>
              <w:t>建设项目概况</w:t>
              <w:tab/>
              <w:t>6</w:t>
            </w:r>
          </w:hyperlink>
        </w:p>
        <w:p>
          <w:pPr>
            <w:pStyle w:val="TOC1"/>
            <w:numPr>
              <w:ilvl w:val="1"/>
              <w:numId w:val="34"/>
            </w:numPr>
            <w:tabs>
              <w:tab w:val="left" w:pos="1934"/>
              <w:tab w:val="right" w:leader="dot" w:pos="14345"/>
            </w:tabs>
            <w:spacing w:before="241" w:after="0" w:line="240" w:lineRule="auto"/>
            <w:ind w:left="1933" w:right="0" w:hanging="721"/>
            <w:jc w:val="left"/>
          </w:pPr>
          <w:hyperlink w:anchor="_TOC_250017" w:history="1">
            <w:r>
              <w:t>建设单位简介</w:t>
              <w:tab/>
              <w:t>6</w:t>
            </w:r>
          </w:hyperlink>
        </w:p>
        <w:p>
          <w:pPr>
            <w:pStyle w:val="TOC1"/>
            <w:numPr>
              <w:ilvl w:val="1"/>
              <w:numId w:val="34"/>
            </w:numPr>
            <w:tabs>
              <w:tab w:val="left" w:pos="1934"/>
              <w:tab w:val="right" w:leader="dot" w:pos="14345"/>
            </w:tabs>
            <w:spacing w:before="241" w:after="0" w:line="240" w:lineRule="auto"/>
            <w:ind w:left="1933" w:right="0" w:hanging="721"/>
            <w:jc w:val="left"/>
          </w:pPr>
          <w:hyperlink w:anchor="_TOC_250016" w:history="1">
            <w:r>
              <w:t>建设项目概况</w:t>
              <w:tab/>
              <w:t>6</w:t>
            </w:r>
          </w:hyperlink>
        </w:p>
        <w:p>
          <w:pPr>
            <w:pStyle w:val="TOC1"/>
            <w:numPr>
              <w:ilvl w:val="1"/>
              <w:numId w:val="34"/>
            </w:numPr>
            <w:tabs>
              <w:tab w:val="left" w:pos="1934"/>
              <w:tab w:val="right" w:leader="dot" w:pos="14345"/>
            </w:tabs>
            <w:spacing w:before="241" w:after="0" w:line="240" w:lineRule="auto"/>
            <w:ind w:left="1933" w:right="0" w:hanging="721"/>
            <w:jc w:val="left"/>
          </w:pPr>
          <w:hyperlink w:anchor="_TOC_250015" w:history="1">
            <w:r>
              <w:t>生产工艺及设备</w:t>
              <w:tab/>
              <w:t>8</w:t>
            </w:r>
          </w:hyperlink>
        </w:p>
        <w:p>
          <w:pPr>
            <w:pStyle w:val="TOC1"/>
            <w:numPr>
              <w:ilvl w:val="1"/>
              <w:numId w:val="34"/>
            </w:numPr>
            <w:tabs>
              <w:tab w:val="left" w:pos="1934"/>
              <w:tab w:val="right" w:leader="dot" w:pos="14345"/>
            </w:tabs>
            <w:spacing w:before="241" w:after="0" w:line="240" w:lineRule="auto"/>
            <w:ind w:left="1933" w:right="0" w:hanging="721"/>
            <w:jc w:val="left"/>
          </w:pPr>
          <w:hyperlink w:anchor="_TOC_250014" w:history="1">
            <w:r>
              <w:t>公用工程及辅助设施</w:t>
              <w:tab/>
              <w:t>10</w:t>
            </w:r>
          </w:hyperlink>
        </w:p>
        <w:p>
          <w:pPr>
            <w:pStyle w:val="TOC1"/>
            <w:numPr>
              <w:ilvl w:val="1"/>
              <w:numId w:val="34"/>
            </w:numPr>
            <w:tabs>
              <w:tab w:val="left" w:pos="1934"/>
              <w:tab w:val="right" w:leader="dot" w:pos="14345"/>
            </w:tabs>
            <w:spacing w:before="241" w:after="0" w:line="240" w:lineRule="auto"/>
            <w:ind w:left="1933" w:right="0" w:hanging="721"/>
            <w:jc w:val="left"/>
          </w:pPr>
          <w:hyperlink w:anchor="_TOC_250013" w:history="1">
            <w:r>
              <w:t>主要安全设施和技术措施</w:t>
              <w:tab/>
              <w:t>12</w:t>
            </w:r>
          </w:hyperlink>
        </w:p>
        <w:p>
          <w:pPr>
            <w:pStyle w:val="TOC1"/>
            <w:numPr>
              <w:ilvl w:val="1"/>
              <w:numId w:val="34"/>
            </w:numPr>
            <w:tabs>
              <w:tab w:val="left" w:pos="1934"/>
              <w:tab w:val="right" w:leader="dot" w:pos="14345"/>
            </w:tabs>
            <w:spacing w:before="241" w:after="0" w:line="240" w:lineRule="auto"/>
            <w:ind w:left="1933" w:right="0" w:hanging="721"/>
            <w:jc w:val="left"/>
          </w:pPr>
          <w:hyperlink w:anchor="_TOC_250012" w:history="1">
            <w:r>
              <w:t>安全生产管理机构及安全管理制度</w:t>
              <w:tab/>
              <w:t>13</w:t>
            </w:r>
          </w:hyperlink>
        </w:p>
        <w:p>
          <w:pPr>
            <w:pStyle w:val="TOC1"/>
            <w:numPr>
              <w:ilvl w:val="0"/>
              <w:numId w:val="34"/>
            </w:numPr>
            <w:tabs>
              <w:tab w:val="left" w:pos="1574"/>
              <w:tab w:val="right" w:leader="dot" w:pos="14345"/>
            </w:tabs>
            <w:spacing w:before="240" w:after="0" w:line="240" w:lineRule="auto"/>
            <w:ind w:left="1573" w:right="0" w:hanging="361"/>
            <w:jc w:val="left"/>
          </w:pPr>
          <w:hyperlink w:anchor="_TOC_250011" w:history="1">
            <w:r>
              <w:t>危险有害因素分析</w:t>
              <w:tab/>
              <w:t>14</w:t>
            </w:r>
          </w:hyperlink>
        </w:p>
        <w:p>
          <w:pPr>
            <w:pStyle w:val="TOC1"/>
            <w:numPr>
              <w:ilvl w:val="1"/>
              <w:numId w:val="34"/>
            </w:numPr>
            <w:tabs>
              <w:tab w:val="left" w:pos="1934"/>
              <w:tab w:val="right" w:leader="dot" w:pos="14345"/>
            </w:tabs>
            <w:spacing w:before="241" w:after="0" w:line="240" w:lineRule="auto"/>
            <w:ind w:left="1933" w:right="0" w:hanging="721"/>
            <w:jc w:val="left"/>
          </w:pPr>
          <w:hyperlink w:anchor="_TOC_250010" w:history="1">
            <w:r>
              <w:t>主要危险有害物质</w:t>
              <w:tab/>
              <w:t>14</w:t>
            </w:r>
          </w:hyperlink>
        </w:p>
        <w:p>
          <w:pPr>
            <w:pStyle w:val="TOC1"/>
            <w:numPr>
              <w:ilvl w:val="1"/>
              <w:numId w:val="34"/>
            </w:numPr>
            <w:tabs>
              <w:tab w:val="left" w:pos="1934"/>
              <w:tab w:val="right" w:leader="dot" w:pos="14345"/>
            </w:tabs>
            <w:spacing w:before="241" w:after="0" w:line="240" w:lineRule="auto"/>
            <w:ind w:left="1933" w:right="0" w:hanging="721"/>
            <w:jc w:val="left"/>
          </w:pPr>
          <w:r>
            <w:t>主要危险、有害因素分析</w:t>
            <w:tab/>
            <w:t>18</w:t>
          </w:r>
        </w:p>
        <w:p>
          <w:pPr>
            <w:pStyle w:val="TOC1"/>
            <w:numPr>
              <w:ilvl w:val="1"/>
              <w:numId w:val="34"/>
            </w:numPr>
            <w:tabs>
              <w:tab w:val="left" w:pos="1934"/>
              <w:tab w:val="right" w:leader="dot" w:pos="14345"/>
            </w:tabs>
            <w:spacing w:before="241" w:after="0" w:line="240" w:lineRule="auto"/>
            <w:ind w:left="1933" w:right="0" w:hanging="721"/>
            <w:jc w:val="left"/>
          </w:pPr>
          <w:r>
            <w:t>公用工程危险有害因素分析</w:t>
            <w:tab/>
            <w:t>18</w:t>
          </w:r>
        </w:p>
        <w:p>
          <w:pPr>
            <w:pStyle w:val="TOC1"/>
            <w:numPr>
              <w:ilvl w:val="1"/>
              <w:numId w:val="34"/>
            </w:numPr>
            <w:tabs>
              <w:tab w:val="left" w:pos="1934"/>
              <w:tab w:val="right" w:leader="dot" w:pos="14345"/>
            </w:tabs>
            <w:spacing w:before="240" w:after="0" w:line="240" w:lineRule="auto"/>
            <w:ind w:left="1933" w:right="0" w:hanging="721"/>
            <w:jc w:val="left"/>
          </w:pPr>
          <w:hyperlink w:anchor="_TOC_250009" w:history="1">
            <w:r>
              <w:t>主要危险、有害因素分布</w:t>
              <w:tab/>
              <w:t>21</w:t>
            </w:r>
          </w:hyperlink>
        </w:p>
        <w:p>
          <w:pPr>
            <w:pStyle w:val="TOC1"/>
            <w:numPr>
              <w:ilvl w:val="1"/>
              <w:numId w:val="34"/>
            </w:numPr>
            <w:tabs>
              <w:tab w:val="left" w:pos="1934"/>
              <w:tab w:val="right" w:leader="dot" w:pos="14345"/>
            </w:tabs>
            <w:spacing w:before="242" w:after="0" w:line="240" w:lineRule="auto"/>
            <w:ind w:left="1933" w:right="0" w:hanging="721"/>
            <w:jc w:val="left"/>
          </w:pPr>
          <w:hyperlink w:anchor="_TOC_250008" w:history="1">
            <w:r>
              <w:t>自然条件的危险有害因素分析</w:t>
              <w:tab/>
              <w:t>21</w:t>
            </w:r>
          </w:hyperlink>
        </w:p>
        <w:p>
          <w:pPr>
            <w:pStyle w:val="TOC1"/>
            <w:numPr>
              <w:ilvl w:val="1"/>
              <w:numId w:val="34"/>
            </w:numPr>
            <w:tabs>
              <w:tab w:val="left" w:pos="1934"/>
              <w:tab w:val="right" w:leader="dot" w:pos="14345"/>
            </w:tabs>
            <w:spacing w:before="240" w:after="0" w:line="240" w:lineRule="auto"/>
            <w:ind w:left="1933" w:right="0" w:hanging="721"/>
            <w:jc w:val="left"/>
          </w:pPr>
          <w:hyperlink w:anchor="_TOC_250007" w:history="1">
            <w:r>
              <w:t>危险化学品重大危险源辨识</w:t>
              <w:tab/>
              <w:t>22</w:t>
            </w:r>
          </w:hyperlink>
        </w:p>
        <w:p>
          <w:pPr>
            <w:pStyle w:val="TOC1"/>
            <w:numPr>
              <w:ilvl w:val="0"/>
              <w:numId w:val="34"/>
            </w:numPr>
            <w:tabs>
              <w:tab w:val="left" w:pos="1574"/>
              <w:tab w:val="right" w:leader="dot" w:pos="14345"/>
            </w:tabs>
            <w:spacing w:before="241" w:after="0" w:line="240" w:lineRule="auto"/>
            <w:ind w:left="1573" w:right="0" w:hanging="361"/>
            <w:jc w:val="left"/>
          </w:pPr>
          <w:hyperlink w:anchor="_TOC_250006" w:history="1">
            <w:r>
              <w:t>符合性验收</w:t>
              <w:tab/>
              <w:t>23</w:t>
            </w:r>
          </w:hyperlink>
        </w:p>
        <w:p>
          <w:pPr>
            <w:pStyle w:val="TOC1"/>
            <w:numPr>
              <w:ilvl w:val="1"/>
              <w:numId w:val="34"/>
            </w:numPr>
            <w:tabs>
              <w:tab w:val="left" w:pos="1934"/>
              <w:tab w:val="right" w:leader="dot" w:pos="14345"/>
            </w:tabs>
            <w:spacing w:before="241" w:after="0" w:line="240" w:lineRule="auto"/>
            <w:ind w:left="1933" w:right="0" w:hanging="721"/>
            <w:jc w:val="left"/>
          </w:pPr>
          <w:hyperlink w:anchor="_TOC_250005" w:history="1">
            <w:r>
              <w:t>安全检查表验收</w:t>
              <w:tab/>
              <w:t>23</w:t>
            </w:r>
          </w:hyperlink>
        </w:p>
        <w:p>
          <w:pPr>
            <w:pStyle w:val="TOC1"/>
            <w:numPr>
              <w:ilvl w:val="1"/>
              <w:numId w:val="34"/>
            </w:numPr>
            <w:tabs>
              <w:tab w:val="left" w:pos="1934"/>
              <w:tab w:val="right" w:leader="dot" w:pos="14345"/>
            </w:tabs>
            <w:spacing w:before="241" w:after="0" w:line="240" w:lineRule="auto"/>
            <w:ind w:left="1933" w:right="0" w:hanging="721"/>
            <w:jc w:val="left"/>
          </w:pPr>
          <w:hyperlink w:anchor="_TOC_250004" w:history="1">
            <w:r>
              <w:t>安全条件综合验收</w:t>
              <w:tab/>
              <w:t>30</w:t>
            </w:r>
          </w:hyperlink>
        </w:p>
        <w:p>
          <w:pPr>
            <w:pStyle w:val="TOC1"/>
            <w:numPr>
              <w:ilvl w:val="0"/>
              <w:numId w:val="34"/>
            </w:numPr>
            <w:tabs>
              <w:tab w:val="left" w:pos="1574"/>
              <w:tab w:val="right" w:leader="dot" w:pos="14345"/>
            </w:tabs>
            <w:spacing w:before="240" w:after="0" w:line="240" w:lineRule="auto"/>
            <w:ind w:left="1573" w:right="0" w:hanging="361"/>
            <w:jc w:val="left"/>
          </w:pPr>
          <w:hyperlink w:anchor="_TOC_250003" w:history="1">
            <w:r>
              <w:t>安全对策措施建议</w:t>
              <w:tab/>
              <w:t>34</w:t>
            </w:r>
          </w:hyperlink>
        </w:p>
        <w:p>
          <w:pPr>
            <w:pStyle w:val="TOC1"/>
            <w:numPr>
              <w:ilvl w:val="1"/>
              <w:numId w:val="34"/>
            </w:numPr>
            <w:tabs>
              <w:tab w:val="left" w:pos="1934"/>
              <w:tab w:val="right" w:leader="dot" w:pos="14345"/>
            </w:tabs>
            <w:spacing w:before="241" w:after="0" w:line="240" w:lineRule="auto"/>
            <w:ind w:left="1933" w:right="0" w:hanging="721"/>
            <w:jc w:val="left"/>
          </w:pPr>
          <w:hyperlink w:anchor="_TOC_250002" w:history="1">
            <w:r>
              <w:t>验收过程中提出的主要问题及整改建议措施</w:t>
              <w:tab/>
              <w:t>34</w:t>
            </w:r>
          </w:hyperlink>
        </w:p>
        <w:p>
          <w:pPr>
            <w:pStyle w:val="TOC1"/>
            <w:numPr>
              <w:ilvl w:val="1"/>
              <w:numId w:val="34"/>
            </w:numPr>
            <w:tabs>
              <w:tab w:val="left" w:pos="1934"/>
              <w:tab w:val="right" w:leader="dot" w:pos="14345"/>
            </w:tabs>
            <w:spacing w:before="241" w:after="0" w:line="240" w:lineRule="auto"/>
            <w:ind w:left="1933" w:right="0" w:hanging="721"/>
            <w:jc w:val="left"/>
          </w:pPr>
          <w:r>
            <w:t>验收过程中问题整改落实情况</w:t>
            <w:tab/>
            <w:t>34</w:t>
          </w:r>
        </w:p>
        <w:p>
          <w:pPr>
            <w:pStyle w:val="TOC1"/>
            <w:numPr>
              <w:ilvl w:val="1"/>
              <w:numId w:val="34"/>
            </w:numPr>
            <w:tabs>
              <w:tab w:val="left" w:pos="1934"/>
              <w:tab w:val="right" w:leader="dot" w:pos="14345"/>
            </w:tabs>
            <w:spacing w:before="242" w:after="0" w:line="240" w:lineRule="auto"/>
            <w:ind w:left="1933" w:right="0" w:hanging="721"/>
            <w:jc w:val="left"/>
          </w:pPr>
          <w:hyperlink w:anchor="_TOC_250001" w:history="1">
            <w:r>
              <w:t>提高安全生产条件的建议</w:t>
              <w:tab/>
              <w:t>35</w:t>
            </w:r>
          </w:hyperlink>
        </w:p>
        <w:p>
          <w:pPr>
            <w:pStyle w:val="TOC1"/>
            <w:numPr>
              <w:ilvl w:val="0"/>
              <w:numId w:val="34"/>
            </w:numPr>
            <w:tabs>
              <w:tab w:val="left" w:pos="1574"/>
              <w:tab w:val="right" w:leader="dot" w:pos="14345"/>
            </w:tabs>
            <w:spacing w:before="240" w:after="0" w:line="240" w:lineRule="auto"/>
            <w:ind w:left="1573" w:right="0" w:hanging="361"/>
            <w:jc w:val="left"/>
          </w:pPr>
          <w:r>
            <w:t>安全设施竣工结论</w:t>
            <w:tab/>
            <w:t>35</w:t>
          </w:r>
        </w:p>
        <w:p>
          <w:pPr>
            <w:pStyle w:val="TOC1"/>
            <w:numPr>
              <w:ilvl w:val="1"/>
              <w:numId w:val="34"/>
            </w:numPr>
            <w:tabs>
              <w:tab w:val="left" w:pos="1934"/>
              <w:tab w:val="right" w:leader="dot" w:pos="14345"/>
            </w:tabs>
            <w:spacing w:before="241" w:after="0" w:line="240" w:lineRule="auto"/>
            <w:ind w:left="1933" w:right="0" w:hanging="721"/>
            <w:jc w:val="left"/>
          </w:pPr>
          <w:hyperlink w:anchor="_TOC_250000" w:history="1">
            <w:r>
              <w:t>建设项目安全状况综合评述</w:t>
              <w:tab/>
              <w:t>35</w:t>
            </w:r>
          </w:hyperlink>
        </w:p>
        <w:p>
          <w:pPr>
            <w:pStyle w:val="TOC1"/>
            <w:numPr>
              <w:ilvl w:val="1"/>
              <w:numId w:val="34"/>
            </w:numPr>
            <w:tabs>
              <w:tab w:val="left" w:pos="1934"/>
              <w:tab w:val="right" w:leader="dot" w:pos="14345"/>
            </w:tabs>
            <w:spacing w:before="241" w:after="0" w:line="240" w:lineRule="auto"/>
            <w:ind w:left="1933" w:right="0" w:hanging="721"/>
            <w:jc w:val="left"/>
          </w:pPr>
          <w:r>
            <w:t>安全验收总体验收结论</w:t>
            <w:tab/>
            <w:t>36</w:t>
          </w:r>
        </w:p>
      </w:sdtContent>
    </w:sdt>
    <w:p>
      <w:pPr>
        <w:spacing w:after="0" w:line="240" w:lineRule="auto"/>
        <w:jc w:val="left"/>
        <w:sectPr>
          <w:headerReference w:type="default" r:id="rId11"/>
          <w:footerReference w:type="default" r:id="rId12"/>
          <w:pgSz w:w="17860" w:h="25260"/>
          <w:pgMar w:top="1640" w:right="1100" w:bottom="1360" w:left="1800" w:header="681" w:footer="1175"/>
          <w:pgNumType w:start="4"/>
          <w:cols w:space="708"/>
        </w:sectPr>
      </w:pPr>
    </w:p>
    <w:p>
      <w:pPr>
        <w:pStyle w:val="Heading1"/>
        <w:tabs>
          <w:tab w:val="left" w:pos="7201"/>
        </w:tabs>
      </w:pPr>
      <w:bookmarkStart w:id="0" w:name="_TOC_250022"/>
      <w:bookmarkEnd w:id="0"/>
      <w:r>
        <w:t>1</w:t>
        <w:tab/>
        <w:t>概 述</w:t>
      </w:r>
    </w:p>
    <w:p>
      <w:pPr>
        <w:pStyle w:val="ListParagraph"/>
        <w:numPr>
          <w:ilvl w:val="1"/>
          <w:numId w:val="33"/>
        </w:numPr>
        <w:tabs>
          <w:tab w:val="left" w:pos="6517"/>
          <w:tab w:val="left" w:pos="6518"/>
        </w:tabs>
        <w:spacing w:before="335" w:after="0" w:line="240" w:lineRule="auto"/>
        <w:ind w:left="6517" w:right="0" w:hanging="1207"/>
        <w:jc w:val="left"/>
        <w:rPr>
          <w:b/>
          <w:sz w:val="48"/>
        </w:rPr>
      </w:pPr>
      <w:bookmarkStart w:id="1" w:name="_TOC_250021"/>
      <w:bookmarkEnd w:id="1"/>
      <w:r>
        <w:rPr>
          <w:b/>
          <w:sz w:val="48"/>
        </w:rPr>
        <w:t>验收目的及原则</w:t>
      </w:r>
    </w:p>
    <w:p>
      <w:pPr>
        <w:pStyle w:val="BodyText"/>
        <w:spacing w:before="2"/>
        <w:rPr>
          <w:b/>
          <w:sz w:val="32"/>
        </w:rPr>
      </w:pPr>
    </w:p>
    <w:p>
      <w:pPr>
        <w:pStyle w:val="ListParagraph"/>
        <w:numPr>
          <w:ilvl w:val="2"/>
          <w:numId w:val="32"/>
        </w:numPr>
        <w:tabs>
          <w:tab w:val="left" w:pos="2445"/>
        </w:tabs>
        <w:spacing w:before="1" w:after="0" w:line="240" w:lineRule="auto"/>
        <w:ind w:left="2445" w:right="0" w:hanging="1207"/>
        <w:jc w:val="left"/>
        <w:rPr>
          <w:b/>
          <w:sz w:val="42"/>
        </w:rPr>
      </w:pPr>
      <w:r>
        <w:rPr>
          <w:b/>
          <w:sz w:val="42"/>
        </w:rPr>
        <w:t>验收目的</w:t>
      </w:r>
    </w:p>
    <w:p>
      <w:pPr>
        <w:pStyle w:val="BodyText"/>
        <w:spacing w:before="370" w:line="364" w:lineRule="auto"/>
        <w:ind w:left="584" w:right="1374" w:firstLine="755"/>
        <w:jc w:val="both"/>
      </w:pPr>
      <w:r>
        <w:t>安全设施竣工是在建设项目竣工后正式生产运行前（工业园区建设完成后）， 通过检查建设项目安全设施与主体工程同时设计、同时施工和同时投入生产和使用的情况（或工业园区内安全设施、设备、装置投入生产和使用的情况），检查安全生产管理到位情况，检查安全生产规章制度健全情况，检查事故应急救援预案建立情况，审查确定建设项目（工业园区）满足安全生产法律法规、规章、标准、规范要求的符合性，从整体上确定建设项目（工业园区）的运行状况和安全管理情况， 做出安全设施竣工结论的活动。</w:t>
      </w:r>
    </w:p>
    <w:p>
      <w:pPr>
        <w:pStyle w:val="BodyText"/>
        <w:spacing w:before="7" w:line="364" w:lineRule="auto"/>
        <w:ind w:left="584" w:right="1344" w:firstLine="755"/>
        <w:jc w:val="both"/>
      </w:pPr>
      <w:r>
        <w:t>安全设施竣工的目的是贯彻“安全第一，预防为主，综合治理”的方针，为建设项目安全验收提供科学依据 ,对未达到安全目标的系统或单元提出安全补偿及补救措施，以利于提高建设项目本质安全程度，满足安全生产要求。</w:t>
      </w:r>
    </w:p>
    <w:p>
      <w:pPr>
        <w:pStyle w:val="ListParagraph"/>
        <w:numPr>
          <w:ilvl w:val="2"/>
          <w:numId w:val="32"/>
        </w:numPr>
        <w:tabs>
          <w:tab w:val="left" w:pos="2669"/>
        </w:tabs>
        <w:spacing w:before="31" w:after="0" w:line="240" w:lineRule="auto"/>
        <w:ind w:left="2668" w:right="0" w:hanging="1207"/>
        <w:jc w:val="both"/>
        <w:rPr>
          <w:b/>
          <w:sz w:val="42"/>
        </w:rPr>
      </w:pPr>
      <w:r>
        <w:rPr>
          <w:b/>
          <w:sz w:val="42"/>
        </w:rPr>
        <w:t>验收原则</w:t>
      </w:r>
    </w:p>
    <w:p>
      <w:pPr>
        <w:pStyle w:val="BodyText"/>
        <w:spacing w:before="370"/>
        <w:ind w:left="1339"/>
      </w:pPr>
      <w:r>
        <w:t>（一）遵循“合法性、科学性、公正性和针对性”的原则。</w:t>
      </w:r>
    </w:p>
    <w:p>
      <w:pPr>
        <w:pStyle w:val="BodyText"/>
        <w:spacing w:before="241" w:line="364" w:lineRule="auto"/>
        <w:ind w:left="584" w:right="1374" w:firstLine="755"/>
      </w:pPr>
      <w:r>
        <w:t>（二）验收报告内容全面、重点突出、条理清楚、数据完整、取值合理、结论客观公正。</w:t>
      </w:r>
    </w:p>
    <w:p>
      <w:pPr>
        <w:pStyle w:val="ListParagraph"/>
        <w:numPr>
          <w:ilvl w:val="1"/>
          <w:numId w:val="33"/>
        </w:numPr>
        <w:tabs>
          <w:tab w:val="left" w:pos="6997"/>
        </w:tabs>
        <w:spacing w:before="0" w:after="0" w:line="553" w:lineRule="exact"/>
        <w:ind w:left="6996" w:right="0" w:hanging="966"/>
        <w:jc w:val="left"/>
        <w:rPr>
          <w:b/>
          <w:sz w:val="48"/>
        </w:rPr>
      </w:pPr>
      <w:bookmarkStart w:id="2" w:name="_TOC_250020"/>
      <w:bookmarkEnd w:id="2"/>
      <w:r>
        <w:rPr>
          <w:b/>
          <w:sz w:val="48"/>
        </w:rPr>
        <w:t>验收依据</w:t>
      </w:r>
    </w:p>
    <w:p>
      <w:pPr>
        <w:pStyle w:val="ListParagraph"/>
        <w:numPr>
          <w:ilvl w:val="2"/>
          <w:numId w:val="31"/>
        </w:numPr>
        <w:tabs>
          <w:tab w:val="left" w:pos="2669"/>
        </w:tabs>
        <w:spacing w:before="412" w:after="0" w:line="240" w:lineRule="auto"/>
        <w:ind w:left="2668" w:right="0" w:hanging="1207"/>
        <w:jc w:val="left"/>
        <w:rPr>
          <w:b/>
          <w:sz w:val="42"/>
        </w:rPr>
      </w:pPr>
      <w:r>
        <w:rPr>
          <w:b/>
          <w:sz w:val="42"/>
        </w:rPr>
        <w:t>法律、法规及指导性文件</w:t>
      </w:r>
    </w:p>
    <w:p>
      <w:pPr>
        <w:pStyle w:val="ListParagraph"/>
        <w:numPr>
          <w:ilvl w:val="0"/>
          <w:numId w:val="30"/>
        </w:numPr>
        <w:tabs>
          <w:tab w:val="left" w:pos="2270"/>
          <w:tab w:val="left" w:pos="11832"/>
        </w:tabs>
        <w:spacing w:before="370" w:after="0" w:line="240" w:lineRule="auto"/>
        <w:ind w:left="2269" w:right="0" w:hanging="931"/>
        <w:jc w:val="left"/>
        <w:rPr>
          <w:sz w:val="36"/>
        </w:rPr>
      </w:pPr>
      <w:r>
        <w:rPr>
          <w:sz w:val="36"/>
        </w:rPr>
        <w:t>《中华人民共和国安全生产法》中华人民共和国主席令第</w:t>
        <w:tab/>
        <w:t>70</w:t>
      </w:r>
      <w:r>
        <w:rPr>
          <w:spacing w:val="-69"/>
          <w:sz w:val="36"/>
        </w:rPr>
        <w:t xml:space="preserve"> </w:t>
      </w:r>
      <w:r>
        <w:rPr>
          <w:sz w:val="36"/>
        </w:rPr>
        <w:t>号</w:t>
      </w:r>
    </w:p>
    <w:p>
      <w:pPr>
        <w:pStyle w:val="ListParagraph"/>
        <w:numPr>
          <w:ilvl w:val="0"/>
          <w:numId w:val="30"/>
        </w:numPr>
        <w:tabs>
          <w:tab w:val="left" w:pos="2270"/>
          <w:tab w:val="left" w:pos="11079"/>
        </w:tabs>
        <w:spacing w:before="241" w:after="0" w:line="240" w:lineRule="auto"/>
        <w:ind w:left="2269" w:right="0" w:hanging="931"/>
        <w:jc w:val="left"/>
        <w:rPr>
          <w:sz w:val="36"/>
        </w:rPr>
      </w:pPr>
      <w:r>
        <w:rPr>
          <w:sz w:val="36"/>
        </w:rPr>
        <w:t>《中华人民共和国消防法》中华人民共和国主席令第</w:t>
        <w:tab/>
        <w:t>6</w:t>
      </w:r>
      <w:r>
        <w:rPr>
          <w:spacing w:val="-80"/>
          <w:sz w:val="36"/>
        </w:rPr>
        <w:t xml:space="preserve"> </w:t>
      </w:r>
      <w:r>
        <w:rPr>
          <w:sz w:val="36"/>
        </w:rPr>
        <w:t>号</w:t>
      </w:r>
    </w:p>
    <w:p>
      <w:pPr>
        <w:pStyle w:val="ListParagraph"/>
        <w:numPr>
          <w:ilvl w:val="0"/>
          <w:numId w:val="30"/>
        </w:numPr>
        <w:tabs>
          <w:tab w:val="left" w:pos="2270"/>
          <w:tab w:val="left" w:pos="12214"/>
        </w:tabs>
        <w:spacing w:before="242" w:after="0" w:line="240" w:lineRule="auto"/>
        <w:ind w:left="2269" w:right="0" w:hanging="931"/>
        <w:jc w:val="left"/>
        <w:rPr>
          <w:sz w:val="36"/>
        </w:rPr>
      </w:pPr>
      <w:r>
        <w:rPr>
          <w:sz w:val="36"/>
        </w:rPr>
        <w:t>《中华人民共和国职业病防治法》中华人民共和国主席令第</w:t>
        <w:tab/>
        <w:t>60</w:t>
      </w:r>
      <w:r>
        <w:rPr>
          <w:spacing w:val="-69"/>
          <w:sz w:val="36"/>
        </w:rPr>
        <w:t xml:space="preserve"> </w:t>
      </w:r>
      <w:r>
        <w:rPr>
          <w:sz w:val="36"/>
        </w:rPr>
        <w:t>号</w:t>
      </w:r>
    </w:p>
    <w:p>
      <w:pPr>
        <w:pStyle w:val="ListParagraph"/>
        <w:numPr>
          <w:ilvl w:val="0"/>
          <w:numId w:val="30"/>
        </w:numPr>
        <w:tabs>
          <w:tab w:val="left" w:pos="2270"/>
          <w:tab w:val="left" w:pos="11079"/>
        </w:tabs>
        <w:spacing w:before="240" w:after="0" w:line="240" w:lineRule="auto"/>
        <w:ind w:left="2269" w:right="0" w:hanging="931"/>
        <w:jc w:val="left"/>
        <w:rPr>
          <w:sz w:val="36"/>
        </w:rPr>
      </w:pPr>
      <w:r>
        <w:rPr>
          <w:sz w:val="36"/>
        </w:rPr>
        <w:t>《中华人民共和国劳动法》中华人民共和国主席令第</w:t>
        <w:tab/>
        <w:t>28</w:t>
      </w:r>
      <w:r>
        <w:rPr>
          <w:spacing w:val="-68"/>
          <w:sz w:val="36"/>
        </w:rPr>
        <w:t xml:space="preserve"> </w:t>
      </w:r>
      <w:r>
        <w:rPr>
          <w:sz w:val="36"/>
        </w:rPr>
        <w:t>号</w:t>
      </w:r>
    </w:p>
    <w:p>
      <w:pPr>
        <w:pStyle w:val="ListParagraph"/>
        <w:numPr>
          <w:ilvl w:val="0"/>
          <w:numId w:val="30"/>
        </w:numPr>
        <w:tabs>
          <w:tab w:val="left" w:pos="2270"/>
          <w:tab w:val="left" w:pos="9189"/>
        </w:tabs>
        <w:spacing w:before="241" w:after="0" w:line="240" w:lineRule="auto"/>
        <w:ind w:left="2269" w:right="0" w:hanging="931"/>
        <w:jc w:val="left"/>
        <w:rPr>
          <w:sz w:val="36"/>
        </w:rPr>
      </w:pPr>
      <w:r>
        <w:rPr>
          <w:sz w:val="36"/>
        </w:rPr>
        <w:t>《危险化学品安全管理条例》国务院令第</w:t>
        <w:tab/>
        <w:t>344</w:t>
      </w:r>
      <w:r>
        <w:rPr>
          <w:spacing w:val="-62"/>
          <w:sz w:val="36"/>
        </w:rPr>
        <w:t xml:space="preserve"> </w:t>
      </w:r>
      <w:r>
        <w:rPr>
          <w:sz w:val="36"/>
        </w:rPr>
        <w:t>号</w:t>
      </w:r>
    </w:p>
    <w:p>
      <w:pPr>
        <w:pStyle w:val="ListParagraph"/>
        <w:numPr>
          <w:ilvl w:val="0"/>
          <w:numId w:val="30"/>
        </w:numPr>
        <w:tabs>
          <w:tab w:val="left" w:pos="2270"/>
          <w:tab w:val="left" w:pos="8811"/>
        </w:tabs>
        <w:spacing w:before="241" w:after="0" w:line="240" w:lineRule="auto"/>
        <w:ind w:left="2269" w:right="0" w:hanging="931"/>
        <w:jc w:val="left"/>
        <w:rPr>
          <w:sz w:val="36"/>
        </w:rPr>
      </w:pPr>
      <w:r>
        <w:rPr>
          <w:sz w:val="36"/>
        </w:rPr>
        <w:t>《特种设备安全监察条例》国务院令第</w:t>
        <w:tab/>
        <w:t>549</w:t>
      </w:r>
      <w:r>
        <w:rPr>
          <w:spacing w:val="-61"/>
          <w:sz w:val="36"/>
        </w:rPr>
        <w:t xml:space="preserve"> </w:t>
      </w:r>
      <w:r>
        <w:rPr>
          <w:sz w:val="36"/>
        </w:rPr>
        <w:t>号</w:t>
      </w:r>
    </w:p>
    <w:p>
      <w:pPr>
        <w:pStyle w:val="ListParagraph"/>
        <w:numPr>
          <w:ilvl w:val="0"/>
          <w:numId w:val="30"/>
        </w:numPr>
        <w:tabs>
          <w:tab w:val="left" w:pos="2270"/>
          <w:tab w:val="left" w:pos="7298"/>
        </w:tabs>
        <w:spacing w:before="241" w:after="0" w:line="240" w:lineRule="auto"/>
        <w:ind w:left="2269" w:right="0" w:hanging="931"/>
        <w:jc w:val="left"/>
        <w:rPr>
          <w:sz w:val="36"/>
        </w:rPr>
      </w:pPr>
      <w:r>
        <w:rPr>
          <w:sz w:val="36"/>
        </w:rPr>
        <w:t>《工伤保险条例》国务院令第</w:t>
        <w:tab/>
        <w:t>375</w:t>
      </w:r>
      <w:r>
        <w:rPr>
          <w:spacing w:val="-61"/>
          <w:sz w:val="36"/>
        </w:rPr>
        <w:t xml:space="preserve"> </w:t>
      </w:r>
      <w:r>
        <w:rPr>
          <w:sz w:val="36"/>
        </w:rPr>
        <w:t>号</w:t>
      </w:r>
    </w:p>
    <w:p>
      <w:pPr>
        <w:pStyle w:val="ListParagraph"/>
        <w:numPr>
          <w:ilvl w:val="0"/>
          <w:numId w:val="30"/>
        </w:numPr>
        <w:tabs>
          <w:tab w:val="left" w:pos="2270"/>
          <w:tab w:val="left" w:pos="8811"/>
        </w:tabs>
        <w:spacing w:before="240" w:after="0" w:line="240" w:lineRule="auto"/>
        <w:ind w:left="2269" w:right="0" w:hanging="931"/>
        <w:jc w:val="left"/>
        <w:rPr>
          <w:sz w:val="36"/>
        </w:rPr>
      </w:pPr>
      <w:r>
        <w:rPr>
          <w:sz w:val="36"/>
        </w:rPr>
        <w:t>《特种设备安全监察条例》国务院令第</w:t>
        <w:tab/>
        <w:t>549</w:t>
      </w:r>
      <w:r>
        <w:rPr>
          <w:spacing w:val="-61"/>
          <w:sz w:val="36"/>
        </w:rPr>
        <w:t xml:space="preserve"> </w:t>
      </w:r>
      <w:r>
        <w:rPr>
          <w:sz w:val="36"/>
        </w:rPr>
        <w:t>号</w:t>
      </w:r>
    </w:p>
    <w:p>
      <w:pPr>
        <w:pStyle w:val="ListParagraph"/>
        <w:numPr>
          <w:ilvl w:val="0"/>
          <w:numId w:val="30"/>
        </w:numPr>
        <w:tabs>
          <w:tab w:val="left" w:pos="2270"/>
          <w:tab w:val="left" w:pos="12970"/>
        </w:tabs>
        <w:spacing w:before="241" w:after="0" w:line="240" w:lineRule="auto"/>
        <w:ind w:left="2269" w:right="0" w:hanging="931"/>
        <w:jc w:val="left"/>
        <w:rPr>
          <w:sz w:val="36"/>
        </w:rPr>
      </w:pPr>
      <w:r>
        <w:rPr>
          <w:sz w:val="36"/>
        </w:rPr>
        <w:t>《山东省安全生产条例》山东省人民代表大会常务委员会公告第</w:t>
        <w:tab/>
        <w:t>80</w:t>
      </w:r>
      <w:r>
        <w:rPr>
          <w:spacing w:val="-69"/>
          <w:sz w:val="36"/>
        </w:rPr>
        <w:t xml:space="preserve"> </w:t>
      </w:r>
      <w:r>
        <w:rPr>
          <w:sz w:val="36"/>
        </w:rPr>
        <w:t>号</w:t>
      </w:r>
    </w:p>
    <w:p>
      <w:pPr>
        <w:spacing w:after="0" w:line="240" w:lineRule="auto"/>
        <w:jc w:val="left"/>
        <w:rPr>
          <w:sz w:val="36"/>
        </w:rPr>
        <w:sectPr>
          <w:headerReference w:type="default" r:id="rId13"/>
          <w:footerReference w:type="default" r:id="rId14"/>
          <w:pgSz w:w="17860" w:h="25260"/>
          <w:pgMar w:top="1640" w:right="1100" w:bottom="2000" w:left="1800" w:header="1109" w:footer="1809"/>
          <w:pgNumType w:start="5"/>
          <w:cols w:space="708"/>
        </w:sectPr>
      </w:pPr>
    </w:p>
    <w:p>
      <w:pPr>
        <w:pStyle w:val="BodyText"/>
        <w:spacing w:before="7"/>
        <w:rPr>
          <w:sz w:val="18"/>
        </w:rPr>
      </w:pPr>
    </w:p>
    <w:p>
      <w:pPr>
        <w:pStyle w:val="ListParagraph"/>
        <w:numPr>
          <w:ilvl w:val="0"/>
          <w:numId w:val="30"/>
        </w:numPr>
        <w:tabs>
          <w:tab w:val="left" w:pos="2457"/>
        </w:tabs>
        <w:spacing w:before="50" w:after="0" w:line="364" w:lineRule="auto"/>
        <w:ind w:left="584" w:right="1338" w:firstLine="755"/>
        <w:jc w:val="left"/>
        <w:rPr>
          <w:sz w:val="36"/>
        </w:rPr>
      </w:pPr>
      <w:r>
        <w:rPr>
          <w:spacing w:val="-1"/>
          <w:sz w:val="36"/>
        </w:rPr>
        <w:t>《山东省特种设备安全监察条例》山东省人民代表大会常务委员会公告</w:t>
      </w:r>
      <w:r>
        <w:rPr>
          <w:sz w:val="36"/>
        </w:rPr>
        <w:t>第 9</w:t>
      </w:r>
      <w:r>
        <w:rPr>
          <w:spacing w:val="-73"/>
          <w:sz w:val="36"/>
        </w:rPr>
        <w:t xml:space="preserve"> 号</w:t>
      </w:r>
    </w:p>
    <w:p>
      <w:pPr>
        <w:pStyle w:val="ListParagraph"/>
        <w:numPr>
          <w:ilvl w:val="0"/>
          <w:numId w:val="30"/>
        </w:numPr>
        <w:tabs>
          <w:tab w:val="left" w:pos="2457"/>
          <w:tab w:val="left" w:pos="8148"/>
        </w:tabs>
        <w:spacing w:before="2" w:after="0" w:line="364" w:lineRule="auto"/>
        <w:ind w:left="584" w:right="1338" w:firstLine="755"/>
        <w:jc w:val="left"/>
        <w:rPr>
          <w:sz w:val="36"/>
        </w:rPr>
      </w:pPr>
      <w:r>
        <w:rPr>
          <w:sz w:val="36"/>
        </w:rPr>
        <w:t>《关于加强建设项目安全设施“三同时”工作的通知》国家发展和改</w:t>
      </w:r>
      <w:r>
        <w:rPr>
          <w:spacing w:val="-16"/>
          <w:sz w:val="36"/>
        </w:rPr>
        <w:t>革</w:t>
      </w:r>
      <w:r>
        <w:rPr>
          <w:sz w:val="36"/>
        </w:rPr>
        <w:t>委员会、国家安全生产监督管理局发改投资【</w:t>
        <w:tab/>
        <w:t>2003</w:t>
      </w:r>
      <w:r>
        <w:rPr>
          <w:spacing w:val="-148"/>
          <w:sz w:val="36"/>
        </w:rPr>
        <w:t xml:space="preserve"> </w:t>
      </w:r>
      <w:r>
        <w:rPr>
          <w:spacing w:val="21"/>
          <w:sz w:val="36"/>
        </w:rPr>
        <w:t>】</w:t>
      </w:r>
      <w:r>
        <w:rPr>
          <w:sz w:val="36"/>
        </w:rPr>
        <w:t>1346</w:t>
      </w:r>
      <w:r>
        <w:rPr>
          <w:spacing w:val="-55"/>
          <w:sz w:val="36"/>
        </w:rPr>
        <w:t xml:space="preserve"> </w:t>
      </w:r>
      <w:r>
        <w:rPr>
          <w:sz w:val="36"/>
        </w:rPr>
        <w:t>号</w:t>
      </w:r>
    </w:p>
    <w:p>
      <w:pPr>
        <w:pStyle w:val="ListParagraph"/>
        <w:numPr>
          <w:ilvl w:val="0"/>
          <w:numId w:val="30"/>
        </w:numPr>
        <w:tabs>
          <w:tab w:val="left" w:pos="2457"/>
          <w:tab w:val="left" w:pos="6258"/>
        </w:tabs>
        <w:spacing w:before="2" w:after="0" w:line="364" w:lineRule="auto"/>
        <w:ind w:left="584" w:right="1338" w:firstLine="755"/>
        <w:jc w:val="left"/>
        <w:rPr>
          <w:sz w:val="36"/>
        </w:rPr>
      </w:pPr>
      <w:r>
        <w:rPr>
          <w:sz w:val="36"/>
        </w:rPr>
        <w:t>《关于建设项目（工程）劳动安全卫生综合验收有关问题的通知》山</w:t>
      </w:r>
      <w:r>
        <w:rPr>
          <w:spacing w:val="-16"/>
          <w:sz w:val="36"/>
        </w:rPr>
        <w:t>东</w:t>
      </w:r>
      <w:r>
        <w:rPr>
          <w:sz w:val="36"/>
        </w:rPr>
        <w:t>省安全生产监督管理局鲁安监发（</w:t>
        <w:tab/>
        <w:t>2002</w:t>
      </w:r>
      <w:r>
        <w:rPr>
          <w:spacing w:val="-148"/>
          <w:sz w:val="36"/>
        </w:rPr>
        <w:t xml:space="preserve"> </w:t>
      </w:r>
      <w:r>
        <w:rPr>
          <w:spacing w:val="7"/>
          <w:sz w:val="36"/>
        </w:rPr>
        <w:t>）28</w:t>
      </w:r>
      <w:r>
        <w:rPr>
          <w:spacing w:val="-68"/>
          <w:sz w:val="36"/>
        </w:rPr>
        <w:t xml:space="preserve"> </w:t>
      </w:r>
      <w:r>
        <w:rPr>
          <w:sz w:val="36"/>
        </w:rPr>
        <w:t>号</w:t>
      </w:r>
    </w:p>
    <w:p>
      <w:pPr>
        <w:pStyle w:val="ListParagraph"/>
        <w:numPr>
          <w:ilvl w:val="0"/>
          <w:numId w:val="30"/>
        </w:numPr>
        <w:tabs>
          <w:tab w:val="left" w:pos="2457"/>
          <w:tab w:val="left" w:pos="8148"/>
        </w:tabs>
        <w:spacing w:before="2" w:after="0" w:line="364" w:lineRule="auto"/>
        <w:ind w:left="584" w:right="1338" w:firstLine="755"/>
        <w:jc w:val="left"/>
        <w:rPr>
          <w:sz w:val="36"/>
        </w:rPr>
      </w:pPr>
      <w:r>
        <w:rPr>
          <w:sz w:val="36"/>
        </w:rPr>
        <w:t>《关于印发山东省建设项目（工程）劳动安全卫生审查验收工作程序</w:t>
      </w:r>
      <w:r>
        <w:rPr>
          <w:spacing w:val="-16"/>
          <w:sz w:val="36"/>
        </w:rPr>
        <w:t>的</w:t>
      </w:r>
      <w:r>
        <w:rPr>
          <w:sz w:val="36"/>
        </w:rPr>
        <w:t>通知》山东省安全生产监督管理局鲁安监发（</w:t>
        <w:tab/>
        <w:t>2002</w:t>
      </w:r>
      <w:r>
        <w:rPr>
          <w:spacing w:val="-148"/>
          <w:sz w:val="36"/>
        </w:rPr>
        <w:t xml:space="preserve"> </w:t>
      </w:r>
      <w:r>
        <w:rPr>
          <w:spacing w:val="7"/>
          <w:sz w:val="36"/>
        </w:rPr>
        <w:t>）46</w:t>
      </w:r>
      <w:r>
        <w:rPr>
          <w:spacing w:val="-73"/>
          <w:sz w:val="36"/>
        </w:rPr>
        <w:t xml:space="preserve"> </w:t>
      </w:r>
      <w:r>
        <w:rPr>
          <w:sz w:val="36"/>
        </w:rPr>
        <w:t>号</w:t>
      </w:r>
    </w:p>
    <w:p>
      <w:pPr>
        <w:pStyle w:val="ListParagraph"/>
        <w:numPr>
          <w:ilvl w:val="0"/>
          <w:numId w:val="30"/>
        </w:numPr>
        <w:tabs>
          <w:tab w:val="left" w:pos="2457"/>
        </w:tabs>
        <w:spacing w:before="117" w:after="0" w:line="240" w:lineRule="auto"/>
        <w:ind w:left="2456" w:right="0" w:hanging="1118"/>
        <w:jc w:val="left"/>
        <w:rPr>
          <w:sz w:val="36"/>
        </w:rPr>
      </w:pPr>
      <w:r>
        <w:rPr>
          <w:sz w:val="36"/>
        </w:rPr>
        <w:t>《山东省重特大生产安全事故隐患排查治理办法》山东省人民政府令第</w:t>
      </w:r>
    </w:p>
    <w:p>
      <w:pPr>
        <w:pStyle w:val="BodyText"/>
        <w:spacing w:before="1"/>
        <w:rPr>
          <w:sz w:val="37"/>
        </w:rPr>
      </w:pPr>
    </w:p>
    <w:p>
      <w:pPr>
        <w:pStyle w:val="BodyText"/>
        <w:ind w:left="584"/>
      </w:pPr>
      <w:r>
        <w:t>177 号</w:t>
      </w:r>
    </w:p>
    <w:p>
      <w:pPr>
        <w:pStyle w:val="BodyText"/>
        <w:spacing w:before="3"/>
        <w:rPr>
          <w:sz w:val="24"/>
        </w:rPr>
      </w:pPr>
    </w:p>
    <w:p>
      <w:pPr>
        <w:pStyle w:val="ListParagraph"/>
        <w:numPr>
          <w:ilvl w:val="0"/>
          <w:numId w:val="30"/>
        </w:numPr>
        <w:tabs>
          <w:tab w:val="left" w:pos="2457"/>
          <w:tab w:val="left" w:pos="12685"/>
        </w:tabs>
        <w:spacing w:before="49" w:after="0" w:line="240" w:lineRule="auto"/>
        <w:ind w:left="2456" w:right="0" w:hanging="1118"/>
        <w:jc w:val="left"/>
        <w:rPr>
          <w:sz w:val="36"/>
        </w:rPr>
      </w:pPr>
      <w:r>
        <w:rPr>
          <w:sz w:val="36"/>
        </w:rPr>
        <w:t>《落实生产经营单位安全生产主体责任暂行规定》鲁政办发〔</w:t>
        <w:tab/>
        <w:t>2007</w:t>
      </w:r>
      <w:r>
        <w:rPr>
          <w:spacing w:val="-148"/>
          <w:sz w:val="36"/>
        </w:rPr>
        <w:t xml:space="preserve"> </w:t>
      </w:r>
      <w:r>
        <w:rPr>
          <w:spacing w:val="21"/>
          <w:sz w:val="36"/>
        </w:rPr>
        <w:t>〕</w:t>
      </w:r>
      <w:r>
        <w:rPr>
          <w:sz w:val="36"/>
        </w:rPr>
        <w:t>54</w:t>
      </w:r>
    </w:p>
    <w:p>
      <w:pPr>
        <w:pStyle w:val="BodyText"/>
        <w:spacing w:before="241"/>
        <w:ind w:left="584"/>
      </w:pPr>
      <w:r>
        <w:t>号</w:t>
      </w:r>
    </w:p>
    <w:p>
      <w:pPr>
        <w:pStyle w:val="ListParagraph"/>
        <w:numPr>
          <w:ilvl w:val="0"/>
          <w:numId w:val="30"/>
        </w:numPr>
        <w:tabs>
          <w:tab w:val="left" w:pos="2457"/>
          <w:tab w:val="left" w:pos="9282"/>
        </w:tabs>
        <w:spacing w:before="241" w:after="0" w:line="240" w:lineRule="auto"/>
        <w:ind w:left="2456" w:right="0" w:hanging="1118"/>
        <w:jc w:val="left"/>
        <w:rPr>
          <w:sz w:val="36"/>
        </w:rPr>
      </w:pPr>
      <w:r>
        <w:rPr>
          <w:spacing w:val="39"/>
          <w:sz w:val="36"/>
        </w:rPr>
        <w:t>《</w:t>
      </w:r>
      <w:r>
        <w:rPr>
          <w:spacing w:val="7"/>
          <w:sz w:val="36"/>
        </w:rPr>
        <w:t>**</w:t>
      </w:r>
      <w:r>
        <w:rPr>
          <w:sz w:val="36"/>
        </w:rPr>
        <w:t>市安全生产监督管理办法（试行）》</w:t>
        <w:tab/>
      </w:r>
      <w:r>
        <w:rPr>
          <w:spacing w:val="7"/>
          <w:sz w:val="36"/>
        </w:rPr>
        <w:t>*</w:t>
      </w:r>
      <w:r>
        <w:rPr>
          <w:sz w:val="36"/>
        </w:rPr>
        <w:t>政发</w:t>
      </w:r>
      <w:r>
        <w:rPr>
          <w:spacing w:val="53"/>
          <w:sz w:val="36"/>
        </w:rPr>
        <w:t>〔</w:t>
      </w:r>
      <w:r>
        <w:rPr>
          <w:sz w:val="36"/>
        </w:rPr>
        <w:t>2007</w:t>
      </w:r>
      <w:r>
        <w:rPr>
          <w:spacing w:val="-144"/>
          <w:sz w:val="36"/>
        </w:rPr>
        <w:t xml:space="preserve"> </w:t>
      </w:r>
      <w:r>
        <w:rPr>
          <w:spacing w:val="18"/>
          <w:sz w:val="36"/>
        </w:rPr>
        <w:t>〕</w:t>
      </w:r>
      <w:r>
        <w:rPr>
          <w:sz w:val="36"/>
        </w:rPr>
        <w:t>62</w:t>
      </w:r>
      <w:r>
        <w:rPr>
          <w:spacing w:val="-69"/>
          <w:sz w:val="36"/>
        </w:rPr>
        <w:t xml:space="preserve"> </w:t>
      </w:r>
      <w:r>
        <w:rPr>
          <w:sz w:val="36"/>
        </w:rPr>
        <w:t>号</w:t>
      </w:r>
    </w:p>
    <w:p>
      <w:pPr>
        <w:pStyle w:val="ListParagraph"/>
        <w:numPr>
          <w:ilvl w:val="0"/>
          <w:numId w:val="30"/>
        </w:numPr>
        <w:tabs>
          <w:tab w:val="left" w:pos="2457"/>
          <w:tab w:val="left" w:pos="13157"/>
        </w:tabs>
        <w:spacing w:before="240" w:after="0" w:line="240" w:lineRule="auto"/>
        <w:ind w:left="2456" w:right="0" w:hanging="1118"/>
        <w:jc w:val="left"/>
        <w:rPr>
          <w:sz w:val="36"/>
        </w:rPr>
      </w:pPr>
      <w:r>
        <w:rPr>
          <w:sz w:val="36"/>
        </w:rPr>
        <w:t>《山东省工业生产建设项目安全设施监督管理办法》（省政府第</w:t>
        <w:tab/>
        <w:t>213</w:t>
      </w:r>
      <w:r>
        <w:rPr>
          <w:spacing w:val="-62"/>
          <w:sz w:val="36"/>
        </w:rPr>
        <w:t xml:space="preserve"> </w:t>
      </w:r>
      <w:r>
        <w:rPr>
          <w:sz w:val="36"/>
        </w:rPr>
        <w:t>号</w:t>
      </w:r>
    </w:p>
    <w:p>
      <w:pPr>
        <w:pStyle w:val="BodyText"/>
        <w:spacing w:before="241"/>
        <w:ind w:left="584"/>
      </w:pPr>
      <w:r>
        <w:t>令）</w:t>
      </w:r>
    </w:p>
    <w:p>
      <w:pPr>
        <w:pStyle w:val="ListParagraph"/>
        <w:numPr>
          <w:ilvl w:val="2"/>
          <w:numId w:val="31"/>
        </w:numPr>
        <w:tabs>
          <w:tab w:val="left" w:pos="2669"/>
        </w:tabs>
        <w:spacing w:before="269" w:after="0" w:line="240" w:lineRule="auto"/>
        <w:ind w:left="2668" w:right="0" w:hanging="1207"/>
        <w:jc w:val="left"/>
        <w:rPr>
          <w:b/>
          <w:sz w:val="42"/>
        </w:rPr>
      </w:pPr>
      <w:r>
        <w:rPr>
          <w:b/>
          <w:sz w:val="42"/>
        </w:rPr>
        <w:t>安全设施竣工标准与规范</w:t>
      </w:r>
    </w:p>
    <w:p>
      <w:pPr>
        <w:pStyle w:val="ListParagraph"/>
        <w:numPr>
          <w:ilvl w:val="0"/>
          <w:numId w:val="29"/>
        </w:numPr>
        <w:tabs>
          <w:tab w:val="left" w:pos="2270"/>
        </w:tabs>
        <w:spacing w:before="370" w:after="0" w:line="240" w:lineRule="auto"/>
        <w:ind w:left="2269" w:right="0" w:hanging="931"/>
        <w:jc w:val="left"/>
        <w:rPr>
          <w:sz w:val="36"/>
        </w:rPr>
      </w:pPr>
      <w:r>
        <w:rPr>
          <w:spacing w:val="5"/>
          <w:sz w:val="36"/>
        </w:rPr>
        <w:t xml:space="preserve">《工业企业总平面设计规范》 </w:t>
      </w:r>
      <w:r>
        <w:rPr>
          <w:sz w:val="36"/>
        </w:rPr>
        <w:t>GB50187</w:t>
      </w:r>
      <w:r>
        <w:rPr>
          <w:spacing w:val="-56"/>
          <w:sz w:val="36"/>
        </w:rPr>
        <w:t xml:space="preserve"> －</w:t>
      </w:r>
      <w:r>
        <w:rPr>
          <w:spacing w:val="7"/>
          <w:sz w:val="36"/>
        </w:rPr>
        <w:t>93</w:t>
      </w:r>
    </w:p>
    <w:p>
      <w:pPr>
        <w:pStyle w:val="ListParagraph"/>
        <w:numPr>
          <w:ilvl w:val="0"/>
          <w:numId w:val="29"/>
        </w:numPr>
        <w:tabs>
          <w:tab w:val="left" w:pos="2270"/>
          <w:tab w:val="left" w:pos="9473"/>
        </w:tabs>
        <w:spacing w:before="241" w:after="0" w:line="240" w:lineRule="auto"/>
        <w:ind w:left="2269" w:right="0" w:hanging="931"/>
        <w:jc w:val="left"/>
        <w:rPr>
          <w:sz w:val="36"/>
        </w:rPr>
      </w:pPr>
      <w:r>
        <w:rPr>
          <w:sz w:val="36"/>
        </w:rPr>
        <w:t>《工业企业厂内铁路、道路运输安全规程》</w:t>
        <w:tab/>
        <w:t>GB4387</w:t>
      </w:r>
      <w:r>
        <w:rPr>
          <w:spacing w:val="-130"/>
          <w:sz w:val="36"/>
        </w:rPr>
        <w:t xml:space="preserve"> </w:t>
      </w:r>
      <w:r>
        <w:rPr>
          <w:spacing w:val="4"/>
          <w:sz w:val="36"/>
        </w:rPr>
        <w:t>－1994</w:t>
      </w:r>
    </w:p>
    <w:p>
      <w:pPr>
        <w:pStyle w:val="ListParagraph"/>
        <w:numPr>
          <w:ilvl w:val="0"/>
          <w:numId w:val="29"/>
        </w:numPr>
        <w:tabs>
          <w:tab w:val="left" w:pos="2270"/>
        </w:tabs>
        <w:spacing w:before="241" w:after="0" w:line="240" w:lineRule="auto"/>
        <w:ind w:left="2269" w:right="0" w:hanging="931"/>
        <w:jc w:val="left"/>
        <w:rPr>
          <w:sz w:val="36"/>
        </w:rPr>
      </w:pPr>
      <w:r>
        <w:rPr>
          <w:spacing w:val="2"/>
          <w:sz w:val="36"/>
        </w:rPr>
        <w:t xml:space="preserve">《建筑设计防火规范》 </w:t>
      </w:r>
      <w:r>
        <w:rPr>
          <w:sz w:val="36"/>
        </w:rPr>
        <w:t>GB50016</w:t>
      </w:r>
      <w:r>
        <w:rPr>
          <w:spacing w:val="-58"/>
          <w:sz w:val="36"/>
        </w:rPr>
        <w:t xml:space="preserve"> －</w:t>
      </w:r>
      <w:r>
        <w:rPr>
          <w:spacing w:val="3"/>
          <w:sz w:val="36"/>
        </w:rPr>
        <w:t>2006</w:t>
      </w:r>
    </w:p>
    <w:p>
      <w:pPr>
        <w:pStyle w:val="ListParagraph"/>
        <w:numPr>
          <w:ilvl w:val="0"/>
          <w:numId w:val="29"/>
        </w:numPr>
        <w:tabs>
          <w:tab w:val="left" w:pos="2270"/>
        </w:tabs>
        <w:spacing w:before="241" w:after="0" w:line="240" w:lineRule="auto"/>
        <w:ind w:left="2269" w:right="0" w:hanging="931"/>
        <w:jc w:val="left"/>
        <w:rPr>
          <w:sz w:val="36"/>
        </w:rPr>
      </w:pPr>
      <w:r>
        <w:rPr>
          <w:spacing w:val="-2"/>
          <w:sz w:val="36"/>
        </w:rPr>
        <w:t xml:space="preserve">《有害作业分级》 </w:t>
      </w:r>
      <w:r>
        <w:rPr>
          <w:sz w:val="36"/>
        </w:rPr>
        <w:t>GB/T12331-1990</w:t>
      </w:r>
    </w:p>
    <w:p>
      <w:pPr>
        <w:pStyle w:val="ListParagraph"/>
        <w:numPr>
          <w:ilvl w:val="0"/>
          <w:numId w:val="29"/>
        </w:numPr>
        <w:tabs>
          <w:tab w:val="left" w:pos="2270"/>
          <w:tab w:val="left" w:pos="7582"/>
        </w:tabs>
        <w:spacing w:before="240" w:after="0" w:line="240" w:lineRule="auto"/>
        <w:ind w:left="2269" w:right="0" w:hanging="931"/>
        <w:jc w:val="left"/>
        <w:rPr>
          <w:sz w:val="36"/>
        </w:rPr>
      </w:pPr>
      <w:r>
        <w:rPr>
          <w:sz w:val="36"/>
        </w:rPr>
        <w:t>《生产设备安全卫生设计总则》</w:t>
        <w:tab/>
        <w:t>GB5083</w:t>
      </w:r>
      <w:r>
        <w:rPr>
          <w:spacing w:val="-124"/>
          <w:sz w:val="36"/>
        </w:rPr>
        <w:t xml:space="preserve"> </w:t>
      </w:r>
      <w:r>
        <w:rPr>
          <w:spacing w:val="3"/>
          <w:sz w:val="36"/>
        </w:rPr>
        <w:t>－1999</w:t>
      </w:r>
    </w:p>
    <w:p>
      <w:pPr>
        <w:pStyle w:val="ListParagraph"/>
        <w:numPr>
          <w:ilvl w:val="0"/>
          <w:numId w:val="29"/>
        </w:numPr>
        <w:tabs>
          <w:tab w:val="left" w:pos="2270"/>
          <w:tab w:val="left" w:pos="7582"/>
        </w:tabs>
        <w:spacing w:before="241" w:after="0" w:line="240" w:lineRule="auto"/>
        <w:ind w:left="2269" w:right="0" w:hanging="931"/>
        <w:jc w:val="left"/>
        <w:rPr>
          <w:sz w:val="36"/>
        </w:rPr>
      </w:pPr>
      <w:r>
        <w:rPr>
          <w:sz w:val="36"/>
        </w:rPr>
        <w:t>《生产过程安全卫生要求总则》</w:t>
        <w:tab/>
        <w:t>GB/T12801-2008</w:t>
      </w:r>
    </w:p>
    <w:p>
      <w:pPr>
        <w:pStyle w:val="ListParagraph"/>
        <w:numPr>
          <w:ilvl w:val="0"/>
          <w:numId w:val="29"/>
        </w:numPr>
        <w:tabs>
          <w:tab w:val="left" w:pos="2270"/>
        </w:tabs>
        <w:spacing w:before="242" w:after="0" w:line="240" w:lineRule="auto"/>
        <w:ind w:left="2269" w:right="0" w:hanging="931"/>
        <w:jc w:val="left"/>
        <w:rPr>
          <w:sz w:val="36"/>
        </w:rPr>
      </w:pPr>
      <w:r>
        <w:rPr>
          <w:spacing w:val="2"/>
          <w:sz w:val="36"/>
        </w:rPr>
        <w:t xml:space="preserve">《安全设施竣工导则》 </w:t>
      </w:r>
      <w:r>
        <w:rPr>
          <w:sz w:val="36"/>
        </w:rPr>
        <w:t>AQ8003-2007</w:t>
      </w:r>
    </w:p>
    <w:p>
      <w:pPr>
        <w:pStyle w:val="ListParagraph"/>
        <w:numPr>
          <w:ilvl w:val="0"/>
          <w:numId w:val="29"/>
        </w:numPr>
        <w:tabs>
          <w:tab w:val="left" w:pos="2270"/>
        </w:tabs>
        <w:spacing w:before="241" w:after="0" w:line="240" w:lineRule="auto"/>
        <w:ind w:left="2269" w:right="0" w:hanging="931"/>
        <w:jc w:val="left"/>
        <w:rPr>
          <w:sz w:val="36"/>
        </w:rPr>
      </w:pPr>
      <w:r>
        <w:rPr>
          <w:spacing w:val="2"/>
          <w:sz w:val="36"/>
        </w:rPr>
        <w:t xml:space="preserve">《建筑照明设计标准》 </w:t>
      </w:r>
      <w:r>
        <w:rPr>
          <w:sz w:val="36"/>
        </w:rPr>
        <w:t>GB50034</w:t>
      </w:r>
      <w:r>
        <w:rPr>
          <w:spacing w:val="-58"/>
          <w:sz w:val="36"/>
        </w:rPr>
        <w:t xml:space="preserve"> －</w:t>
      </w:r>
      <w:r>
        <w:rPr>
          <w:spacing w:val="3"/>
          <w:sz w:val="36"/>
        </w:rPr>
        <w:t>2004</w:t>
      </w:r>
    </w:p>
    <w:p>
      <w:pPr>
        <w:pStyle w:val="ListParagraph"/>
        <w:numPr>
          <w:ilvl w:val="0"/>
          <w:numId w:val="29"/>
        </w:numPr>
        <w:tabs>
          <w:tab w:val="left" w:pos="2270"/>
        </w:tabs>
        <w:spacing w:before="240" w:after="0" w:line="240" w:lineRule="auto"/>
        <w:ind w:left="2269" w:right="0" w:hanging="931"/>
        <w:jc w:val="left"/>
        <w:rPr>
          <w:sz w:val="36"/>
        </w:rPr>
      </w:pPr>
      <w:r>
        <w:rPr>
          <w:spacing w:val="3"/>
          <w:sz w:val="36"/>
        </w:rPr>
        <w:t xml:space="preserve">《建筑物防雷设计规范》 </w:t>
      </w:r>
      <w:r>
        <w:rPr>
          <w:sz w:val="36"/>
        </w:rPr>
        <w:t>GB50057</w:t>
      </w:r>
      <w:r>
        <w:rPr>
          <w:spacing w:val="-56"/>
          <w:sz w:val="36"/>
        </w:rPr>
        <w:t xml:space="preserve"> －</w:t>
      </w:r>
      <w:r>
        <w:rPr>
          <w:spacing w:val="7"/>
          <w:sz w:val="36"/>
        </w:rPr>
        <w:t>94（2000</w:t>
      </w:r>
      <w:r>
        <w:rPr>
          <w:spacing w:val="-18"/>
          <w:sz w:val="36"/>
        </w:rPr>
        <w:t xml:space="preserve"> 年版</w:t>
      </w:r>
      <w:r>
        <w:rPr>
          <w:sz w:val="36"/>
        </w:rPr>
        <w:t>）</w:t>
      </w:r>
    </w:p>
    <w:p>
      <w:pPr>
        <w:pStyle w:val="ListParagraph"/>
        <w:numPr>
          <w:ilvl w:val="0"/>
          <w:numId w:val="29"/>
        </w:numPr>
        <w:tabs>
          <w:tab w:val="left" w:pos="2457"/>
        </w:tabs>
        <w:spacing w:before="241" w:after="0" w:line="240" w:lineRule="auto"/>
        <w:ind w:left="2456" w:right="0" w:hanging="1118"/>
        <w:jc w:val="left"/>
        <w:rPr>
          <w:sz w:val="36"/>
        </w:rPr>
      </w:pPr>
      <w:r>
        <w:rPr>
          <w:spacing w:val="4"/>
          <w:sz w:val="36"/>
        </w:rPr>
        <w:t xml:space="preserve">《电气设备安全设计导则》 </w:t>
      </w:r>
      <w:r>
        <w:rPr>
          <w:sz w:val="36"/>
        </w:rPr>
        <w:t>GB4046</w:t>
      </w:r>
      <w:r>
        <w:rPr>
          <w:spacing w:val="-61"/>
          <w:sz w:val="36"/>
        </w:rPr>
        <w:t xml:space="preserve"> －</w:t>
      </w:r>
      <w:r>
        <w:rPr>
          <w:spacing w:val="7"/>
          <w:sz w:val="36"/>
        </w:rPr>
        <w:t>83</w:t>
      </w:r>
    </w:p>
    <w:p>
      <w:pPr>
        <w:pStyle w:val="ListParagraph"/>
        <w:numPr>
          <w:ilvl w:val="0"/>
          <w:numId w:val="29"/>
        </w:numPr>
        <w:tabs>
          <w:tab w:val="left" w:pos="2457"/>
          <w:tab w:val="left" w:pos="9660"/>
        </w:tabs>
        <w:spacing w:before="241" w:after="0" w:line="240" w:lineRule="auto"/>
        <w:ind w:left="2456" w:right="0" w:hanging="1118"/>
        <w:jc w:val="left"/>
        <w:rPr>
          <w:sz w:val="36"/>
        </w:rPr>
      </w:pPr>
      <w:r>
        <w:rPr>
          <w:sz w:val="36"/>
        </w:rPr>
        <w:t>《爆炸和火灾危险环境电力装置设计规范》</w:t>
        <w:tab/>
        <w:t>GB50058</w:t>
      </w:r>
      <w:r>
        <w:rPr>
          <w:spacing w:val="-119"/>
          <w:sz w:val="36"/>
        </w:rPr>
        <w:t xml:space="preserve"> </w:t>
      </w:r>
      <w:r>
        <w:rPr>
          <w:spacing w:val="6"/>
          <w:sz w:val="36"/>
        </w:rPr>
        <w:t>－92</w:t>
      </w:r>
    </w:p>
    <w:p>
      <w:pPr>
        <w:pStyle w:val="ListParagraph"/>
        <w:numPr>
          <w:ilvl w:val="0"/>
          <w:numId w:val="29"/>
        </w:numPr>
        <w:tabs>
          <w:tab w:val="left" w:pos="2457"/>
        </w:tabs>
        <w:spacing w:before="240" w:after="0" w:line="240" w:lineRule="auto"/>
        <w:ind w:left="2456" w:right="0" w:hanging="1118"/>
        <w:jc w:val="left"/>
        <w:rPr>
          <w:sz w:val="36"/>
        </w:rPr>
      </w:pPr>
      <w:r>
        <w:rPr>
          <w:spacing w:val="5"/>
          <w:sz w:val="36"/>
        </w:rPr>
        <w:t xml:space="preserve">《建筑灭火器配置设计规范》 </w:t>
      </w:r>
      <w:r>
        <w:rPr>
          <w:sz w:val="36"/>
        </w:rPr>
        <w:t>GB50140-2005</w:t>
      </w:r>
    </w:p>
    <w:p>
      <w:pPr>
        <w:pStyle w:val="ListParagraph"/>
        <w:numPr>
          <w:ilvl w:val="0"/>
          <w:numId w:val="29"/>
        </w:numPr>
        <w:tabs>
          <w:tab w:val="left" w:pos="2457"/>
        </w:tabs>
        <w:spacing w:before="241" w:after="0" w:line="240" w:lineRule="auto"/>
        <w:ind w:left="2456" w:right="0" w:hanging="1118"/>
        <w:jc w:val="left"/>
        <w:rPr>
          <w:sz w:val="36"/>
        </w:rPr>
      </w:pPr>
      <w:r>
        <w:rPr>
          <w:spacing w:val="-2"/>
          <w:sz w:val="36"/>
        </w:rPr>
        <w:t xml:space="preserve">《高温作业分级》 </w:t>
      </w:r>
      <w:r>
        <w:rPr>
          <w:sz w:val="36"/>
        </w:rPr>
        <w:t>GB/T4200</w:t>
      </w:r>
      <w:r>
        <w:rPr>
          <w:spacing w:val="-54"/>
          <w:sz w:val="36"/>
        </w:rPr>
        <w:t xml:space="preserve"> －</w:t>
      </w:r>
      <w:r>
        <w:rPr>
          <w:spacing w:val="4"/>
          <w:sz w:val="36"/>
        </w:rPr>
        <w:t>1997</w:t>
      </w:r>
    </w:p>
    <w:p>
      <w:pPr>
        <w:spacing w:after="0" w:line="240" w:lineRule="auto"/>
        <w:jc w:val="left"/>
        <w:rPr>
          <w:sz w:val="36"/>
        </w:rPr>
        <w:sectPr>
          <w:headerReference w:type="default" r:id="rId15"/>
          <w:footerReference w:type="default" r:id="rId16"/>
          <w:pgSz w:w="17860" w:h="25260"/>
          <w:pgMar w:top="1640" w:right="1100" w:bottom="2000" w:left="1800" w:header="1109" w:footer="1809"/>
          <w:pgNumType w:start="6"/>
          <w:cols w:space="708"/>
        </w:sectPr>
      </w:pPr>
    </w:p>
    <w:p>
      <w:pPr>
        <w:pStyle w:val="BodyText"/>
        <w:spacing w:before="7"/>
        <w:rPr>
          <w:sz w:val="18"/>
        </w:rPr>
      </w:pPr>
    </w:p>
    <w:p>
      <w:pPr>
        <w:spacing w:after="0"/>
        <w:rPr>
          <w:sz w:val="18"/>
        </w:rPr>
        <w:sectPr>
          <w:headerReference w:type="default" r:id="rId17"/>
          <w:footerReference w:type="default" r:id="rId18"/>
          <w:pgSz w:w="17860" w:h="25260"/>
          <w:pgMar w:top="1640" w:right="1100" w:bottom="2000" w:left="1800" w:header="1109" w:footer="1809"/>
          <w:pgNumType w:start="7"/>
          <w:cols w:space="708"/>
        </w:sectPr>
      </w:pPr>
    </w:p>
    <w:p>
      <w:pPr>
        <w:pStyle w:val="ListParagraph"/>
        <w:numPr>
          <w:ilvl w:val="0"/>
          <w:numId w:val="29"/>
        </w:numPr>
        <w:tabs>
          <w:tab w:val="left" w:pos="2457"/>
          <w:tab w:val="left" w:pos="8148"/>
        </w:tabs>
        <w:spacing w:before="50" w:after="0" w:line="240" w:lineRule="auto"/>
        <w:ind w:left="2456" w:right="0" w:hanging="1118"/>
        <w:jc w:val="left"/>
        <w:rPr>
          <w:sz w:val="36"/>
        </w:rPr>
      </w:pPr>
      <w:r>
        <w:rPr>
          <w:sz w:val="36"/>
        </w:rPr>
        <w:t>《采暖通风与空气调节设计规范》</w:t>
        <w:tab/>
        <w:t>GB50019</w:t>
      </w:r>
      <w:r>
        <w:rPr>
          <w:spacing w:val="-117"/>
          <w:sz w:val="36"/>
        </w:rPr>
        <w:t xml:space="preserve"> </w:t>
      </w:r>
      <w:r>
        <w:rPr>
          <w:sz w:val="36"/>
        </w:rPr>
        <w:t>－2003</w:t>
      </w:r>
    </w:p>
    <w:p>
      <w:pPr>
        <w:pStyle w:val="ListParagraph"/>
        <w:numPr>
          <w:ilvl w:val="0"/>
          <w:numId w:val="29"/>
        </w:numPr>
        <w:tabs>
          <w:tab w:val="left" w:pos="2457"/>
        </w:tabs>
        <w:spacing w:before="241" w:after="0" w:line="240" w:lineRule="auto"/>
        <w:ind w:left="2456" w:right="0" w:hanging="1118"/>
        <w:jc w:val="left"/>
        <w:rPr>
          <w:sz w:val="36"/>
        </w:rPr>
      </w:pPr>
      <w:r>
        <w:rPr>
          <w:spacing w:val="3"/>
          <w:sz w:val="36"/>
        </w:rPr>
        <w:t xml:space="preserve">《供配电系统设计规范》 </w:t>
      </w:r>
      <w:r>
        <w:rPr>
          <w:sz w:val="36"/>
        </w:rPr>
        <w:t>GB50052</w:t>
      </w:r>
      <w:r>
        <w:rPr>
          <w:spacing w:val="-57"/>
          <w:sz w:val="36"/>
        </w:rPr>
        <w:t xml:space="preserve"> －</w:t>
      </w:r>
      <w:r>
        <w:rPr>
          <w:spacing w:val="6"/>
          <w:sz w:val="36"/>
        </w:rPr>
        <w:t>95</w:t>
      </w:r>
    </w:p>
    <w:p>
      <w:pPr>
        <w:pStyle w:val="ListParagraph"/>
        <w:numPr>
          <w:ilvl w:val="0"/>
          <w:numId w:val="29"/>
        </w:numPr>
        <w:tabs>
          <w:tab w:val="left" w:pos="2457"/>
        </w:tabs>
        <w:spacing w:before="241" w:after="0" w:line="240" w:lineRule="auto"/>
        <w:ind w:left="2456" w:right="0" w:hanging="1118"/>
        <w:jc w:val="left"/>
        <w:rPr>
          <w:sz w:val="36"/>
        </w:rPr>
      </w:pPr>
      <w:r>
        <w:rPr>
          <w:spacing w:val="2"/>
          <w:sz w:val="36"/>
        </w:rPr>
        <w:t xml:space="preserve">《低压配电设计规范》 </w:t>
      </w:r>
      <w:r>
        <w:rPr>
          <w:sz w:val="36"/>
        </w:rPr>
        <w:t>GB50054-95</w:t>
      </w:r>
    </w:p>
    <w:p>
      <w:pPr>
        <w:pStyle w:val="ListParagraph"/>
        <w:numPr>
          <w:ilvl w:val="0"/>
          <w:numId w:val="29"/>
        </w:numPr>
        <w:tabs>
          <w:tab w:val="left" w:pos="2457"/>
          <w:tab w:val="left" w:pos="7770"/>
        </w:tabs>
        <w:spacing w:before="240" w:after="0" w:line="240" w:lineRule="auto"/>
        <w:ind w:left="2456" w:right="0" w:hanging="1118"/>
        <w:jc w:val="left"/>
        <w:rPr>
          <w:sz w:val="36"/>
        </w:rPr>
      </w:pPr>
      <w:r>
        <w:rPr>
          <w:sz w:val="36"/>
        </w:rPr>
        <w:t>《工业企业噪声控制设计规范》</w:t>
        <w:tab/>
        <w:t>GBJ87</w:t>
      </w:r>
      <w:r>
        <w:rPr>
          <w:spacing w:val="-137"/>
          <w:sz w:val="36"/>
        </w:rPr>
        <w:t xml:space="preserve"> </w:t>
      </w:r>
      <w:r>
        <w:rPr>
          <w:spacing w:val="7"/>
          <w:sz w:val="36"/>
        </w:rPr>
        <w:t>－85</w:t>
      </w:r>
    </w:p>
    <w:p>
      <w:pPr>
        <w:pStyle w:val="ListParagraph"/>
        <w:numPr>
          <w:ilvl w:val="0"/>
          <w:numId w:val="29"/>
        </w:numPr>
        <w:tabs>
          <w:tab w:val="left" w:pos="2457"/>
          <w:tab w:val="left" w:pos="7770"/>
        </w:tabs>
        <w:spacing w:before="241" w:after="0" w:line="240" w:lineRule="auto"/>
        <w:ind w:left="2456" w:right="0" w:hanging="1118"/>
        <w:jc w:val="left"/>
        <w:rPr>
          <w:sz w:val="36"/>
        </w:rPr>
      </w:pPr>
      <w:r>
        <w:rPr>
          <w:sz w:val="36"/>
        </w:rPr>
        <w:t>《危险化学品重大危险源辨识》</w:t>
        <w:tab/>
        <w:t>GB18218</w:t>
      </w:r>
      <w:r>
        <w:rPr>
          <w:spacing w:val="-118"/>
          <w:sz w:val="36"/>
        </w:rPr>
        <w:t xml:space="preserve"> </w:t>
      </w:r>
      <w:r>
        <w:rPr>
          <w:spacing w:val="4"/>
          <w:sz w:val="36"/>
        </w:rPr>
        <w:t>－2009</w:t>
      </w:r>
    </w:p>
    <w:p>
      <w:pPr>
        <w:pStyle w:val="ListParagraph"/>
        <w:numPr>
          <w:ilvl w:val="0"/>
          <w:numId w:val="29"/>
        </w:numPr>
        <w:tabs>
          <w:tab w:val="left" w:pos="2457"/>
        </w:tabs>
        <w:spacing w:before="241" w:after="0" w:line="240" w:lineRule="auto"/>
        <w:ind w:left="2456" w:right="0" w:hanging="1118"/>
        <w:jc w:val="left"/>
        <w:rPr>
          <w:sz w:val="36"/>
        </w:rPr>
      </w:pPr>
      <w:r>
        <w:rPr>
          <w:spacing w:val="4"/>
          <w:sz w:val="36"/>
        </w:rPr>
        <w:t xml:space="preserve">《安全标志及其使用导则》 </w:t>
      </w:r>
      <w:r>
        <w:rPr>
          <w:sz w:val="36"/>
        </w:rPr>
        <w:t>GB2894</w:t>
      </w:r>
      <w:r>
        <w:rPr>
          <w:spacing w:val="-63"/>
          <w:sz w:val="36"/>
        </w:rPr>
        <w:t xml:space="preserve"> －</w:t>
      </w:r>
      <w:r>
        <w:rPr>
          <w:spacing w:val="4"/>
          <w:sz w:val="36"/>
        </w:rPr>
        <w:t>2008</w:t>
      </w:r>
    </w:p>
    <w:p>
      <w:pPr>
        <w:pStyle w:val="ListParagraph"/>
        <w:numPr>
          <w:ilvl w:val="0"/>
          <w:numId w:val="29"/>
        </w:numPr>
        <w:tabs>
          <w:tab w:val="left" w:pos="2457"/>
        </w:tabs>
        <w:spacing w:before="241" w:after="0" w:line="240" w:lineRule="auto"/>
        <w:ind w:left="2456" w:right="0" w:hanging="1118"/>
        <w:jc w:val="left"/>
        <w:rPr>
          <w:sz w:val="36"/>
        </w:rPr>
      </w:pPr>
      <w:r>
        <w:rPr>
          <w:sz w:val="36"/>
        </w:rPr>
        <w:t>《工业管道的基本识别色、识别符号和安全标识》</w:t>
      </w:r>
    </w:p>
    <w:p>
      <w:pPr>
        <w:pStyle w:val="BodyText"/>
      </w:pPr>
      <w:r>
        <w:br w:type="column"/>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8"/>
        <w:rPr>
          <w:sz w:val="44"/>
        </w:rPr>
      </w:pPr>
    </w:p>
    <w:p>
      <w:pPr>
        <w:pStyle w:val="BodyText"/>
        <w:ind w:left="182"/>
      </w:pPr>
      <w:r>
        <w:t>GB7231-2003</w:t>
      </w:r>
    </w:p>
    <w:p>
      <w:pPr>
        <w:spacing w:after="0"/>
        <w:sectPr>
          <w:headerReference w:type="default" r:id="rId19"/>
          <w:footerReference w:type="default" r:id="rId20"/>
          <w:type w:val="continuous"/>
          <w:pgSz w:w="17860" w:h="25260"/>
          <w:pgMar w:top="1640" w:right="1100" w:bottom="1360" w:left="1800" w:header="708" w:footer="708"/>
          <w:pgNumType w:start="8"/>
          <w:cols w:num="2" w:space="708" w:equalWidth="0">
            <w:col w:w="10572" w:space="40"/>
            <w:col w:w="4348" w:space="0"/>
          </w:cols>
        </w:sectPr>
      </w:pPr>
    </w:p>
    <w:p>
      <w:pPr>
        <w:pStyle w:val="BodyText"/>
        <w:spacing w:before="11"/>
        <w:rPr>
          <w:sz w:val="14"/>
        </w:rPr>
      </w:pPr>
    </w:p>
    <w:p>
      <w:pPr>
        <w:pStyle w:val="BodyText"/>
        <w:spacing w:before="50"/>
        <w:ind w:left="1339"/>
      </w:pPr>
      <w:r>
        <w:t>（21）《安全色》 GB2893-2008</w:t>
      </w:r>
    </w:p>
    <w:p>
      <w:pPr>
        <w:pStyle w:val="BodyText"/>
        <w:rPr>
          <w:sz w:val="15"/>
        </w:rPr>
      </w:pPr>
    </w:p>
    <w:p>
      <w:pPr>
        <w:pStyle w:val="ListParagraph"/>
        <w:numPr>
          <w:ilvl w:val="0"/>
          <w:numId w:val="28"/>
        </w:numPr>
        <w:tabs>
          <w:tab w:val="left" w:pos="2457"/>
          <w:tab w:val="left" w:pos="10794"/>
        </w:tabs>
        <w:spacing w:before="49" w:after="0" w:line="240" w:lineRule="auto"/>
        <w:ind w:left="2456" w:right="0" w:hanging="1118"/>
        <w:jc w:val="left"/>
        <w:rPr>
          <w:sz w:val="36"/>
        </w:rPr>
      </w:pPr>
      <w:r>
        <w:rPr>
          <w:sz w:val="36"/>
        </w:rPr>
        <w:t>《生产经营单位安全生产事故应急预案编制导则》</w:t>
        <w:tab/>
        <w:t>AQ/T9002-2006</w:t>
      </w:r>
    </w:p>
    <w:p>
      <w:pPr>
        <w:pStyle w:val="BodyText"/>
        <w:spacing w:before="12"/>
        <w:rPr>
          <w:sz w:val="14"/>
        </w:rPr>
      </w:pPr>
    </w:p>
    <w:p>
      <w:pPr>
        <w:pStyle w:val="ListParagraph"/>
        <w:numPr>
          <w:ilvl w:val="0"/>
          <w:numId w:val="28"/>
        </w:numPr>
        <w:tabs>
          <w:tab w:val="left" w:pos="2457"/>
        </w:tabs>
        <w:spacing w:before="50" w:after="0" w:line="240" w:lineRule="auto"/>
        <w:ind w:left="2456" w:right="0" w:hanging="1118"/>
        <w:jc w:val="left"/>
        <w:rPr>
          <w:sz w:val="36"/>
        </w:rPr>
      </w:pPr>
      <w:r>
        <w:rPr>
          <w:spacing w:val="4"/>
          <w:sz w:val="36"/>
        </w:rPr>
        <w:t xml:space="preserve">《工业企业设计卫生标准》 </w:t>
      </w:r>
      <w:r>
        <w:rPr>
          <w:sz w:val="36"/>
        </w:rPr>
        <w:t>GBZ1-2007</w:t>
      </w:r>
    </w:p>
    <w:p>
      <w:pPr>
        <w:pStyle w:val="BodyText"/>
        <w:spacing w:before="12"/>
        <w:rPr>
          <w:sz w:val="14"/>
        </w:rPr>
      </w:pPr>
    </w:p>
    <w:p>
      <w:pPr>
        <w:pStyle w:val="ListParagraph"/>
        <w:numPr>
          <w:ilvl w:val="0"/>
          <w:numId w:val="28"/>
        </w:numPr>
        <w:tabs>
          <w:tab w:val="left" w:pos="2457"/>
          <w:tab w:val="left" w:pos="8526"/>
        </w:tabs>
        <w:spacing w:before="49" w:after="0" w:line="240" w:lineRule="auto"/>
        <w:ind w:left="2456" w:right="0" w:hanging="1118"/>
        <w:jc w:val="left"/>
        <w:rPr>
          <w:sz w:val="36"/>
        </w:rPr>
      </w:pPr>
      <w:r>
        <w:rPr>
          <w:sz w:val="36"/>
        </w:rPr>
        <w:t>《工业场所有害因素职业接触限值》</w:t>
        <w:tab/>
        <w:t>GBZ2-2007</w:t>
      </w:r>
    </w:p>
    <w:p>
      <w:pPr>
        <w:pStyle w:val="BodyText"/>
        <w:spacing w:before="12"/>
        <w:rPr>
          <w:sz w:val="14"/>
        </w:rPr>
      </w:pPr>
    </w:p>
    <w:p>
      <w:pPr>
        <w:pStyle w:val="ListParagraph"/>
        <w:numPr>
          <w:ilvl w:val="0"/>
          <w:numId w:val="28"/>
        </w:numPr>
        <w:tabs>
          <w:tab w:val="left" w:pos="2457"/>
          <w:tab w:val="left" w:pos="7770"/>
        </w:tabs>
        <w:spacing w:before="50" w:after="0" w:line="240" w:lineRule="auto"/>
        <w:ind w:left="2456" w:right="0" w:hanging="1118"/>
        <w:jc w:val="left"/>
        <w:rPr>
          <w:sz w:val="36"/>
        </w:rPr>
      </w:pPr>
      <w:r>
        <w:rPr>
          <w:sz w:val="36"/>
        </w:rPr>
        <w:t>《危险场所电气防爆安全规范》</w:t>
        <w:tab/>
        <w:t>AQ3009-2007</w:t>
      </w:r>
    </w:p>
    <w:p>
      <w:pPr>
        <w:pStyle w:val="BodyText"/>
        <w:spacing w:before="11"/>
        <w:rPr>
          <w:sz w:val="14"/>
        </w:rPr>
      </w:pPr>
    </w:p>
    <w:p>
      <w:pPr>
        <w:pStyle w:val="ListParagraph"/>
        <w:numPr>
          <w:ilvl w:val="0"/>
          <w:numId w:val="28"/>
        </w:numPr>
        <w:tabs>
          <w:tab w:val="left" w:pos="2457"/>
        </w:tabs>
        <w:spacing w:before="50" w:after="0" w:line="240" w:lineRule="auto"/>
        <w:ind w:left="2456" w:right="0" w:hanging="1118"/>
        <w:jc w:val="left"/>
        <w:rPr>
          <w:sz w:val="36"/>
        </w:rPr>
      </w:pPr>
      <w:r>
        <w:rPr>
          <w:spacing w:val="-2"/>
          <w:sz w:val="36"/>
        </w:rPr>
        <w:t xml:space="preserve">《钢制压力容器》 </w:t>
      </w:r>
      <w:r>
        <w:rPr>
          <w:sz w:val="36"/>
        </w:rPr>
        <w:t>GB150-1998</w:t>
      </w:r>
    </w:p>
    <w:p>
      <w:pPr>
        <w:pStyle w:val="BodyText"/>
        <w:spacing w:before="12"/>
        <w:rPr>
          <w:sz w:val="14"/>
        </w:rPr>
      </w:pPr>
    </w:p>
    <w:p>
      <w:pPr>
        <w:pStyle w:val="ListParagraph"/>
        <w:numPr>
          <w:ilvl w:val="0"/>
          <w:numId w:val="28"/>
        </w:numPr>
        <w:tabs>
          <w:tab w:val="left" w:pos="2457"/>
        </w:tabs>
        <w:spacing w:before="49" w:after="0" w:line="240" w:lineRule="auto"/>
        <w:ind w:left="2456" w:right="0" w:hanging="1118"/>
        <w:jc w:val="left"/>
        <w:rPr>
          <w:sz w:val="36"/>
        </w:rPr>
      </w:pPr>
      <w:r>
        <w:rPr>
          <w:spacing w:val="2"/>
          <w:sz w:val="36"/>
        </w:rPr>
        <w:t xml:space="preserve">《钢制焊接常压容器》 </w:t>
      </w:r>
      <w:r>
        <w:rPr>
          <w:sz w:val="36"/>
        </w:rPr>
        <w:t>JB/T4735-1997</w:t>
      </w:r>
    </w:p>
    <w:p>
      <w:pPr>
        <w:pStyle w:val="BodyText"/>
        <w:spacing w:before="12"/>
        <w:rPr>
          <w:sz w:val="14"/>
        </w:rPr>
      </w:pPr>
    </w:p>
    <w:p>
      <w:pPr>
        <w:pStyle w:val="ListParagraph"/>
        <w:numPr>
          <w:ilvl w:val="0"/>
          <w:numId w:val="28"/>
        </w:numPr>
        <w:tabs>
          <w:tab w:val="left" w:pos="2457"/>
        </w:tabs>
        <w:spacing w:before="50" w:after="0" w:line="240" w:lineRule="auto"/>
        <w:ind w:left="2456" w:right="0" w:hanging="1118"/>
        <w:jc w:val="left"/>
        <w:rPr>
          <w:sz w:val="36"/>
        </w:rPr>
      </w:pPr>
      <w:r>
        <w:rPr>
          <w:spacing w:val="-2"/>
          <w:sz w:val="36"/>
        </w:rPr>
        <w:t xml:space="preserve">《钢制塔式容器》 </w:t>
      </w:r>
      <w:r>
        <w:rPr>
          <w:sz w:val="36"/>
        </w:rPr>
        <w:t>JB/T 4710-2005</w:t>
      </w:r>
    </w:p>
    <w:p>
      <w:pPr>
        <w:pStyle w:val="BodyText"/>
        <w:spacing w:before="11"/>
        <w:rPr>
          <w:sz w:val="14"/>
        </w:rPr>
      </w:pPr>
    </w:p>
    <w:p>
      <w:pPr>
        <w:spacing w:after="0"/>
        <w:rPr>
          <w:sz w:val="14"/>
        </w:rPr>
        <w:sectPr>
          <w:headerReference w:type="default" r:id="rId21"/>
          <w:footerReference w:type="default" r:id="rId22"/>
          <w:type w:val="continuous"/>
          <w:pgSz w:w="17860" w:h="25260"/>
          <w:pgMar w:top="1640" w:right="1100" w:bottom="1360" w:left="1800" w:header="708" w:footer="708"/>
          <w:pgNumType w:start="9"/>
          <w:cols w:space="708"/>
        </w:sectPr>
      </w:pPr>
    </w:p>
    <w:p>
      <w:pPr>
        <w:pStyle w:val="ListParagraph"/>
        <w:numPr>
          <w:ilvl w:val="0"/>
          <w:numId w:val="28"/>
        </w:numPr>
        <w:tabs>
          <w:tab w:val="left" w:pos="2457"/>
        </w:tabs>
        <w:spacing w:before="50" w:after="0" w:line="240" w:lineRule="auto"/>
        <w:ind w:left="2456" w:right="0" w:hanging="1118"/>
        <w:jc w:val="left"/>
        <w:rPr>
          <w:sz w:val="36"/>
        </w:rPr>
      </w:pPr>
      <w:r>
        <w:rPr>
          <w:spacing w:val="-2"/>
          <w:sz w:val="36"/>
        </w:rPr>
        <w:t>《防止静电事故通用导则》</w:t>
      </w:r>
    </w:p>
    <w:p>
      <w:pPr>
        <w:pStyle w:val="ListParagraph"/>
        <w:numPr>
          <w:ilvl w:val="0"/>
          <w:numId w:val="28"/>
        </w:numPr>
        <w:tabs>
          <w:tab w:val="left" w:pos="2457"/>
        </w:tabs>
        <w:spacing w:before="241" w:after="0" w:line="240" w:lineRule="auto"/>
        <w:ind w:left="2456" w:right="0" w:hanging="1118"/>
        <w:jc w:val="left"/>
        <w:rPr>
          <w:sz w:val="36"/>
        </w:rPr>
      </w:pPr>
      <w:r>
        <w:rPr>
          <w:spacing w:val="-2"/>
          <w:sz w:val="36"/>
        </w:rPr>
        <w:t>《劳动防护用品选用规则》</w:t>
      </w:r>
    </w:p>
    <w:p>
      <w:pPr>
        <w:pStyle w:val="BodyText"/>
        <w:spacing w:before="50" w:line="364" w:lineRule="auto"/>
        <w:ind w:left="198" w:right="5419"/>
      </w:pPr>
      <w:r>
        <w:br w:type="column"/>
      </w:r>
      <w:r>
        <w:t>GB12158-2006 GB/T11651-1989</w:t>
      </w:r>
    </w:p>
    <w:p>
      <w:pPr>
        <w:spacing w:after="0" w:line="364" w:lineRule="auto"/>
        <w:sectPr>
          <w:headerReference w:type="default" r:id="rId23"/>
          <w:footerReference w:type="default" r:id="rId24"/>
          <w:type w:val="continuous"/>
          <w:pgSz w:w="17860" w:h="25260"/>
          <w:pgMar w:top="1640" w:right="1100" w:bottom="1360" w:left="1800" w:header="708" w:footer="708"/>
          <w:pgNumType w:start="10"/>
          <w:cols w:num="2" w:space="708" w:equalWidth="0">
            <w:col w:w="6776" w:space="40"/>
            <w:col w:w="8144" w:space="0"/>
          </w:cols>
        </w:sectPr>
      </w:pPr>
    </w:p>
    <w:p>
      <w:pPr>
        <w:pStyle w:val="ListParagraph"/>
        <w:numPr>
          <w:ilvl w:val="0"/>
          <w:numId w:val="28"/>
        </w:numPr>
        <w:tabs>
          <w:tab w:val="left" w:pos="2457"/>
        </w:tabs>
        <w:spacing w:before="2" w:after="0" w:line="240" w:lineRule="auto"/>
        <w:ind w:left="2456" w:right="0" w:hanging="1118"/>
        <w:jc w:val="left"/>
        <w:rPr>
          <w:sz w:val="36"/>
        </w:rPr>
      </w:pPr>
      <w:r>
        <w:rPr>
          <w:spacing w:val="-2"/>
          <w:sz w:val="36"/>
        </w:rPr>
        <w:t>《机械安全防护装置》</w:t>
      </w:r>
    </w:p>
    <w:p>
      <w:pPr>
        <w:pStyle w:val="ListParagraph"/>
        <w:numPr>
          <w:ilvl w:val="0"/>
          <w:numId w:val="28"/>
        </w:numPr>
        <w:tabs>
          <w:tab w:val="left" w:pos="2457"/>
        </w:tabs>
        <w:spacing w:before="241" w:after="0" w:line="240" w:lineRule="auto"/>
        <w:ind w:left="2456" w:right="0" w:hanging="1118"/>
        <w:jc w:val="left"/>
        <w:rPr>
          <w:sz w:val="36"/>
        </w:rPr>
      </w:pPr>
      <w:r>
        <w:rPr>
          <w:spacing w:val="-2"/>
          <w:sz w:val="36"/>
        </w:rPr>
        <w:t>《铸造防尘技术规程》</w:t>
      </w:r>
    </w:p>
    <w:p>
      <w:pPr>
        <w:pStyle w:val="BodyText"/>
        <w:spacing w:before="2" w:line="364" w:lineRule="auto"/>
        <w:ind w:left="162" w:right="6355"/>
      </w:pPr>
      <w:r>
        <w:br w:type="column"/>
      </w:r>
      <w:r>
        <w:t>GB/T8196-2003 GB8959-2007</w:t>
      </w:r>
    </w:p>
    <w:p>
      <w:pPr>
        <w:spacing w:after="0" w:line="364" w:lineRule="auto"/>
        <w:sectPr>
          <w:headerReference w:type="default" r:id="rId25"/>
          <w:footerReference w:type="default" r:id="rId26"/>
          <w:type w:val="continuous"/>
          <w:pgSz w:w="17860" w:h="25260"/>
          <w:pgMar w:top="1640" w:right="1100" w:bottom="1360" w:left="1800" w:header="708" w:footer="708"/>
          <w:pgNumType w:start="11"/>
          <w:cols w:num="2" w:space="708" w:equalWidth="0">
            <w:col w:w="6056" w:space="40"/>
            <w:col w:w="8864" w:space="0"/>
          </w:cols>
        </w:sectPr>
      </w:pPr>
    </w:p>
    <w:p>
      <w:pPr>
        <w:pStyle w:val="ListParagraph"/>
        <w:numPr>
          <w:ilvl w:val="0"/>
          <w:numId w:val="28"/>
        </w:numPr>
        <w:tabs>
          <w:tab w:val="left" w:pos="2457"/>
        </w:tabs>
        <w:spacing w:before="2" w:after="0" w:line="240" w:lineRule="auto"/>
        <w:ind w:left="2456" w:right="0" w:hanging="1118"/>
        <w:jc w:val="left"/>
        <w:rPr>
          <w:sz w:val="36"/>
        </w:rPr>
      </w:pPr>
      <w:r>
        <w:rPr>
          <w:spacing w:val="-3"/>
          <w:sz w:val="36"/>
        </w:rPr>
        <w:t>《消防安全标志》</w:t>
      </w:r>
    </w:p>
    <w:p>
      <w:pPr>
        <w:pStyle w:val="ListParagraph"/>
        <w:numPr>
          <w:ilvl w:val="0"/>
          <w:numId w:val="28"/>
        </w:numPr>
        <w:tabs>
          <w:tab w:val="left" w:pos="2457"/>
        </w:tabs>
        <w:spacing w:before="241" w:after="0" w:line="240" w:lineRule="auto"/>
        <w:ind w:left="2456" w:right="0" w:hanging="1118"/>
        <w:jc w:val="left"/>
        <w:rPr>
          <w:sz w:val="36"/>
        </w:rPr>
      </w:pPr>
      <w:r>
        <w:rPr>
          <w:spacing w:val="-3"/>
          <w:sz w:val="36"/>
        </w:rPr>
        <w:t>《消防应急灯具》</w:t>
      </w:r>
    </w:p>
    <w:p>
      <w:pPr>
        <w:pStyle w:val="BodyText"/>
        <w:spacing w:before="2" w:line="364" w:lineRule="auto"/>
        <w:ind w:left="126" w:right="7291"/>
      </w:pPr>
      <w:r>
        <w:br w:type="column"/>
      </w:r>
      <w:r>
        <w:t>GB13495-1992 GB17945-2000</w:t>
      </w:r>
    </w:p>
    <w:p>
      <w:pPr>
        <w:spacing w:after="0" w:line="364" w:lineRule="auto"/>
        <w:sectPr>
          <w:headerReference w:type="default" r:id="rId27"/>
          <w:footerReference w:type="default" r:id="rId28"/>
          <w:type w:val="continuous"/>
          <w:pgSz w:w="17860" w:h="25260"/>
          <w:pgMar w:top="1640" w:right="1100" w:bottom="1360" w:left="1800" w:header="708" w:footer="708"/>
          <w:pgNumType w:start="12"/>
          <w:cols w:num="2" w:space="708" w:equalWidth="0">
            <w:col w:w="5336" w:space="40"/>
            <w:col w:w="9584" w:space="0"/>
          </w:cols>
        </w:sectPr>
      </w:pPr>
    </w:p>
    <w:p>
      <w:pPr>
        <w:pStyle w:val="ListParagraph"/>
        <w:numPr>
          <w:ilvl w:val="0"/>
          <w:numId w:val="28"/>
        </w:numPr>
        <w:tabs>
          <w:tab w:val="left" w:pos="2457"/>
        </w:tabs>
        <w:spacing w:before="2" w:after="0" w:line="240" w:lineRule="auto"/>
        <w:ind w:left="2456" w:right="0" w:hanging="1118"/>
        <w:jc w:val="left"/>
        <w:rPr>
          <w:sz w:val="36"/>
        </w:rPr>
      </w:pPr>
      <w:r>
        <w:rPr>
          <w:spacing w:val="2"/>
          <w:sz w:val="36"/>
        </w:rPr>
        <w:t xml:space="preserve">《建筑抗震设计规范》 </w:t>
      </w:r>
      <w:r>
        <w:rPr>
          <w:sz w:val="36"/>
        </w:rPr>
        <w:t>GB50011-2001</w:t>
      </w:r>
      <w:r>
        <w:rPr>
          <w:spacing w:val="-72"/>
          <w:sz w:val="36"/>
        </w:rPr>
        <w:t xml:space="preserve"> </w:t>
      </w:r>
      <w:r>
        <w:rPr>
          <w:spacing w:val="3"/>
          <w:sz w:val="36"/>
        </w:rPr>
        <w:t>（2008</w:t>
      </w:r>
      <w:r>
        <w:rPr>
          <w:spacing w:val="-12"/>
          <w:sz w:val="36"/>
        </w:rPr>
        <w:t xml:space="preserve"> 年修订版</w:t>
      </w:r>
      <w:r>
        <w:rPr>
          <w:sz w:val="36"/>
        </w:rPr>
        <w:t>）</w:t>
      </w:r>
    </w:p>
    <w:p>
      <w:pPr>
        <w:pStyle w:val="BodyText"/>
        <w:spacing w:before="12"/>
        <w:rPr>
          <w:sz w:val="14"/>
        </w:rPr>
      </w:pPr>
    </w:p>
    <w:p>
      <w:pPr>
        <w:pStyle w:val="ListParagraph"/>
        <w:numPr>
          <w:ilvl w:val="0"/>
          <w:numId w:val="28"/>
        </w:numPr>
        <w:tabs>
          <w:tab w:val="left" w:pos="2457"/>
          <w:tab w:val="left" w:pos="8904"/>
        </w:tabs>
        <w:spacing w:before="49" w:after="0" w:line="240" w:lineRule="auto"/>
        <w:ind w:left="2456" w:right="0" w:hanging="1118"/>
        <w:jc w:val="left"/>
        <w:rPr>
          <w:sz w:val="36"/>
        </w:rPr>
      </w:pPr>
      <w:r>
        <w:rPr>
          <w:sz w:val="36"/>
        </w:rPr>
        <w:t>《固定式压力容器安全技术监察规程》</w:t>
        <w:tab/>
        <w:t>TSG50004-2009</w:t>
      </w:r>
    </w:p>
    <w:p>
      <w:pPr>
        <w:pStyle w:val="BodyText"/>
        <w:rPr>
          <w:sz w:val="15"/>
        </w:rPr>
      </w:pPr>
    </w:p>
    <w:p>
      <w:pPr>
        <w:pStyle w:val="ListParagraph"/>
        <w:numPr>
          <w:ilvl w:val="0"/>
          <w:numId w:val="28"/>
        </w:numPr>
        <w:tabs>
          <w:tab w:val="left" w:pos="2457"/>
          <w:tab w:val="left" w:pos="12880"/>
        </w:tabs>
        <w:spacing w:before="50" w:after="0" w:line="240" w:lineRule="auto"/>
        <w:ind w:left="2456" w:right="0" w:hanging="1118"/>
        <w:jc w:val="left"/>
        <w:rPr>
          <w:sz w:val="36"/>
        </w:rPr>
      </w:pPr>
      <w:r>
        <w:rPr>
          <w:sz w:val="36"/>
        </w:rPr>
        <w:t>《特种设备质量监督与安全监察规定》国家质量技术监督局令</w:t>
        <w:tab/>
        <w:t>第 13</w:t>
      </w:r>
      <w:r>
        <w:rPr>
          <w:spacing w:val="-134"/>
          <w:sz w:val="36"/>
        </w:rPr>
        <w:t xml:space="preserve"> </w:t>
      </w:r>
      <w:r>
        <w:rPr>
          <w:sz w:val="36"/>
        </w:rPr>
        <w:t>号</w:t>
      </w:r>
    </w:p>
    <w:p>
      <w:pPr>
        <w:pStyle w:val="BodyText"/>
        <w:spacing w:before="12"/>
        <w:rPr>
          <w:sz w:val="14"/>
        </w:rPr>
      </w:pPr>
    </w:p>
    <w:p>
      <w:pPr>
        <w:pStyle w:val="ListParagraph"/>
        <w:numPr>
          <w:ilvl w:val="0"/>
          <w:numId w:val="28"/>
        </w:numPr>
        <w:tabs>
          <w:tab w:val="left" w:pos="2457"/>
          <w:tab w:val="left" w:pos="10038"/>
        </w:tabs>
        <w:spacing w:before="49" w:after="0" w:line="240" w:lineRule="auto"/>
        <w:ind w:left="2456" w:right="0" w:hanging="1118"/>
        <w:jc w:val="left"/>
        <w:rPr>
          <w:sz w:val="36"/>
        </w:rPr>
      </w:pPr>
      <w:r>
        <w:rPr>
          <w:sz w:val="36"/>
        </w:rPr>
        <w:t>《锅炉压力容器使用登记管理办法》锅质检锅</w:t>
        <w:tab/>
        <w:t>[2003]207</w:t>
      </w:r>
      <w:r>
        <w:rPr>
          <w:spacing w:val="-7"/>
          <w:sz w:val="36"/>
        </w:rPr>
        <w:t xml:space="preserve"> </w:t>
      </w:r>
      <w:r>
        <w:rPr>
          <w:sz w:val="36"/>
        </w:rPr>
        <w:t>号</w:t>
      </w:r>
    </w:p>
    <w:p>
      <w:pPr>
        <w:pStyle w:val="BodyText"/>
        <w:spacing w:before="12"/>
        <w:rPr>
          <w:sz w:val="14"/>
        </w:rPr>
      </w:pPr>
    </w:p>
    <w:p>
      <w:pPr>
        <w:pStyle w:val="ListParagraph"/>
        <w:numPr>
          <w:ilvl w:val="0"/>
          <w:numId w:val="28"/>
        </w:numPr>
        <w:tabs>
          <w:tab w:val="left" w:pos="2457"/>
          <w:tab w:val="left" w:pos="8526"/>
        </w:tabs>
        <w:spacing w:before="50" w:after="0" w:line="240" w:lineRule="auto"/>
        <w:ind w:left="2456" w:right="0" w:hanging="1118"/>
        <w:jc w:val="left"/>
        <w:rPr>
          <w:sz w:val="36"/>
        </w:rPr>
      </w:pPr>
      <w:r>
        <w:rPr>
          <w:sz w:val="36"/>
        </w:rPr>
        <w:t>《气瓶安全监察规程》质技监局锅发</w:t>
        <w:tab/>
        <w:t>[2000]250</w:t>
      </w:r>
      <w:r>
        <w:rPr>
          <w:spacing w:val="-8"/>
          <w:sz w:val="36"/>
        </w:rPr>
        <w:t xml:space="preserve"> </w:t>
      </w:r>
      <w:r>
        <w:rPr>
          <w:sz w:val="36"/>
        </w:rPr>
        <w:t>号</w:t>
      </w:r>
    </w:p>
    <w:p>
      <w:pPr>
        <w:pStyle w:val="BodyText"/>
        <w:spacing w:before="11"/>
        <w:rPr>
          <w:sz w:val="14"/>
        </w:rPr>
      </w:pPr>
    </w:p>
    <w:p>
      <w:pPr>
        <w:pStyle w:val="ListParagraph"/>
        <w:numPr>
          <w:ilvl w:val="0"/>
          <w:numId w:val="28"/>
        </w:numPr>
        <w:tabs>
          <w:tab w:val="left" w:pos="2457"/>
          <w:tab w:val="left" w:pos="9376"/>
        </w:tabs>
        <w:spacing w:before="50" w:after="0" w:line="240" w:lineRule="auto"/>
        <w:ind w:left="2456" w:right="0" w:hanging="1118"/>
        <w:jc w:val="left"/>
        <w:rPr>
          <w:sz w:val="36"/>
        </w:rPr>
      </w:pPr>
      <w:r>
        <w:rPr>
          <w:sz w:val="36"/>
        </w:rPr>
        <w:t>《气瓶安全监察规定》国家质检总局令第</w:t>
        <w:tab/>
        <w:t>46</w:t>
      </w:r>
      <w:r>
        <w:rPr>
          <w:spacing w:val="-69"/>
          <w:sz w:val="36"/>
        </w:rPr>
        <w:t xml:space="preserve"> </w:t>
      </w:r>
      <w:r>
        <w:rPr>
          <w:sz w:val="36"/>
        </w:rPr>
        <w:t>号</w:t>
      </w:r>
    </w:p>
    <w:p>
      <w:pPr>
        <w:pStyle w:val="BodyText"/>
        <w:spacing w:before="12"/>
        <w:rPr>
          <w:sz w:val="14"/>
        </w:rPr>
      </w:pPr>
    </w:p>
    <w:p>
      <w:pPr>
        <w:pStyle w:val="ListParagraph"/>
        <w:numPr>
          <w:ilvl w:val="0"/>
          <w:numId w:val="28"/>
        </w:numPr>
        <w:tabs>
          <w:tab w:val="left" w:pos="2457"/>
        </w:tabs>
        <w:spacing w:before="49" w:after="0" w:line="240" w:lineRule="auto"/>
        <w:ind w:left="2456" w:right="0" w:hanging="1118"/>
        <w:jc w:val="left"/>
        <w:rPr>
          <w:sz w:val="36"/>
        </w:rPr>
      </w:pPr>
      <w:r>
        <w:rPr>
          <w:spacing w:val="4"/>
          <w:sz w:val="36"/>
        </w:rPr>
        <w:t xml:space="preserve">《电热设备基本技术条件》 </w:t>
      </w:r>
      <w:r>
        <w:rPr>
          <w:sz w:val="36"/>
        </w:rPr>
        <w:t>GB10067.5-1993</w:t>
      </w:r>
    </w:p>
    <w:p>
      <w:pPr>
        <w:pStyle w:val="BodyText"/>
        <w:spacing w:before="12"/>
        <w:rPr>
          <w:sz w:val="14"/>
        </w:rPr>
      </w:pPr>
    </w:p>
    <w:p>
      <w:pPr>
        <w:pStyle w:val="ListParagraph"/>
        <w:numPr>
          <w:ilvl w:val="0"/>
          <w:numId w:val="28"/>
        </w:numPr>
        <w:tabs>
          <w:tab w:val="left" w:pos="2457"/>
          <w:tab w:val="left" w:pos="7770"/>
        </w:tabs>
        <w:spacing w:before="50" w:after="0" w:line="240" w:lineRule="auto"/>
        <w:ind w:left="2456" w:right="0" w:hanging="1118"/>
        <w:jc w:val="left"/>
        <w:rPr>
          <w:sz w:val="36"/>
        </w:rPr>
      </w:pPr>
      <w:r>
        <w:rPr>
          <w:sz w:val="36"/>
        </w:rPr>
        <w:t>《钢铁冶金企业设计防火规范》</w:t>
        <w:tab/>
        <w:t>GB50414-2007</w:t>
      </w:r>
    </w:p>
    <w:p>
      <w:pPr>
        <w:pStyle w:val="BodyText"/>
        <w:spacing w:before="11"/>
        <w:rPr>
          <w:sz w:val="14"/>
        </w:rPr>
      </w:pPr>
    </w:p>
    <w:p>
      <w:pPr>
        <w:pStyle w:val="ListParagraph"/>
        <w:numPr>
          <w:ilvl w:val="0"/>
          <w:numId w:val="28"/>
        </w:numPr>
        <w:tabs>
          <w:tab w:val="left" w:pos="2457"/>
          <w:tab w:val="left" w:pos="12401"/>
        </w:tabs>
        <w:spacing w:before="50" w:after="0" w:line="240" w:lineRule="auto"/>
        <w:ind w:left="2456" w:right="0" w:hanging="1118"/>
        <w:jc w:val="left"/>
        <w:rPr>
          <w:sz w:val="36"/>
        </w:rPr>
      </w:pPr>
      <w:r>
        <w:rPr>
          <w:sz w:val="36"/>
        </w:rPr>
        <w:t>《起重机械安全监察规定》国家质量监督检验检疫总局令第</w:t>
        <w:tab/>
        <w:t>92</w:t>
      </w:r>
      <w:r>
        <w:rPr>
          <w:spacing w:val="-69"/>
          <w:sz w:val="36"/>
        </w:rPr>
        <w:t xml:space="preserve"> </w:t>
      </w:r>
      <w:r>
        <w:rPr>
          <w:sz w:val="36"/>
        </w:rPr>
        <w:t>号</w:t>
      </w:r>
    </w:p>
    <w:p>
      <w:pPr>
        <w:spacing w:after="0" w:line="240" w:lineRule="auto"/>
        <w:jc w:val="left"/>
        <w:rPr>
          <w:sz w:val="36"/>
        </w:rPr>
        <w:sectPr>
          <w:headerReference w:type="default" r:id="rId29"/>
          <w:footerReference w:type="default" r:id="rId30"/>
          <w:type w:val="continuous"/>
          <w:pgSz w:w="17860" w:h="25260"/>
          <w:pgMar w:top="1640" w:right="1100" w:bottom="1360" w:left="1800" w:header="708" w:footer="708"/>
          <w:pgNumType w:start="13"/>
          <w:cols w:space="708"/>
        </w:sectPr>
      </w:pPr>
    </w:p>
    <w:p>
      <w:pPr>
        <w:pStyle w:val="BodyText"/>
        <w:spacing w:before="7"/>
        <w:rPr>
          <w:sz w:val="18"/>
        </w:rPr>
      </w:pPr>
    </w:p>
    <w:p>
      <w:pPr>
        <w:pStyle w:val="ListParagraph"/>
        <w:numPr>
          <w:ilvl w:val="0"/>
          <w:numId w:val="28"/>
        </w:numPr>
        <w:tabs>
          <w:tab w:val="left" w:pos="2457"/>
        </w:tabs>
        <w:spacing w:before="50" w:after="0" w:line="240" w:lineRule="auto"/>
        <w:ind w:left="2456" w:right="0" w:hanging="1118"/>
        <w:jc w:val="left"/>
        <w:rPr>
          <w:sz w:val="36"/>
        </w:rPr>
      </w:pPr>
      <w:r>
        <w:rPr>
          <w:spacing w:val="5"/>
          <w:sz w:val="36"/>
        </w:rPr>
        <w:t xml:space="preserve">《起重机械危险部位与标志》 </w:t>
      </w:r>
      <w:r>
        <w:rPr>
          <w:sz w:val="36"/>
        </w:rPr>
        <w:t>GB15052-1994</w:t>
      </w:r>
    </w:p>
    <w:p>
      <w:pPr>
        <w:pStyle w:val="ListParagraph"/>
        <w:numPr>
          <w:ilvl w:val="0"/>
          <w:numId w:val="28"/>
        </w:numPr>
        <w:tabs>
          <w:tab w:val="left" w:pos="2457"/>
          <w:tab w:val="left" w:pos="8148"/>
        </w:tabs>
        <w:spacing w:before="241" w:after="0" w:line="240" w:lineRule="auto"/>
        <w:ind w:left="2456" w:right="0" w:hanging="1118"/>
        <w:jc w:val="left"/>
        <w:rPr>
          <w:sz w:val="36"/>
        </w:rPr>
      </w:pPr>
      <w:r>
        <w:rPr>
          <w:sz w:val="36"/>
        </w:rPr>
        <w:t>《冶金起重技术条件铸造起重机》</w:t>
        <w:tab/>
        <w:t>JB/T7688.15-1999</w:t>
      </w:r>
    </w:p>
    <w:p>
      <w:pPr>
        <w:pStyle w:val="ListParagraph"/>
        <w:numPr>
          <w:ilvl w:val="0"/>
          <w:numId w:val="28"/>
        </w:numPr>
        <w:tabs>
          <w:tab w:val="left" w:pos="2457"/>
          <w:tab w:val="left" w:pos="8148"/>
        </w:tabs>
        <w:spacing w:before="241" w:after="0" w:line="240" w:lineRule="auto"/>
        <w:ind w:left="2456" w:right="0" w:hanging="1118"/>
        <w:jc w:val="left"/>
        <w:rPr>
          <w:sz w:val="36"/>
        </w:rPr>
      </w:pPr>
      <w:r>
        <w:rPr>
          <w:sz w:val="36"/>
        </w:rPr>
        <w:t>《作业场所空气中粉尘测定方法》</w:t>
        <w:tab/>
        <w:t>GB5748-1985</w:t>
      </w:r>
    </w:p>
    <w:p>
      <w:pPr>
        <w:pStyle w:val="ListParagraph"/>
        <w:numPr>
          <w:ilvl w:val="0"/>
          <w:numId w:val="28"/>
        </w:numPr>
        <w:tabs>
          <w:tab w:val="left" w:pos="2457"/>
          <w:tab w:val="left" w:pos="10038"/>
        </w:tabs>
        <w:spacing w:before="240" w:after="0" w:line="240" w:lineRule="auto"/>
        <w:ind w:left="2456" w:right="0" w:hanging="1118"/>
        <w:jc w:val="left"/>
        <w:rPr>
          <w:sz w:val="36"/>
        </w:rPr>
      </w:pPr>
      <w:r>
        <w:rPr>
          <w:sz w:val="36"/>
        </w:rPr>
        <w:t>《手持式电动工具的管理、使用、检查维修》</w:t>
        <w:tab/>
        <w:t>GB/T3787-2006</w:t>
      </w:r>
    </w:p>
    <w:p>
      <w:pPr>
        <w:pStyle w:val="ListParagraph"/>
        <w:numPr>
          <w:ilvl w:val="0"/>
          <w:numId w:val="28"/>
        </w:numPr>
        <w:tabs>
          <w:tab w:val="left" w:pos="2457"/>
        </w:tabs>
        <w:spacing w:before="241" w:after="0" w:line="240" w:lineRule="auto"/>
        <w:ind w:left="2456" w:right="0" w:hanging="1118"/>
        <w:jc w:val="left"/>
        <w:rPr>
          <w:sz w:val="36"/>
        </w:rPr>
      </w:pPr>
      <w:r>
        <w:rPr>
          <w:spacing w:val="4"/>
          <w:sz w:val="36"/>
        </w:rPr>
        <w:t xml:space="preserve">《起重机械定期检验规则》 </w:t>
      </w:r>
      <w:r>
        <w:rPr>
          <w:sz w:val="36"/>
        </w:rPr>
        <w:t>TSGQ7015-2008</w:t>
      </w:r>
    </w:p>
    <w:p>
      <w:pPr>
        <w:pStyle w:val="ListParagraph"/>
        <w:numPr>
          <w:ilvl w:val="0"/>
          <w:numId w:val="28"/>
        </w:numPr>
        <w:tabs>
          <w:tab w:val="left" w:pos="2457"/>
          <w:tab w:val="left" w:pos="7770"/>
        </w:tabs>
        <w:spacing w:before="241" w:after="0" w:line="240" w:lineRule="auto"/>
        <w:ind w:left="2456" w:right="0" w:hanging="1118"/>
        <w:jc w:val="left"/>
        <w:rPr>
          <w:sz w:val="36"/>
        </w:rPr>
      </w:pPr>
      <w:r>
        <w:rPr>
          <w:sz w:val="36"/>
        </w:rPr>
        <w:t>《机械加工设备一般安全要求》</w:t>
        <w:tab/>
        <w:t>GB12266-90</w:t>
      </w:r>
    </w:p>
    <w:p>
      <w:pPr>
        <w:pStyle w:val="ListParagraph"/>
        <w:numPr>
          <w:ilvl w:val="0"/>
          <w:numId w:val="28"/>
        </w:numPr>
        <w:tabs>
          <w:tab w:val="left" w:pos="2457"/>
        </w:tabs>
        <w:spacing w:before="241" w:after="0" w:line="240" w:lineRule="auto"/>
        <w:ind w:left="2456" w:right="0" w:hanging="1118"/>
        <w:jc w:val="left"/>
        <w:rPr>
          <w:sz w:val="36"/>
        </w:rPr>
      </w:pPr>
      <w:r>
        <w:rPr>
          <w:sz w:val="36"/>
        </w:rPr>
        <w:t>其他相关安全验收标准规范</w:t>
      </w:r>
    </w:p>
    <w:p>
      <w:pPr>
        <w:pStyle w:val="ListParagraph"/>
        <w:numPr>
          <w:ilvl w:val="2"/>
          <w:numId w:val="31"/>
        </w:numPr>
        <w:tabs>
          <w:tab w:val="left" w:pos="2669"/>
        </w:tabs>
        <w:spacing w:before="265" w:after="0" w:line="240" w:lineRule="auto"/>
        <w:ind w:left="2668" w:right="0" w:hanging="1207"/>
        <w:jc w:val="left"/>
        <w:rPr>
          <w:b/>
          <w:sz w:val="42"/>
        </w:rPr>
      </w:pPr>
      <w:r>
        <w:rPr>
          <w:b/>
          <w:sz w:val="42"/>
        </w:rPr>
        <w:t>其他相关验收资料</w:t>
      </w:r>
    </w:p>
    <w:p>
      <w:pPr>
        <w:pStyle w:val="ListParagraph"/>
        <w:numPr>
          <w:ilvl w:val="0"/>
          <w:numId w:val="27"/>
        </w:numPr>
        <w:tabs>
          <w:tab w:val="left" w:pos="2270"/>
        </w:tabs>
        <w:spacing w:before="374" w:after="0" w:line="240" w:lineRule="auto"/>
        <w:ind w:left="2269" w:right="0" w:hanging="931"/>
        <w:jc w:val="left"/>
        <w:rPr>
          <w:sz w:val="36"/>
        </w:rPr>
      </w:pPr>
      <w:r>
        <w:rPr>
          <w:sz w:val="36"/>
        </w:rPr>
        <w:t>《安全验收委托书》；</w:t>
      </w:r>
    </w:p>
    <w:p>
      <w:pPr>
        <w:pStyle w:val="ListParagraph"/>
        <w:numPr>
          <w:ilvl w:val="0"/>
          <w:numId w:val="27"/>
        </w:numPr>
        <w:tabs>
          <w:tab w:val="left" w:pos="2270"/>
        </w:tabs>
        <w:spacing w:before="241" w:after="0" w:line="240" w:lineRule="auto"/>
        <w:ind w:left="2269" w:right="0" w:hanging="931"/>
        <w:jc w:val="left"/>
        <w:rPr>
          <w:sz w:val="36"/>
        </w:rPr>
      </w:pPr>
      <w:r>
        <w:rPr>
          <w:sz w:val="36"/>
        </w:rPr>
        <w:t>工程设计、施工、验收资料</w:t>
      </w:r>
    </w:p>
    <w:p>
      <w:pPr>
        <w:pStyle w:val="ListParagraph"/>
        <w:numPr>
          <w:ilvl w:val="0"/>
          <w:numId w:val="27"/>
        </w:numPr>
        <w:tabs>
          <w:tab w:val="left" w:pos="2270"/>
        </w:tabs>
        <w:spacing w:before="241" w:after="0" w:line="240" w:lineRule="auto"/>
        <w:ind w:left="2269" w:right="0" w:hanging="931"/>
        <w:jc w:val="left"/>
        <w:rPr>
          <w:sz w:val="36"/>
        </w:rPr>
      </w:pPr>
      <w:r>
        <w:rPr>
          <w:sz w:val="36"/>
        </w:rPr>
        <w:t>企业提供的其它文件和资料</w:t>
      </w:r>
    </w:p>
    <w:p>
      <w:pPr>
        <w:pStyle w:val="ListParagraph"/>
        <w:numPr>
          <w:ilvl w:val="1"/>
          <w:numId w:val="33"/>
        </w:numPr>
        <w:tabs>
          <w:tab w:val="left" w:pos="6395"/>
          <w:tab w:val="left" w:pos="6396"/>
        </w:tabs>
        <w:spacing w:before="177" w:after="0" w:line="240" w:lineRule="auto"/>
        <w:ind w:left="6395" w:right="0" w:hanging="1207"/>
        <w:jc w:val="left"/>
        <w:rPr>
          <w:b/>
          <w:sz w:val="48"/>
        </w:rPr>
      </w:pPr>
      <w:bookmarkStart w:id="3" w:name="_TOC_250019"/>
      <w:bookmarkEnd w:id="3"/>
      <w:r>
        <w:rPr>
          <w:b/>
          <w:sz w:val="48"/>
        </w:rPr>
        <w:t>验收范围和程序</w:t>
      </w:r>
    </w:p>
    <w:p>
      <w:pPr>
        <w:pStyle w:val="ListParagraph"/>
        <w:numPr>
          <w:ilvl w:val="2"/>
          <w:numId w:val="26"/>
        </w:numPr>
        <w:tabs>
          <w:tab w:val="left" w:pos="2669"/>
        </w:tabs>
        <w:spacing w:before="412" w:after="0" w:line="240" w:lineRule="auto"/>
        <w:ind w:left="2668" w:right="0" w:hanging="1207"/>
        <w:jc w:val="left"/>
        <w:rPr>
          <w:b/>
          <w:sz w:val="42"/>
        </w:rPr>
      </w:pPr>
      <w:r>
        <w:rPr>
          <w:b/>
          <w:sz w:val="42"/>
        </w:rPr>
        <w:t>验收范围</w:t>
      </w:r>
    </w:p>
    <w:p>
      <w:pPr>
        <w:pStyle w:val="BodyText"/>
        <w:spacing w:before="370" w:line="364" w:lineRule="auto"/>
        <w:ind w:left="584" w:right="793" w:firstLine="755"/>
      </w:pPr>
      <w:r>
        <w:rPr>
          <w:spacing w:val="-4"/>
        </w:rPr>
        <w:t xml:space="preserve">本验收范围限于对 </w:t>
      </w:r>
      <w:r>
        <w:t>********</w:t>
      </w:r>
      <w:r>
        <w:rPr>
          <w:spacing w:val="-12"/>
        </w:rPr>
        <w:t xml:space="preserve"> 有限公司已建成的办公楼、机加工车间、铆焊车间、</w:t>
      </w:r>
      <w:r>
        <w:t>电液车间等生产工艺与设备、公用工程设施及其辅助设施、安全管理与应急救援设</w:t>
      </w:r>
    </w:p>
    <w:p>
      <w:pPr>
        <w:pStyle w:val="BodyText"/>
        <w:spacing w:before="3"/>
        <w:ind w:left="584"/>
      </w:pPr>
      <w:r>
        <w:t>施、职业安全卫生等安全生产条件进行验收</w:t>
      </w:r>
    </w:p>
    <w:p>
      <w:pPr>
        <w:pStyle w:val="ListParagraph"/>
        <w:numPr>
          <w:ilvl w:val="2"/>
          <w:numId w:val="26"/>
        </w:numPr>
        <w:tabs>
          <w:tab w:val="left" w:pos="2669"/>
        </w:tabs>
        <w:spacing w:before="268" w:after="0" w:line="240" w:lineRule="auto"/>
        <w:ind w:left="2668" w:right="0" w:hanging="1207"/>
        <w:jc w:val="left"/>
        <w:rPr>
          <w:b/>
          <w:sz w:val="42"/>
        </w:rPr>
      </w:pPr>
      <w:r>
        <w:rPr>
          <w:b/>
          <w:sz w:val="42"/>
        </w:rPr>
        <w:t>验收程序</w:t>
      </w:r>
    </w:p>
    <w:p>
      <w:pPr>
        <w:spacing w:after="0" w:line="240" w:lineRule="auto"/>
        <w:jc w:val="left"/>
        <w:rPr>
          <w:sz w:val="42"/>
        </w:rPr>
        <w:sectPr>
          <w:headerReference w:type="default" r:id="rId31"/>
          <w:footerReference w:type="default" r:id="rId32"/>
          <w:pgSz w:w="17860" w:h="25260"/>
          <w:pgMar w:top="1640" w:right="1100" w:bottom="2000" w:left="1800" w:header="1109" w:footer="1809"/>
          <w:pgNumType w:start="14"/>
          <w:cols w:space="708"/>
        </w:sectPr>
      </w:pPr>
    </w:p>
    <w:p>
      <w:pPr>
        <w:pStyle w:val="BodyText"/>
        <w:spacing w:before="7"/>
        <w:rPr>
          <w:b/>
          <w:sz w:val="18"/>
        </w:rPr>
      </w:pPr>
    </w:p>
    <w:p>
      <w:pPr>
        <w:pStyle w:val="BodyText"/>
        <w:tabs>
          <w:tab w:val="left" w:pos="5091"/>
        </w:tabs>
        <w:spacing w:before="50"/>
        <w:ind w:left="1213"/>
      </w:pPr>
      <w:r>
        <w:pict>
          <v:group id="_x0000_s1028" style="width:299pt;height:109pt;margin-top:31.46pt;margin-left:308pt;mso-position-horizontal-relative:page;mso-wrap-distance-left:0;mso-wrap-distance-right:0;position:absolute;z-index:-251657216" coordorigin="6160,629" coordsize="5980,2180">
            <v:shape id="_x0000_s1029" type="#_x0000_t75" style="width:5980;height:2180;left:6160;position:absolute;top:629" stroked="f">
              <v:imagedata r:id="rId33" o:title=""/>
            </v:shape>
            <v:shape id="_x0000_s1030" type="#_x0000_t202" style="width:1460;height:360;left:8421;position:absolute;top:860" filled="f" stroked="f">
              <v:textbox inset="0,0,0,0">
                <w:txbxContent>
                  <w:p>
                    <w:pPr>
                      <w:spacing w:before="0" w:line="360" w:lineRule="exact"/>
                      <w:ind w:left="0" w:right="0" w:firstLine="0"/>
                      <w:jc w:val="left"/>
                      <w:rPr>
                        <w:b/>
                        <w:sz w:val="36"/>
                      </w:rPr>
                    </w:pPr>
                    <w:r>
                      <w:rPr>
                        <w:b/>
                        <w:sz w:val="36"/>
                      </w:rPr>
                      <w:t>前期准备</w:t>
                    </w:r>
                  </w:p>
                </w:txbxContent>
              </v:textbox>
            </v:shape>
            <v:shape id="_x0000_s1031" type="#_x0000_t202" style="width:4340;height:360;left:7295;position:absolute;top:2290" filled="f" stroked="f">
              <v:textbox inset="0,0,0,0">
                <w:txbxContent>
                  <w:p>
                    <w:pPr>
                      <w:spacing w:before="0" w:line="360" w:lineRule="exact"/>
                      <w:ind w:left="0" w:right="0" w:firstLine="0"/>
                      <w:jc w:val="left"/>
                      <w:rPr>
                        <w:b/>
                        <w:sz w:val="36"/>
                      </w:rPr>
                    </w:pPr>
                    <w:r>
                      <w:rPr>
                        <w:b/>
                        <w:w w:val="95"/>
                        <w:sz w:val="36"/>
                      </w:rPr>
                      <w:t>辨识与分析危险、有害因素</w:t>
                    </w:r>
                  </w:p>
                </w:txbxContent>
              </v:textbox>
            </v:shape>
            <w10:wrap type="topAndBottom"/>
          </v:group>
        </w:pict>
      </w:r>
      <w:r>
        <w:t>本项目验收程序详见图</w:t>
        <w:tab/>
        <w:t>1-3-1</w:t>
      </w:r>
      <w:r>
        <w:rPr>
          <w:spacing w:val="-137"/>
        </w:rPr>
        <w:t xml:space="preserve"> </w:t>
      </w:r>
      <w:r>
        <w:t>。</w:t>
      </w:r>
    </w:p>
    <w:p>
      <w:pPr>
        <w:pStyle w:val="BodyText"/>
        <w:spacing w:before="12"/>
        <w:rPr>
          <w:sz w:val="3"/>
        </w:rPr>
      </w:pPr>
    </w:p>
    <w:p>
      <w:pPr>
        <w:pStyle w:val="BodyText"/>
        <w:ind w:left="4360"/>
        <w:rPr>
          <w:sz w:val="20"/>
        </w:rPr>
      </w:pPr>
      <w:r>
        <w:rPr>
          <w:sz w:val="20"/>
        </w:rPr>
        <w:pict>
          <v:group id="_x0000_i1032" style="width:299pt;height:350pt;mso-position-horizontal-relative:char;mso-position-vertical-relative:line" coordorigin="0,0" coordsize="5980,7000">
            <v:shape id="_x0000_s1033" type="#_x0000_t75" style="width:5980;height:7000;position:absolute" stroked="f">
              <v:imagedata r:id="rId34" o:title=""/>
            </v:shape>
            <v:shape id="_x0000_s1034" type="#_x0000_t202" style="width:2180;height:360;left:2215;position:absolute;top:916" filled="f" stroked="f">
              <v:textbox inset="0,0,0,0">
                <w:txbxContent>
                  <w:p>
                    <w:pPr>
                      <w:spacing w:before="0" w:line="360" w:lineRule="exact"/>
                      <w:ind w:left="0" w:right="0" w:firstLine="0"/>
                      <w:jc w:val="left"/>
                      <w:rPr>
                        <w:b/>
                        <w:sz w:val="36"/>
                      </w:rPr>
                    </w:pPr>
                    <w:r>
                      <w:rPr>
                        <w:b/>
                        <w:sz w:val="36"/>
                      </w:rPr>
                      <w:t>划分验收单元</w:t>
                    </w:r>
                  </w:p>
                </w:txbxContent>
              </v:textbox>
            </v:shape>
            <v:shape id="_x0000_s1035" type="#_x0000_t202" style="width:2180;height:360;left:2215;position:absolute;top:2313" filled="f" stroked="f">
              <v:textbox inset="0,0,0,0">
                <w:txbxContent>
                  <w:p>
                    <w:pPr>
                      <w:spacing w:before="0" w:line="360" w:lineRule="exact"/>
                      <w:ind w:left="0" w:right="0" w:firstLine="0"/>
                      <w:jc w:val="left"/>
                      <w:rPr>
                        <w:b/>
                        <w:sz w:val="36"/>
                      </w:rPr>
                    </w:pPr>
                    <w:r>
                      <w:rPr>
                        <w:b/>
                        <w:sz w:val="36"/>
                      </w:rPr>
                      <w:t>选择验收方法</w:t>
                    </w:r>
                  </w:p>
                </w:txbxContent>
              </v:textbox>
            </v:shape>
            <v:shape id="_x0000_s1036" type="#_x0000_t202" style="width:2540;height:360;left:2035;position:absolute;top:3725" filled="f" stroked="f">
              <v:textbox inset="0,0,0,0">
                <w:txbxContent>
                  <w:p>
                    <w:pPr>
                      <w:spacing w:before="0" w:line="360" w:lineRule="exact"/>
                      <w:ind w:left="0" w:right="0" w:firstLine="0"/>
                      <w:jc w:val="left"/>
                      <w:rPr>
                        <w:b/>
                        <w:sz w:val="36"/>
                      </w:rPr>
                    </w:pPr>
                    <w:r>
                      <w:rPr>
                        <w:b/>
                        <w:sz w:val="36"/>
                      </w:rPr>
                      <w:t>定性、定量评价</w:t>
                    </w:r>
                  </w:p>
                </w:txbxContent>
              </v:textbox>
            </v:shape>
            <v:shape id="_x0000_s1037" type="#_x0000_t202" style="width:3620;height:360;left:1495;position:absolute;top:5125" filled="f" stroked="f">
              <v:textbox inset="0,0,0,0">
                <w:txbxContent>
                  <w:p>
                    <w:pPr>
                      <w:spacing w:before="0" w:line="360" w:lineRule="exact"/>
                      <w:ind w:left="0" w:right="0" w:firstLine="0"/>
                      <w:jc w:val="left"/>
                      <w:rPr>
                        <w:b/>
                        <w:sz w:val="36"/>
                      </w:rPr>
                    </w:pPr>
                    <w:r>
                      <w:rPr>
                        <w:b/>
                        <w:w w:val="95"/>
                        <w:sz w:val="36"/>
                      </w:rPr>
                      <w:t>提出安全对策措施建议</w:t>
                    </w:r>
                  </w:p>
                </w:txbxContent>
              </v:textbox>
            </v:shape>
            <v:shape id="_x0000_s1038" type="#_x0000_t202" style="width:1460;height:360;left:2575;position:absolute;top:6497" filled="f" stroked="f">
              <v:textbox inset="0,0,0,0">
                <w:txbxContent>
                  <w:p>
                    <w:pPr>
                      <w:spacing w:before="0" w:line="360" w:lineRule="exact"/>
                      <w:ind w:left="0" w:right="0" w:firstLine="0"/>
                      <w:jc w:val="left"/>
                      <w:rPr>
                        <w:b/>
                        <w:sz w:val="36"/>
                      </w:rPr>
                    </w:pPr>
                    <w:r>
                      <w:rPr>
                        <w:b/>
                        <w:sz w:val="36"/>
                      </w:rPr>
                      <w:t>做出结论</w:t>
                    </w:r>
                  </w:p>
                </w:txbxContent>
              </v:textbox>
            </v:shape>
            <w10:wrap type="none"/>
          </v:group>
        </w:pict>
      </w:r>
    </w:p>
    <w:p>
      <w:pPr>
        <w:pStyle w:val="BodyText"/>
        <w:rPr>
          <w:sz w:val="20"/>
        </w:rPr>
      </w:pPr>
    </w:p>
    <w:p>
      <w:pPr>
        <w:pStyle w:val="BodyText"/>
        <w:spacing w:before="9"/>
        <w:rPr>
          <w:sz w:val="27"/>
        </w:rPr>
      </w:pPr>
      <w:r>
        <w:pict>
          <v:group id="_x0000_s1039" style="width:299pt;height:37pt;margin-top:19.72pt;margin-left:308pt;mso-position-horizontal-relative:page;mso-wrap-distance-left:0;mso-wrap-distance-right:0;position:absolute;z-index:-251656192" coordorigin="6160,394" coordsize="5980,740">
            <v:shape id="_x0000_s1040" type="#_x0000_t75" style="width:5980;height:740;left:6160;position:absolute;top:394" stroked="f">
              <v:imagedata r:id="rId35" o:title=""/>
            </v:shape>
            <v:shape id="_x0000_s1041" type="#_x0000_t202" style="width:5980;height:740;left:6160;position:absolute;top:394" filled="f" stroked="f">
              <v:textbox inset="0,0,0,0">
                <w:txbxContent>
                  <w:p>
                    <w:pPr>
                      <w:spacing w:before="190"/>
                      <w:ind w:left="1106" w:right="496" w:firstLine="0"/>
                      <w:jc w:val="center"/>
                      <w:rPr>
                        <w:b/>
                        <w:sz w:val="36"/>
                      </w:rPr>
                    </w:pPr>
                    <w:r>
                      <w:rPr>
                        <w:b/>
                        <w:sz w:val="36"/>
                      </w:rPr>
                      <w:t>编制安全设施竣工验收报告</w:t>
                    </w:r>
                  </w:p>
                </w:txbxContent>
              </v:textbox>
            </v:shape>
            <w10:wrap type="topAndBottom"/>
          </v:group>
        </w:pict>
      </w:r>
    </w:p>
    <w:p>
      <w:pPr>
        <w:spacing w:after="0"/>
        <w:rPr>
          <w:sz w:val="27"/>
        </w:rPr>
        <w:sectPr>
          <w:headerReference w:type="default" r:id="rId36"/>
          <w:footerReference w:type="default" r:id="rId37"/>
          <w:pgSz w:w="17860" w:h="25260"/>
          <w:pgMar w:top="1640" w:right="1100" w:bottom="2000" w:left="1800" w:header="1109" w:footer="1809"/>
          <w:pgNumType w:start="15"/>
          <w:cols w:space="708"/>
        </w:sectPr>
      </w:pPr>
    </w:p>
    <w:p>
      <w:pPr>
        <w:pStyle w:val="BodyText"/>
        <w:rPr>
          <w:sz w:val="15"/>
        </w:rPr>
      </w:pPr>
    </w:p>
    <w:p>
      <w:pPr>
        <w:pStyle w:val="ListParagraph"/>
        <w:numPr>
          <w:ilvl w:val="0"/>
          <w:numId w:val="2"/>
        </w:numPr>
        <w:tabs>
          <w:tab w:val="left" w:pos="6352"/>
        </w:tabs>
        <w:spacing w:before="32" w:after="0" w:line="240" w:lineRule="auto"/>
        <w:ind w:left="6351" w:right="0" w:hanging="483"/>
        <w:jc w:val="left"/>
        <w:rPr>
          <w:b/>
          <w:sz w:val="48"/>
        </w:rPr>
      </w:pPr>
      <w:bookmarkStart w:id="4" w:name="_TOC_250018"/>
      <w:bookmarkEnd w:id="4"/>
      <w:r>
        <w:rPr>
          <w:b/>
          <w:sz w:val="48"/>
        </w:rPr>
        <w:t>建设项目概况</w:t>
      </w:r>
    </w:p>
    <w:p>
      <w:pPr>
        <w:pStyle w:val="ListParagraph"/>
        <w:numPr>
          <w:ilvl w:val="1"/>
          <w:numId w:val="2"/>
        </w:numPr>
        <w:tabs>
          <w:tab w:val="left" w:pos="6637"/>
        </w:tabs>
        <w:spacing w:before="409" w:after="0" w:line="240" w:lineRule="auto"/>
        <w:ind w:left="6636" w:right="0" w:hanging="847"/>
        <w:jc w:val="left"/>
        <w:rPr>
          <w:b/>
          <w:sz w:val="42"/>
        </w:rPr>
      </w:pPr>
      <w:bookmarkStart w:id="5" w:name="_TOC_250017"/>
      <w:bookmarkEnd w:id="5"/>
      <w:r>
        <w:rPr>
          <w:b/>
          <w:sz w:val="42"/>
        </w:rPr>
        <w:t>建设单位简介</w:t>
      </w:r>
    </w:p>
    <w:p>
      <w:pPr>
        <w:pStyle w:val="BodyText"/>
        <w:spacing w:before="373" w:line="364" w:lineRule="auto"/>
        <w:ind w:left="584" w:right="774" w:firstLine="755"/>
      </w:pPr>
      <w:r>
        <w:t>********</w:t>
      </w:r>
      <w:r>
        <w:rPr>
          <w:spacing w:val="-24"/>
        </w:rPr>
        <w:t xml:space="preserve"> 有限公司是由 </w:t>
      </w:r>
      <w:r>
        <w:rPr>
          <w:spacing w:val="7"/>
        </w:rPr>
        <w:t>**</w:t>
      </w:r>
      <w:r>
        <w:rPr>
          <w:spacing w:val="1"/>
        </w:rPr>
        <w:t xml:space="preserve">矿业集团、中国煤矿工会 </w:t>
      </w:r>
      <w:r>
        <w:rPr>
          <w:spacing w:val="7"/>
        </w:rPr>
        <w:t>**</w:t>
      </w:r>
      <w:r>
        <w:t xml:space="preserve">区委员会出资组建，在 </w:t>
      </w:r>
      <w:r>
        <w:rPr>
          <w:spacing w:val="-8"/>
        </w:rPr>
        <w:t xml:space="preserve">** </w:t>
      </w:r>
      <w:r>
        <w:t>高新区注册的一家新投资企业，公司主要经营范围包括煤机机械设备的研制、开发</w:t>
      </w:r>
    </w:p>
    <w:p>
      <w:pPr>
        <w:pStyle w:val="BodyText"/>
        <w:spacing w:before="2" w:line="364" w:lineRule="auto"/>
        <w:ind w:left="584" w:right="1411"/>
      </w:pPr>
      <w:r>
        <w:t>和生产制造；冶金、黄金等系统所需设备的研制及生产制造；洗选设备、大型储备及运输设备的研制及生产制造；大型结构件的加工制作。</w:t>
      </w:r>
    </w:p>
    <w:p>
      <w:pPr>
        <w:pStyle w:val="BodyText"/>
        <w:tabs>
          <w:tab w:val="left" w:pos="7107"/>
        </w:tabs>
        <w:spacing w:before="2"/>
        <w:ind w:left="1339"/>
      </w:pPr>
      <w:r>
        <w:t>本公司</w:t>
      </w:r>
      <w:r>
        <w:rPr>
          <w:spacing w:val="75"/>
        </w:rPr>
        <w:t>在</w:t>
      </w:r>
      <w:r>
        <w:rPr>
          <w:spacing w:val="7"/>
        </w:rPr>
        <w:t>**</w:t>
      </w:r>
      <w:r>
        <w:t>高新区，厂区占地面积</w:t>
        <w:tab/>
        <w:t>65444</w:t>
      </w:r>
      <w:r>
        <w:rPr>
          <w:spacing w:val="-43"/>
        </w:rPr>
        <w:t xml:space="preserve"> </w:t>
      </w:r>
      <w:r>
        <w:t>㎡，分为办公区、生产区、仓库区，</w:t>
      </w:r>
    </w:p>
    <w:p>
      <w:pPr>
        <w:pStyle w:val="BodyText"/>
        <w:spacing w:before="241" w:line="364" w:lineRule="auto"/>
        <w:ind w:left="584" w:right="1157"/>
      </w:pPr>
      <w:r>
        <w:rPr>
          <w:spacing w:val="5"/>
        </w:rPr>
        <w:t xml:space="preserve">现已建成办公楼 </w:t>
      </w:r>
      <w:r>
        <w:t>1</w:t>
      </w:r>
      <w:r>
        <w:rPr>
          <w:spacing w:val="-12"/>
        </w:rPr>
        <w:t xml:space="preserve"> 栋，综合楼 </w:t>
      </w:r>
      <w:r>
        <w:t>1</w:t>
      </w:r>
      <w:r>
        <w:rPr>
          <w:spacing w:val="-11"/>
        </w:rPr>
        <w:t xml:space="preserve"> 栋，机加装配车间和铆焊车间、电液车间及配套的</w:t>
      </w:r>
      <w:r>
        <w:t>泵房，变配电室。</w:t>
      </w:r>
    </w:p>
    <w:p>
      <w:pPr>
        <w:pStyle w:val="BodyText"/>
        <w:tabs>
          <w:tab w:val="left" w:pos="9376"/>
        </w:tabs>
        <w:spacing w:before="2" w:line="364" w:lineRule="auto"/>
        <w:ind w:left="584" w:right="976" w:firstLine="755"/>
      </w:pPr>
      <w:r>
        <w:t>本公司现有员工</w:t>
      </w:r>
      <w:r>
        <w:rPr>
          <w:spacing w:val="44"/>
        </w:rPr>
        <w:t xml:space="preserve"> </w:t>
      </w:r>
      <w:r>
        <w:t>882</w:t>
      </w:r>
      <w:r>
        <w:rPr>
          <w:spacing w:val="-62"/>
        </w:rPr>
        <w:t xml:space="preserve"> </w:t>
      </w:r>
      <w:r>
        <w:t>人，设有专职安全管理人员</w:t>
        <w:tab/>
        <w:t>1</w:t>
      </w:r>
      <w:r>
        <w:rPr>
          <w:spacing w:val="-80"/>
        </w:rPr>
        <w:t xml:space="preserve"> </w:t>
      </w:r>
      <w:r>
        <w:t>名，主要负责人、专职安</w:t>
      </w:r>
      <w:r>
        <w:rPr>
          <w:spacing w:val="-16"/>
        </w:rPr>
        <w:t>全</w:t>
      </w:r>
      <w:r>
        <w:t>管理人员和特种作业人员经安全培训考试合格并取得资格证书，其他从业人员进行 了三级安全培训教育。</w:t>
      </w:r>
    </w:p>
    <w:p>
      <w:pPr>
        <w:pStyle w:val="BodyText"/>
        <w:spacing w:before="3"/>
        <w:ind w:left="1339"/>
      </w:pPr>
      <w:r>
        <w:t>企业编制了安全生产责任制、安全管理制度、岗位操作规程和事故应急救援预</w:t>
      </w:r>
    </w:p>
    <w:p>
      <w:pPr>
        <w:pStyle w:val="BodyText"/>
        <w:spacing w:before="12"/>
        <w:rPr>
          <w:sz w:val="14"/>
        </w:rPr>
      </w:pPr>
    </w:p>
    <w:p>
      <w:pPr>
        <w:pStyle w:val="BodyText"/>
        <w:spacing w:before="49"/>
        <w:ind w:left="584"/>
      </w:pPr>
      <w:r>
        <w:t>案。</w:t>
      </w:r>
    </w:p>
    <w:p>
      <w:pPr>
        <w:pStyle w:val="ListParagraph"/>
        <w:numPr>
          <w:ilvl w:val="1"/>
          <w:numId w:val="2"/>
        </w:numPr>
        <w:tabs>
          <w:tab w:val="left" w:pos="6514"/>
        </w:tabs>
        <w:spacing w:before="178" w:after="0" w:line="240" w:lineRule="auto"/>
        <w:ind w:left="6514" w:right="0" w:hanging="965"/>
        <w:jc w:val="left"/>
        <w:rPr>
          <w:b/>
          <w:sz w:val="48"/>
        </w:rPr>
      </w:pPr>
      <w:bookmarkStart w:id="6" w:name="_TOC_250016"/>
      <w:bookmarkEnd w:id="6"/>
      <w:r>
        <w:rPr>
          <w:b/>
          <w:sz w:val="48"/>
        </w:rPr>
        <w:t>建设项目概况</w:t>
      </w:r>
    </w:p>
    <w:p>
      <w:pPr>
        <w:pStyle w:val="BodyText"/>
        <w:spacing w:before="12"/>
        <w:rPr>
          <w:b/>
          <w:sz w:val="28"/>
        </w:rPr>
      </w:pPr>
    </w:p>
    <w:p>
      <w:pPr>
        <w:pStyle w:val="ListParagraph"/>
        <w:numPr>
          <w:ilvl w:val="2"/>
          <w:numId w:val="25"/>
        </w:numPr>
        <w:tabs>
          <w:tab w:val="left" w:pos="2669"/>
        </w:tabs>
        <w:spacing w:before="42" w:after="0" w:line="240" w:lineRule="auto"/>
        <w:ind w:left="2668" w:right="0" w:hanging="1207"/>
        <w:jc w:val="left"/>
        <w:rPr>
          <w:b/>
          <w:sz w:val="42"/>
        </w:rPr>
      </w:pPr>
      <w:r>
        <w:rPr>
          <w:b/>
          <w:sz w:val="42"/>
        </w:rPr>
        <w:t>项目建设过程</w:t>
      </w:r>
    </w:p>
    <w:p>
      <w:pPr>
        <w:pStyle w:val="BodyText"/>
        <w:tabs>
          <w:tab w:val="left" w:pos="12401"/>
        </w:tabs>
        <w:spacing w:before="370"/>
        <w:ind w:left="1339"/>
      </w:pPr>
      <w:r>
        <w:t>本次新建项目总占地</w:t>
      </w:r>
      <w:r>
        <w:rPr>
          <w:spacing w:val="76"/>
        </w:rPr>
        <w:t xml:space="preserve"> </w:t>
      </w:r>
      <w:r>
        <w:t>65444</w:t>
      </w:r>
      <w:r>
        <w:rPr>
          <w:spacing w:val="-40"/>
        </w:rPr>
        <w:t xml:space="preserve"> </w:t>
      </w:r>
      <w:r>
        <w:t>平方米，新建办公楼、生产车间等设施</w:t>
        <w:tab/>
        <w:t>6</w:t>
      </w:r>
      <w:r>
        <w:rPr>
          <w:spacing w:val="-80"/>
        </w:rPr>
        <w:t xml:space="preserve"> </w:t>
      </w:r>
      <w:r>
        <w:t>栋。</w:t>
      </w:r>
    </w:p>
    <w:p>
      <w:pPr>
        <w:pStyle w:val="BodyText"/>
        <w:tabs>
          <w:tab w:val="left" w:pos="9714"/>
          <w:tab w:val="left" w:pos="10333"/>
        </w:tabs>
        <w:spacing w:before="241" w:line="364" w:lineRule="auto"/>
        <w:ind w:left="584" w:right="543" w:firstLine="755"/>
      </w:pPr>
      <w:r>
        <w:t>该项目的《可行性研究报告》由山东省工程咨询院编制</w:t>
        <w:tab/>
      </w:r>
      <w:r>
        <w:rPr>
          <w:b/>
          <w:spacing w:val="-4"/>
        </w:rPr>
        <w:t>；</w:t>
      </w:r>
      <w:r>
        <w:rPr>
          <w:spacing w:val="-4"/>
        </w:rPr>
        <w:t>2006</w:t>
      </w:r>
      <w:r>
        <w:rPr>
          <w:spacing w:val="-50"/>
        </w:rPr>
        <w:t xml:space="preserve"> </w:t>
      </w:r>
      <w:r>
        <w:t>年</w:t>
      </w:r>
      <w:r>
        <w:rPr>
          <w:spacing w:val="-65"/>
        </w:rPr>
        <w:t xml:space="preserve"> </w:t>
      </w:r>
      <w:r>
        <w:t>10</w:t>
      </w:r>
      <w:r>
        <w:rPr>
          <w:spacing w:val="-69"/>
        </w:rPr>
        <w:t xml:space="preserve"> </w:t>
      </w:r>
      <w:r>
        <w:t>月</w:t>
      </w:r>
      <w:r>
        <w:rPr>
          <w:spacing w:val="36"/>
        </w:rPr>
        <w:t>由</w:t>
      </w:r>
      <w:r>
        <w:rPr>
          <w:spacing w:val="9"/>
        </w:rPr>
        <w:t>**</w:t>
      </w:r>
      <w:r>
        <w:t>市设计院、山东省机械设计院及</w:t>
      </w:r>
      <w:r>
        <w:rPr>
          <w:spacing w:val="-21"/>
        </w:rPr>
        <w:t xml:space="preserve"> </w:t>
      </w:r>
      <w:r>
        <w:rPr>
          <w:spacing w:val="7"/>
        </w:rPr>
        <w:t>**</w:t>
      </w:r>
      <w:r>
        <w:t>市同辉设计院进行设计；</w:t>
        <w:tab/>
        <w:t>2006</w:t>
      </w:r>
      <w:r>
        <w:rPr>
          <w:spacing w:val="-33"/>
        </w:rPr>
        <w:t xml:space="preserve"> </w:t>
      </w:r>
      <w:r>
        <w:t>年</w:t>
      </w:r>
      <w:r>
        <w:rPr>
          <w:spacing w:val="-65"/>
        </w:rPr>
        <w:t xml:space="preserve"> </w:t>
      </w:r>
      <w:r>
        <w:t>11</w:t>
      </w:r>
      <w:r>
        <w:rPr>
          <w:spacing w:val="-68"/>
        </w:rPr>
        <w:t xml:space="preserve"> </w:t>
      </w:r>
      <w:r>
        <w:t>月开始施工建设</w:t>
      </w:r>
      <w:r>
        <w:rPr>
          <w:spacing w:val="-15"/>
        </w:rPr>
        <w:t>，</w:t>
      </w:r>
    </w:p>
    <w:p>
      <w:pPr>
        <w:pStyle w:val="BodyText"/>
        <w:tabs>
          <w:tab w:val="left" w:pos="7957"/>
        </w:tabs>
        <w:spacing w:before="2" w:line="364" w:lineRule="auto"/>
        <w:ind w:left="584" w:right="688"/>
      </w:pPr>
      <w:r>
        <w:t>2008</w:t>
      </w:r>
      <w:r>
        <w:rPr>
          <w:spacing w:val="-47"/>
        </w:rPr>
        <w:t xml:space="preserve"> </w:t>
      </w:r>
      <w:r>
        <w:t>年</w:t>
      </w:r>
      <w:r>
        <w:rPr>
          <w:spacing w:val="-69"/>
        </w:rPr>
        <w:t xml:space="preserve"> </w:t>
      </w:r>
      <w:r>
        <w:t>9</w:t>
      </w:r>
      <w:r>
        <w:rPr>
          <w:spacing w:val="-80"/>
        </w:rPr>
        <w:t xml:space="preserve"> </w:t>
      </w:r>
      <w:r>
        <w:t>月建设完工。设备购入安装工程从</w:t>
        <w:tab/>
        <w:t>2009</w:t>
      </w:r>
      <w:r>
        <w:rPr>
          <w:spacing w:val="-51"/>
        </w:rPr>
        <w:t xml:space="preserve"> </w:t>
      </w:r>
      <w:r>
        <w:t>年</w:t>
      </w:r>
      <w:r>
        <w:rPr>
          <w:spacing w:val="-65"/>
        </w:rPr>
        <w:t xml:space="preserve"> </w:t>
      </w:r>
      <w:r>
        <w:t>2</w:t>
      </w:r>
      <w:r>
        <w:rPr>
          <w:spacing w:val="-80"/>
        </w:rPr>
        <w:t xml:space="preserve"> </w:t>
      </w:r>
      <w:r>
        <w:t>月份开始至</w:t>
      </w:r>
      <w:r>
        <w:rPr>
          <w:spacing w:val="8"/>
        </w:rPr>
        <w:t xml:space="preserve"> </w:t>
      </w:r>
      <w:r>
        <w:t>2009</w:t>
      </w:r>
      <w:r>
        <w:rPr>
          <w:spacing w:val="-51"/>
        </w:rPr>
        <w:t xml:space="preserve"> </w:t>
      </w:r>
      <w:r>
        <w:t>年</w:t>
      </w:r>
      <w:r>
        <w:rPr>
          <w:spacing w:val="-65"/>
        </w:rPr>
        <w:t xml:space="preserve"> </w:t>
      </w:r>
      <w:r>
        <w:t>7</w:t>
      </w:r>
      <w:r>
        <w:rPr>
          <w:spacing w:val="-80"/>
        </w:rPr>
        <w:t xml:space="preserve"> </w:t>
      </w:r>
      <w:r>
        <w:t>月底完工</w:t>
      </w:r>
      <w:r>
        <w:rPr>
          <w:spacing w:val="14"/>
        </w:rPr>
        <w:t>。</w:t>
      </w:r>
      <w:r>
        <w:t>2008</w:t>
      </w:r>
      <w:r>
        <w:rPr>
          <w:spacing w:val="-51"/>
        </w:rPr>
        <w:t xml:space="preserve"> </w:t>
      </w:r>
      <w:r>
        <w:t>年</w:t>
      </w:r>
      <w:r>
        <w:rPr>
          <w:spacing w:val="-65"/>
        </w:rPr>
        <w:t xml:space="preserve"> </w:t>
      </w:r>
      <w:r>
        <w:t>10</w:t>
      </w:r>
      <w:r>
        <w:rPr>
          <w:spacing w:val="-69"/>
        </w:rPr>
        <w:t xml:space="preserve"> </w:t>
      </w:r>
      <w:r>
        <w:t>月</w:t>
      </w:r>
      <w:r>
        <w:rPr>
          <w:spacing w:val="-68"/>
        </w:rPr>
        <w:t xml:space="preserve"> </w:t>
      </w:r>
      <w:r>
        <w:t>16</w:t>
      </w:r>
      <w:r>
        <w:rPr>
          <w:spacing w:val="-68"/>
        </w:rPr>
        <w:t xml:space="preserve"> </w:t>
      </w:r>
      <w:r>
        <w:t>日</w:t>
      </w:r>
      <w:r>
        <w:rPr>
          <w:spacing w:val="10"/>
        </w:rPr>
        <w:t>，**</w:t>
      </w:r>
      <w:r>
        <w:t>市公安消防大队对该公司的办公楼（</w:t>
      </w:r>
      <w:r>
        <w:rPr>
          <w:spacing w:val="88"/>
        </w:rPr>
        <w:t xml:space="preserve"> </w:t>
      </w:r>
      <w:r>
        <w:rPr>
          <w:spacing w:val="7"/>
        </w:rPr>
        <w:t>*</w:t>
      </w:r>
      <w:r>
        <w:t>高公消（建验）</w:t>
      </w:r>
      <w:r>
        <w:rPr>
          <w:spacing w:val="-14"/>
        </w:rPr>
        <w:t>字</w:t>
      </w:r>
    </w:p>
    <w:p>
      <w:pPr>
        <w:pStyle w:val="BodyText"/>
        <w:spacing w:before="1" w:line="364" w:lineRule="auto"/>
        <w:ind w:left="584" w:right="457"/>
      </w:pPr>
      <w:r>
        <w:rPr>
          <w:spacing w:val="21"/>
        </w:rPr>
        <w:t>【</w:t>
      </w:r>
      <w:r>
        <w:t>2008</w:t>
      </w:r>
      <w:r>
        <w:rPr>
          <w:spacing w:val="-51"/>
        </w:rPr>
        <w:t xml:space="preserve"> 】第 </w:t>
      </w:r>
      <w:r>
        <w:t>0048</w:t>
      </w:r>
      <w:r>
        <w:rPr>
          <w:spacing w:val="-26"/>
        </w:rPr>
        <w:t xml:space="preserve"> 号</w:t>
      </w:r>
      <w:r>
        <w:t>）、综合楼（</w:t>
      </w:r>
      <w:r>
        <w:rPr>
          <w:spacing w:val="-61"/>
        </w:rPr>
        <w:t xml:space="preserve"> </w:t>
      </w:r>
      <w:r>
        <w:rPr>
          <w:spacing w:val="7"/>
        </w:rPr>
        <w:t>*</w:t>
      </w:r>
      <w:r>
        <w:t>公消（建）</w:t>
      </w:r>
      <w:r>
        <w:rPr>
          <w:spacing w:val="-20"/>
        </w:rPr>
        <w:t xml:space="preserve">字【 </w:t>
      </w:r>
      <w:r>
        <w:t>2008</w:t>
      </w:r>
      <w:r>
        <w:rPr>
          <w:spacing w:val="-49"/>
        </w:rPr>
        <w:t xml:space="preserve"> 】第 </w:t>
      </w:r>
      <w:r>
        <w:t>0044</w:t>
      </w:r>
      <w:r>
        <w:rPr>
          <w:spacing w:val="-26"/>
        </w:rPr>
        <w:t xml:space="preserve"> 号</w:t>
      </w:r>
      <w:r>
        <w:t>）进行了进行了</w:t>
      </w:r>
      <w:r>
        <w:rPr>
          <w:spacing w:val="-6"/>
        </w:rPr>
        <w:t>消防设计审核，并出具了建筑工程消防设计的审核意见书； 公司电液车间</w:t>
      </w:r>
      <w:r>
        <w:rPr>
          <w:spacing w:val="14"/>
        </w:rPr>
        <w:t>（*</w:t>
      </w:r>
      <w:r>
        <w:rPr>
          <w:spacing w:val="-56"/>
        </w:rPr>
        <w:t>公消</w:t>
      </w:r>
      <w:r>
        <w:t>（建</w:t>
      </w:r>
      <w:r>
        <w:rPr>
          <w:spacing w:val="-16"/>
        </w:rPr>
        <w:t xml:space="preserve">） </w:t>
      </w:r>
      <w:r>
        <w:rPr>
          <w:spacing w:val="17"/>
        </w:rPr>
        <w:t>字【</w:t>
      </w:r>
      <w:r>
        <w:t>2008</w:t>
      </w:r>
      <w:r>
        <w:rPr>
          <w:spacing w:val="-49"/>
        </w:rPr>
        <w:t xml:space="preserve"> 】第 </w:t>
      </w:r>
      <w:r>
        <w:t>0047</w:t>
      </w:r>
      <w:r>
        <w:rPr>
          <w:spacing w:val="-26"/>
        </w:rPr>
        <w:t xml:space="preserve"> 号</w:t>
      </w:r>
      <w:r>
        <w:t xml:space="preserve">）、机加装配车间（ </w:t>
      </w:r>
      <w:r>
        <w:rPr>
          <w:spacing w:val="8"/>
        </w:rPr>
        <w:t>*</w:t>
      </w:r>
      <w:r>
        <w:t>公消（建）</w:t>
      </w:r>
      <w:r>
        <w:rPr>
          <w:spacing w:val="-20"/>
        </w:rPr>
        <w:t xml:space="preserve">字【 </w:t>
      </w:r>
      <w:r>
        <w:t>2008</w:t>
      </w:r>
      <w:r>
        <w:rPr>
          <w:spacing w:val="-50"/>
        </w:rPr>
        <w:t xml:space="preserve"> 】第 </w:t>
      </w:r>
      <w:r>
        <w:t>0046</w:t>
      </w:r>
      <w:r>
        <w:rPr>
          <w:spacing w:val="-26"/>
        </w:rPr>
        <w:t xml:space="preserve"> 号</w:t>
      </w:r>
      <w:r>
        <w:t>）、铆焊车间（</w:t>
      </w:r>
      <w:r>
        <w:rPr>
          <w:spacing w:val="-105"/>
        </w:rPr>
        <w:t xml:space="preserve"> </w:t>
      </w:r>
      <w:r>
        <w:rPr>
          <w:spacing w:val="7"/>
        </w:rPr>
        <w:t>*</w:t>
      </w:r>
      <w:r>
        <w:t>公消（建）</w:t>
      </w:r>
      <w:r>
        <w:rPr>
          <w:spacing w:val="-17"/>
        </w:rPr>
        <w:t xml:space="preserve">字【 </w:t>
      </w:r>
      <w:r>
        <w:t>2008</w:t>
      </w:r>
      <w:r>
        <w:rPr>
          <w:spacing w:val="-50"/>
        </w:rPr>
        <w:t xml:space="preserve"> 】第 </w:t>
      </w:r>
      <w:r>
        <w:t>0045</w:t>
      </w:r>
      <w:r>
        <w:rPr>
          <w:spacing w:val="-26"/>
        </w:rPr>
        <w:t xml:space="preserve"> 号</w:t>
      </w:r>
      <w:r>
        <w:t>）进行了消防设计审核，并出具了建筑</w:t>
      </w:r>
    </w:p>
    <w:p>
      <w:pPr>
        <w:pStyle w:val="BodyText"/>
        <w:tabs>
          <w:tab w:val="left" w:pos="9587"/>
        </w:tabs>
        <w:spacing w:before="5" w:line="364" w:lineRule="auto"/>
        <w:ind w:left="584" w:right="453"/>
      </w:pPr>
      <w:r>
        <w:t>工程消防设计的审核意见书；</w:t>
      </w:r>
      <w:r>
        <w:rPr>
          <w:spacing w:val="2"/>
        </w:rPr>
        <w:t xml:space="preserve"> </w:t>
      </w:r>
      <w:r>
        <w:t>2008</w:t>
      </w:r>
      <w:r>
        <w:rPr>
          <w:spacing w:val="-41"/>
        </w:rPr>
        <w:t xml:space="preserve"> </w:t>
      </w:r>
      <w:r>
        <w:t>年</w:t>
      </w:r>
      <w:r>
        <w:rPr>
          <w:spacing w:val="-63"/>
        </w:rPr>
        <w:t xml:space="preserve"> </w:t>
      </w:r>
      <w:r>
        <w:t>9</w:t>
      </w:r>
      <w:r>
        <w:rPr>
          <w:spacing w:val="-70"/>
        </w:rPr>
        <w:t xml:space="preserve"> </w:t>
      </w:r>
      <w:r>
        <w:t>月</w:t>
      </w:r>
      <w:r>
        <w:rPr>
          <w:spacing w:val="-63"/>
        </w:rPr>
        <w:t xml:space="preserve"> </w:t>
      </w:r>
      <w:r>
        <w:t>22</w:t>
      </w:r>
      <w:r>
        <w:rPr>
          <w:spacing w:val="-62"/>
        </w:rPr>
        <w:t xml:space="preserve"> </w:t>
      </w:r>
      <w:r>
        <w:t>日，**市气象局对该公司进行了建设项 目防雷装置竣工检测（验收报告编号：</w:t>
      </w:r>
      <w:r>
        <w:rPr>
          <w:spacing w:val="80"/>
        </w:rPr>
        <w:t xml:space="preserve"> </w:t>
      </w:r>
      <w:r>
        <w:t>08092201</w:t>
      </w:r>
      <w:r>
        <w:rPr>
          <w:spacing w:val="-108"/>
        </w:rPr>
        <w:t xml:space="preserve"> </w:t>
      </w:r>
      <w:r>
        <w:t>）；2008</w:t>
      </w:r>
      <w:r>
        <w:rPr>
          <w:spacing w:val="-56"/>
        </w:rPr>
        <w:t xml:space="preserve"> </w:t>
      </w:r>
      <w:r>
        <w:t>年</w:t>
      </w:r>
      <w:r>
        <w:rPr>
          <w:spacing w:val="-66"/>
        </w:rPr>
        <w:t xml:space="preserve"> </w:t>
      </w:r>
      <w:r>
        <w:t>10</w:t>
      </w:r>
      <w:r>
        <w:rPr>
          <w:spacing w:val="-73"/>
        </w:rPr>
        <w:t xml:space="preserve"> </w:t>
      </w:r>
      <w:r>
        <w:t>月</w:t>
      </w:r>
      <w:r>
        <w:rPr>
          <w:spacing w:val="11"/>
        </w:rPr>
        <w:t>，**</w:t>
      </w:r>
      <w:r>
        <w:t>市环境保护监测站对该项目进行了建设项目竣工环境保护验收监测，</w:t>
        <w:tab/>
        <w:t>并出具了检测报</w:t>
      </w:r>
      <w:r>
        <w:rPr>
          <w:spacing w:val="75"/>
        </w:rPr>
        <w:t>告</w:t>
      </w:r>
      <w:r>
        <w:rPr>
          <w:spacing w:val="13"/>
        </w:rPr>
        <w:t>（*</w:t>
      </w:r>
      <w:r>
        <w:rPr>
          <w:spacing w:val="-51"/>
        </w:rPr>
        <w:t>环</w:t>
      </w:r>
      <w:r>
        <w:t>（站</w:t>
      </w:r>
      <w:r>
        <w:rPr>
          <w:spacing w:val="-15"/>
        </w:rPr>
        <w:t>）</w:t>
      </w:r>
    </w:p>
    <w:p>
      <w:pPr>
        <w:spacing w:after="0" w:line="364" w:lineRule="auto"/>
        <w:sectPr>
          <w:headerReference w:type="default" r:id="rId38"/>
          <w:footerReference w:type="default" r:id="rId39"/>
          <w:pgSz w:w="17860" w:h="25260"/>
          <w:pgMar w:top="1640" w:right="1100" w:bottom="2000" w:left="1800" w:header="1109" w:footer="1809"/>
          <w:pgNumType w:start="16"/>
          <w:cols w:space="708"/>
        </w:sectPr>
      </w:pPr>
    </w:p>
    <w:p>
      <w:pPr>
        <w:pStyle w:val="BodyText"/>
        <w:spacing w:before="7"/>
        <w:rPr>
          <w:sz w:val="18"/>
        </w:rPr>
      </w:pPr>
    </w:p>
    <w:p>
      <w:pPr>
        <w:pStyle w:val="BodyText"/>
        <w:spacing w:before="50" w:line="364" w:lineRule="auto"/>
        <w:ind w:left="584" w:right="912"/>
      </w:pPr>
      <w:r>
        <w:rPr>
          <w:spacing w:val="-33"/>
        </w:rPr>
        <w:t xml:space="preserve">字 </w:t>
      </w:r>
      <w:r>
        <w:t>B</w:t>
      </w:r>
      <w:r>
        <w:rPr>
          <w:spacing w:val="-49"/>
        </w:rPr>
        <w:t xml:space="preserve"> 类 </w:t>
      </w:r>
      <w:r>
        <w:t>2008</w:t>
      </w:r>
      <w:r>
        <w:rPr>
          <w:spacing w:val="-41"/>
        </w:rPr>
        <w:t xml:space="preserve"> 第 </w:t>
      </w:r>
      <w:r>
        <w:t>391</w:t>
      </w:r>
      <w:r>
        <w:rPr>
          <w:spacing w:val="-29"/>
        </w:rPr>
        <w:t xml:space="preserve"> 号</w:t>
      </w:r>
      <w:r>
        <w:t>）；2009</w:t>
      </w:r>
      <w:r>
        <w:rPr>
          <w:spacing w:val="-39"/>
        </w:rPr>
        <w:t xml:space="preserve"> 年 </w:t>
      </w:r>
      <w:r>
        <w:t>7</w:t>
      </w:r>
      <w:r>
        <w:rPr>
          <w:spacing w:val="-11"/>
        </w:rPr>
        <w:t xml:space="preserve"> 月进行了试车，并开始试运行至今，目前安全设</w:t>
      </w:r>
      <w:r>
        <w:t>施正常，装置运行状况良好。</w:t>
      </w:r>
    </w:p>
    <w:p>
      <w:pPr>
        <w:pStyle w:val="ListParagraph"/>
        <w:numPr>
          <w:ilvl w:val="2"/>
          <w:numId w:val="35"/>
        </w:numPr>
        <w:tabs>
          <w:tab w:val="left" w:pos="2669"/>
        </w:tabs>
        <w:spacing w:before="30" w:after="0" w:line="240" w:lineRule="auto"/>
        <w:ind w:left="2668" w:right="0" w:hanging="1207"/>
        <w:jc w:val="left"/>
        <w:rPr>
          <w:b/>
          <w:sz w:val="42"/>
        </w:rPr>
      </w:pPr>
      <w:r>
        <w:rPr>
          <w:b/>
          <w:sz w:val="42"/>
        </w:rPr>
        <w:t>项目地理环境</w:t>
      </w:r>
    </w:p>
    <w:p>
      <w:pPr>
        <w:pStyle w:val="BodyText"/>
        <w:spacing w:before="370"/>
        <w:ind w:left="1339"/>
      </w:pPr>
      <w:r>
        <w:t>（一）建设项目选址</w:t>
      </w:r>
    </w:p>
    <w:p>
      <w:pPr>
        <w:pStyle w:val="BodyText"/>
        <w:spacing w:before="241" w:line="364" w:lineRule="auto"/>
        <w:ind w:left="584" w:right="774" w:firstLine="755"/>
        <w:jc w:val="both"/>
      </w:pPr>
      <w:r>
        <w:rPr>
          <w:spacing w:val="-10"/>
        </w:rPr>
        <w:t xml:space="preserve">建设项目位于 </w:t>
      </w:r>
      <w:r>
        <w:rPr>
          <w:spacing w:val="7"/>
        </w:rPr>
        <w:t>**</w:t>
      </w:r>
      <w:r>
        <w:rPr>
          <w:spacing w:val="4"/>
        </w:rPr>
        <w:t xml:space="preserve">市高新技术产业开发区，在配天门大街以南，风天路以东， </w:t>
      </w:r>
      <w:r>
        <w:rPr>
          <w:spacing w:val="-8"/>
        </w:rPr>
        <w:t xml:space="preserve">** </w:t>
      </w:r>
      <w:r>
        <w:rPr>
          <w:spacing w:val="21"/>
        </w:rPr>
        <w:t>甬</w:t>
      </w:r>
      <w:r>
        <w:rPr>
          <w:spacing w:val="7"/>
        </w:rPr>
        <w:t>*</w:t>
      </w:r>
      <w:r>
        <w:rPr>
          <w:spacing w:val="3"/>
        </w:rPr>
        <w:t xml:space="preserve">钢铁公司以西，紧邻京沪、京福高速公路和 </w:t>
      </w:r>
      <w:r>
        <w:t>104</w:t>
      </w:r>
      <w:r>
        <w:rPr>
          <w:spacing w:val="-8"/>
        </w:rPr>
        <w:t xml:space="preserve"> 国道，东临京沪铁路，所在地地理位置优越，交通便利。</w:t>
      </w:r>
    </w:p>
    <w:p>
      <w:pPr>
        <w:pStyle w:val="BodyText"/>
        <w:spacing w:before="2"/>
        <w:ind w:left="1339"/>
      </w:pPr>
      <w:r>
        <w:t>（二）周边环境</w:t>
      </w:r>
    </w:p>
    <w:p>
      <w:pPr>
        <w:pStyle w:val="BodyText"/>
        <w:tabs>
          <w:tab w:val="left" w:pos="6351"/>
          <w:tab w:val="left" w:pos="13726"/>
        </w:tabs>
        <w:spacing w:before="242"/>
        <w:ind w:left="1339"/>
      </w:pPr>
      <w:r>
        <w:t>该项目北侧为空地（距离公司</w:t>
        <w:tab/>
        <w:t>100</w:t>
      </w:r>
      <w:r>
        <w:rPr>
          <w:spacing w:val="-62"/>
        </w:rPr>
        <w:t xml:space="preserve"> </w:t>
      </w:r>
      <w:r>
        <w:t>米），东侧为甬</w:t>
      </w:r>
      <w:r>
        <w:rPr>
          <w:spacing w:val="-50"/>
        </w:rPr>
        <w:t xml:space="preserve"> </w:t>
      </w:r>
      <w:r>
        <w:rPr>
          <w:spacing w:val="7"/>
        </w:rPr>
        <w:t>*</w:t>
      </w:r>
      <w:r>
        <w:t>机械公司（距离该公司</w:t>
        <w:tab/>
        <w:t>50</w:t>
      </w:r>
    </w:p>
    <w:p>
      <w:pPr>
        <w:pStyle w:val="BodyText"/>
        <w:tabs>
          <w:tab w:val="left" w:pos="5973"/>
        </w:tabs>
        <w:spacing w:before="241"/>
        <w:ind w:left="584"/>
      </w:pPr>
      <w:r>
        <w:t>米），南侧为空地（距离该公司</w:t>
        <w:tab/>
        <w:t>50</w:t>
      </w:r>
      <w:r>
        <w:rPr>
          <w:spacing w:val="-69"/>
        </w:rPr>
        <w:t xml:space="preserve"> </w:t>
      </w:r>
      <w:r>
        <w:t>米），西侧是风天路（路东为果园）。</w:t>
      </w:r>
    </w:p>
    <w:p>
      <w:pPr>
        <w:pStyle w:val="BodyText"/>
        <w:spacing w:before="240" w:line="364" w:lineRule="auto"/>
        <w:ind w:left="1339" w:right="11094"/>
      </w:pPr>
      <w:r>
        <w:t>（三）自然条件1.气象条件</w:t>
      </w:r>
    </w:p>
    <w:p>
      <w:pPr>
        <w:pStyle w:val="BodyText"/>
        <w:spacing w:before="2" w:line="364" w:lineRule="auto"/>
        <w:ind w:left="584" w:right="1051" w:firstLine="755"/>
      </w:pPr>
      <w:r>
        <w:t>该地区属暖温带大陆性半湿润季风气候，寒暑适宜，光温同步，雨热同季；春季干燥多风，夏季降雨集中，温热高温；秋季雨量骤减，多为秋旱；冬季寒冷少雪， 无霜期年平均 189 天，日照充足。</w:t>
      </w:r>
    </w:p>
    <w:p>
      <w:pPr>
        <w:pStyle w:val="BodyText"/>
        <w:spacing w:before="3"/>
        <w:ind w:left="1339"/>
      </w:pPr>
      <w:r>
        <w:rPr>
          <w:spacing w:val="9"/>
        </w:rPr>
        <w:t>（1）</w:t>
      </w:r>
      <w:r>
        <w:rPr>
          <w:spacing w:val="7"/>
        </w:rPr>
        <w:t xml:space="preserve">气温：平均气温 </w:t>
      </w:r>
      <w:r>
        <w:t>12.5</w:t>
      </w:r>
      <w:r>
        <w:rPr>
          <w:spacing w:val="-148"/>
        </w:rPr>
        <w:t xml:space="preserve"> </w:t>
      </w:r>
      <w:r>
        <w:rPr>
          <w:spacing w:val="4"/>
        </w:rPr>
        <w:t>～13.5</w:t>
      </w:r>
      <w:r>
        <w:rPr>
          <w:spacing w:val="-50"/>
        </w:rPr>
        <w:t xml:space="preserve"> ℃。</w:t>
      </w:r>
    </w:p>
    <w:p>
      <w:pPr>
        <w:pStyle w:val="ListParagraph"/>
        <w:numPr>
          <w:ilvl w:val="0"/>
          <w:numId w:val="24"/>
        </w:numPr>
        <w:tabs>
          <w:tab w:val="left" w:pos="2328"/>
        </w:tabs>
        <w:spacing w:before="241" w:after="0" w:line="240" w:lineRule="auto"/>
        <w:ind w:left="2327" w:right="0" w:hanging="931"/>
        <w:jc w:val="left"/>
        <w:rPr>
          <w:sz w:val="36"/>
        </w:rPr>
      </w:pPr>
      <w:r>
        <w:rPr>
          <w:spacing w:val="-5"/>
          <w:sz w:val="36"/>
        </w:rPr>
        <w:t xml:space="preserve">历年平均气压： </w:t>
      </w:r>
      <w:r>
        <w:rPr>
          <w:sz w:val="36"/>
        </w:rPr>
        <w:t>99.9Kpa</w:t>
      </w:r>
    </w:p>
    <w:p>
      <w:pPr>
        <w:pStyle w:val="ListParagraph"/>
        <w:numPr>
          <w:ilvl w:val="0"/>
          <w:numId w:val="24"/>
        </w:numPr>
        <w:tabs>
          <w:tab w:val="left" w:pos="2270"/>
        </w:tabs>
        <w:spacing w:before="241" w:after="0" w:line="240" w:lineRule="auto"/>
        <w:ind w:left="2269" w:right="0" w:hanging="931"/>
        <w:jc w:val="left"/>
        <w:rPr>
          <w:sz w:val="36"/>
        </w:rPr>
      </w:pPr>
      <w:r>
        <w:rPr>
          <w:spacing w:val="2"/>
          <w:sz w:val="36"/>
        </w:rPr>
        <w:t xml:space="preserve">降雨：年平均降雨量： </w:t>
      </w:r>
      <w:r>
        <w:rPr>
          <w:sz w:val="36"/>
        </w:rPr>
        <w:t>693.8mm</w:t>
      </w:r>
    </w:p>
    <w:p>
      <w:pPr>
        <w:pStyle w:val="ListParagraph"/>
        <w:numPr>
          <w:ilvl w:val="0"/>
          <w:numId w:val="24"/>
        </w:numPr>
        <w:tabs>
          <w:tab w:val="left" w:pos="2270"/>
          <w:tab w:val="left" w:pos="5750"/>
        </w:tabs>
        <w:spacing w:before="241" w:after="0" w:line="364" w:lineRule="auto"/>
        <w:ind w:left="1339" w:right="8663" w:firstLine="0"/>
        <w:jc w:val="left"/>
        <w:rPr>
          <w:sz w:val="36"/>
        </w:rPr>
      </w:pPr>
      <w:r>
        <w:rPr>
          <w:sz w:val="36"/>
        </w:rPr>
        <w:t>风向：最大风速</w:t>
      </w:r>
      <w:r>
        <w:rPr>
          <w:spacing w:val="62"/>
          <w:sz w:val="36"/>
        </w:rPr>
        <w:t xml:space="preserve"> </w:t>
      </w:r>
      <w:r>
        <w:rPr>
          <w:sz w:val="36"/>
        </w:rPr>
        <w:t>24</w:t>
        <w:tab/>
      </w:r>
      <w:r>
        <w:rPr>
          <w:spacing w:val="-6"/>
          <w:sz w:val="36"/>
        </w:rPr>
        <w:t xml:space="preserve">m/s </w:t>
      </w:r>
      <w:r>
        <w:rPr>
          <w:spacing w:val="9"/>
          <w:sz w:val="36"/>
        </w:rPr>
        <w:t>2.</w:t>
      </w:r>
      <w:r>
        <w:rPr>
          <w:sz w:val="36"/>
        </w:rPr>
        <w:t>地质条件</w:t>
      </w:r>
    </w:p>
    <w:p>
      <w:pPr>
        <w:pStyle w:val="BodyText"/>
        <w:spacing w:before="1" w:line="364" w:lineRule="auto"/>
        <w:ind w:left="584" w:right="1374" w:firstLine="755"/>
      </w:pPr>
      <w:r>
        <w:t>厂址所在地为高新区西南部，不属于泥石流、易塌陷及煤炭采空区。场区范围内未发现不良地质现象，稳定性良好。</w:t>
      </w:r>
    </w:p>
    <w:p>
      <w:pPr>
        <w:pStyle w:val="BodyText"/>
        <w:spacing w:before="2"/>
        <w:ind w:left="1339"/>
      </w:pPr>
      <w:r>
        <w:t>3.抗震设防烈度</w:t>
      </w:r>
    </w:p>
    <w:p>
      <w:pPr>
        <w:pStyle w:val="BodyText"/>
        <w:tabs>
          <w:tab w:val="left" w:pos="6351"/>
        </w:tabs>
        <w:spacing w:before="242" w:line="364" w:lineRule="auto"/>
        <w:ind w:left="584" w:right="735" w:firstLine="755"/>
      </w:pPr>
      <w:r>
        <w:t>根据</w:t>
      </w:r>
      <w:r>
        <w:rPr>
          <w:spacing w:val="-47"/>
        </w:rPr>
        <w:t xml:space="preserve"> </w:t>
      </w:r>
      <w:r>
        <w:t>GB50011-2001</w:t>
      </w:r>
      <w:r>
        <w:rPr>
          <w:spacing w:val="-79"/>
        </w:rPr>
        <w:t xml:space="preserve"> </w:t>
      </w:r>
      <w:r>
        <w:rPr>
          <w:spacing w:val="4"/>
        </w:rPr>
        <w:t>（2008</w:t>
      </w:r>
      <w:r>
        <w:rPr>
          <w:spacing w:val="-50"/>
        </w:rPr>
        <w:t xml:space="preserve"> </w:t>
      </w:r>
      <w:r>
        <w:t>年版）《建筑抗震设计规范》，</w:t>
      </w:r>
      <w:r>
        <w:rPr>
          <w:spacing w:val="54"/>
        </w:rPr>
        <w:t xml:space="preserve"> </w:t>
      </w:r>
      <w:r>
        <w:rPr>
          <w:spacing w:val="8"/>
        </w:rPr>
        <w:t>**</w:t>
      </w:r>
      <w:r>
        <w:t>市的抗震设防烈</w:t>
      </w:r>
      <w:r>
        <w:rPr>
          <w:spacing w:val="-13"/>
        </w:rPr>
        <w:t>度</w:t>
      </w:r>
      <w:r>
        <w:t>为</w:t>
      </w:r>
      <w:r>
        <w:rPr>
          <w:spacing w:val="-65"/>
        </w:rPr>
        <w:t xml:space="preserve"> </w:t>
      </w:r>
      <w:r>
        <w:t>6</w:t>
      </w:r>
      <w:r>
        <w:rPr>
          <w:spacing w:val="-80"/>
        </w:rPr>
        <w:t xml:space="preserve"> </w:t>
      </w:r>
      <w:r>
        <w:t>度，设计基本地震加速度值为</w:t>
        <w:tab/>
      </w:r>
      <w:r>
        <w:rPr>
          <w:spacing w:val="8"/>
        </w:rPr>
        <w:t>0.10g</w:t>
      </w:r>
      <w:r>
        <w:t>。</w:t>
      </w:r>
    </w:p>
    <w:p>
      <w:pPr>
        <w:pStyle w:val="ListParagraph"/>
        <w:numPr>
          <w:ilvl w:val="2"/>
          <w:numId w:val="35"/>
        </w:numPr>
        <w:tabs>
          <w:tab w:val="left" w:pos="2669"/>
        </w:tabs>
        <w:spacing w:before="30" w:after="0" w:line="240" w:lineRule="auto"/>
        <w:ind w:left="2668" w:right="0" w:hanging="1207"/>
        <w:jc w:val="left"/>
        <w:rPr>
          <w:b/>
          <w:sz w:val="42"/>
        </w:rPr>
      </w:pPr>
      <w:r>
        <w:rPr>
          <w:b/>
          <w:sz w:val="42"/>
        </w:rPr>
        <w:t>总图运输及平面布置</w:t>
      </w:r>
    </w:p>
    <w:p>
      <w:pPr>
        <w:pStyle w:val="BodyText"/>
        <w:spacing w:before="370"/>
        <w:ind w:left="1339"/>
      </w:pPr>
      <w:r>
        <w:t>（一）总图及平面布置</w:t>
      </w:r>
    </w:p>
    <w:p>
      <w:pPr>
        <w:pStyle w:val="BodyText"/>
        <w:spacing w:before="240"/>
        <w:ind w:left="1339"/>
      </w:pPr>
      <w:r>
        <w:rPr>
          <w:spacing w:val="5"/>
        </w:rPr>
        <w:t xml:space="preserve">该项目新征土地 </w:t>
      </w:r>
      <w:r>
        <w:t>209</w:t>
      </w:r>
      <w:r>
        <w:rPr>
          <w:spacing w:val="-8"/>
        </w:rPr>
        <w:t xml:space="preserve"> 亩，总平面布置采用平坡式布置，厂区北边为生活办公区，</w:t>
      </w:r>
    </w:p>
    <w:p>
      <w:pPr>
        <w:pStyle w:val="BodyText"/>
        <w:tabs>
          <w:tab w:val="left" w:pos="7482"/>
          <w:tab w:val="left" w:pos="13535"/>
        </w:tabs>
        <w:spacing w:before="241"/>
        <w:ind w:left="584"/>
      </w:pPr>
      <w:r>
        <w:t>南侧为生产区，厂区北面、西面各设大门</w:t>
        <w:tab/>
        <w:t>1</w:t>
      </w:r>
      <w:r>
        <w:rPr>
          <w:spacing w:val="-75"/>
        </w:rPr>
        <w:t xml:space="preserve"> </w:t>
      </w:r>
      <w:r>
        <w:t>处，人流与物流分开；办公楼南侧</w:t>
        <w:tab/>
        <w:t>500</w:t>
      </w:r>
    </w:p>
    <w:p>
      <w:pPr>
        <w:spacing w:after="0"/>
        <w:sectPr>
          <w:headerReference w:type="default" r:id="rId40"/>
          <w:footerReference w:type="default" r:id="rId41"/>
          <w:pgSz w:w="17860" w:h="25260"/>
          <w:pgMar w:top="1640" w:right="1100" w:bottom="2000" w:left="1800" w:header="1109" w:footer="1809"/>
          <w:pgNumType w:start="17"/>
          <w:cols w:space="708"/>
        </w:sectPr>
      </w:pPr>
    </w:p>
    <w:p>
      <w:pPr>
        <w:pStyle w:val="BodyText"/>
        <w:spacing w:before="7"/>
        <w:rPr>
          <w:sz w:val="18"/>
        </w:rPr>
      </w:pPr>
    </w:p>
    <w:p>
      <w:pPr>
        <w:pStyle w:val="BodyText"/>
        <w:tabs>
          <w:tab w:val="left" w:pos="5973"/>
        </w:tabs>
        <w:spacing w:before="50"/>
        <w:ind w:left="584"/>
      </w:pPr>
      <w:r>
        <w:t>米处为机加装配车间，建筑面积</w:t>
        <w:tab/>
        <w:t>11232</w:t>
      </w:r>
      <w:r>
        <w:rPr>
          <w:spacing w:val="-44"/>
        </w:rPr>
        <w:t xml:space="preserve"> </w:t>
      </w:r>
      <w:r>
        <w:t>㎡；机加装配车间南侧为铆焊车间建筑面积</w:t>
      </w:r>
    </w:p>
    <w:p>
      <w:pPr>
        <w:pStyle w:val="BodyText"/>
        <w:spacing w:before="241"/>
        <w:ind w:left="584"/>
      </w:pPr>
      <w:r>
        <w:t>达 9828 ㎡；为满足生产需要，在机加装配车间西侧新建了电液车间，电液车间北侧</w:t>
      </w:r>
    </w:p>
    <w:p>
      <w:pPr>
        <w:pStyle w:val="BodyText"/>
        <w:tabs>
          <w:tab w:val="left" w:pos="11551"/>
        </w:tabs>
        <w:spacing w:before="241" w:line="364" w:lineRule="auto"/>
        <w:ind w:left="584" w:right="770"/>
      </w:pPr>
      <w:r>
        <w:t>800</w:t>
      </w:r>
      <w:r>
        <w:rPr>
          <w:spacing w:val="-58"/>
        </w:rPr>
        <w:t xml:space="preserve"> </w:t>
      </w:r>
      <w:r>
        <w:t>米为综合楼及餐厅；电液车间南侧为变配电室。厂区内道路宽</w:t>
        <w:tab/>
        <w:t>18</w:t>
      </w:r>
      <w:r>
        <w:rPr>
          <w:spacing w:val="-69"/>
        </w:rPr>
        <w:t xml:space="preserve"> </w:t>
      </w:r>
      <w:r>
        <w:t>米，基本成</w:t>
      </w:r>
      <w:r>
        <w:rPr>
          <w:spacing w:val="-16"/>
        </w:rPr>
        <w:t>环</w:t>
      </w:r>
      <w:r>
        <w:t>形，可满足消防通道要求。</w:t>
      </w:r>
    </w:p>
    <w:p>
      <w:pPr>
        <w:pStyle w:val="BodyText"/>
        <w:spacing w:before="1"/>
        <w:ind w:left="1303"/>
      </w:pPr>
      <w:r>
        <w:t>总平面布置图见附件。</w:t>
      </w:r>
    </w:p>
    <w:p>
      <w:pPr>
        <w:pStyle w:val="BodyText"/>
        <w:spacing w:before="241"/>
        <w:ind w:left="1339"/>
      </w:pPr>
      <w:r>
        <w:t>（二）工厂运输</w:t>
      </w:r>
    </w:p>
    <w:p>
      <w:pPr>
        <w:pStyle w:val="BodyText"/>
        <w:spacing w:before="241" w:line="364" w:lineRule="auto"/>
        <w:ind w:left="584" w:right="1201" w:firstLine="755"/>
      </w:pPr>
      <w:r>
        <w:t>厂内运输主要包括货场与车间内运输、车间与仓库之间的材料和产成品搬运， 合计运输量约为 7.5 万吨，均采用电动平板车、叉车等运输；厂外运输主要采用汽车运输。汽车运输已委托社会专业运输公司负责。</w:t>
      </w:r>
    </w:p>
    <w:p>
      <w:pPr>
        <w:pStyle w:val="ListParagraph"/>
        <w:numPr>
          <w:ilvl w:val="2"/>
          <w:numId w:val="36"/>
        </w:numPr>
        <w:tabs>
          <w:tab w:val="left" w:pos="2669"/>
        </w:tabs>
        <w:spacing w:before="31" w:after="0" w:line="240" w:lineRule="auto"/>
        <w:ind w:left="2668" w:right="0" w:hanging="1207"/>
        <w:jc w:val="left"/>
        <w:rPr>
          <w:b/>
          <w:sz w:val="42"/>
        </w:rPr>
      </w:pPr>
      <w:r>
        <w:rPr>
          <w:b/>
          <w:sz w:val="42"/>
        </w:rPr>
        <w:t>主要经济技术指标</w:t>
      </w:r>
    </w:p>
    <w:p>
      <w:pPr>
        <w:pStyle w:val="BodyText"/>
        <w:spacing w:before="370"/>
        <w:ind w:left="1339"/>
      </w:pPr>
      <w:r>
        <w:drawing>
          <wp:anchor distT="0" distB="0" distL="0" distR="0" simplePos="0" relativeHeight="251661312" behindDoc="1" locked="0" layoutInCell="1" allowOverlap="1">
            <wp:simplePos x="0" y="0"/>
            <wp:positionH relativeFrom="page">
              <wp:posOffset>1625600</wp:posOffset>
            </wp:positionH>
            <wp:positionV relativeFrom="paragraph">
              <wp:posOffset>1050163</wp:posOffset>
            </wp:positionV>
            <wp:extent cx="8513064" cy="1659540"/>
            <wp:effectExtent l="0" t="0" r="0" b="0"/>
            <wp:wrapNone/>
            <wp:docPr id="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png"/>
                    <pic:cNvPicPr/>
                  </pic:nvPicPr>
                  <pic:blipFill>
                    <a:blip xmlns:r="http://schemas.openxmlformats.org/officeDocument/2006/relationships" r:embed="rId42" cstate="print"/>
                    <a:stretch>
                      <a:fillRect/>
                    </a:stretch>
                  </pic:blipFill>
                  <pic:spPr>
                    <a:xfrm>
                      <a:off x="0" y="0"/>
                      <a:ext cx="8513064" cy="1659540"/>
                    </a:xfrm>
                    <a:prstGeom prst="rect">
                      <a:avLst/>
                    </a:prstGeom>
                  </pic:spPr>
                </pic:pic>
              </a:graphicData>
            </a:graphic>
          </wp:anchor>
        </w:drawing>
      </w:r>
      <w:r>
        <w:t>如表 2-2-2</w:t>
      </w:r>
    </w:p>
    <w:p>
      <w:pPr>
        <w:pStyle w:val="BodyText"/>
        <w:spacing w:before="2"/>
        <w:rPr>
          <w:sz w:val="27"/>
        </w:rPr>
      </w:pPr>
    </w:p>
    <w:tbl>
      <w:tblPr>
        <w:tblStyle w:val="TableNormal1"/>
        <w:tblW w:w="0" w:type="auto"/>
        <w:jc w:val="left"/>
        <w:tblInd w:w="8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555"/>
        <w:gridCol w:w="1916"/>
        <w:gridCol w:w="2114"/>
        <w:gridCol w:w="1468"/>
        <w:gridCol w:w="640"/>
      </w:tblGrid>
      <w:tr>
        <w:tblPrEx>
          <w:tblW w:w="0" w:type="auto"/>
          <w:jc w:val="left"/>
          <w:tblInd w:w="8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74"/>
          <w:jc w:val="left"/>
        </w:trPr>
        <w:tc>
          <w:tcPr>
            <w:tcW w:w="5555" w:type="dxa"/>
          </w:tcPr>
          <w:p>
            <w:pPr>
              <w:pStyle w:val="TableParagraph"/>
              <w:tabs>
                <w:tab w:val="left" w:pos="2022"/>
              </w:tabs>
              <w:spacing w:line="359" w:lineRule="exact"/>
              <w:ind w:left="420"/>
              <w:rPr>
                <w:b/>
                <w:sz w:val="31"/>
              </w:rPr>
            </w:pPr>
            <w:r>
              <w:rPr>
                <w:b/>
                <w:sz w:val="31"/>
              </w:rPr>
              <w:t>表</w:t>
            </w:r>
            <w:r>
              <w:rPr>
                <w:b/>
                <w:spacing w:val="-51"/>
                <w:sz w:val="31"/>
              </w:rPr>
              <w:t xml:space="preserve"> </w:t>
            </w:r>
            <w:r>
              <w:rPr>
                <w:b/>
                <w:sz w:val="31"/>
              </w:rPr>
              <w:t>2-2-2</w:t>
              <w:tab/>
              <w:t>主要经济技术指标表</w:t>
            </w:r>
          </w:p>
          <w:p>
            <w:pPr>
              <w:pStyle w:val="TableParagraph"/>
              <w:tabs>
                <w:tab w:val="left" w:pos="1702"/>
              </w:tabs>
              <w:spacing w:before="204"/>
              <w:ind w:left="50"/>
              <w:rPr>
                <w:sz w:val="31"/>
              </w:rPr>
            </w:pPr>
            <w:r>
              <w:rPr>
                <w:sz w:val="31"/>
              </w:rPr>
              <w:t>序</w:t>
            </w:r>
            <w:r>
              <w:rPr>
                <w:spacing w:val="45"/>
                <w:sz w:val="31"/>
              </w:rPr>
              <w:t xml:space="preserve"> </w:t>
            </w:r>
            <w:r>
              <w:rPr>
                <w:sz w:val="31"/>
              </w:rPr>
              <w:t>号</w:t>
              <w:tab/>
              <w:t>项目名称</w:t>
            </w:r>
          </w:p>
        </w:tc>
        <w:tc>
          <w:tcPr>
            <w:tcW w:w="1916" w:type="dxa"/>
          </w:tcPr>
          <w:p>
            <w:pPr>
              <w:pStyle w:val="TableParagraph"/>
              <w:spacing w:before="12"/>
              <w:rPr>
                <w:sz w:val="43"/>
              </w:rPr>
            </w:pPr>
          </w:p>
          <w:p>
            <w:pPr>
              <w:pStyle w:val="TableParagraph"/>
              <w:ind w:left="680"/>
              <w:rPr>
                <w:sz w:val="31"/>
              </w:rPr>
            </w:pPr>
            <w:r>
              <w:rPr>
                <w:sz w:val="31"/>
              </w:rPr>
              <w:t>单 位</w:t>
            </w:r>
          </w:p>
        </w:tc>
        <w:tc>
          <w:tcPr>
            <w:tcW w:w="2114" w:type="dxa"/>
          </w:tcPr>
          <w:p>
            <w:pPr>
              <w:pStyle w:val="TableParagraph"/>
              <w:spacing w:before="12"/>
              <w:rPr>
                <w:sz w:val="43"/>
              </w:rPr>
            </w:pPr>
          </w:p>
          <w:p>
            <w:pPr>
              <w:pStyle w:val="TableParagraph"/>
              <w:ind w:left="406"/>
              <w:rPr>
                <w:sz w:val="31"/>
              </w:rPr>
            </w:pPr>
            <w:r>
              <w:rPr>
                <w:sz w:val="31"/>
              </w:rPr>
              <w:t>增 量</w:t>
            </w:r>
          </w:p>
        </w:tc>
        <w:tc>
          <w:tcPr>
            <w:tcW w:w="1468" w:type="dxa"/>
          </w:tcPr>
          <w:p>
            <w:pPr>
              <w:pStyle w:val="TableParagraph"/>
              <w:spacing w:before="12"/>
              <w:rPr>
                <w:sz w:val="43"/>
              </w:rPr>
            </w:pPr>
          </w:p>
          <w:p>
            <w:pPr>
              <w:pStyle w:val="TableParagraph"/>
              <w:ind w:left="877"/>
              <w:rPr>
                <w:sz w:val="31"/>
              </w:rPr>
            </w:pPr>
            <w:r>
              <w:rPr>
                <w:w w:val="102"/>
                <w:sz w:val="31"/>
              </w:rPr>
              <w:t>备</w:t>
            </w:r>
          </w:p>
        </w:tc>
        <w:tc>
          <w:tcPr>
            <w:tcW w:w="640" w:type="dxa"/>
          </w:tcPr>
          <w:p>
            <w:pPr>
              <w:pStyle w:val="TableParagraph"/>
              <w:spacing w:before="12"/>
              <w:rPr>
                <w:sz w:val="43"/>
              </w:rPr>
            </w:pPr>
          </w:p>
          <w:p>
            <w:pPr>
              <w:pStyle w:val="TableParagraph"/>
              <w:ind w:left="270"/>
              <w:rPr>
                <w:sz w:val="31"/>
              </w:rPr>
            </w:pPr>
            <w:r>
              <w:rPr>
                <w:w w:val="102"/>
                <w:sz w:val="31"/>
              </w:rPr>
              <w:t>注</w:t>
            </w:r>
          </w:p>
        </w:tc>
      </w:tr>
      <w:tr>
        <w:tblPrEx>
          <w:tblW w:w="0" w:type="auto"/>
          <w:jc w:val="left"/>
          <w:tblInd w:w="836" w:type="dxa"/>
          <w:tblLayout w:type="fixed"/>
          <w:tblCellMar>
            <w:top w:w="0" w:type="dxa"/>
            <w:left w:w="0" w:type="dxa"/>
            <w:bottom w:w="0" w:type="dxa"/>
            <w:right w:w="0" w:type="dxa"/>
          </w:tblCellMar>
          <w:tblLook w:val="01E0"/>
        </w:tblPrEx>
        <w:trPr>
          <w:trHeight w:val="630"/>
          <w:jc w:val="left"/>
        </w:trPr>
        <w:tc>
          <w:tcPr>
            <w:tcW w:w="5555" w:type="dxa"/>
          </w:tcPr>
          <w:p>
            <w:pPr>
              <w:pStyle w:val="TableParagraph"/>
              <w:tabs>
                <w:tab w:val="left" w:pos="1406"/>
              </w:tabs>
              <w:spacing w:before="119"/>
              <w:ind w:left="305"/>
              <w:rPr>
                <w:sz w:val="31"/>
              </w:rPr>
            </w:pPr>
            <w:r>
              <w:rPr>
                <w:sz w:val="31"/>
              </w:rPr>
              <w:t>—</w:t>
              <w:tab/>
              <w:t>项目投入总资金</w:t>
            </w:r>
          </w:p>
        </w:tc>
        <w:tc>
          <w:tcPr>
            <w:tcW w:w="1916" w:type="dxa"/>
          </w:tcPr>
          <w:p>
            <w:pPr>
              <w:pStyle w:val="TableParagraph"/>
              <w:spacing w:before="119"/>
              <w:ind w:left="680"/>
              <w:rPr>
                <w:sz w:val="31"/>
              </w:rPr>
            </w:pPr>
            <w:r>
              <w:rPr>
                <w:sz w:val="31"/>
              </w:rPr>
              <w:t>万元</w:t>
            </w:r>
          </w:p>
        </w:tc>
        <w:tc>
          <w:tcPr>
            <w:tcW w:w="2114" w:type="dxa"/>
          </w:tcPr>
          <w:p>
            <w:pPr>
              <w:pStyle w:val="TableParagraph"/>
              <w:spacing w:before="119"/>
              <w:ind w:left="406"/>
              <w:rPr>
                <w:sz w:val="31"/>
              </w:rPr>
            </w:pPr>
            <w:r>
              <w:rPr>
                <w:sz w:val="31"/>
              </w:rPr>
              <w:t>34553</w:t>
            </w:r>
          </w:p>
        </w:tc>
        <w:tc>
          <w:tcPr>
            <w:tcW w:w="1468" w:type="dxa"/>
          </w:tcPr>
          <w:p>
            <w:pPr>
              <w:pStyle w:val="TableParagraph"/>
              <w:rPr>
                <w:rFonts w:ascii="Times New Roman"/>
                <w:sz w:val="36"/>
              </w:rPr>
            </w:pPr>
          </w:p>
        </w:tc>
        <w:tc>
          <w:tcPr>
            <w:tcW w:w="640" w:type="dxa"/>
          </w:tcPr>
          <w:p>
            <w:pPr>
              <w:pStyle w:val="TableParagraph"/>
              <w:rPr>
                <w:rFonts w:ascii="Times New Roman"/>
                <w:sz w:val="36"/>
              </w:rPr>
            </w:pPr>
          </w:p>
        </w:tc>
      </w:tr>
      <w:tr>
        <w:tblPrEx>
          <w:tblW w:w="0" w:type="auto"/>
          <w:jc w:val="left"/>
          <w:tblInd w:w="836" w:type="dxa"/>
          <w:tblLayout w:type="fixed"/>
          <w:tblCellMar>
            <w:top w:w="0" w:type="dxa"/>
            <w:left w:w="0" w:type="dxa"/>
            <w:bottom w:w="0" w:type="dxa"/>
            <w:right w:w="0" w:type="dxa"/>
          </w:tblCellMar>
          <w:tblLook w:val="01E0"/>
        </w:tblPrEx>
        <w:trPr>
          <w:trHeight w:val="630"/>
          <w:jc w:val="left"/>
        </w:trPr>
        <w:tc>
          <w:tcPr>
            <w:tcW w:w="5555" w:type="dxa"/>
          </w:tcPr>
          <w:p>
            <w:pPr>
              <w:pStyle w:val="TableParagraph"/>
              <w:tabs>
                <w:tab w:val="left" w:pos="1406"/>
              </w:tabs>
              <w:spacing w:before="119"/>
              <w:ind w:left="384"/>
              <w:rPr>
                <w:sz w:val="31"/>
              </w:rPr>
            </w:pPr>
            <w:r>
              <w:rPr>
                <w:sz w:val="31"/>
              </w:rPr>
              <w:t>二</w:t>
              <w:tab/>
              <w:t>固定资产</w:t>
            </w:r>
          </w:p>
        </w:tc>
        <w:tc>
          <w:tcPr>
            <w:tcW w:w="1916" w:type="dxa"/>
          </w:tcPr>
          <w:p>
            <w:pPr>
              <w:pStyle w:val="TableParagraph"/>
              <w:spacing w:before="119"/>
              <w:ind w:left="680"/>
              <w:rPr>
                <w:sz w:val="31"/>
              </w:rPr>
            </w:pPr>
            <w:r>
              <w:rPr>
                <w:sz w:val="31"/>
              </w:rPr>
              <w:t>万元</w:t>
            </w:r>
          </w:p>
        </w:tc>
        <w:tc>
          <w:tcPr>
            <w:tcW w:w="2114" w:type="dxa"/>
          </w:tcPr>
          <w:p>
            <w:pPr>
              <w:pStyle w:val="TableParagraph"/>
              <w:spacing w:before="119"/>
              <w:ind w:left="406"/>
              <w:rPr>
                <w:sz w:val="31"/>
              </w:rPr>
            </w:pPr>
            <w:r>
              <w:rPr>
                <w:sz w:val="31"/>
              </w:rPr>
              <w:t>32086</w:t>
            </w:r>
          </w:p>
        </w:tc>
        <w:tc>
          <w:tcPr>
            <w:tcW w:w="1468" w:type="dxa"/>
          </w:tcPr>
          <w:p>
            <w:pPr>
              <w:pStyle w:val="TableParagraph"/>
              <w:rPr>
                <w:rFonts w:ascii="Times New Roman"/>
                <w:sz w:val="36"/>
              </w:rPr>
            </w:pPr>
          </w:p>
        </w:tc>
        <w:tc>
          <w:tcPr>
            <w:tcW w:w="640" w:type="dxa"/>
          </w:tcPr>
          <w:p>
            <w:pPr>
              <w:pStyle w:val="TableParagraph"/>
              <w:rPr>
                <w:rFonts w:ascii="Times New Roman"/>
                <w:sz w:val="36"/>
              </w:rPr>
            </w:pPr>
          </w:p>
        </w:tc>
      </w:tr>
      <w:tr>
        <w:tblPrEx>
          <w:tblW w:w="0" w:type="auto"/>
          <w:jc w:val="left"/>
          <w:tblInd w:w="836" w:type="dxa"/>
          <w:tblLayout w:type="fixed"/>
          <w:tblCellMar>
            <w:top w:w="0" w:type="dxa"/>
            <w:left w:w="0" w:type="dxa"/>
            <w:bottom w:w="0" w:type="dxa"/>
            <w:right w:w="0" w:type="dxa"/>
          </w:tblCellMar>
          <w:tblLook w:val="01E0"/>
        </w:tblPrEx>
        <w:trPr>
          <w:trHeight w:val="473"/>
          <w:jc w:val="left"/>
        </w:trPr>
        <w:tc>
          <w:tcPr>
            <w:tcW w:w="5555" w:type="dxa"/>
          </w:tcPr>
          <w:p>
            <w:pPr>
              <w:pStyle w:val="TableParagraph"/>
              <w:tabs>
                <w:tab w:val="left" w:pos="1406"/>
              </w:tabs>
              <w:spacing w:before="119" w:line="335" w:lineRule="exact"/>
              <w:ind w:left="384"/>
              <w:rPr>
                <w:sz w:val="31"/>
              </w:rPr>
            </w:pPr>
            <w:r>
              <w:rPr>
                <w:sz w:val="31"/>
              </w:rPr>
              <w:t>三</w:t>
              <w:tab/>
              <w:t>安全投入</w:t>
            </w:r>
          </w:p>
        </w:tc>
        <w:tc>
          <w:tcPr>
            <w:tcW w:w="1916" w:type="dxa"/>
          </w:tcPr>
          <w:p>
            <w:pPr>
              <w:pStyle w:val="TableParagraph"/>
              <w:spacing w:before="119" w:line="335" w:lineRule="exact"/>
              <w:ind w:left="680"/>
              <w:rPr>
                <w:sz w:val="31"/>
              </w:rPr>
            </w:pPr>
            <w:r>
              <w:rPr>
                <w:sz w:val="31"/>
              </w:rPr>
              <w:t>万元</w:t>
            </w:r>
          </w:p>
        </w:tc>
        <w:tc>
          <w:tcPr>
            <w:tcW w:w="2114" w:type="dxa"/>
          </w:tcPr>
          <w:p>
            <w:pPr>
              <w:pStyle w:val="TableParagraph"/>
              <w:spacing w:before="119" w:line="335" w:lineRule="exact"/>
              <w:ind w:left="406"/>
              <w:rPr>
                <w:sz w:val="31"/>
              </w:rPr>
            </w:pPr>
            <w:r>
              <w:rPr>
                <w:sz w:val="31"/>
              </w:rPr>
              <w:t>115</w:t>
            </w:r>
          </w:p>
        </w:tc>
        <w:tc>
          <w:tcPr>
            <w:tcW w:w="1468" w:type="dxa"/>
          </w:tcPr>
          <w:p>
            <w:pPr>
              <w:pStyle w:val="TableParagraph"/>
              <w:rPr>
                <w:rFonts w:ascii="Times New Roman"/>
                <w:sz w:val="36"/>
              </w:rPr>
            </w:pPr>
          </w:p>
        </w:tc>
        <w:tc>
          <w:tcPr>
            <w:tcW w:w="640" w:type="dxa"/>
          </w:tcPr>
          <w:p>
            <w:pPr>
              <w:pStyle w:val="TableParagraph"/>
              <w:rPr>
                <w:rFonts w:ascii="Times New Roman"/>
                <w:sz w:val="36"/>
              </w:rPr>
            </w:pPr>
          </w:p>
        </w:tc>
      </w:tr>
    </w:tbl>
    <w:p>
      <w:pPr>
        <w:pStyle w:val="BodyText"/>
      </w:pPr>
    </w:p>
    <w:p>
      <w:pPr>
        <w:pStyle w:val="BodyText"/>
        <w:spacing w:before="5"/>
        <w:rPr>
          <w:sz w:val="43"/>
        </w:rPr>
      </w:pPr>
    </w:p>
    <w:p>
      <w:pPr>
        <w:pStyle w:val="ListParagraph"/>
        <w:numPr>
          <w:ilvl w:val="1"/>
          <w:numId w:val="2"/>
        </w:numPr>
        <w:tabs>
          <w:tab w:val="left" w:pos="6273"/>
        </w:tabs>
        <w:spacing w:before="1" w:after="0" w:line="240" w:lineRule="auto"/>
        <w:ind w:left="6272" w:right="0" w:hanging="966"/>
        <w:jc w:val="left"/>
        <w:rPr>
          <w:b/>
          <w:sz w:val="48"/>
        </w:rPr>
      </w:pPr>
      <w:bookmarkStart w:id="7" w:name="_TOC_250015"/>
      <w:bookmarkEnd w:id="7"/>
      <w:r>
        <w:rPr>
          <w:b/>
          <w:sz w:val="48"/>
        </w:rPr>
        <w:t>生产工艺及设备</w:t>
      </w:r>
    </w:p>
    <w:p>
      <w:pPr>
        <w:pStyle w:val="ListParagraph"/>
        <w:numPr>
          <w:ilvl w:val="2"/>
          <w:numId w:val="23"/>
        </w:numPr>
        <w:tabs>
          <w:tab w:val="left" w:pos="2669"/>
        </w:tabs>
        <w:spacing w:before="412" w:after="0" w:line="240" w:lineRule="auto"/>
        <w:ind w:left="2668" w:right="0" w:hanging="1207"/>
        <w:jc w:val="left"/>
        <w:rPr>
          <w:b/>
          <w:sz w:val="42"/>
        </w:rPr>
      </w:pPr>
      <w:r>
        <w:rPr>
          <w:b/>
          <w:sz w:val="42"/>
        </w:rPr>
        <w:t>主要原料及产品</w:t>
      </w:r>
    </w:p>
    <w:p>
      <w:pPr>
        <w:pStyle w:val="BodyText"/>
        <w:spacing w:before="370"/>
        <w:ind w:left="1339"/>
      </w:pPr>
      <w:r>
        <w:t>（一）原料</w:t>
      </w:r>
    </w:p>
    <w:p>
      <w:pPr>
        <w:pStyle w:val="BodyText"/>
        <w:tabs>
          <w:tab w:val="left" w:pos="13157"/>
        </w:tabs>
        <w:spacing w:before="241" w:line="364" w:lineRule="auto"/>
        <w:ind w:left="584" w:right="684" w:firstLine="755"/>
      </w:pPr>
      <w:r>
        <w:t>该项目需主要原材料为板材、型材、管材、方钢和圆钢等，材质主要为</w:t>
        <w:tab/>
      </w:r>
      <w:r>
        <w:rPr>
          <w:spacing w:val="2"/>
        </w:rPr>
        <w:t xml:space="preserve">40Cr， </w:t>
      </w:r>
      <w:r>
        <w:t>年需量约为</w:t>
      </w:r>
      <w:r>
        <w:rPr>
          <w:spacing w:val="7"/>
        </w:rPr>
        <w:t xml:space="preserve"> </w:t>
      </w:r>
      <w:r>
        <w:t>11300</w:t>
      </w:r>
      <w:r>
        <w:rPr>
          <w:spacing w:val="-44"/>
        </w:rPr>
        <w:t xml:space="preserve"> </w:t>
      </w:r>
      <w:r>
        <w:t>吨。</w:t>
      </w:r>
    </w:p>
    <w:p>
      <w:pPr>
        <w:pStyle w:val="BodyText"/>
        <w:spacing w:before="2"/>
        <w:ind w:left="1339"/>
      </w:pPr>
      <w:r>
        <w:t>（二）产品</w:t>
      </w:r>
    </w:p>
    <w:p>
      <w:pPr>
        <w:pStyle w:val="BodyText"/>
        <w:spacing w:before="241"/>
        <w:ind w:left="1339"/>
      </w:pPr>
      <w:r>
        <w:t>该公司主要产品为矿井专用提升设备、洗选加工设备及快速定量自动设备。</w:t>
      </w:r>
    </w:p>
    <w:p>
      <w:pPr>
        <w:pStyle w:val="ListParagraph"/>
        <w:numPr>
          <w:ilvl w:val="2"/>
          <w:numId w:val="23"/>
        </w:numPr>
        <w:tabs>
          <w:tab w:val="left" w:pos="2669"/>
        </w:tabs>
        <w:spacing w:before="269" w:after="0" w:line="240" w:lineRule="auto"/>
        <w:ind w:left="2668" w:right="0" w:hanging="1207"/>
        <w:jc w:val="left"/>
        <w:rPr>
          <w:b/>
          <w:sz w:val="42"/>
        </w:rPr>
      </w:pPr>
      <w:r>
        <w:rPr>
          <w:b/>
          <w:sz w:val="42"/>
        </w:rPr>
        <w:t>工艺及设备</w:t>
      </w:r>
    </w:p>
    <w:p>
      <w:pPr>
        <w:pStyle w:val="BodyText"/>
        <w:spacing w:before="251"/>
        <w:ind w:left="1339"/>
      </w:pPr>
      <w:r>
        <w:t>生产工艺流程如下：</w:t>
      </w:r>
    </w:p>
    <w:p>
      <w:pPr>
        <w:pStyle w:val="BodyText"/>
        <w:tabs>
          <w:tab w:val="left" w:pos="2833"/>
          <w:tab w:val="left" w:pos="4184"/>
          <w:tab w:val="left" w:pos="5120"/>
          <w:tab w:val="left" w:pos="5930"/>
          <w:tab w:val="left" w:pos="7424"/>
          <w:tab w:val="left" w:pos="7677"/>
          <w:tab w:val="left" w:pos="8973"/>
          <w:tab w:val="left" w:pos="10719"/>
          <w:tab w:val="left" w:pos="12862"/>
        </w:tabs>
        <w:spacing w:before="241" w:line="364" w:lineRule="auto"/>
        <w:ind w:left="1483" w:right="1371" w:hanging="180"/>
      </w:pPr>
      <w:r>
        <w:drawing>
          <wp:anchor distT="0" distB="0" distL="0" distR="0" simplePos="0" relativeHeight="251662336" behindDoc="1" locked="0" layoutInCell="1" allowOverlap="1">
            <wp:simplePos x="0" y="0"/>
            <wp:positionH relativeFrom="page">
              <wp:posOffset>5448300</wp:posOffset>
            </wp:positionH>
            <wp:positionV relativeFrom="paragraph">
              <wp:posOffset>688340</wp:posOffset>
            </wp:positionV>
            <wp:extent cx="431800" cy="139700"/>
            <wp:effectExtent l="0" t="0" r="0" b="0"/>
            <wp:wrapNone/>
            <wp:docPr id="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8.png"/>
                    <pic:cNvPicPr/>
                  </pic:nvPicPr>
                  <pic:blipFill>
                    <a:blip xmlns:r="http://schemas.openxmlformats.org/officeDocument/2006/relationships" r:embed="rId43" cstate="print"/>
                    <a:stretch>
                      <a:fillRect/>
                    </a:stretch>
                  </pic:blipFill>
                  <pic:spPr>
                    <a:xfrm>
                      <a:off x="0" y="0"/>
                      <a:ext cx="431800" cy="1397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4254500</wp:posOffset>
            </wp:positionH>
            <wp:positionV relativeFrom="paragraph">
              <wp:posOffset>688340</wp:posOffset>
            </wp:positionV>
            <wp:extent cx="419100" cy="139700"/>
            <wp:effectExtent l="0" t="0" r="0" b="0"/>
            <wp:wrapNone/>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png"/>
                    <pic:cNvPicPr/>
                  </pic:nvPicPr>
                  <pic:blipFill>
                    <a:blip xmlns:r="http://schemas.openxmlformats.org/officeDocument/2006/relationships" r:embed="rId44" cstate="print"/>
                    <a:stretch>
                      <a:fillRect/>
                    </a:stretch>
                  </pic:blipFill>
                  <pic:spPr>
                    <a:xfrm>
                      <a:off x="0" y="0"/>
                      <a:ext cx="419100" cy="1397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3911600</wp:posOffset>
            </wp:positionH>
            <wp:positionV relativeFrom="paragraph">
              <wp:posOffset>243840</wp:posOffset>
            </wp:positionV>
            <wp:extent cx="419100" cy="139700"/>
            <wp:effectExtent l="0" t="0" r="0" b="0"/>
            <wp:wrapNone/>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xmlns:r="http://schemas.openxmlformats.org/officeDocument/2006/relationships" r:embed="rId45" cstate="print"/>
                    <a:stretch>
                      <a:fillRect/>
                    </a:stretch>
                  </pic:blipFill>
                  <pic:spPr>
                    <a:xfrm>
                      <a:off x="0" y="0"/>
                      <a:ext cx="419100" cy="1397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5448300</wp:posOffset>
            </wp:positionH>
            <wp:positionV relativeFrom="paragraph">
              <wp:posOffset>243840</wp:posOffset>
            </wp:positionV>
            <wp:extent cx="431800" cy="139700"/>
            <wp:effectExtent l="0" t="0" r="0" b="0"/>
            <wp:wrapNone/>
            <wp:docPr id="1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1.png"/>
                    <pic:cNvPicPr/>
                  </pic:nvPicPr>
                  <pic:blipFill>
                    <a:blip xmlns:r="http://schemas.openxmlformats.org/officeDocument/2006/relationships" r:embed="rId46" cstate="print"/>
                    <a:stretch>
                      <a:fillRect/>
                    </a:stretch>
                  </pic:blipFill>
                  <pic:spPr>
                    <a:xfrm>
                      <a:off x="0" y="0"/>
                      <a:ext cx="431800" cy="1397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6311900</wp:posOffset>
            </wp:positionH>
            <wp:positionV relativeFrom="paragraph">
              <wp:posOffset>243840</wp:posOffset>
            </wp:positionV>
            <wp:extent cx="419100" cy="139700"/>
            <wp:effectExtent l="0" t="0" r="0" b="0"/>
            <wp:wrapNone/>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45" cstate="print"/>
                    <a:stretch>
                      <a:fillRect/>
                    </a:stretch>
                  </pic:blipFill>
                  <pic:spPr>
                    <a:xfrm>
                      <a:off x="0" y="0"/>
                      <a:ext cx="419100" cy="1397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8712200</wp:posOffset>
            </wp:positionH>
            <wp:positionV relativeFrom="paragraph">
              <wp:posOffset>243840</wp:posOffset>
            </wp:positionV>
            <wp:extent cx="419100" cy="139700"/>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45" cstate="print"/>
                    <a:stretch>
                      <a:fillRect/>
                    </a:stretch>
                  </pic:blipFill>
                  <pic:spPr>
                    <a:xfrm>
                      <a:off x="0" y="0"/>
                      <a:ext cx="419100" cy="1397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7340600</wp:posOffset>
            </wp:positionH>
            <wp:positionV relativeFrom="paragraph">
              <wp:posOffset>243840</wp:posOffset>
            </wp:positionV>
            <wp:extent cx="419100" cy="1397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45" cstate="print"/>
                    <a:stretch>
                      <a:fillRect/>
                    </a:stretch>
                  </pic:blipFill>
                  <pic:spPr>
                    <a:xfrm>
                      <a:off x="0" y="0"/>
                      <a:ext cx="419100" cy="1397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1676400</wp:posOffset>
            </wp:positionH>
            <wp:positionV relativeFrom="paragraph">
              <wp:posOffset>688340</wp:posOffset>
            </wp:positionV>
            <wp:extent cx="431800" cy="139700"/>
            <wp:effectExtent l="0" t="0" r="0" b="0"/>
            <wp:wrapNone/>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png"/>
                    <pic:cNvPicPr/>
                  </pic:nvPicPr>
                  <pic:blipFill>
                    <a:blip xmlns:r="http://schemas.openxmlformats.org/officeDocument/2006/relationships" r:embed="rId43" cstate="print"/>
                    <a:stretch>
                      <a:fillRect/>
                    </a:stretch>
                  </pic:blipFill>
                  <pic:spPr>
                    <a:xfrm>
                      <a:off x="0" y="0"/>
                      <a:ext cx="431800" cy="1397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2540000</wp:posOffset>
            </wp:positionH>
            <wp:positionV relativeFrom="paragraph">
              <wp:posOffset>688340</wp:posOffset>
            </wp:positionV>
            <wp:extent cx="419100" cy="139700"/>
            <wp:effectExtent l="0" t="0" r="0" b="0"/>
            <wp:wrapNone/>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png"/>
                    <pic:cNvPicPr/>
                  </pic:nvPicPr>
                  <pic:blipFill>
                    <a:blip xmlns:r="http://schemas.openxmlformats.org/officeDocument/2006/relationships" r:embed="rId44" cstate="print"/>
                    <a:stretch>
                      <a:fillRect/>
                    </a:stretch>
                  </pic:blipFill>
                  <pic:spPr>
                    <a:xfrm>
                      <a:off x="0" y="0"/>
                      <a:ext cx="419100" cy="1397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3390900</wp:posOffset>
            </wp:positionH>
            <wp:positionV relativeFrom="paragraph">
              <wp:posOffset>688340</wp:posOffset>
            </wp:positionV>
            <wp:extent cx="431800" cy="1397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43" cstate="print"/>
                    <a:stretch>
                      <a:fillRect/>
                    </a:stretch>
                  </pic:blipFill>
                  <pic:spPr>
                    <a:xfrm>
                      <a:off x="0" y="0"/>
                      <a:ext cx="431800" cy="139700"/>
                    </a:xfrm>
                    <a:prstGeom prst="rect">
                      <a:avLst/>
                    </a:prstGeom>
                  </pic:spPr>
                </pic:pic>
              </a:graphicData>
            </a:graphic>
          </wp:anchor>
        </w:drawing>
      </w:r>
      <w:r>
        <w:t>铆焊件：理化检验</w:t>
        <w:tab/>
        <w:tab/>
        <w:t>抛丸除锈</w:t>
        <w:tab/>
        <w:t>下料</w:t>
        <w:tab/>
        <w:t>平板</w:t>
        <w:tab/>
        <w:t>质检</w:t>
        <w:tab/>
        <w:t>组</w:t>
      </w:r>
      <w:r>
        <w:rPr>
          <w:spacing w:val="-17"/>
        </w:rPr>
        <w:t>装</w:t>
      </w:r>
      <w:r>
        <w:t>焊接</w:t>
        <w:tab/>
        <w:t>检查</w:t>
        <w:tab/>
        <w:t>加固</w:t>
        <w:tab/>
        <w:tab/>
        <w:t>喷漆</w:t>
        <w:tab/>
        <w:tab/>
        <w:t>检查</w:t>
      </w:r>
    </w:p>
    <w:p>
      <w:pPr>
        <w:pStyle w:val="BodyText"/>
        <w:tabs>
          <w:tab w:val="left" w:pos="6074"/>
          <w:tab w:val="left" w:pos="8019"/>
          <w:tab w:val="left" w:pos="10323"/>
          <w:tab w:val="left" w:pos="12250"/>
        </w:tabs>
        <w:spacing w:before="2"/>
        <w:ind w:left="1123"/>
      </w:pPr>
      <w:r>
        <w:drawing>
          <wp:anchor distT="0" distB="0" distL="0" distR="0" simplePos="0" relativeHeight="251663360" behindDoc="1" locked="0" layoutInCell="1" allowOverlap="1">
            <wp:simplePos x="0" y="0"/>
            <wp:positionH relativeFrom="page">
              <wp:posOffset>5448300</wp:posOffset>
            </wp:positionH>
            <wp:positionV relativeFrom="paragraph">
              <wp:posOffset>89662</wp:posOffset>
            </wp:positionV>
            <wp:extent cx="431800" cy="1397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47" cstate="print"/>
                    <a:stretch>
                      <a:fillRect/>
                    </a:stretch>
                  </pic:blipFill>
                  <pic:spPr>
                    <a:xfrm>
                      <a:off x="0" y="0"/>
                      <a:ext cx="431800" cy="1397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7162800</wp:posOffset>
            </wp:positionH>
            <wp:positionV relativeFrom="paragraph">
              <wp:posOffset>89662</wp:posOffset>
            </wp:positionV>
            <wp:extent cx="431800" cy="1397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47" cstate="print"/>
                    <a:stretch>
                      <a:fillRect/>
                    </a:stretch>
                  </pic:blipFill>
                  <pic:spPr>
                    <a:xfrm>
                      <a:off x="0" y="0"/>
                      <a:ext cx="431800" cy="1397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8369300</wp:posOffset>
            </wp:positionH>
            <wp:positionV relativeFrom="paragraph">
              <wp:posOffset>89662</wp:posOffset>
            </wp:positionV>
            <wp:extent cx="419100" cy="139700"/>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48" cstate="print"/>
                    <a:stretch>
                      <a:fillRect/>
                    </a:stretch>
                  </pic:blipFill>
                  <pic:spPr>
                    <a:xfrm>
                      <a:off x="0" y="0"/>
                      <a:ext cx="419100" cy="1397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4419600</wp:posOffset>
            </wp:positionH>
            <wp:positionV relativeFrom="paragraph">
              <wp:posOffset>89662</wp:posOffset>
            </wp:positionV>
            <wp:extent cx="431800" cy="139700"/>
            <wp:effectExtent l="0" t="0" r="0" b="0"/>
            <wp:wrapNone/>
            <wp:docPr id="3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4.png"/>
                    <pic:cNvPicPr/>
                  </pic:nvPicPr>
                  <pic:blipFill>
                    <a:blip xmlns:r="http://schemas.openxmlformats.org/officeDocument/2006/relationships" r:embed="rId47" cstate="print"/>
                    <a:stretch>
                      <a:fillRect/>
                    </a:stretch>
                  </pic:blipFill>
                  <pic:spPr>
                    <a:xfrm>
                      <a:off x="0" y="0"/>
                      <a:ext cx="431800" cy="139700"/>
                    </a:xfrm>
                    <a:prstGeom prst="rect">
                      <a:avLst/>
                    </a:prstGeom>
                  </pic:spPr>
                </pic:pic>
              </a:graphicData>
            </a:graphic>
          </wp:anchor>
        </w:drawing>
      </w:r>
      <w:r>
        <w:t>机加工件：材料理化检验</w:t>
        <w:tab/>
        <w:t>下料</w:t>
        <w:tab/>
        <w:t>机械加工</w:t>
        <w:tab/>
        <w:t>热处理</w:t>
        <w:tab/>
        <w:t>机加工</w:t>
      </w:r>
    </w:p>
    <w:p>
      <w:pPr>
        <w:spacing w:after="0"/>
        <w:sectPr>
          <w:headerReference w:type="default" r:id="rId49"/>
          <w:footerReference w:type="default" r:id="rId50"/>
          <w:pgSz w:w="17860" w:h="25260"/>
          <w:pgMar w:top="1640" w:right="1100" w:bottom="2000" w:left="1800" w:header="1109" w:footer="1809"/>
          <w:pgNumType w:start="18"/>
          <w:cols w:space="708"/>
        </w:sectPr>
      </w:pPr>
    </w:p>
    <w:p>
      <w:pPr>
        <w:pStyle w:val="BodyText"/>
        <w:spacing w:before="7"/>
        <w:rPr>
          <w:sz w:val="18"/>
        </w:rPr>
      </w:pPr>
    </w:p>
    <w:p>
      <w:pPr>
        <w:pStyle w:val="BodyText"/>
        <w:spacing w:before="50"/>
        <w:ind w:left="2095"/>
      </w:pPr>
      <w:r>
        <w:drawing>
          <wp:anchor distT="0" distB="0" distL="0" distR="0" simplePos="0" relativeHeight="251676672" behindDoc="0" locked="0" layoutInCell="1" allowOverlap="1">
            <wp:simplePos x="0" y="0"/>
            <wp:positionH relativeFrom="page">
              <wp:posOffset>2019300</wp:posOffset>
            </wp:positionH>
            <wp:positionV relativeFrom="paragraph">
              <wp:posOffset>43942</wp:posOffset>
            </wp:positionV>
            <wp:extent cx="431800" cy="139700"/>
            <wp:effectExtent l="0" t="0" r="0" b="0"/>
            <wp:wrapNone/>
            <wp:docPr id="3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png"/>
                    <pic:cNvPicPr/>
                  </pic:nvPicPr>
                  <pic:blipFill>
                    <a:blip xmlns:r="http://schemas.openxmlformats.org/officeDocument/2006/relationships" r:embed="rId51" cstate="print"/>
                    <a:stretch>
                      <a:fillRect/>
                    </a:stretch>
                  </pic:blipFill>
                  <pic:spPr>
                    <a:xfrm>
                      <a:off x="0" y="0"/>
                      <a:ext cx="431800" cy="139700"/>
                    </a:xfrm>
                    <a:prstGeom prst="rect">
                      <a:avLst/>
                    </a:prstGeom>
                  </pic:spPr>
                </pic:pic>
              </a:graphicData>
            </a:graphic>
          </wp:anchor>
        </w:drawing>
      </w:r>
      <w:r>
        <w:t>检查</w:t>
      </w:r>
    </w:p>
    <w:p>
      <w:pPr>
        <w:pStyle w:val="BodyText"/>
        <w:tabs>
          <w:tab w:val="left" w:pos="1951"/>
          <w:tab w:val="left" w:pos="3499"/>
          <w:tab w:val="left" w:pos="5048"/>
          <w:tab w:val="left" w:pos="5973"/>
          <w:tab w:val="left" w:pos="7521"/>
          <w:tab w:val="left" w:pos="12095"/>
        </w:tabs>
        <w:spacing w:before="241" w:line="364" w:lineRule="auto"/>
        <w:ind w:left="584" w:right="698" w:firstLine="719"/>
      </w:pPr>
      <w:r>
        <w:drawing>
          <wp:anchor distT="0" distB="0" distL="0" distR="0" simplePos="0" relativeHeight="251677696" behindDoc="1" locked="0" layoutInCell="1" allowOverlap="1">
            <wp:simplePos x="0" y="0"/>
            <wp:positionH relativeFrom="page">
              <wp:posOffset>4419600</wp:posOffset>
            </wp:positionH>
            <wp:positionV relativeFrom="paragraph">
              <wp:posOffset>315976</wp:posOffset>
            </wp:positionV>
            <wp:extent cx="431800" cy="139700"/>
            <wp:effectExtent l="0" t="0" r="0" b="0"/>
            <wp:wrapNone/>
            <wp:docPr id="3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7.png"/>
                    <pic:cNvPicPr/>
                  </pic:nvPicPr>
                  <pic:blipFill>
                    <a:blip xmlns:r="http://schemas.openxmlformats.org/officeDocument/2006/relationships" r:embed="rId47" cstate="print"/>
                    <a:stretch>
                      <a:fillRect/>
                    </a:stretch>
                  </pic:blipFill>
                  <pic:spPr>
                    <a:xfrm>
                      <a:off x="0" y="0"/>
                      <a:ext cx="431800" cy="1397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5448300</wp:posOffset>
            </wp:positionH>
            <wp:positionV relativeFrom="paragraph">
              <wp:posOffset>315976</wp:posOffset>
            </wp:positionV>
            <wp:extent cx="431800" cy="139700"/>
            <wp:effectExtent l="0" t="0" r="0" b="0"/>
            <wp:wrapNone/>
            <wp:docPr id="3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7.png"/>
                    <pic:cNvPicPr/>
                  </pic:nvPicPr>
                  <pic:blipFill>
                    <a:blip xmlns:r="http://schemas.openxmlformats.org/officeDocument/2006/relationships" r:embed="rId47" cstate="print"/>
                    <a:stretch>
                      <a:fillRect/>
                    </a:stretch>
                  </pic:blipFill>
                  <pic:spPr>
                    <a:xfrm>
                      <a:off x="0" y="0"/>
                      <a:ext cx="431800" cy="1397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8369300</wp:posOffset>
            </wp:positionH>
            <wp:positionV relativeFrom="paragraph">
              <wp:posOffset>315976</wp:posOffset>
            </wp:positionV>
            <wp:extent cx="419100" cy="139700"/>
            <wp:effectExtent l="0" t="0" r="0" b="0"/>
            <wp:wrapNone/>
            <wp:docPr id="4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5.png"/>
                    <pic:cNvPicPr/>
                  </pic:nvPicPr>
                  <pic:blipFill>
                    <a:blip xmlns:r="http://schemas.openxmlformats.org/officeDocument/2006/relationships" r:embed="rId48" cstate="print"/>
                    <a:stretch>
                      <a:fillRect/>
                    </a:stretch>
                  </pic:blipFill>
                  <pic:spPr>
                    <a:xfrm>
                      <a:off x="0" y="0"/>
                      <a:ext cx="419100" cy="1397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1854200</wp:posOffset>
            </wp:positionH>
            <wp:positionV relativeFrom="paragraph">
              <wp:posOffset>760476</wp:posOffset>
            </wp:positionV>
            <wp:extent cx="419100" cy="139700"/>
            <wp:effectExtent l="0" t="0" r="0" b="0"/>
            <wp:wrapNone/>
            <wp:docPr id="4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8.png"/>
                    <pic:cNvPicPr/>
                  </pic:nvPicPr>
                  <pic:blipFill>
                    <a:blip xmlns:r="http://schemas.openxmlformats.org/officeDocument/2006/relationships" r:embed="rId52" cstate="print"/>
                    <a:stretch>
                      <a:fillRect/>
                    </a:stretch>
                  </pic:blipFill>
                  <pic:spPr>
                    <a:xfrm>
                      <a:off x="0" y="0"/>
                      <a:ext cx="419100" cy="1397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3911600</wp:posOffset>
            </wp:positionH>
            <wp:positionV relativeFrom="paragraph">
              <wp:posOffset>760476</wp:posOffset>
            </wp:positionV>
            <wp:extent cx="419100" cy="139700"/>
            <wp:effectExtent l="0" t="0" r="0" b="0"/>
            <wp:wrapNone/>
            <wp:docPr id="4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8.png"/>
                    <pic:cNvPicPr/>
                  </pic:nvPicPr>
                  <pic:blipFill>
                    <a:blip xmlns:r="http://schemas.openxmlformats.org/officeDocument/2006/relationships" r:embed="rId52" cstate="print"/>
                    <a:stretch>
                      <a:fillRect/>
                    </a:stretch>
                  </pic:blipFill>
                  <pic:spPr>
                    <a:xfrm>
                      <a:off x="0" y="0"/>
                      <a:ext cx="419100" cy="1397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2882900</wp:posOffset>
            </wp:positionH>
            <wp:positionV relativeFrom="paragraph">
              <wp:posOffset>760476</wp:posOffset>
            </wp:positionV>
            <wp:extent cx="419100" cy="139700"/>
            <wp:effectExtent l="0" t="0" r="0" b="0"/>
            <wp:wrapNone/>
            <wp:docPr id="4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8.png"/>
                    <pic:cNvPicPr/>
                  </pic:nvPicPr>
                  <pic:blipFill>
                    <a:blip xmlns:r="http://schemas.openxmlformats.org/officeDocument/2006/relationships" r:embed="rId52" cstate="print"/>
                    <a:stretch>
                      <a:fillRect/>
                    </a:stretch>
                  </pic:blipFill>
                  <pic:spPr>
                    <a:xfrm>
                      <a:off x="0" y="0"/>
                      <a:ext cx="419100" cy="139700"/>
                    </a:xfrm>
                    <a:prstGeom prst="rect">
                      <a:avLst/>
                    </a:prstGeom>
                  </pic:spPr>
                </pic:pic>
              </a:graphicData>
            </a:graphic>
          </wp:anchor>
        </w:drawing>
      </w:r>
      <w:r>
        <w:t>总装件</w:t>
      </w:r>
      <w:r>
        <w:rPr>
          <w:spacing w:val="-30"/>
        </w:rPr>
        <w:t>：</w:t>
      </w:r>
      <w:r>
        <w:t>机加工件组装</w:t>
        <w:tab/>
        <w:tab/>
        <w:t>检查</w:t>
        <w:tab/>
        <w:t>铆焊件同机加工件组装</w:t>
        <w:tab/>
        <w:t>起吊作平衡</w:t>
      </w:r>
      <w:r>
        <w:rPr>
          <w:spacing w:val="-17"/>
        </w:rPr>
        <w:t>试</w:t>
      </w:r>
      <w:r>
        <w:t>验</w:t>
        <w:tab/>
        <w:t>校正</w:t>
        <w:tab/>
        <w:t>检查</w:t>
        <w:tab/>
        <w:t>包装入库</w:t>
      </w:r>
    </w:p>
    <w:p>
      <w:pPr>
        <w:pStyle w:val="BodyText"/>
        <w:tabs>
          <w:tab w:val="left" w:pos="9376"/>
        </w:tabs>
        <w:spacing w:before="2"/>
        <w:ind w:left="1339"/>
      </w:pPr>
      <w:r>
        <w:t>该项目涉及设备比较多现列举主要工艺设备见表</w:t>
        <w:tab/>
        <w:t>2-3-1</w:t>
      </w:r>
      <w:r>
        <w:rPr>
          <w:spacing w:val="-137"/>
        </w:rPr>
        <w:t xml:space="preserve"> </w:t>
      </w:r>
      <w:r>
        <w:t>。</w:t>
      </w:r>
    </w:p>
    <w:p>
      <w:pPr>
        <w:tabs>
          <w:tab w:val="left" w:pos="6697"/>
        </w:tabs>
        <w:spacing w:before="165"/>
        <w:ind w:left="5095" w:right="0" w:firstLine="0"/>
        <w:jc w:val="left"/>
        <w:rPr>
          <w:b/>
          <w:sz w:val="31"/>
        </w:rPr>
      </w:pPr>
      <w:r>
        <w:pict>
          <v:group id="_x0000_s1042" style="width:458pt;height:854pt;margin-top:36.53pt;margin-left:3in;mso-position-horizontal-relative:page;position:absolute;z-index:-251632640" coordorigin="4320,731" coordsize="9160,17080">
            <v:shape id="_x0000_s1043" type="#_x0000_t75" style="width:9160;height:17080;left:4320;position:absolute;top:730" stroked="f">
              <v:imagedata r:id="rId53" o:title=""/>
            </v:shape>
            <v:shape id="_x0000_s1044" type="#_x0000_t202" style="width:654;height:317;left:4396;position:absolute;top:1019" filled="f" stroked="f">
              <v:textbox inset="0,0,0,0">
                <w:txbxContent>
                  <w:p>
                    <w:pPr>
                      <w:spacing w:before="0" w:line="317" w:lineRule="exact"/>
                      <w:ind w:left="0" w:right="0" w:firstLine="0"/>
                      <w:jc w:val="left"/>
                      <w:rPr>
                        <w:sz w:val="31"/>
                      </w:rPr>
                    </w:pPr>
                    <w:r>
                      <w:rPr>
                        <w:sz w:val="31"/>
                      </w:rPr>
                      <w:t>序号</w:t>
                    </w:r>
                  </w:p>
                </w:txbxContent>
              </v:textbox>
            </v:shape>
            <v:shape id="_x0000_s1045" type="#_x0000_t202" style="width:971;height:317;left:6283;position:absolute;top:1019" filled="f" stroked="f">
              <v:textbox inset="0,0,0,0">
                <w:txbxContent>
                  <w:p>
                    <w:pPr>
                      <w:tabs>
                        <w:tab w:val="left" w:pos="633"/>
                      </w:tabs>
                      <w:spacing w:before="0" w:line="317" w:lineRule="exact"/>
                      <w:ind w:left="0" w:right="0" w:firstLine="0"/>
                      <w:jc w:val="left"/>
                      <w:rPr>
                        <w:sz w:val="31"/>
                      </w:rPr>
                    </w:pPr>
                    <w:r>
                      <w:rPr>
                        <w:sz w:val="31"/>
                      </w:rPr>
                      <w:t>名</w:t>
                      <w:tab/>
                      <w:t>称</w:t>
                    </w:r>
                  </w:p>
                </w:txbxContent>
              </v:textbox>
            </v:shape>
            <v:shape id="_x0000_s1046" type="#_x0000_t202" style="width:654;height:317;left:9026;position:absolute;top:1019" filled="f" stroked="f">
              <v:textbox inset="0,0,0,0">
                <w:txbxContent>
                  <w:p>
                    <w:pPr>
                      <w:spacing w:before="0" w:line="317" w:lineRule="exact"/>
                      <w:ind w:left="0" w:right="0" w:firstLine="0"/>
                      <w:jc w:val="left"/>
                      <w:rPr>
                        <w:sz w:val="31"/>
                      </w:rPr>
                    </w:pPr>
                    <w:r>
                      <w:rPr>
                        <w:sz w:val="31"/>
                      </w:rPr>
                      <w:t>单位</w:t>
                    </w:r>
                  </w:p>
                </w:txbxContent>
              </v:textbox>
            </v:shape>
            <v:shape id="_x0000_s1047" type="#_x0000_t202" style="width:654;height:317;left:10521;position:absolute;top:1019" filled="f" stroked="f">
              <v:textbox inset="0,0,0,0">
                <w:txbxContent>
                  <w:p>
                    <w:pPr>
                      <w:spacing w:before="0" w:line="317" w:lineRule="exact"/>
                      <w:ind w:left="0" w:right="0" w:firstLine="0"/>
                      <w:jc w:val="left"/>
                      <w:rPr>
                        <w:sz w:val="31"/>
                      </w:rPr>
                    </w:pPr>
                    <w:r>
                      <w:rPr>
                        <w:sz w:val="31"/>
                      </w:rPr>
                      <w:t>数量</w:t>
                    </w:r>
                  </w:p>
                </w:txbxContent>
              </v:textbox>
            </v:shape>
            <v:shape id="_x0000_s1048" type="#_x0000_t202" style="width:654;height:317;left:12177;position:absolute;top:1019" filled="f" stroked="f">
              <v:textbox inset="0,0,0,0">
                <w:txbxContent>
                  <w:p>
                    <w:pPr>
                      <w:spacing w:before="0" w:line="317" w:lineRule="exact"/>
                      <w:ind w:left="0" w:right="0" w:firstLine="0"/>
                      <w:jc w:val="left"/>
                      <w:rPr>
                        <w:sz w:val="31"/>
                      </w:rPr>
                    </w:pPr>
                    <w:r>
                      <w:rPr>
                        <w:sz w:val="31"/>
                      </w:rPr>
                      <w:t>来源</w:t>
                    </w:r>
                  </w:p>
                </w:txbxContent>
              </v:textbox>
            </v:shape>
          </v:group>
        </w:pict>
      </w:r>
      <w:r>
        <w:rPr>
          <w:b/>
          <w:sz w:val="31"/>
        </w:rPr>
        <w:t>表</w:t>
      </w:r>
      <w:r>
        <w:rPr>
          <w:b/>
          <w:spacing w:val="-51"/>
          <w:sz w:val="31"/>
        </w:rPr>
        <w:t xml:space="preserve"> </w:t>
      </w:r>
      <w:r>
        <w:rPr>
          <w:b/>
          <w:sz w:val="31"/>
        </w:rPr>
        <w:t>2-3-1</w:t>
        <w:tab/>
        <w:t>主要设备一览表</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17"/>
        </w:rPr>
      </w:pPr>
    </w:p>
    <w:tbl>
      <w:tblPr>
        <w:tblStyle w:val="TableNormal2"/>
        <w:tblW w:w="0" w:type="auto"/>
        <w:jc w:val="left"/>
        <w:tblInd w:w="27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22"/>
        <w:gridCol w:w="1712"/>
        <w:gridCol w:w="1237"/>
        <w:gridCol w:w="1647"/>
      </w:tblGrid>
      <w:tr>
        <w:tblPrEx>
          <w:tblW w:w="0" w:type="auto"/>
          <w:jc w:val="left"/>
          <w:tblInd w:w="27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7"/>
          <w:jc w:val="left"/>
        </w:trPr>
        <w:tc>
          <w:tcPr>
            <w:tcW w:w="3822" w:type="dxa"/>
          </w:tcPr>
          <w:p>
            <w:pPr>
              <w:pStyle w:val="TableParagraph"/>
              <w:tabs>
                <w:tab w:val="left" w:pos="629"/>
              </w:tabs>
              <w:spacing w:line="359" w:lineRule="exact"/>
              <w:ind w:left="111"/>
              <w:rPr>
                <w:sz w:val="31"/>
              </w:rPr>
            </w:pPr>
            <w:r>
              <w:rPr>
                <w:sz w:val="31"/>
              </w:rPr>
              <w:t>1</w:t>
              <w:tab/>
              <w:t>数控车床</w:t>
            </w:r>
          </w:p>
        </w:tc>
        <w:tc>
          <w:tcPr>
            <w:tcW w:w="1712" w:type="dxa"/>
          </w:tcPr>
          <w:p>
            <w:pPr>
              <w:pStyle w:val="TableParagraph"/>
              <w:spacing w:line="359" w:lineRule="exact"/>
              <w:ind w:right="588"/>
              <w:jc w:val="right"/>
              <w:rPr>
                <w:sz w:val="31"/>
              </w:rPr>
            </w:pPr>
            <w:r>
              <w:rPr>
                <w:w w:val="102"/>
                <w:sz w:val="31"/>
              </w:rPr>
              <w:t>台</w:t>
            </w:r>
          </w:p>
        </w:tc>
        <w:tc>
          <w:tcPr>
            <w:tcW w:w="1237" w:type="dxa"/>
          </w:tcPr>
          <w:p>
            <w:pPr>
              <w:pStyle w:val="TableParagraph"/>
              <w:spacing w:line="359" w:lineRule="exact"/>
              <w:ind w:left="574" w:right="313"/>
              <w:jc w:val="center"/>
              <w:rPr>
                <w:sz w:val="31"/>
              </w:rPr>
            </w:pPr>
            <w:r>
              <w:rPr>
                <w:sz w:val="31"/>
              </w:rPr>
              <w:t>68</w:t>
            </w:r>
          </w:p>
        </w:tc>
        <w:tc>
          <w:tcPr>
            <w:tcW w:w="1647" w:type="dxa"/>
            <w:vMerge w:val="restart"/>
          </w:tcPr>
          <w:p>
            <w:pPr>
              <w:pStyle w:val="TableParagraph"/>
              <w:rPr>
                <w:rFonts w:ascii="Times New Roman"/>
                <w:sz w:val="32"/>
              </w:rPr>
            </w:pPr>
          </w:p>
        </w:tc>
      </w:tr>
      <w:tr>
        <w:tblPrEx>
          <w:tblW w:w="0" w:type="auto"/>
          <w:jc w:val="left"/>
          <w:tblInd w:w="2762" w:type="dxa"/>
          <w:tblLayout w:type="fixed"/>
          <w:tblCellMar>
            <w:top w:w="0" w:type="dxa"/>
            <w:left w:w="0" w:type="dxa"/>
            <w:bottom w:w="0" w:type="dxa"/>
            <w:right w:w="0" w:type="dxa"/>
          </w:tblCellMar>
          <w:tblLook w:val="01E0"/>
        </w:tblPrEx>
        <w:trPr>
          <w:trHeight w:val="637"/>
          <w:jc w:val="left"/>
        </w:trPr>
        <w:tc>
          <w:tcPr>
            <w:tcW w:w="3822" w:type="dxa"/>
          </w:tcPr>
          <w:p>
            <w:pPr>
              <w:pStyle w:val="TableParagraph"/>
              <w:tabs>
                <w:tab w:val="left" w:pos="629"/>
              </w:tabs>
              <w:spacing w:before="122"/>
              <w:ind w:left="111"/>
              <w:rPr>
                <w:sz w:val="31"/>
              </w:rPr>
            </w:pPr>
            <w:r>
              <w:rPr>
                <w:sz w:val="31"/>
              </w:rPr>
              <w:t>2</w:t>
              <w:tab/>
              <w:t>钢板预处理先</w:t>
            </w:r>
          </w:p>
        </w:tc>
        <w:tc>
          <w:tcPr>
            <w:tcW w:w="1712" w:type="dxa"/>
          </w:tcPr>
          <w:p>
            <w:pPr>
              <w:pStyle w:val="TableParagraph"/>
              <w:spacing w:before="122"/>
              <w:ind w:right="588"/>
              <w:jc w:val="right"/>
              <w:rPr>
                <w:sz w:val="31"/>
              </w:rPr>
            </w:pPr>
            <w:r>
              <w:rPr>
                <w:w w:val="102"/>
                <w:sz w:val="31"/>
              </w:rPr>
              <w:t>台</w:t>
            </w:r>
          </w:p>
        </w:tc>
        <w:tc>
          <w:tcPr>
            <w:tcW w:w="1237" w:type="dxa"/>
          </w:tcPr>
          <w:p>
            <w:pPr>
              <w:pStyle w:val="TableParagraph"/>
              <w:spacing w:before="122"/>
              <w:ind w:left="261"/>
              <w:jc w:val="center"/>
              <w:rPr>
                <w:sz w:val="31"/>
              </w:rPr>
            </w:pPr>
            <w:r>
              <w:rPr>
                <w:w w:val="102"/>
                <w:sz w:val="31"/>
              </w:rPr>
              <w:t>1</w:t>
            </w:r>
          </w:p>
        </w:tc>
        <w:tc>
          <w:tcPr>
            <w:tcW w:w="1647" w:type="dxa"/>
            <w:vMerge/>
            <w:tcBorders>
              <w:top w:val="nil"/>
            </w:tcBorders>
          </w:tcPr>
          <w:p>
            <w:pPr>
              <w:rPr>
                <w:sz w:val="2"/>
                <w:szCs w:val="2"/>
              </w:rPr>
            </w:pPr>
          </w:p>
        </w:tc>
      </w:tr>
      <w:tr>
        <w:tblPrEx>
          <w:tblW w:w="0" w:type="auto"/>
          <w:jc w:val="left"/>
          <w:tblInd w:w="2762" w:type="dxa"/>
          <w:tblLayout w:type="fixed"/>
          <w:tblCellMar>
            <w:top w:w="0" w:type="dxa"/>
            <w:left w:w="0" w:type="dxa"/>
            <w:bottom w:w="0" w:type="dxa"/>
            <w:right w:w="0" w:type="dxa"/>
          </w:tblCellMar>
          <w:tblLook w:val="01E0"/>
        </w:tblPrEx>
        <w:trPr>
          <w:trHeight w:val="637"/>
          <w:jc w:val="left"/>
        </w:trPr>
        <w:tc>
          <w:tcPr>
            <w:tcW w:w="3822" w:type="dxa"/>
          </w:tcPr>
          <w:p>
            <w:pPr>
              <w:pStyle w:val="TableParagraph"/>
              <w:tabs>
                <w:tab w:val="left" w:pos="629"/>
              </w:tabs>
              <w:spacing w:before="123"/>
              <w:ind w:left="111"/>
              <w:rPr>
                <w:sz w:val="31"/>
              </w:rPr>
            </w:pPr>
            <w:r>
              <w:rPr>
                <w:sz w:val="31"/>
              </w:rPr>
              <w:t>3</w:t>
              <w:tab/>
              <w:t>钢板校平机</w:t>
            </w:r>
          </w:p>
        </w:tc>
        <w:tc>
          <w:tcPr>
            <w:tcW w:w="1712" w:type="dxa"/>
          </w:tcPr>
          <w:p>
            <w:pPr>
              <w:pStyle w:val="TableParagraph"/>
              <w:spacing w:before="123"/>
              <w:ind w:right="588"/>
              <w:jc w:val="right"/>
              <w:rPr>
                <w:sz w:val="31"/>
              </w:rPr>
            </w:pPr>
            <w:r>
              <w:rPr>
                <w:w w:val="102"/>
                <w:sz w:val="31"/>
              </w:rPr>
              <w:t>台</w:t>
            </w:r>
          </w:p>
        </w:tc>
        <w:tc>
          <w:tcPr>
            <w:tcW w:w="1237" w:type="dxa"/>
          </w:tcPr>
          <w:p>
            <w:pPr>
              <w:pStyle w:val="TableParagraph"/>
              <w:spacing w:before="123"/>
              <w:ind w:left="261"/>
              <w:jc w:val="center"/>
              <w:rPr>
                <w:sz w:val="31"/>
              </w:rPr>
            </w:pPr>
            <w:r>
              <w:rPr>
                <w:w w:val="102"/>
                <w:sz w:val="31"/>
              </w:rPr>
              <w:t>3</w:t>
            </w:r>
          </w:p>
        </w:tc>
        <w:tc>
          <w:tcPr>
            <w:tcW w:w="1647" w:type="dxa"/>
            <w:vMerge/>
            <w:tcBorders>
              <w:top w:val="nil"/>
            </w:tcBorders>
          </w:tcPr>
          <w:p>
            <w:pPr>
              <w:rPr>
                <w:sz w:val="2"/>
                <w:szCs w:val="2"/>
              </w:rPr>
            </w:pPr>
          </w:p>
        </w:tc>
      </w:tr>
      <w:tr>
        <w:tblPrEx>
          <w:tblW w:w="0" w:type="auto"/>
          <w:jc w:val="left"/>
          <w:tblInd w:w="2762" w:type="dxa"/>
          <w:tblLayout w:type="fixed"/>
          <w:tblCellMar>
            <w:top w:w="0" w:type="dxa"/>
            <w:left w:w="0" w:type="dxa"/>
            <w:bottom w:w="0" w:type="dxa"/>
            <w:right w:w="0" w:type="dxa"/>
          </w:tblCellMar>
          <w:tblLook w:val="01E0"/>
        </w:tblPrEx>
        <w:trPr>
          <w:trHeight w:val="640"/>
          <w:jc w:val="left"/>
        </w:trPr>
        <w:tc>
          <w:tcPr>
            <w:tcW w:w="3822" w:type="dxa"/>
          </w:tcPr>
          <w:p>
            <w:pPr>
              <w:pStyle w:val="TableParagraph"/>
              <w:tabs>
                <w:tab w:val="left" w:pos="629"/>
              </w:tabs>
              <w:spacing w:before="122"/>
              <w:ind w:left="111"/>
              <w:rPr>
                <w:sz w:val="31"/>
              </w:rPr>
            </w:pPr>
            <w:r>
              <w:rPr>
                <w:sz w:val="31"/>
              </w:rPr>
              <w:t>4</w:t>
              <w:tab/>
              <w:t>数控切割机</w:t>
            </w:r>
          </w:p>
        </w:tc>
        <w:tc>
          <w:tcPr>
            <w:tcW w:w="1712" w:type="dxa"/>
          </w:tcPr>
          <w:p>
            <w:pPr>
              <w:pStyle w:val="TableParagraph"/>
              <w:spacing w:before="122"/>
              <w:ind w:right="588"/>
              <w:jc w:val="right"/>
              <w:rPr>
                <w:sz w:val="31"/>
              </w:rPr>
            </w:pPr>
            <w:r>
              <w:rPr>
                <w:w w:val="102"/>
                <w:sz w:val="31"/>
              </w:rPr>
              <w:t>台</w:t>
            </w:r>
          </w:p>
        </w:tc>
        <w:tc>
          <w:tcPr>
            <w:tcW w:w="1237" w:type="dxa"/>
          </w:tcPr>
          <w:p>
            <w:pPr>
              <w:pStyle w:val="TableParagraph"/>
              <w:spacing w:before="122"/>
              <w:ind w:left="261"/>
              <w:jc w:val="center"/>
              <w:rPr>
                <w:sz w:val="31"/>
              </w:rPr>
            </w:pPr>
            <w:r>
              <w:rPr>
                <w:w w:val="102"/>
                <w:sz w:val="31"/>
              </w:rPr>
              <w:t>3</w:t>
            </w:r>
          </w:p>
        </w:tc>
        <w:tc>
          <w:tcPr>
            <w:tcW w:w="1647" w:type="dxa"/>
            <w:vMerge/>
            <w:tcBorders>
              <w:top w:val="nil"/>
            </w:tcBorders>
          </w:tcPr>
          <w:p>
            <w:pPr>
              <w:rPr>
                <w:sz w:val="2"/>
                <w:szCs w:val="2"/>
              </w:rPr>
            </w:pPr>
          </w:p>
        </w:tc>
      </w:tr>
      <w:tr>
        <w:tblPrEx>
          <w:tblW w:w="0" w:type="auto"/>
          <w:jc w:val="left"/>
          <w:tblInd w:w="2762" w:type="dxa"/>
          <w:tblLayout w:type="fixed"/>
          <w:tblCellMar>
            <w:top w:w="0" w:type="dxa"/>
            <w:left w:w="0" w:type="dxa"/>
            <w:bottom w:w="0" w:type="dxa"/>
            <w:right w:w="0" w:type="dxa"/>
          </w:tblCellMar>
          <w:tblLook w:val="01E0"/>
        </w:tblPrEx>
        <w:trPr>
          <w:trHeight w:val="644"/>
          <w:jc w:val="left"/>
        </w:trPr>
        <w:tc>
          <w:tcPr>
            <w:tcW w:w="3822" w:type="dxa"/>
          </w:tcPr>
          <w:p>
            <w:pPr>
              <w:pStyle w:val="TableParagraph"/>
              <w:tabs>
                <w:tab w:val="left" w:pos="629"/>
              </w:tabs>
              <w:spacing w:before="126"/>
              <w:ind w:left="111"/>
              <w:rPr>
                <w:sz w:val="31"/>
              </w:rPr>
            </w:pPr>
            <w:r>
              <w:rPr>
                <w:sz w:val="31"/>
              </w:rPr>
              <w:t>5</w:t>
              <w:tab/>
              <w:t>卧式带锯机</w:t>
            </w:r>
          </w:p>
        </w:tc>
        <w:tc>
          <w:tcPr>
            <w:tcW w:w="1712" w:type="dxa"/>
          </w:tcPr>
          <w:p>
            <w:pPr>
              <w:pStyle w:val="TableParagraph"/>
              <w:spacing w:before="126"/>
              <w:ind w:right="588"/>
              <w:jc w:val="right"/>
              <w:rPr>
                <w:sz w:val="31"/>
              </w:rPr>
            </w:pPr>
            <w:r>
              <w:rPr>
                <w:w w:val="102"/>
                <w:sz w:val="31"/>
              </w:rPr>
              <w:t>台</w:t>
            </w:r>
          </w:p>
        </w:tc>
        <w:tc>
          <w:tcPr>
            <w:tcW w:w="1237" w:type="dxa"/>
          </w:tcPr>
          <w:p>
            <w:pPr>
              <w:pStyle w:val="TableParagraph"/>
              <w:spacing w:before="126"/>
              <w:ind w:left="261"/>
              <w:jc w:val="center"/>
              <w:rPr>
                <w:sz w:val="31"/>
              </w:rPr>
            </w:pPr>
            <w:r>
              <w:rPr>
                <w:w w:val="102"/>
                <w:sz w:val="31"/>
              </w:rPr>
              <w:t>4</w:t>
            </w:r>
          </w:p>
        </w:tc>
        <w:tc>
          <w:tcPr>
            <w:tcW w:w="1647" w:type="dxa"/>
            <w:vMerge/>
            <w:tcBorders>
              <w:top w:val="nil"/>
            </w:tcBorders>
          </w:tcPr>
          <w:p>
            <w:pPr>
              <w:rPr>
                <w:sz w:val="2"/>
                <w:szCs w:val="2"/>
              </w:rPr>
            </w:pPr>
          </w:p>
        </w:tc>
      </w:tr>
      <w:tr>
        <w:tblPrEx>
          <w:tblW w:w="0" w:type="auto"/>
          <w:jc w:val="left"/>
          <w:tblInd w:w="2762" w:type="dxa"/>
          <w:tblLayout w:type="fixed"/>
          <w:tblCellMar>
            <w:top w:w="0" w:type="dxa"/>
            <w:left w:w="0" w:type="dxa"/>
            <w:bottom w:w="0" w:type="dxa"/>
            <w:right w:w="0" w:type="dxa"/>
          </w:tblCellMar>
          <w:tblLook w:val="01E0"/>
        </w:tblPrEx>
        <w:trPr>
          <w:trHeight w:val="640"/>
          <w:jc w:val="left"/>
        </w:trPr>
        <w:tc>
          <w:tcPr>
            <w:tcW w:w="3822" w:type="dxa"/>
          </w:tcPr>
          <w:p>
            <w:pPr>
              <w:pStyle w:val="TableParagraph"/>
              <w:tabs>
                <w:tab w:val="left" w:pos="629"/>
              </w:tabs>
              <w:spacing w:before="126"/>
              <w:ind w:left="121"/>
              <w:rPr>
                <w:sz w:val="31"/>
              </w:rPr>
            </w:pPr>
            <w:r>
              <w:rPr>
                <w:sz w:val="31"/>
              </w:rPr>
              <w:t>6</w:t>
              <w:tab/>
              <w:t>整体抛丸除锈机</w:t>
            </w:r>
          </w:p>
        </w:tc>
        <w:tc>
          <w:tcPr>
            <w:tcW w:w="1712" w:type="dxa"/>
          </w:tcPr>
          <w:p>
            <w:pPr>
              <w:pStyle w:val="TableParagraph"/>
              <w:spacing w:before="126"/>
              <w:ind w:right="588"/>
              <w:jc w:val="right"/>
              <w:rPr>
                <w:sz w:val="31"/>
              </w:rPr>
            </w:pPr>
            <w:r>
              <w:rPr>
                <w:w w:val="102"/>
                <w:sz w:val="31"/>
              </w:rPr>
              <w:t>台</w:t>
            </w:r>
          </w:p>
        </w:tc>
        <w:tc>
          <w:tcPr>
            <w:tcW w:w="1237" w:type="dxa"/>
          </w:tcPr>
          <w:p>
            <w:pPr>
              <w:pStyle w:val="TableParagraph"/>
              <w:spacing w:before="126"/>
              <w:ind w:left="261"/>
              <w:jc w:val="center"/>
              <w:rPr>
                <w:sz w:val="31"/>
              </w:rPr>
            </w:pPr>
            <w:r>
              <w:rPr>
                <w:w w:val="102"/>
                <w:sz w:val="31"/>
              </w:rPr>
              <w:t>4</w:t>
            </w:r>
          </w:p>
        </w:tc>
        <w:tc>
          <w:tcPr>
            <w:tcW w:w="1647" w:type="dxa"/>
            <w:vMerge/>
            <w:tcBorders>
              <w:top w:val="nil"/>
            </w:tcBorders>
          </w:tcPr>
          <w:p>
            <w:pPr>
              <w:rPr>
                <w:sz w:val="2"/>
                <w:szCs w:val="2"/>
              </w:rPr>
            </w:pPr>
          </w:p>
        </w:tc>
      </w:tr>
      <w:tr>
        <w:tblPrEx>
          <w:tblW w:w="0" w:type="auto"/>
          <w:jc w:val="left"/>
          <w:tblInd w:w="2762" w:type="dxa"/>
          <w:tblLayout w:type="fixed"/>
          <w:tblCellMar>
            <w:top w:w="0" w:type="dxa"/>
            <w:left w:w="0" w:type="dxa"/>
            <w:bottom w:w="0" w:type="dxa"/>
            <w:right w:w="0" w:type="dxa"/>
          </w:tblCellMar>
          <w:tblLook w:val="01E0"/>
        </w:tblPrEx>
        <w:trPr>
          <w:trHeight w:val="637"/>
          <w:jc w:val="left"/>
        </w:trPr>
        <w:tc>
          <w:tcPr>
            <w:tcW w:w="3822" w:type="dxa"/>
          </w:tcPr>
          <w:p>
            <w:pPr>
              <w:pStyle w:val="TableParagraph"/>
              <w:tabs>
                <w:tab w:val="left" w:pos="629"/>
              </w:tabs>
              <w:spacing w:before="122"/>
              <w:ind w:left="121"/>
              <w:rPr>
                <w:sz w:val="31"/>
              </w:rPr>
            </w:pPr>
            <w:r>
              <w:rPr>
                <w:sz w:val="31"/>
              </w:rPr>
              <w:t>7</w:t>
              <w:tab/>
              <w:t>空气压缩机</w:t>
            </w:r>
          </w:p>
        </w:tc>
        <w:tc>
          <w:tcPr>
            <w:tcW w:w="1712" w:type="dxa"/>
          </w:tcPr>
          <w:p>
            <w:pPr>
              <w:pStyle w:val="TableParagraph"/>
              <w:spacing w:before="122"/>
              <w:ind w:right="588"/>
              <w:jc w:val="right"/>
              <w:rPr>
                <w:sz w:val="31"/>
              </w:rPr>
            </w:pPr>
            <w:r>
              <w:rPr>
                <w:w w:val="102"/>
                <w:sz w:val="31"/>
              </w:rPr>
              <w:t>台</w:t>
            </w:r>
          </w:p>
        </w:tc>
        <w:tc>
          <w:tcPr>
            <w:tcW w:w="1237" w:type="dxa"/>
          </w:tcPr>
          <w:p>
            <w:pPr>
              <w:pStyle w:val="TableParagraph"/>
              <w:spacing w:before="122"/>
              <w:ind w:left="261"/>
              <w:jc w:val="center"/>
              <w:rPr>
                <w:sz w:val="31"/>
              </w:rPr>
            </w:pPr>
            <w:r>
              <w:rPr>
                <w:w w:val="102"/>
                <w:sz w:val="31"/>
              </w:rPr>
              <w:t>6</w:t>
            </w:r>
          </w:p>
        </w:tc>
        <w:tc>
          <w:tcPr>
            <w:tcW w:w="1647" w:type="dxa"/>
            <w:vMerge/>
            <w:tcBorders>
              <w:top w:val="nil"/>
            </w:tcBorders>
          </w:tcPr>
          <w:p>
            <w:pPr>
              <w:rPr>
                <w:sz w:val="2"/>
                <w:szCs w:val="2"/>
              </w:rPr>
            </w:pPr>
          </w:p>
        </w:tc>
      </w:tr>
      <w:tr>
        <w:tblPrEx>
          <w:tblW w:w="0" w:type="auto"/>
          <w:jc w:val="left"/>
          <w:tblInd w:w="2762" w:type="dxa"/>
          <w:tblLayout w:type="fixed"/>
          <w:tblCellMar>
            <w:top w:w="0" w:type="dxa"/>
            <w:left w:w="0" w:type="dxa"/>
            <w:bottom w:w="0" w:type="dxa"/>
            <w:right w:w="0" w:type="dxa"/>
          </w:tblCellMar>
          <w:tblLook w:val="01E0"/>
        </w:tblPrEx>
        <w:trPr>
          <w:trHeight w:val="637"/>
          <w:jc w:val="left"/>
        </w:trPr>
        <w:tc>
          <w:tcPr>
            <w:tcW w:w="3822" w:type="dxa"/>
          </w:tcPr>
          <w:p>
            <w:pPr>
              <w:pStyle w:val="TableParagraph"/>
              <w:tabs>
                <w:tab w:val="left" w:pos="629"/>
              </w:tabs>
              <w:spacing w:before="122"/>
              <w:ind w:left="121"/>
              <w:rPr>
                <w:sz w:val="31"/>
              </w:rPr>
            </w:pPr>
            <w:r>
              <w:rPr>
                <w:sz w:val="31"/>
              </w:rPr>
              <w:t>8</w:t>
              <w:tab/>
              <w:t>起重机</w:t>
            </w:r>
          </w:p>
        </w:tc>
        <w:tc>
          <w:tcPr>
            <w:tcW w:w="1712" w:type="dxa"/>
          </w:tcPr>
          <w:p>
            <w:pPr>
              <w:pStyle w:val="TableParagraph"/>
              <w:spacing w:before="122"/>
              <w:ind w:right="588"/>
              <w:jc w:val="right"/>
              <w:rPr>
                <w:sz w:val="31"/>
              </w:rPr>
            </w:pPr>
            <w:r>
              <w:rPr>
                <w:w w:val="102"/>
                <w:sz w:val="31"/>
              </w:rPr>
              <w:t>台</w:t>
            </w:r>
          </w:p>
        </w:tc>
        <w:tc>
          <w:tcPr>
            <w:tcW w:w="1237" w:type="dxa"/>
          </w:tcPr>
          <w:p>
            <w:pPr>
              <w:pStyle w:val="TableParagraph"/>
              <w:spacing w:before="122"/>
              <w:ind w:left="574" w:right="313"/>
              <w:jc w:val="center"/>
              <w:rPr>
                <w:sz w:val="31"/>
              </w:rPr>
            </w:pPr>
            <w:r>
              <w:rPr>
                <w:sz w:val="31"/>
              </w:rPr>
              <w:t>38</w:t>
            </w:r>
          </w:p>
        </w:tc>
        <w:tc>
          <w:tcPr>
            <w:tcW w:w="1647" w:type="dxa"/>
            <w:vMerge/>
            <w:tcBorders>
              <w:top w:val="nil"/>
            </w:tcBorders>
          </w:tcPr>
          <w:p>
            <w:pPr>
              <w:rPr>
                <w:sz w:val="2"/>
                <w:szCs w:val="2"/>
              </w:rPr>
            </w:pPr>
          </w:p>
        </w:tc>
      </w:tr>
      <w:tr>
        <w:tblPrEx>
          <w:tblW w:w="0" w:type="auto"/>
          <w:jc w:val="left"/>
          <w:tblInd w:w="2762" w:type="dxa"/>
          <w:tblLayout w:type="fixed"/>
          <w:tblCellMar>
            <w:top w:w="0" w:type="dxa"/>
            <w:left w:w="0" w:type="dxa"/>
            <w:bottom w:w="0" w:type="dxa"/>
            <w:right w:w="0" w:type="dxa"/>
          </w:tblCellMar>
          <w:tblLook w:val="01E0"/>
        </w:tblPrEx>
        <w:trPr>
          <w:trHeight w:val="637"/>
          <w:jc w:val="left"/>
        </w:trPr>
        <w:tc>
          <w:tcPr>
            <w:tcW w:w="3822" w:type="dxa"/>
          </w:tcPr>
          <w:p>
            <w:pPr>
              <w:pStyle w:val="TableParagraph"/>
              <w:tabs>
                <w:tab w:val="left" w:pos="629"/>
              </w:tabs>
              <w:spacing w:before="122"/>
              <w:ind w:left="121"/>
              <w:rPr>
                <w:sz w:val="31"/>
              </w:rPr>
            </w:pPr>
            <w:r>
              <w:rPr>
                <w:sz w:val="31"/>
              </w:rPr>
              <w:t>9</w:t>
              <w:tab/>
              <w:t>台车回火炉</w:t>
            </w:r>
          </w:p>
        </w:tc>
        <w:tc>
          <w:tcPr>
            <w:tcW w:w="1712" w:type="dxa"/>
          </w:tcPr>
          <w:p>
            <w:pPr>
              <w:pStyle w:val="TableParagraph"/>
              <w:spacing w:before="122"/>
              <w:ind w:right="588"/>
              <w:jc w:val="right"/>
              <w:rPr>
                <w:sz w:val="31"/>
              </w:rPr>
            </w:pPr>
            <w:r>
              <w:rPr>
                <w:w w:val="102"/>
                <w:sz w:val="31"/>
              </w:rPr>
              <w:t>台</w:t>
            </w:r>
          </w:p>
        </w:tc>
        <w:tc>
          <w:tcPr>
            <w:tcW w:w="1237" w:type="dxa"/>
          </w:tcPr>
          <w:p>
            <w:pPr>
              <w:pStyle w:val="TableParagraph"/>
              <w:spacing w:before="122"/>
              <w:ind w:left="261"/>
              <w:jc w:val="center"/>
              <w:rPr>
                <w:sz w:val="31"/>
              </w:rPr>
            </w:pPr>
            <w:r>
              <w:rPr>
                <w:w w:val="102"/>
                <w:sz w:val="31"/>
              </w:rPr>
              <w:t>1</w:t>
            </w:r>
          </w:p>
        </w:tc>
        <w:tc>
          <w:tcPr>
            <w:tcW w:w="1647" w:type="dxa"/>
            <w:vMerge/>
            <w:tcBorders>
              <w:top w:val="nil"/>
            </w:tcBorders>
          </w:tcPr>
          <w:p>
            <w:pPr>
              <w:rPr>
                <w:sz w:val="2"/>
                <w:szCs w:val="2"/>
              </w:rPr>
            </w:pPr>
          </w:p>
        </w:tc>
      </w:tr>
      <w:tr>
        <w:tblPrEx>
          <w:tblW w:w="0" w:type="auto"/>
          <w:jc w:val="left"/>
          <w:tblInd w:w="2762" w:type="dxa"/>
          <w:tblLayout w:type="fixed"/>
          <w:tblCellMar>
            <w:top w:w="0" w:type="dxa"/>
            <w:left w:w="0" w:type="dxa"/>
            <w:bottom w:w="0" w:type="dxa"/>
            <w:right w:w="0" w:type="dxa"/>
          </w:tblCellMar>
          <w:tblLook w:val="01E0"/>
        </w:tblPrEx>
        <w:trPr>
          <w:trHeight w:val="635"/>
          <w:jc w:val="left"/>
        </w:trPr>
        <w:tc>
          <w:tcPr>
            <w:tcW w:w="3822" w:type="dxa"/>
          </w:tcPr>
          <w:p>
            <w:pPr>
              <w:pStyle w:val="TableParagraph"/>
              <w:tabs>
                <w:tab w:val="left" w:pos="629"/>
              </w:tabs>
              <w:spacing w:before="122"/>
              <w:ind w:left="50"/>
              <w:rPr>
                <w:sz w:val="31"/>
              </w:rPr>
            </w:pPr>
            <w:r>
              <w:rPr>
                <w:sz w:val="31"/>
              </w:rPr>
              <w:t>10</w:t>
              <w:tab/>
              <w:t>数控立式车床</w:t>
            </w:r>
          </w:p>
        </w:tc>
        <w:tc>
          <w:tcPr>
            <w:tcW w:w="1712" w:type="dxa"/>
          </w:tcPr>
          <w:p>
            <w:pPr>
              <w:pStyle w:val="TableParagraph"/>
              <w:spacing w:before="122"/>
              <w:ind w:right="588"/>
              <w:jc w:val="right"/>
              <w:rPr>
                <w:sz w:val="31"/>
              </w:rPr>
            </w:pPr>
            <w:r>
              <w:rPr>
                <w:w w:val="102"/>
                <w:sz w:val="31"/>
              </w:rPr>
              <w:t>台</w:t>
            </w:r>
          </w:p>
        </w:tc>
        <w:tc>
          <w:tcPr>
            <w:tcW w:w="1237" w:type="dxa"/>
          </w:tcPr>
          <w:p>
            <w:pPr>
              <w:pStyle w:val="TableParagraph"/>
              <w:spacing w:before="122"/>
              <w:ind w:left="574" w:right="313"/>
              <w:jc w:val="center"/>
              <w:rPr>
                <w:sz w:val="31"/>
              </w:rPr>
            </w:pPr>
            <w:r>
              <w:rPr>
                <w:sz w:val="31"/>
              </w:rPr>
              <w:t>12</w:t>
            </w:r>
          </w:p>
        </w:tc>
        <w:tc>
          <w:tcPr>
            <w:tcW w:w="1647" w:type="dxa"/>
            <w:vMerge/>
            <w:tcBorders>
              <w:top w:val="nil"/>
            </w:tcBorders>
          </w:tcPr>
          <w:p>
            <w:pPr>
              <w:rPr>
                <w:sz w:val="2"/>
                <w:szCs w:val="2"/>
              </w:rPr>
            </w:pPr>
          </w:p>
        </w:tc>
      </w:tr>
      <w:tr>
        <w:tblPrEx>
          <w:tblW w:w="0" w:type="auto"/>
          <w:jc w:val="left"/>
          <w:tblInd w:w="2762" w:type="dxa"/>
          <w:tblLayout w:type="fixed"/>
          <w:tblCellMar>
            <w:top w:w="0" w:type="dxa"/>
            <w:left w:w="0" w:type="dxa"/>
            <w:bottom w:w="0" w:type="dxa"/>
            <w:right w:w="0" w:type="dxa"/>
          </w:tblCellMar>
          <w:tblLook w:val="01E0"/>
        </w:tblPrEx>
        <w:trPr>
          <w:trHeight w:val="635"/>
          <w:jc w:val="left"/>
        </w:trPr>
        <w:tc>
          <w:tcPr>
            <w:tcW w:w="3822" w:type="dxa"/>
          </w:tcPr>
          <w:p>
            <w:pPr>
              <w:pStyle w:val="TableParagraph"/>
              <w:tabs>
                <w:tab w:val="left" w:pos="629"/>
              </w:tabs>
              <w:spacing w:before="120"/>
              <w:ind w:left="50"/>
              <w:rPr>
                <w:sz w:val="31"/>
              </w:rPr>
            </w:pPr>
            <w:r>
              <w:rPr>
                <w:sz w:val="31"/>
              </w:rPr>
              <w:t>11</w:t>
              <w:tab/>
              <w:t>液压牛头刨床</w:t>
            </w:r>
          </w:p>
        </w:tc>
        <w:tc>
          <w:tcPr>
            <w:tcW w:w="1712" w:type="dxa"/>
          </w:tcPr>
          <w:p>
            <w:pPr>
              <w:pStyle w:val="TableParagraph"/>
              <w:spacing w:before="120"/>
              <w:ind w:right="588"/>
              <w:jc w:val="right"/>
              <w:rPr>
                <w:sz w:val="31"/>
              </w:rPr>
            </w:pPr>
            <w:r>
              <w:rPr>
                <w:w w:val="102"/>
                <w:sz w:val="31"/>
              </w:rPr>
              <w:t>台</w:t>
            </w:r>
          </w:p>
        </w:tc>
        <w:tc>
          <w:tcPr>
            <w:tcW w:w="1237" w:type="dxa"/>
          </w:tcPr>
          <w:p>
            <w:pPr>
              <w:pStyle w:val="TableParagraph"/>
              <w:spacing w:before="120"/>
              <w:ind w:left="261"/>
              <w:jc w:val="center"/>
              <w:rPr>
                <w:sz w:val="31"/>
              </w:rPr>
            </w:pPr>
            <w:r>
              <w:rPr>
                <w:w w:val="102"/>
                <w:sz w:val="31"/>
              </w:rPr>
              <w:t>8</w:t>
            </w:r>
          </w:p>
        </w:tc>
        <w:tc>
          <w:tcPr>
            <w:tcW w:w="1647" w:type="dxa"/>
            <w:vMerge/>
            <w:tcBorders>
              <w:top w:val="nil"/>
            </w:tcBorders>
          </w:tcPr>
          <w:p>
            <w:pPr>
              <w:rPr>
                <w:sz w:val="2"/>
                <w:szCs w:val="2"/>
              </w:rPr>
            </w:pPr>
          </w:p>
        </w:tc>
      </w:tr>
      <w:tr>
        <w:tblPrEx>
          <w:tblW w:w="0" w:type="auto"/>
          <w:jc w:val="left"/>
          <w:tblInd w:w="2762" w:type="dxa"/>
          <w:tblLayout w:type="fixed"/>
          <w:tblCellMar>
            <w:top w:w="0" w:type="dxa"/>
            <w:left w:w="0" w:type="dxa"/>
            <w:bottom w:w="0" w:type="dxa"/>
            <w:right w:w="0" w:type="dxa"/>
          </w:tblCellMar>
          <w:tblLook w:val="01E0"/>
        </w:tblPrEx>
        <w:trPr>
          <w:trHeight w:val="637"/>
          <w:jc w:val="left"/>
        </w:trPr>
        <w:tc>
          <w:tcPr>
            <w:tcW w:w="3822" w:type="dxa"/>
          </w:tcPr>
          <w:p>
            <w:pPr>
              <w:pStyle w:val="TableParagraph"/>
              <w:tabs>
                <w:tab w:val="left" w:pos="629"/>
              </w:tabs>
              <w:spacing w:before="122"/>
              <w:ind w:left="50"/>
              <w:rPr>
                <w:sz w:val="31"/>
              </w:rPr>
            </w:pPr>
            <w:r>
              <w:rPr>
                <w:sz w:val="31"/>
              </w:rPr>
              <w:t>12</w:t>
              <w:tab/>
              <w:t>数显镗床</w:t>
            </w:r>
          </w:p>
        </w:tc>
        <w:tc>
          <w:tcPr>
            <w:tcW w:w="1712" w:type="dxa"/>
          </w:tcPr>
          <w:p>
            <w:pPr>
              <w:pStyle w:val="TableParagraph"/>
              <w:spacing w:before="122"/>
              <w:ind w:right="588"/>
              <w:jc w:val="right"/>
              <w:rPr>
                <w:sz w:val="31"/>
              </w:rPr>
            </w:pPr>
            <w:r>
              <w:rPr>
                <w:w w:val="102"/>
                <w:sz w:val="31"/>
              </w:rPr>
              <w:t>台</w:t>
            </w:r>
          </w:p>
        </w:tc>
        <w:tc>
          <w:tcPr>
            <w:tcW w:w="1237" w:type="dxa"/>
          </w:tcPr>
          <w:p>
            <w:pPr>
              <w:pStyle w:val="TableParagraph"/>
              <w:spacing w:before="122"/>
              <w:ind w:left="574" w:right="313"/>
              <w:jc w:val="center"/>
              <w:rPr>
                <w:sz w:val="31"/>
              </w:rPr>
            </w:pPr>
            <w:r>
              <w:rPr>
                <w:sz w:val="31"/>
              </w:rPr>
              <w:t>17</w:t>
            </w:r>
          </w:p>
        </w:tc>
        <w:tc>
          <w:tcPr>
            <w:tcW w:w="1647" w:type="dxa"/>
            <w:vMerge/>
            <w:tcBorders>
              <w:top w:val="nil"/>
            </w:tcBorders>
          </w:tcPr>
          <w:p>
            <w:pPr>
              <w:rPr>
                <w:sz w:val="2"/>
                <w:szCs w:val="2"/>
              </w:rPr>
            </w:pPr>
          </w:p>
        </w:tc>
      </w:tr>
      <w:tr>
        <w:tblPrEx>
          <w:tblW w:w="0" w:type="auto"/>
          <w:jc w:val="left"/>
          <w:tblInd w:w="2762" w:type="dxa"/>
          <w:tblLayout w:type="fixed"/>
          <w:tblCellMar>
            <w:top w:w="0" w:type="dxa"/>
            <w:left w:w="0" w:type="dxa"/>
            <w:bottom w:w="0" w:type="dxa"/>
            <w:right w:w="0" w:type="dxa"/>
          </w:tblCellMar>
          <w:tblLook w:val="01E0"/>
        </w:tblPrEx>
        <w:trPr>
          <w:trHeight w:val="637"/>
          <w:jc w:val="left"/>
        </w:trPr>
        <w:tc>
          <w:tcPr>
            <w:tcW w:w="3822" w:type="dxa"/>
          </w:tcPr>
          <w:p>
            <w:pPr>
              <w:pStyle w:val="TableParagraph"/>
              <w:tabs>
                <w:tab w:val="left" w:pos="629"/>
              </w:tabs>
              <w:spacing w:before="122"/>
              <w:ind w:left="50"/>
              <w:rPr>
                <w:sz w:val="31"/>
              </w:rPr>
            </w:pPr>
            <w:r>
              <w:rPr>
                <w:sz w:val="31"/>
              </w:rPr>
              <w:t>13</w:t>
              <w:tab/>
              <w:t>立式砂轮</w:t>
            </w:r>
          </w:p>
        </w:tc>
        <w:tc>
          <w:tcPr>
            <w:tcW w:w="1712" w:type="dxa"/>
          </w:tcPr>
          <w:p>
            <w:pPr>
              <w:pStyle w:val="TableParagraph"/>
              <w:spacing w:before="122"/>
              <w:ind w:right="588"/>
              <w:jc w:val="right"/>
              <w:rPr>
                <w:sz w:val="31"/>
              </w:rPr>
            </w:pPr>
            <w:r>
              <w:rPr>
                <w:w w:val="102"/>
                <w:sz w:val="31"/>
              </w:rPr>
              <w:t>台</w:t>
            </w:r>
          </w:p>
        </w:tc>
        <w:tc>
          <w:tcPr>
            <w:tcW w:w="1237" w:type="dxa"/>
          </w:tcPr>
          <w:p>
            <w:pPr>
              <w:pStyle w:val="TableParagraph"/>
              <w:spacing w:before="122"/>
              <w:ind w:left="261"/>
              <w:jc w:val="center"/>
              <w:rPr>
                <w:sz w:val="31"/>
              </w:rPr>
            </w:pPr>
            <w:r>
              <w:rPr>
                <w:w w:val="102"/>
                <w:sz w:val="31"/>
              </w:rPr>
              <w:t>3</w:t>
            </w:r>
          </w:p>
        </w:tc>
        <w:tc>
          <w:tcPr>
            <w:tcW w:w="1647" w:type="dxa"/>
            <w:vMerge/>
            <w:tcBorders>
              <w:top w:val="nil"/>
            </w:tcBorders>
          </w:tcPr>
          <w:p>
            <w:pPr>
              <w:rPr>
                <w:sz w:val="2"/>
                <w:szCs w:val="2"/>
              </w:rPr>
            </w:pPr>
          </w:p>
        </w:tc>
      </w:tr>
      <w:tr>
        <w:tblPrEx>
          <w:tblW w:w="0" w:type="auto"/>
          <w:jc w:val="left"/>
          <w:tblInd w:w="2762" w:type="dxa"/>
          <w:tblLayout w:type="fixed"/>
          <w:tblCellMar>
            <w:top w:w="0" w:type="dxa"/>
            <w:left w:w="0" w:type="dxa"/>
            <w:bottom w:w="0" w:type="dxa"/>
            <w:right w:w="0" w:type="dxa"/>
          </w:tblCellMar>
          <w:tblLook w:val="01E0"/>
        </w:tblPrEx>
        <w:trPr>
          <w:trHeight w:val="673"/>
          <w:jc w:val="left"/>
        </w:trPr>
        <w:tc>
          <w:tcPr>
            <w:tcW w:w="3822" w:type="dxa"/>
          </w:tcPr>
          <w:p>
            <w:pPr>
              <w:pStyle w:val="TableParagraph"/>
              <w:tabs>
                <w:tab w:val="left" w:pos="629"/>
              </w:tabs>
              <w:spacing w:before="122"/>
              <w:ind w:left="50"/>
              <w:rPr>
                <w:sz w:val="31"/>
              </w:rPr>
            </w:pPr>
            <w:r>
              <w:rPr>
                <w:sz w:val="31"/>
              </w:rPr>
              <w:t>14</w:t>
              <w:tab/>
              <w:t>Co</w:t>
            </w:r>
            <w:r>
              <w:rPr>
                <w:position w:val="-7"/>
                <w:sz w:val="29"/>
              </w:rPr>
              <w:t>2</w:t>
            </w:r>
            <w:r>
              <w:rPr>
                <w:spacing w:val="-116"/>
                <w:position w:val="-7"/>
                <w:sz w:val="29"/>
              </w:rPr>
              <w:t xml:space="preserve"> </w:t>
            </w:r>
            <w:r>
              <w:rPr>
                <w:sz w:val="31"/>
              </w:rPr>
              <w:t>气体保护焊机</w:t>
            </w:r>
          </w:p>
        </w:tc>
        <w:tc>
          <w:tcPr>
            <w:tcW w:w="1712" w:type="dxa"/>
          </w:tcPr>
          <w:p>
            <w:pPr>
              <w:pStyle w:val="TableParagraph"/>
              <w:spacing w:before="122"/>
              <w:ind w:right="588"/>
              <w:jc w:val="right"/>
              <w:rPr>
                <w:sz w:val="31"/>
              </w:rPr>
            </w:pPr>
            <w:r>
              <w:rPr>
                <w:w w:val="102"/>
                <w:sz w:val="31"/>
              </w:rPr>
              <w:t>台</w:t>
            </w:r>
          </w:p>
        </w:tc>
        <w:tc>
          <w:tcPr>
            <w:tcW w:w="1237" w:type="dxa"/>
          </w:tcPr>
          <w:p>
            <w:pPr>
              <w:pStyle w:val="TableParagraph"/>
              <w:spacing w:before="122"/>
              <w:ind w:left="574" w:right="313"/>
              <w:jc w:val="center"/>
              <w:rPr>
                <w:sz w:val="31"/>
              </w:rPr>
            </w:pPr>
            <w:r>
              <w:rPr>
                <w:sz w:val="31"/>
              </w:rPr>
              <w:t>60</w:t>
            </w:r>
          </w:p>
        </w:tc>
        <w:tc>
          <w:tcPr>
            <w:tcW w:w="1647" w:type="dxa"/>
            <w:vMerge/>
            <w:tcBorders>
              <w:top w:val="nil"/>
            </w:tcBorders>
          </w:tcPr>
          <w:p>
            <w:pPr>
              <w:rPr>
                <w:sz w:val="2"/>
                <w:szCs w:val="2"/>
              </w:rPr>
            </w:pPr>
          </w:p>
        </w:tc>
      </w:tr>
      <w:tr>
        <w:tblPrEx>
          <w:tblW w:w="0" w:type="auto"/>
          <w:jc w:val="left"/>
          <w:tblInd w:w="2762" w:type="dxa"/>
          <w:tblLayout w:type="fixed"/>
          <w:tblCellMar>
            <w:top w:w="0" w:type="dxa"/>
            <w:left w:w="0" w:type="dxa"/>
            <w:bottom w:w="0" w:type="dxa"/>
            <w:right w:w="0" w:type="dxa"/>
          </w:tblCellMar>
          <w:tblLook w:val="01E0"/>
        </w:tblPrEx>
        <w:trPr>
          <w:trHeight w:val="600"/>
          <w:jc w:val="left"/>
        </w:trPr>
        <w:tc>
          <w:tcPr>
            <w:tcW w:w="3822" w:type="dxa"/>
          </w:tcPr>
          <w:p>
            <w:pPr>
              <w:pStyle w:val="TableParagraph"/>
              <w:tabs>
                <w:tab w:val="left" w:pos="629"/>
              </w:tabs>
              <w:spacing w:before="85"/>
              <w:ind w:left="50"/>
              <w:rPr>
                <w:sz w:val="31"/>
              </w:rPr>
            </w:pPr>
            <w:r>
              <w:rPr>
                <w:sz w:val="31"/>
              </w:rPr>
              <w:t>15</w:t>
              <w:tab/>
              <w:t>钻床</w:t>
            </w:r>
          </w:p>
        </w:tc>
        <w:tc>
          <w:tcPr>
            <w:tcW w:w="1712" w:type="dxa"/>
          </w:tcPr>
          <w:p>
            <w:pPr>
              <w:pStyle w:val="TableParagraph"/>
              <w:spacing w:before="85"/>
              <w:ind w:right="588"/>
              <w:jc w:val="right"/>
              <w:rPr>
                <w:sz w:val="31"/>
              </w:rPr>
            </w:pPr>
            <w:r>
              <w:rPr>
                <w:w w:val="102"/>
                <w:sz w:val="31"/>
              </w:rPr>
              <w:t>台</w:t>
            </w:r>
          </w:p>
        </w:tc>
        <w:tc>
          <w:tcPr>
            <w:tcW w:w="1237" w:type="dxa"/>
          </w:tcPr>
          <w:p>
            <w:pPr>
              <w:pStyle w:val="TableParagraph"/>
              <w:spacing w:before="85"/>
              <w:ind w:left="574" w:right="313"/>
              <w:jc w:val="center"/>
              <w:rPr>
                <w:sz w:val="31"/>
              </w:rPr>
            </w:pPr>
            <w:r>
              <w:rPr>
                <w:sz w:val="31"/>
              </w:rPr>
              <w:t>24</w:t>
            </w:r>
          </w:p>
        </w:tc>
        <w:tc>
          <w:tcPr>
            <w:tcW w:w="1647" w:type="dxa"/>
            <w:vMerge/>
            <w:tcBorders>
              <w:top w:val="nil"/>
            </w:tcBorders>
          </w:tcPr>
          <w:p>
            <w:pPr>
              <w:rPr>
                <w:sz w:val="2"/>
                <w:szCs w:val="2"/>
              </w:rPr>
            </w:pPr>
          </w:p>
        </w:tc>
      </w:tr>
      <w:tr>
        <w:tblPrEx>
          <w:tblW w:w="0" w:type="auto"/>
          <w:jc w:val="left"/>
          <w:tblInd w:w="2762" w:type="dxa"/>
          <w:tblLayout w:type="fixed"/>
          <w:tblCellMar>
            <w:top w:w="0" w:type="dxa"/>
            <w:left w:w="0" w:type="dxa"/>
            <w:bottom w:w="0" w:type="dxa"/>
            <w:right w:w="0" w:type="dxa"/>
          </w:tblCellMar>
          <w:tblLook w:val="01E0"/>
        </w:tblPrEx>
        <w:trPr>
          <w:trHeight w:val="637"/>
          <w:jc w:val="left"/>
        </w:trPr>
        <w:tc>
          <w:tcPr>
            <w:tcW w:w="3822" w:type="dxa"/>
          </w:tcPr>
          <w:p>
            <w:pPr>
              <w:pStyle w:val="TableParagraph"/>
              <w:tabs>
                <w:tab w:val="left" w:pos="629"/>
              </w:tabs>
              <w:spacing w:before="122"/>
              <w:ind w:left="50"/>
              <w:rPr>
                <w:sz w:val="31"/>
              </w:rPr>
            </w:pPr>
            <w:r>
              <w:rPr>
                <w:sz w:val="31"/>
              </w:rPr>
              <w:t>16</w:t>
              <w:tab/>
              <w:t>铣床</w:t>
            </w:r>
          </w:p>
        </w:tc>
        <w:tc>
          <w:tcPr>
            <w:tcW w:w="1712" w:type="dxa"/>
          </w:tcPr>
          <w:p>
            <w:pPr>
              <w:pStyle w:val="TableParagraph"/>
              <w:spacing w:before="122"/>
              <w:ind w:right="588"/>
              <w:jc w:val="right"/>
              <w:rPr>
                <w:sz w:val="31"/>
              </w:rPr>
            </w:pPr>
            <w:r>
              <w:rPr>
                <w:w w:val="102"/>
                <w:sz w:val="31"/>
              </w:rPr>
              <w:t>台</w:t>
            </w:r>
          </w:p>
        </w:tc>
        <w:tc>
          <w:tcPr>
            <w:tcW w:w="1237" w:type="dxa"/>
          </w:tcPr>
          <w:p>
            <w:pPr>
              <w:pStyle w:val="TableParagraph"/>
              <w:spacing w:before="122"/>
              <w:ind w:left="574" w:right="313"/>
              <w:jc w:val="center"/>
              <w:rPr>
                <w:sz w:val="31"/>
              </w:rPr>
            </w:pPr>
            <w:r>
              <w:rPr>
                <w:sz w:val="31"/>
              </w:rPr>
              <w:t>20</w:t>
            </w:r>
          </w:p>
        </w:tc>
        <w:tc>
          <w:tcPr>
            <w:tcW w:w="1647" w:type="dxa"/>
            <w:vMerge/>
            <w:tcBorders>
              <w:top w:val="nil"/>
            </w:tcBorders>
          </w:tcPr>
          <w:p>
            <w:pPr>
              <w:rPr>
                <w:sz w:val="2"/>
                <w:szCs w:val="2"/>
              </w:rPr>
            </w:pPr>
          </w:p>
        </w:tc>
      </w:tr>
      <w:tr>
        <w:tblPrEx>
          <w:tblW w:w="0" w:type="auto"/>
          <w:jc w:val="left"/>
          <w:tblInd w:w="2762" w:type="dxa"/>
          <w:tblLayout w:type="fixed"/>
          <w:tblCellMar>
            <w:top w:w="0" w:type="dxa"/>
            <w:left w:w="0" w:type="dxa"/>
            <w:bottom w:w="0" w:type="dxa"/>
            <w:right w:w="0" w:type="dxa"/>
          </w:tblCellMar>
          <w:tblLook w:val="01E0"/>
        </w:tblPrEx>
        <w:trPr>
          <w:trHeight w:val="637"/>
          <w:jc w:val="left"/>
        </w:trPr>
        <w:tc>
          <w:tcPr>
            <w:tcW w:w="3822" w:type="dxa"/>
          </w:tcPr>
          <w:p>
            <w:pPr>
              <w:pStyle w:val="TableParagraph"/>
              <w:tabs>
                <w:tab w:val="left" w:pos="629"/>
              </w:tabs>
              <w:spacing w:before="122"/>
              <w:ind w:left="50"/>
              <w:rPr>
                <w:sz w:val="31"/>
              </w:rPr>
            </w:pPr>
            <w:r>
              <w:rPr>
                <w:sz w:val="31"/>
              </w:rPr>
              <w:t>17</w:t>
              <w:tab/>
              <w:t>磨床</w:t>
            </w:r>
          </w:p>
        </w:tc>
        <w:tc>
          <w:tcPr>
            <w:tcW w:w="1712" w:type="dxa"/>
          </w:tcPr>
          <w:p>
            <w:pPr>
              <w:pStyle w:val="TableParagraph"/>
              <w:spacing w:before="122"/>
              <w:ind w:right="588"/>
              <w:jc w:val="right"/>
              <w:rPr>
                <w:sz w:val="31"/>
              </w:rPr>
            </w:pPr>
            <w:r>
              <w:rPr>
                <w:w w:val="102"/>
                <w:sz w:val="31"/>
              </w:rPr>
              <w:t>台</w:t>
            </w:r>
          </w:p>
        </w:tc>
        <w:tc>
          <w:tcPr>
            <w:tcW w:w="1237" w:type="dxa"/>
          </w:tcPr>
          <w:p>
            <w:pPr>
              <w:pStyle w:val="TableParagraph"/>
              <w:spacing w:before="122"/>
              <w:ind w:left="574" w:right="313"/>
              <w:jc w:val="center"/>
              <w:rPr>
                <w:sz w:val="31"/>
              </w:rPr>
            </w:pPr>
            <w:r>
              <w:rPr>
                <w:sz w:val="31"/>
              </w:rPr>
              <w:t>16</w:t>
            </w:r>
          </w:p>
        </w:tc>
        <w:tc>
          <w:tcPr>
            <w:tcW w:w="1647" w:type="dxa"/>
            <w:vMerge/>
            <w:tcBorders>
              <w:top w:val="nil"/>
            </w:tcBorders>
          </w:tcPr>
          <w:p>
            <w:pPr>
              <w:rPr>
                <w:sz w:val="2"/>
                <w:szCs w:val="2"/>
              </w:rPr>
            </w:pPr>
          </w:p>
        </w:tc>
      </w:tr>
      <w:tr>
        <w:tblPrEx>
          <w:tblW w:w="0" w:type="auto"/>
          <w:jc w:val="left"/>
          <w:tblInd w:w="2762" w:type="dxa"/>
          <w:tblLayout w:type="fixed"/>
          <w:tblCellMar>
            <w:top w:w="0" w:type="dxa"/>
            <w:left w:w="0" w:type="dxa"/>
            <w:bottom w:w="0" w:type="dxa"/>
            <w:right w:w="0" w:type="dxa"/>
          </w:tblCellMar>
          <w:tblLook w:val="01E0"/>
        </w:tblPrEx>
        <w:trPr>
          <w:trHeight w:val="619"/>
          <w:jc w:val="left"/>
        </w:trPr>
        <w:tc>
          <w:tcPr>
            <w:tcW w:w="3822" w:type="dxa"/>
          </w:tcPr>
          <w:p>
            <w:pPr>
              <w:pStyle w:val="TableParagraph"/>
              <w:tabs>
                <w:tab w:val="left" w:pos="629"/>
              </w:tabs>
              <w:spacing w:before="122"/>
              <w:ind w:left="50"/>
              <w:rPr>
                <w:sz w:val="31"/>
              </w:rPr>
            </w:pPr>
            <w:r>
              <w:rPr>
                <w:sz w:val="31"/>
              </w:rPr>
              <w:t>18</w:t>
              <w:tab/>
              <w:t>储气罐</w:t>
            </w:r>
          </w:p>
        </w:tc>
        <w:tc>
          <w:tcPr>
            <w:tcW w:w="1712" w:type="dxa"/>
          </w:tcPr>
          <w:p>
            <w:pPr>
              <w:pStyle w:val="TableParagraph"/>
              <w:spacing w:before="122"/>
              <w:ind w:right="588"/>
              <w:jc w:val="right"/>
              <w:rPr>
                <w:sz w:val="31"/>
              </w:rPr>
            </w:pPr>
            <w:r>
              <w:rPr>
                <w:w w:val="102"/>
                <w:sz w:val="31"/>
              </w:rPr>
              <w:t>台</w:t>
            </w:r>
          </w:p>
        </w:tc>
        <w:tc>
          <w:tcPr>
            <w:tcW w:w="1237" w:type="dxa"/>
          </w:tcPr>
          <w:p>
            <w:pPr>
              <w:pStyle w:val="TableParagraph"/>
              <w:spacing w:before="122"/>
              <w:ind w:left="261"/>
              <w:jc w:val="center"/>
              <w:rPr>
                <w:sz w:val="31"/>
              </w:rPr>
            </w:pPr>
            <w:r>
              <w:rPr>
                <w:w w:val="102"/>
                <w:sz w:val="31"/>
              </w:rPr>
              <w:t>1</w:t>
            </w:r>
          </w:p>
        </w:tc>
        <w:tc>
          <w:tcPr>
            <w:tcW w:w="1647" w:type="dxa"/>
          </w:tcPr>
          <w:p>
            <w:pPr>
              <w:pStyle w:val="TableParagraph"/>
              <w:spacing w:before="122"/>
              <w:ind w:left="329"/>
              <w:rPr>
                <w:sz w:val="31"/>
              </w:rPr>
            </w:pPr>
            <w:r>
              <w:rPr>
                <w:sz w:val="31"/>
              </w:rPr>
              <w:t>压力容器</w:t>
            </w:r>
          </w:p>
        </w:tc>
      </w:tr>
      <w:tr>
        <w:tblPrEx>
          <w:tblW w:w="0" w:type="auto"/>
          <w:jc w:val="left"/>
          <w:tblInd w:w="2762" w:type="dxa"/>
          <w:tblLayout w:type="fixed"/>
          <w:tblCellMar>
            <w:top w:w="0" w:type="dxa"/>
            <w:left w:w="0" w:type="dxa"/>
            <w:bottom w:w="0" w:type="dxa"/>
            <w:right w:w="0" w:type="dxa"/>
          </w:tblCellMar>
          <w:tblLook w:val="01E0"/>
        </w:tblPrEx>
        <w:trPr>
          <w:trHeight w:val="702"/>
          <w:jc w:val="left"/>
        </w:trPr>
        <w:tc>
          <w:tcPr>
            <w:tcW w:w="3822" w:type="dxa"/>
          </w:tcPr>
          <w:p>
            <w:pPr>
              <w:pStyle w:val="TableParagraph"/>
              <w:spacing w:before="92"/>
              <w:ind w:left="629"/>
              <w:rPr>
                <w:b/>
                <w:sz w:val="36"/>
              </w:rPr>
            </w:pPr>
            <w:r>
              <w:rPr>
                <w:b/>
                <w:sz w:val="36"/>
              </w:rPr>
              <w:t>新 增 设 备</w:t>
            </w:r>
          </w:p>
        </w:tc>
        <w:tc>
          <w:tcPr>
            <w:tcW w:w="1712" w:type="dxa"/>
          </w:tcPr>
          <w:p>
            <w:pPr>
              <w:pStyle w:val="TableParagraph"/>
              <w:rPr>
                <w:rFonts w:ascii="Times New Roman"/>
                <w:sz w:val="32"/>
              </w:rPr>
            </w:pPr>
          </w:p>
        </w:tc>
        <w:tc>
          <w:tcPr>
            <w:tcW w:w="1237" w:type="dxa"/>
          </w:tcPr>
          <w:p>
            <w:pPr>
              <w:pStyle w:val="TableParagraph"/>
              <w:rPr>
                <w:rFonts w:ascii="Times New Roman"/>
                <w:sz w:val="32"/>
              </w:rPr>
            </w:pPr>
          </w:p>
        </w:tc>
        <w:tc>
          <w:tcPr>
            <w:tcW w:w="1647" w:type="dxa"/>
          </w:tcPr>
          <w:p>
            <w:pPr>
              <w:pStyle w:val="TableParagraph"/>
              <w:rPr>
                <w:rFonts w:ascii="Times New Roman"/>
                <w:sz w:val="32"/>
              </w:rPr>
            </w:pPr>
          </w:p>
        </w:tc>
      </w:tr>
      <w:tr>
        <w:tblPrEx>
          <w:tblW w:w="0" w:type="auto"/>
          <w:jc w:val="left"/>
          <w:tblInd w:w="2762" w:type="dxa"/>
          <w:tblLayout w:type="fixed"/>
          <w:tblCellMar>
            <w:top w:w="0" w:type="dxa"/>
            <w:left w:w="0" w:type="dxa"/>
            <w:bottom w:w="0" w:type="dxa"/>
            <w:right w:w="0" w:type="dxa"/>
          </w:tblCellMar>
          <w:tblLook w:val="01E0"/>
        </w:tblPrEx>
        <w:trPr>
          <w:trHeight w:val="676"/>
          <w:jc w:val="left"/>
        </w:trPr>
        <w:tc>
          <w:tcPr>
            <w:tcW w:w="3822" w:type="dxa"/>
          </w:tcPr>
          <w:p>
            <w:pPr>
              <w:pStyle w:val="TableParagraph"/>
              <w:tabs>
                <w:tab w:val="left" w:pos="629"/>
              </w:tabs>
              <w:spacing w:before="162"/>
              <w:ind w:left="121"/>
              <w:rPr>
                <w:sz w:val="31"/>
              </w:rPr>
            </w:pPr>
            <w:r>
              <w:rPr>
                <w:sz w:val="31"/>
              </w:rPr>
              <w:t>1</w:t>
              <w:tab/>
              <w:t>空压机</w:t>
            </w:r>
          </w:p>
        </w:tc>
        <w:tc>
          <w:tcPr>
            <w:tcW w:w="1712" w:type="dxa"/>
          </w:tcPr>
          <w:p>
            <w:pPr>
              <w:pStyle w:val="TableParagraph"/>
              <w:spacing w:before="162"/>
              <w:ind w:right="588"/>
              <w:jc w:val="right"/>
              <w:rPr>
                <w:sz w:val="31"/>
              </w:rPr>
            </w:pPr>
            <w:r>
              <w:rPr>
                <w:w w:val="102"/>
                <w:sz w:val="31"/>
              </w:rPr>
              <w:t>台</w:t>
            </w:r>
          </w:p>
        </w:tc>
        <w:tc>
          <w:tcPr>
            <w:tcW w:w="1237" w:type="dxa"/>
          </w:tcPr>
          <w:p>
            <w:pPr>
              <w:pStyle w:val="TableParagraph"/>
              <w:spacing w:before="162"/>
              <w:ind w:left="261"/>
              <w:jc w:val="center"/>
              <w:rPr>
                <w:sz w:val="31"/>
              </w:rPr>
            </w:pPr>
            <w:r>
              <w:rPr>
                <w:w w:val="102"/>
                <w:sz w:val="31"/>
              </w:rPr>
              <w:t>4</w:t>
            </w:r>
          </w:p>
        </w:tc>
        <w:tc>
          <w:tcPr>
            <w:tcW w:w="1647" w:type="dxa"/>
          </w:tcPr>
          <w:p>
            <w:pPr>
              <w:pStyle w:val="TableParagraph"/>
              <w:rPr>
                <w:rFonts w:ascii="Times New Roman"/>
                <w:sz w:val="32"/>
              </w:rPr>
            </w:pPr>
          </w:p>
        </w:tc>
      </w:tr>
      <w:tr>
        <w:tblPrEx>
          <w:tblW w:w="0" w:type="auto"/>
          <w:jc w:val="left"/>
          <w:tblInd w:w="2762" w:type="dxa"/>
          <w:tblLayout w:type="fixed"/>
          <w:tblCellMar>
            <w:top w:w="0" w:type="dxa"/>
            <w:left w:w="0" w:type="dxa"/>
            <w:bottom w:w="0" w:type="dxa"/>
            <w:right w:w="0" w:type="dxa"/>
          </w:tblCellMar>
          <w:tblLook w:val="01E0"/>
        </w:tblPrEx>
        <w:trPr>
          <w:trHeight w:val="635"/>
          <w:jc w:val="left"/>
        </w:trPr>
        <w:tc>
          <w:tcPr>
            <w:tcW w:w="3822" w:type="dxa"/>
          </w:tcPr>
          <w:p>
            <w:pPr>
              <w:pStyle w:val="TableParagraph"/>
              <w:spacing w:before="122"/>
              <w:ind w:left="629"/>
              <w:rPr>
                <w:sz w:val="31"/>
              </w:rPr>
            </w:pPr>
            <w:r>
              <w:rPr>
                <w:sz w:val="31"/>
              </w:rPr>
              <w:t>液压压装机</w:t>
            </w:r>
          </w:p>
        </w:tc>
        <w:tc>
          <w:tcPr>
            <w:tcW w:w="1712" w:type="dxa"/>
          </w:tcPr>
          <w:p>
            <w:pPr>
              <w:pStyle w:val="TableParagraph"/>
              <w:spacing w:before="122"/>
              <w:ind w:right="588"/>
              <w:jc w:val="right"/>
              <w:rPr>
                <w:sz w:val="31"/>
              </w:rPr>
            </w:pPr>
            <w:r>
              <w:rPr>
                <w:w w:val="102"/>
                <w:sz w:val="31"/>
              </w:rPr>
              <w:t>台</w:t>
            </w:r>
          </w:p>
        </w:tc>
        <w:tc>
          <w:tcPr>
            <w:tcW w:w="1237" w:type="dxa"/>
          </w:tcPr>
          <w:p>
            <w:pPr>
              <w:pStyle w:val="TableParagraph"/>
              <w:spacing w:before="122"/>
              <w:ind w:left="261"/>
              <w:jc w:val="center"/>
              <w:rPr>
                <w:sz w:val="31"/>
              </w:rPr>
            </w:pPr>
            <w:r>
              <w:rPr>
                <w:w w:val="102"/>
                <w:sz w:val="31"/>
              </w:rPr>
              <w:t>2</w:t>
            </w:r>
          </w:p>
        </w:tc>
        <w:tc>
          <w:tcPr>
            <w:tcW w:w="1647" w:type="dxa"/>
          </w:tcPr>
          <w:p>
            <w:pPr>
              <w:pStyle w:val="TableParagraph"/>
              <w:rPr>
                <w:rFonts w:ascii="Times New Roman"/>
                <w:sz w:val="32"/>
              </w:rPr>
            </w:pPr>
          </w:p>
        </w:tc>
      </w:tr>
      <w:tr>
        <w:tblPrEx>
          <w:tblW w:w="0" w:type="auto"/>
          <w:jc w:val="left"/>
          <w:tblInd w:w="2762" w:type="dxa"/>
          <w:tblLayout w:type="fixed"/>
          <w:tblCellMar>
            <w:top w:w="0" w:type="dxa"/>
            <w:left w:w="0" w:type="dxa"/>
            <w:bottom w:w="0" w:type="dxa"/>
            <w:right w:w="0" w:type="dxa"/>
          </w:tblCellMar>
          <w:tblLook w:val="01E0"/>
        </w:tblPrEx>
        <w:trPr>
          <w:trHeight w:val="635"/>
          <w:jc w:val="left"/>
        </w:trPr>
        <w:tc>
          <w:tcPr>
            <w:tcW w:w="3822" w:type="dxa"/>
          </w:tcPr>
          <w:p>
            <w:pPr>
              <w:pStyle w:val="TableParagraph"/>
              <w:spacing w:before="120"/>
              <w:ind w:left="629"/>
              <w:rPr>
                <w:sz w:val="31"/>
              </w:rPr>
            </w:pPr>
            <w:r>
              <w:rPr>
                <w:sz w:val="31"/>
              </w:rPr>
              <w:t>折弯机</w:t>
            </w:r>
          </w:p>
        </w:tc>
        <w:tc>
          <w:tcPr>
            <w:tcW w:w="1712" w:type="dxa"/>
          </w:tcPr>
          <w:p>
            <w:pPr>
              <w:pStyle w:val="TableParagraph"/>
              <w:spacing w:before="120"/>
              <w:ind w:right="588"/>
              <w:jc w:val="right"/>
              <w:rPr>
                <w:sz w:val="31"/>
              </w:rPr>
            </w:pPr>
            <w:r>
              <w:rPr>
                <w:w w:val="102"/>
                <w:sz w:val="31"/>
              </w:rPr>
              <w:t>台</w:t>
            </w:r>
          </w:p>
        </w:tc>
        <w:tc>
          <w:tcPr>
            <w:tcW w:w="1237" w:type="dxa"/>
          </w:tcPr>
          <w:p>
            <w:pPr>
              <w:pStyle w:val="TableParagraph"/>
              <w:spacing w:before="120"/>
              <w:ind w:left="261"/>
              <w:jc w:val="center"/>
              <w:rPr>
                <w:sz w:val="31"/>
              </w:rPr>
            </w:pPr>
            <w:r>
              <w:rPr>
                <w:w w:val="102"/>
                <w:sz w:val="31"/>
              </w:rPr>
              <w:t>1</w:t>
            </w:r>
          </w:p>
        </w:tc>
        <w:tc>
          <w:tcPr>
            <w:tcW w:w="1647" w:type="dxa"/>
          </w:tcPr>
          <w:p>
            <w:pPr>
              <w:pStyle w:val="TableParagraph"/>
              <w:rPr>
                <w:rFonts w:ascii="Times New Roman"/>
                <w:sz w:val="32"/>
              </w:rPr>
            </w:pPr>
          </w:p>
        </w:tc>
      </w:tr>
      <w:tr>
        <w:tblPrEx>
          <w:tblW w:w="0" w:type="auto"/>
          <w:jc w:val="left"/>
          <w:tblInd w:w="2762" w:type="dxa"/>
          <w:tblLayout w:type="fixed"/>
          <w:tblCellMar>
            <w:top w:w="0" w:type="dxa"/>
            <w:left w:w="0" w:type="dxa"/>
            <w:bottom w:w="0" w:type="dxa"/>
            <w:right w:w="0" w:type="dxa"/>
          </w:tblCellMar>
          <w:tblLook w:val="01E0"/>
        </w:tblPrEx>
        <w:trPr>
          <w:trHeight w:val="637"/>
          <w:jc w:val="left"/>
        </w:trPr>
        <w:tc>
          <w:tcPr>
            <w:tcW w:w="3822" w:type="dxa"/>
          </w:tcPr>
          <w:p>
            <w:pPr>
              <w:pStyle w:val="TableParagraph"/>
              <w:spacing w:before="122"/>
              <w:ind w:left="629"/>
              <w:rPr>
                <w:sz w:val="31"/>
              </w:rPr>
            </w:pPr>
            <w:r>
              <w:rPr>
                <w:sz w:val="31"/>
              </w:rPr>
              <w:t>卧式液压校直机</w:t>
            </w:r>
          </w:p>
        </w:tc>
        <w:tc>
          <w:tcPr>
            <w:tcW w:w="1712" w:type="dxa"/>
          </w:tcPr>
          <w:p>
            <w:pPr>
              <w:pStyle w:val="TableParagraph"/>
              <w:spacing w:before="122"/>
              <w:ind w:right="588"/>
              <w:jc w:val="right"/>
              <w:rPr>
                <w:sz w:val="31"/>
              </w:rPr>
            </w:pPr>
            <w:r>
              <w:rPr>
                <w:w w:val="102"/>
                <w:sz w:val="31"/>
              </w:rPr>
              <w:t>台</w:t>
            </w:r>
          </w:p>
        </w:tc>
        <w:tc>
          <w:tcPr>
            <w:tcW w:w="1237" w:type="dxa"/>
          </w:tcPr>
          <w:p>
            <w:pPr>
              <w:pStyle w:val="TableParagraph"/>
              <w:spacing w:before="122"/>
              <w:ind w:left="261"/>
              <w:jc w:val="center"/>
              <w:rPr>
                <w:sz w:val="31"/>
              </w:rPr>
            </w:pPr>
            <w:r>
              <w:rPr>
                <w:w w:val="102"/>
                <w:sz w:val="31"/>
              </w:rPr>
              <w:t>1</w:t>
            </w:r>
          </w:p>
        </w:tc>
        <w:tc>
          <w:tcPr>
            <w:tcW w:w="1647" w:type="dxa"/>
          </w:tcPr>
          <w:p>
            <w:pPr>
              <w:pStyle w:val="TableParagraph"/>
              <w:rPr>
                <w:rFonts w:ascii="Times New Roman"/>
                <w:sz w:val="32"/>
              </w:rPr>
            </w:pPr>
          </w:p>
        </w:tc>
      </w:tr>
      <w:tr>
        <w:tblPrEx>
          <w:tblW w:w="0" w:type="auto"/>
          <w:jc w:val="left"/>
          <w:tblInd w:w="2762" w:type="dxa"/>
          <w:tblLayout w:type="fixed"/>
          <w:tblCellMar>
            <w:top w:w="0" w:type="dxa"/>
            <w:left w:w="0" w:type="dxa"/>
            <w:bottom w:w="0" w:type="dxa"/>
            <w:right w:w="0" w:type="dxa"/>
          </w:tblCellMar>
          <w:tblLook w:val="01E0"/>
        </w:tblPrEx>
        <w:trPr>
          <w:trHeight w:val="637"/>
          <w:jc w:val="left"/>
        </w:trPr>
        <w:tc>
          <w:tcPr>
            <w:tcW w:w="3822" w:type="dxa"/>
          </w:tcPr>
          <w:p>
            <w:pPr>
              <w:pStyle w:val="TableParagraph"/>
              <w:spacing w:before="122"/>
              <w:ind w:left="629"/>
              <w:rPr>
                <w:sz w:val="31"/>
              </w:rPr>
            </w:pPr>
            <w:r>
              <w:rPr>
                <w:sz w:val="31"/>
              </w:rPr>
              <w:t>压力机</w:t>
            </w:r>
          </w:p>
        </w:tc>
        <w:tc>
          <w:tcPr>
            <w:tcW w:w="1712" w:type="dxa"/>
          </w:tcPr>
          <w:p>
            <w:pPr>
              <w:pStyle w:val="TableParagraph"/>
              <w:spacing w:before="122"/>
              <w:ind w:right="588"/>
              <w:jc w:val="right"/>
              <w:rPr>
                <w:sz w:val="31"/>
              </w:rPr>
            </w:pPr>
            <w:r>
              <w:rPr>
                <w:w w:val="102"/>
                <w:sz w:val="31"/>
              </w:rPr>
              <w:t>台</w:t>
            </w:r>
          </w:p>
        </w:tc>
        <w:tc>
          <w:tcPr>
            <w:tcW w:w="1237" w:type="dxa"/>
          </w:tcPr>
          <w:p>
            <w:pPr>
              <w:pStyle w:val="TableParagraph"/>
              <w:spacing w:before="122"/>
              <w:ind w:left="261"/>
              <w:jc w:val="center"/>
              <w:rPr>
                <w:sz w:val="31"/>
              </w:rPr>
            </w:pPr>
            <w:r>
              <w:rPr>
                <w:w w:val="102"/>
                <w:sz w:val="31"/>
              </w:rPr>
              <w:t>4</w:t>
            </w:r>
          </w:p>
        </w:tc>
        <w:tc>
          <w:tcPr>
            <w:tcW w:w="1647" w:type="dxa"/>
          </w:tcPr>
          <w:p>
            <w:pPr>
              <w:pStyle w:val="TableParagraph"/>
              <w:rPr>
                <w:rFonts w:ascii="Times New Roman"/>
                <w:sz w:val="32"/>
              </w:rPr>
            </w:pPr>
          </w:p>
        </w:tc>
      </w:tr>
      <w:tr>
        <w:tblPrEx>
          <w:tblW w:w="0" w:type="auto"/>
          <w:jc w:val="left"/>
          <w:tblInd w:w="2762" w:type="dxa"/>
          <w:tblLayout w:type="fixed"/>
          <w:tblCellMar>
            <w:top w:w="0" w:type="dxa"/>
            <w:left w:w="0" w:type="dxa"/>
            <w:bottom w:w="0" w:type="dxa"/>
            <w:right w:w="0" w:type="dxa"/>
          </w:tblCellMar>
          <w:tblLook w:val="01E0"/>
        </w:tblPrEx>
        <w:trPr>
          <w:trHeight w:val="476"/>
          <w:jc w:val="left"/>
        </w:trPr>
        <w:tc>
          <w:tcPr>
            <w:tcW w:w="3822" w:type="dxa"/>
          </w:tcPr>
          <w:p>
            <w:pPr>
              <w:pStyle w:val="TableParagraph"/>
              <w:spacing w:before="122" w:line="335" w:lineRule="exact"/>
              <w:ind w:left="629"/>
              <w:rPr>
                <w:sz w:val="31"/>
              </w:rPr>
            </w:pPr>
            <w:r>
              <w:rPr>
                <w:sz w:val="31"/>
              </w:rPr>
              <w:t>卷板机</w:t>
            </w:r>
          </w:p>
        </w:tc>
        <w:tc>
          <w:tcPr>
            <w:tcW w:w="1712" w:type="dxa"/>
          </w:tcPr>
          <w:p>
            <w:pPr>
              <w:pStyle w:val="TableParagraph"/>
              <w:spacing w:before="122" w:line="335" w:lineRule="exact"/>
              <w:ind w:right="588"/>
              <w:jc w:val="right"/>
              <w:rPr>
                <w:sz w:val="31"/>
              </w:rPr>
            </w:pPr>
            <w:r>
              <w:rPr>
                <w:w w:val="102"/>
                <w:sz w:val="31"/>
              </w:rPr>
              <w:t>台</w:t>
            </w:r>
          </w:p>
        </w:tc>
        <w:tc>
          <w:tcPr>
            <w:tcW w:w="1237" w:type="dxa"/>
          </w:tcPr>
          <w:p>
            <w:pPr>
              <w:pStyle w:val="TableParagraph"/>
              <w:spacing w:before="122" w:line="335" w:lineRule="exact"/>
              <w:ind w:left="261"/>
              <w:jc w:val="center"/>
              <w:rPr>
                <w:sz w:val="31"/>
              </w:rPr>
            </w:pPr>
            <w:r>
              <w:rPr>
                <w:w w:val="102"/>
                <w:sz w:val="31"/>
              </w:rPr>
              <w:t>1</w:t>
            </w:r>
          </w:p>
        </w:tc>
        <w:tc>
          <w:tcPr>
            <w:tcW w:w="1647" w:type="dxa"/>
          </w:tcPr>
          <w:p>
            <w:pPr>
              <w:pStyle w:val="TableParagraph"/>
              <w:rPr>
                <w:rFonts w:ascii="Times New Roman"/>
                <w:sz w:val="32"/>
              </w:rPr>
            </w:pPr>
          </w:p>
        </w:tc>
      </w:tr>
    </w:tbl>
    <w:p>
      <w:pPr>
        <w:spacing w:after="0"/>
        <w:rPr>
          <w:rFonts w:ascii="Times New Roman"/>
          <w:sz w:val="32"/>
        </w:rPr>
        <w:sectPr>
          <w:headerReference w:type="default" r:id="rId54"/>
          <w:footerReference w:type="default" r:id="rId55"/>
          <w:pgSz w:w="17860" w:h="25260"/>
          <w:pgMar w:top="1640" w:right="1100" w:bottom="2000" w:left="1800" w:header="1109" w:footer="1809"/>
          <w:pgNumType w:start="19"/>
          <w:cols w:space="708"/>
        </w:sectPr>
      </w:pPr>
    </w:p>
    <w:p>
      <w:pPr>
        <w:pStyle w:val="BodyText"/>
        <w:rPr>
          <w:b/>
          <w:sz w:val="15"/>
        </w:rPr>
      </w:pPr>
    </w:p>
    <w:p>
      <w:pPr>
        <w:pStyle w:val="ListParagraph"/>
        <w:numPr>
          <w:ilvl w:val="1"/>
          <w:numId w:val="2"/>
        </w:numPr>
        <w:tabs>
          <w:tab w:val="left" w:pos="5916"/>
          <w:tab w:val="left" w:pos="5917"/>
        </w:tabs>
        <w:spacing w:before="32" w:after="0" w:line="240" w:lineRule="auto"/>
        <w:ind w:left="5916" w:right="0" w:hanging="1207"/>
        <w:jc w:val="left"/>
        <w:rPr>
          <w:b/>
          <w:sz w:val="48"/>
        </w:rPr>
      </w:pPr>
      <w:bookmarkStart w:id="8" w:name="_TOC_250014"/>
      <w:bookmarkEnd w:id="8"/>
      <w:r>
        <w:rPr>
          <w:b/>
          <w:sz w:val="48"/>
        </w:rPr>
        <w:t>公用工程及辅助设施</w:t>
      </w:r>
    </w:p>
    <w:p>
      <w:pPr>
        <w:pStyle w:val="BodyText"/>
        <w:spacing w:before="11"/>
        <w:rPr>
          <w:b/>
          <w:sz w:val="28"/>
        </w:rPr>
      </w:pPr>
    </w:p>
    <w:p>
      <w:pPr>
        <w:pStyle w:val="ListParagraph"/>
        <w:numPr>
          <w:ilvl w:val="2"/>
          <w:numId w:val="22"/>
        </w:numPr>
        <w:tabs>
          <w:tab w:val="left" w:pos="2669"/>
        </w:tabs>
        <w:spacing w:before="43" w:after="0" w:line="240" w:lineRule="auto"/>
        <w:ind w:left="2668" w:right="0" w:hanging="1207"/>
        <w:jc w:val="both"/>
        <w:rPr>
          <w:b/>
          <w:sz w:val="42"/>
        </w:rPr>
      </w:pPr>
      <w:r>
        <w:rPr>
          <w:b/>
          <w:sz w:val="42"/>
        </w:rPr>
        <w:t>给排水</w:t>
      </w:r>
    </w:p>
    <w:p>
      <w:pPr>
        <w:pStyle w:val="BodyText"/>
        <w:spacing w:before="11"/>
        <w:rPr>
          <w:b/>
          <w:sz w:val="37"/>
        </w:rPr>
      </w:pPr>
    </w:p>
    <w:p>
      <w:pPr>
        <w:pStyle w:val="Heading3"/>
        <w:numPr>
          <w:ilvl w:val="3"/>
          <w:numId w:val="21"/>
        </w:numPr>
        <w:tabs>
          <w:tab w:val="left" w:pos="2762"/>
        </w:tabs>
        <w:spacing w:before="0" w:after="0" w:line="240" w:lineRule="auto"/>
        <w:ind w:left="2761" w:right="0" w:hanging="1423"/>
        <w:jc w:val="both"/>
      </w:pPr>
      <w:r>
        <w:t>厂区给水</w:t>
      </w:r>
    </w:p>
    <w:p>
      <w:pPr>
        <w:pStyle w:val="BodyText"/>
        <w:rPr>
          <w:b/>
          <w:sz w:val="28"/>
        </w:rPr>
      </w:pPr>
    </w:p>
    <w:p>
      <w:pPr>
        <w:pStyle w:val="BodyText"/>
        <w:spacing w:before="1" w:line="364" w:lineRule="auto"/>
        <w:ind w:left="584" w:right="597" w:firstLine="719"/>
        <w:jc w:val="both"/>
      </w:pPr>
      <w:r>
        <w:rPr>
          <w:spacing w:val="-5"/>
        </w:rPr>
        <w:t xml:space="preserve">该项目供水来自开发区自来水管网，通过 </w:t>
      </w:r>
      <w:r>
        <w:t>DN100</w:t>
      </w:r>
      <w:r>
        <w:rPr>
          <w:spacing w:val="-10"/>
        </w:rPr>
        <w:t xml:space="preserve"> 管道引入，粉衣层给水系统、消防</w:t>
      </w:r>
      <w:r>
        <w:rPr>
          <w:spacing w:val="-13"/>
        </w:rPr>
        <w:t xml:space="preserve">系统两部分。其中，一次给水系统包括全厂生产、生活给水。另外，厂区设 </w:t>
      </w:r>
      <w:r>
        <w:t>80m³</w:t>
      </w:r>
      <w:r>
        <w:rPr>
          <w:spacing w:val="-6"/>
        </w:rPr>
        <w:t>生活水</w:t>
      </w:r>
      <w:r>
        <w:rPr>
          <w:spacing w:val="-31"/>
        </w:rPr>
        <w:t xml:space="preserve">池及 </w:t>
      </w:r>
      <w:r>
        <w:t>300m³消防水池。</w:t>
      </w:r>
    </w:p>
    <w:p>
      <w:pPr>
        <w:pStyle w:val="Heading3"/>
        <w:numPr>
          <w:ilvl w:val="3"/>
          <w:numId w:val="21"/>
        </w:numPr>
        <w:tabs>
          <w:tab w:val="left" w:pos="2762"/>
        </w:tabs>
        <w:spacing w:before="118" w:after="0" w:line="240" w:lineRule="auto"/>
        <w:ind w:left="2761" w:right="0" w:hanging="1423"/>
        <w:jc w:val="both"/>
      </w:pPr>
      <w:r>
        <w:t>厂区排水</w:t>
      </w:r>
    </w:p>
    <w:p>
      <w:pPr>
        <w:pStyle w:val="BodyText"/>
        <w:spacing w:before="1"/>
        <w:rPr>
          <w:b/>
          <w:sz w:val="28"/>
        </w:rPr>
      </w:pPr>
    </w:p>
    <w:p>
      <w:pPr>
        <w:pStyle w:val="BodyText"/>
        <w:ind w:left="1303"/>
      </w:pPr>
      <w:r>
        <w:t>厂区污水、废水集中汇流排入污水管网，再排入市政污水管网集中处理。</w:t>
      </w:r>
    </w:p>
    <w:p>
      <w:pPr>
        <w:pStyle w:val="ListParagraph"/>
        <w:numPr>
          <w:ilvl w:val="2"/>
          <w:numId w:val="22"/>
        </w:numPr>
        <w:tabs>
          <w:tab w:val="left" w:pos="2669"/>
        </w:tabs>
        <w:spacing w:before="269" w:after="0" w:line="240" w:lineRule="auto"/>
        <w:ind w:left="2668" w:right="0" w:hanging="1207"/>
        <w:jc w:val="left"/>
        <w:rPr>
          <w:b/>
          <w:sz w:val="42"/>
        </w:rPr>
      </w:pPr>
      <w:r>
        <w:rPr>
          <w:b/>
          <w:sz w:val="42"/>
        </w:rPr>
        <w:t>供电及通讯</w:t>
      </w:r>
    </w:p>
    <w:p>
      <w:pPr>
        <w:pStyle w:val="BodyText"/>
        <w:spacing w:before="11"/>
        <w:rPr>
          <w:b/>
          <w:sz w:val="37"/>
        </w:rPr>
      </w:pPr>
    </w:p>
    <w:p>
      <w:pPr>
        <w:pStyle w:val="Heading3"/>
        <w:numPr>
          <w:ilvl w:val="3"/>
          <w:numId w:val="20"/>
        </w:numPr>
        <w:tabs>
          <w:tab w:val="left" w:pos="2762"/>
        </w:tabs>
        <w:spacing w:before="0" w:after="0" w:line="240" w:lineRule="auto"/>
        <w:ind w:left="2761" w:right="0" w:hanging="1423"/>
        <w:jc w:val="left"/>
      </w:pPr>
      <w:r>
        <w:t>厂区供电</w:t>
      </w:r>
    </w:p>
    <w:p>
      <w:pPr>
        <w:pStyle w:val="BodyText"/>
        <w:spacing w:before="1"/>
        <w:rPr>
          <w:b/>
          <w:sz w:val="28"/>
        </w:rPr>
      </w:pPr>
    </w:p>
    <w:p>
      <w:pPr>
        <w:pStyle w:val="BodyText"/>
        <w:spacing w:line="364" w:lineRule="auto"/>
        <w:ind w:left="584" w:right="590" w:firstLine="860"/>
        <w:jc w:val="both"/>
      </w:pPr>
      <w:r>
        <w:rPr>
          <w:spacing w:val="-7"/>
        </w:rPr>
        <w:t xml:space="preserve">该项目供电设置变配电设备 </w:t>
      </w:r>
      <w:r>
        <w:t>6</w:t>
      </w:r>
      <w:r>
        <w:rPr>
          <w:spacing w:val="-38"/>
        </w:rPr>
        <w:t xml:space="preserve"> 套，总容量为 </w:t>
      </w:r>
      <w:r>
        <w:rPr>
          <w:spacing w:val="-14"/>
        </w:rPr>
        <w:t>5730KVA</w:t>
      </w:r>
      <w:r>
        <w:rPr>
          <w:spacing w:val="-11"/>
        </w:rPr>
        <w:t xml:space="preserve">，中央配电室高压柜采用 </w:t>
      </w:r>
      <w:r>
        <w:rPr>
          <w:spacing w:val="-4"/>
        </w:rPr>
        <w:t xml:space="preserve">KYN28 </w:t>
      </w:r>
      <w:r>
        <w:rPr>
          <w:spacing w:val="-45"/>
        </w:rPr>
        <w:t xml:space="preserve">型 </w:t>
      </w:r>
      <w:r>
        <w:t>14</w:t>
      </w:r>
      <w:r>
        <w:rPr>
          <w:spacing w:val="-28"/>
        </w:rPr>
        <w:t xml:space="preserve"> 台，直流屏 </w:t>
      </w:r>
      <w:r>
        <w:t>2</w:t>
      </w:r>
      <w:r>
        <w:rPr>
          <w:spacing w:val="-30"/>
        </w:rPr>
        <w:t xml:space="preserve"> 台。</w:t>
      </w:r>
    </w:p>
    <w:p>
      <w:pPr>
        <w:pStyle w:val="Heading3"/>
        <w:numPr>
          <w:ilvl w:val="3"/>
          <w:numId w:val="20"/>
        </w:numPr>
        <w:tabs>
          <w:tab w:val="left" w:pos="2762"/>
        </w:tabs>
        <w:spacing w:before="117" w:after="0" w:line="240" w:lineRule="auto"/>
        <w:ind w:left="2761" w:right="0" w:hanging="1423"/>
        <w:jc w:val="left"/>
      </w:pPr>
      <w:r>
        <w:t>电气设备</w:t>
      </w:r>
    </w:p>
    <w:p>
      <w:pPr>
        <w:pStyle w:val="BodyText"/>
        <w:spacing w:before="1"/>
        <w:rPr>
          <w:b/>
          <w:sz w:val="28"/>
        </w:rPr>
      </w:pPr>
    </w:p>
    <w:p>
      <w:pPr>
        <w:pStyle w:val="BodyText"/>
        <w:ind w:left="1303"/>
      </w:pPr>
      <w:r>
        <w:t>办公楼、综合楼、车间为非爆炸危险区，电气设备选型为普通型。</w:t>
      </w:r>
    </w:p>
    <w:p>
      <w:pPr>
        <w:pStyle w:val="BodyText"/>
        <w:spacing w:before="10"/>
        <w:rPr>
          <w:sz w:val="27"/>
        </w:rPr>
      </w:pPr>
    </w:p>
    <w:p>
      <w:pPr>
        <w:pStyle w:val="Heading3"/>
        <w:numPr>
          <w:ilvl w:val="3"/>
          <w:numId w:val="20"/>
        </w:numPr>
        <w:tabs>
          <w:tab w:val="left" w:pos="2762"/>
        </w:tabs>
        <w:spacing w:before="0" w:after="0" w:line="240" w:lineRule="auto"/>
        <w:ind w:left="2761" w:right="0" w:hanging="1423"/>
        <w:jc w:val="left"/>
      </w:pPr>
      <w:r>
        <w:t>防雷及防静电接地</w:t>
      </w:r>
    </w:p>
    <w:p>
      <w:pPr>
        <w:pStyle w:val="BodyText"/>
        <w:spacing w:before="1"/>
        <w:rPr>
          <w:b/>
          <w:sz w:val="28"/>
        </w:rPr>
      </w:pPr>
    </w:p>
    <w:p>
      <w:pPr>
        <w:pStyle w:val="BodyText"/>
        <w:spacing w:line="364" w:lineRule="auto"/>
        <w:ind w:left="584" w:right="690" w:firstLine="719"/>
      </w:pPr>
      <w:r>
        <w:t>根据该项目加工工艺和建筑物的类型，按第三类防雷建筑物进行设计；设备的防静电接地与防雷共用接地装置。</w:t>
      </w:r>
    </w:p>
    <w:p>
      <w:pPr>
        <w:pStyle w:val="BodyText"/>
        <w:spacing w:before="2"/>
        <w:ind w:left="1303"/>
      </w:pPr>
      <w:r>
        <w:t>该项目的防雷防静电设施已经进行了检测验收。。</w:t>
      </w:r>
    </w:p>
    <w:p>
      <w:pPr>
        <w:pStyle w:val="BodyText"/>
        <w:spacing w:before="10"/>
        <w:rPr>
          <w:sz w:val="27"/>
        </w:rPr>
      </w:pPr>
    </w:p>
    <w:p>
      <w:pPr>
        <w:pStyle w:val="Heading3"/>
        <w:numPr>
          <w:ilvl w:val="3"/>
          <w:numId w:val="20"/>
        </w:numPr>
        <w:tabs>
          <w:tab w:val="left" w:pos="2762"/>
        </w:tabs>
        <w:spacing w:before="0" w:after="0" w:line="240" w:lineRule="auto"/>
        <w:ind w:left="2761" w:right="0" w:hanging="1423"/>
        <w:jc w:val="left"/>
      </w:pPr>
      <w:r>
        <w:t>通讯</w:t>
      </w:r>
    </w:p>
    <w:p>
      <w:pPr>
        <w:pStyle w:val="BodyText"/>
        <w:rPr>
          <w:b/>
          <w:sz w:val="28"/>
        </w:rPr>
      </w:pPr>
    </w:p>
    <w:p>
      <w:pPr>
        <w:pStyle w:val="BodyText"/>
        <w:spacing w:before="1" w:line="364" w:lineRule="auto"/>
        <w:ind w:left="584" w:right="549" w:firstLine="860"/>
      </w:pPr>
      <w:r>
        <w:t>在整个厂区办公楼、车间、综合楼都有开发区内程控电话，负责全厂与外部的通讯联络；主要负责人和安全管理人员有无线通讯设施，在紧急状态下能保持联络畅通。</w:t>
      </w:r>
    </w:p>
    <w:p>
      <w:pPr>
        <w:pStyle w:val="Heading3"/>
        <w:numPr>
          <w:ilvl w:val="2"/>
          <w:numId w:val="22"/>
        </w:numPr>
        <w:tabs>
          <w:tab w:val="left" w:pos="2381"/>
        </w:tabs>
        <w:spacing w:before="118" w:after="0" w:line="240" w:lineRule="auto"/>
        <w:ind w:left="2380" w:right="0" w:hanging="1042"/>
        <w:jc w:val="left"/>
      </w:pPr>
      <w:r>
        <w:t>仪表及控制系统</w:t>
      </w:r>
    </w:p>
    <w:p>
      <w:pPr>
        <w:pStyle w:val="BodyText"/>
        <w:rPr>
          <w:b/>
          <w:sz w:val="28"/>
        </w:rPr>
      </w:pPr>
    </w:p>
    <w:p>
      <w:pPr>
        <w:pStyle w:val="BodyText"/>
        <w:spacing w:line="364" w:lineRule="auto"/>
        <w:ind w:left="584" w:right="549" w:firstLine="860"/>
      </w:pPr>
      <w:r>
        <w:t>该项目属机械加工行业，加工工艺简单，生产过程中主要靠就地仪表控制。为防止有人员检修时，他人误操作造成意外伤害，设有检修安全门电器闭锁装置，人员检修设备时，打开安全门使设备操作回路自动断电，他人无法操作启动设备。</w:t>
      </w:r>
    </w:p>
    <w:p>
      <w:pPr>
        <w:pStyle w:val="ListParagraph"/>
        <w:numPr>
          <w:ilvl w:val="2"/>
          <w:numId w:val="22"/>
        </w:numPr>
        <w:tabs>
          <w:tab w:val="left" w:pos="2669"/>
        </w:tabs>
        <w:spacing w:before="27" w:after="0" w:line="240" w:lineRule="auto"/>
        <w:ind w:left="2668" w:right="0" w:hanging="1207"/>
        <w:jc w:val="left"/>
        <w:rPr>
          <w:b/>
          <w:sz w:val="42"/>
        </w:rPr>
      </w:pPr>
      <w:r>
        <w:rPr>
          <w:b/>
          <w:sz w:val="42"/>
        </w:rPr>
        <w:t>采暖、通风</w:t>
      </w:r>
    </w:p>
    <w:p>
      <w:pPr>
        <w:spacing w:after="0" w:line="240" w:lineRule="auto"/>
        <w:jc w:val="left"/>
        <w:rPr>
          <w:sz w:val="42"/>
        </w:rPr>
        <w:sectPr>
          <w:headerReference w:type="default" r:id="rId56"/>
          <w:footerReference w:type="default" r:id="rId57"/>
          <w:pgSz w:w="17860" w:h="25260"/>
          <w:pgMar w:top="1640" w:right="1100" w:bottom="2000" w:left="1800" w:header="1109" w:footer="1809"/>
          <w:pgNumType w:start="20"/>
          <w:cols w:space="708"/>
        </w:sectPr>
      </w:pPr>
    </w:p>
    <w:p>
      <w:pPr>
        <w:pStyle w:val="BodyText"/>
        <w:spacing w:before="7"/>
        <w:rPr>
          <w:b/>
          <w:sz w:val="18"/>
        </w:rPr>
      </w:pPr>
    </w:p>
    <w:p>
      <w:pPr>
        <w:pStyle w:val="BodyText"/>
        <w:spacing w:before="50"/>
        <w:ind w:left="1303"/>
      </w:pPr>
      <w:r>
        <w:t>（一）采暖</w:t>
      </w:r>
    </w:p>
    <w:p>
      <w:pPr>
        <w:pStyle w:val="BodyText"/>
        <w:spacing w:before="241"/>
        <w:ind w:left="1303"/>
      </w:pPr>
      <w:r>
        <w:t>该项目采用天然气锅炉供热取暖系统。为满足车间需要增购买了20 台小太阳电暖器。</w:t>
      </w:r>
    </w:p>
    <w:p>
      <w:pPr>
        <w:pStyle w:val="BodyText"/>
        <w:spacing w:before="241"/>
        <w:ind w:left="1303"/>
      </w:pPr>
      <w:r>
        <w:t>（二）通风</w:t>
      </w:r>
    </w:p>
    <w:p>
      <w:pPr>
        <w:pStyle w:val="BodyText"/>
        <w:spacing w:before="240"/>
        <w:ind w:left="1303"/>
      </w:pPr>
      <w:r>
        <w:t>生产车间以自然通风为主，辅以机械通风。</w:t>
      </w:r>
    </w:p>
    <w:p>
      <w:pPr>
        <w:pStyle w:val="ListParagraph"/>
        <w:numPr>
          <w:ilvl w:val="2"/>
          <w:numId w:val="37"/>
        </w:numPr>
        <w:tabs>
          <w:tab w:val="left" w:pos="2669"/>
        </w:tabs>
        <w:spacing w:before="265" w:after="0" w:line="240" w:lineRule="auto"/>
        <w:ind w:left="2668" w:right="0" w:hanging="1207"/>
        <w:jc w:val="left"/>
        <w:rPr>
          <w:b/>
          <w:sz w:val="42"/>
        </w:rPr>
      </w:pPr>
      <w:r>
        <w:rPr>
          <w:b/>
          <w:sz w:val="42"/>
        </w:rPr>
        <w:t>土建</w:t>
      </w:r>
    </w:p>
    <w:p>
      <w:pPr>
        <w:pStyle w:val="BodyText"/>
        <w:spacing w:before="374" w:line="364" w:lineRule="auto"/>
        <w:ind w:left="584" w:right="526" w:firstLine="860"/>
      </w:pPr>
      <w:r>
        <w:t>按照现行的国家标准《建筑设计防火规范》GB50016-2006，该项目生产的火灾危险性为丁类，耐火等级为二级，满足规范要求。</w:t>
      </w:r>
    </w:p>
    <w:p>
      <w:pPr>
        <w:pStyle w:val="BodyText"/>
        <w:spacing w:before="2" w:line="364" w:lineRule="auto"/>
        <w:ind w:left="584" w:right="549" w:firstLine="860"/>
      </w:pPr>
      <w:r>
        <w:rPr>
          <w:spacing w:val="-1"/>
        </w:rPr>
        <w:t>本工程新建厂房及设施为钢架结构，设计建筑物的耐火等级为二级，结构可靠度采</w:t>
      </w:r>
      <w:r>
        <w:rPr>
          <w:spacing w:val="-11"/>
        </w:rPr>
        <w:t xml:space="preserve">用的设计基准期为 </w:t>
      </w:r>
      <w:r>
        <w:t>50</w:t>
      </w:r>
      <w:r>
        <w:rPr>
          <w:spacing w:val="-19"/>
        </w:rPr>
        <w:t xml:space="preserve"> 年，抗震设防烈度为 </w:t>
      </w:r>
      <w:r>
        <w:t>6</w:t>
      </w:r>
      <w:r>
        <w:rPr>
          <w:spacing w:val="-30"/>
        </w:rPr>
        <w:t xml:space="preserve"> 度。</w:t>
      </w:r>
    </w:p>
    <w:p>
      <w:pPr>
        <w:spacing w:before="27"/>
        <w:ind w:left="5390" w:right="0" w:firstLine="0"/>
        <w:jc w:val="left"/>
        <w:rPr>
          <w:b/>
          <w:sz w:val="42"/>
        </w:rPr>
      </w:pPr>
      <w:r>
        <w:drawing>
          <wp:anchor distT="0" distB="0" distL="0" distR="0" simplePos="0" relativeHeight="251684864" behindDoc="1" locked="0" layoutInCell="1" allowOverlap="1">
            <wp:simplePos x="0" y="0"/>
            <wp:positionH relativeFrom="page">
              <wp:posOffset>1714500</wp:posOffset>
            </wp:positionH>
            <wp:positionV relativeFrom="paragraph">
              <wp:posOffset>513334</wp:posOffset>
            </wp:positionV>
            <wp:extent cx="8335708" cy="2432304"/>
            <wp:effectExtent l="0" t="0" r="0" b="0"/>
            <wp:wrapNone/>
            <wp:docPr id="4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0.png"/>
                    <pic:cNvPicPr/>
                  </pic:nvPicPr>
                  <pic:blipFill>
                    <a:blip xmlns:r="http://schemas.openxmlformats.org/officeDocument/2006/relationships" r:embed="rId58" cstate="print"/>
                    <a:stretch>
                      <a:fillRect/>
                    </a:stretch>
                  </pic:blipFill>
                  <pic:spPr>
                    <a:xfrm>
                      <a:off x="0" y="0"/>
                      <a:ext cx="8335708" cy="2432304"/>
                    </a:xfrm>
                    <a:prstGeom prst="rect">
                      <a:avLst/>
                    </a:prstGeom>
                  </pic:spPr>
                </pic:pic>
              </a:graphicData>
            </a:graphic>
          </wp:anchor>
        </w:drawing>
      </w:r>
      <w:r>
        <w:rPr>
          <w:b/>
          <w:w w:val="95"/>
          <w:sz w:val="42"/>
        </w:rPr>
        <w:t>建构筑物一览表</w:t>
      </w:r>
    </w:p>
    <w:p>
      <w:pPr>
        <w:pStyle w:val="BodyText"/>
        <w:spacing w:before="5"/>
        <w:rPr>
          <w:b/>
          <w:sz w:val="27"/>
        </w:rPr>
      </w:pPr>
    </w:p>
    <w:tbl>
      <w:tblPr>
        <w:tblStyle w:val="TableNormal3"/>
        <w:tblW w:w="0" w:type="auto"/>
        <w:jc w:val="left"/>
        <w:tblInd w:w="12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90"/>
        <w:gridCol w:w="2920"/>
        <w:gridCol w:w="1386"/>
        <w:gridCol w:w="2813"/>
        <w:gridCol w:w="2245"/>
        <w:gridCol w:w="1722"/>
      </w:tblGrid>
      <w:tr>
        <w:tblPrEx>
          <w:tblW w:w="0" w:type="auto"/>
          <w:jc w:val="left"/>
          <w:tblInd w:w="12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3"/>
          <w:jc w:val="left"/>
        </w:trPr>
        <w:tc>
          <w:tcPr>
            <w:tcW w:w="1290" w:type="dxa"/>
          </w:tcPr>
          <w:p>
            <w:pPr>
              <w:pStyle w:val="TableParagraph"/>
              <w:spacing w:line="359" w:lineRule="exact"/>
              <w:ind w:left="38" w:right="592"/>
              <w:jc w:val="center"/>
              <w:rPr>
                <w:sz w:val="31"/>
              </w:rPr>
            </w:pPr>
            <w:r>
              <w:rPr>
                <w:sz w:val="31"/>
              </w:rPr>
              <w:t>序号</w:t>
            </w:r>
          </w:p>
        </w:tc>
        <w:tc>
          <w:tcPr>
            <w:tcW w:w="2920" w:type="dxa"/>
          </w:tcPr>
          <w:p>
            <w:pPr>
              <w:pStyle w:val="TableParagraph"/>
              <w:spacing w:line="359" w:lineRule="exact"/>
              <w:ind w:left="606"/>
              <w:rPr>
                <w:sz w:val="31"/>
              </w:rPr>
            </w:pPr>
            <w:r>
              <w:rPr>
                <w:sz w:val="31"/>
              </w:rPr>
              <w:t>名称</w:t>
            </w:r>
          </w:p>
        </w:tc>
        <w:tc>
          <w:tcPr>
            <w:tcW w:w="1386" w:type="dxa"/>
          </w:tcPr>
          <w:p>
            <w:pPr>
              <w:pStyle w:val="TableParagraph"/>
              <w:spacing w:line="359" w:lineRule="exact"/>
              <w:ind w:left="412"/>
              <w:rPr>
                <w:sz w:val="31"/>
              </w:rPr>
            </w:pPr>
            <w:r>
              <w:rPr>
                <w:sz w:val="31"/>
              </w:rPr>
              <w:t>层数</w:t>
            </w:r>
          </w:p>
        </w:tc>
        <w:tc>
          <w:tcPr>
            <w:tcW w:w="2813" w:type="dxa"/>
          </w:tcPr>
          <w:p>
            <w:pPr>
              <w:pStyle w:val="TableParagraph"/>
              <w:spacing w:line="359" w:lineRule="exact"/>
              <w:ind w:left="342" w:right="570"/>
              <w:jc w:val="center"/>
              <w:rPr>
                <w:sz w:val="31"/>
              </w:rPr>
            </w:pPr>
            <w:r>
              <w:rPr>
                <w:sz w:val="31"/>
              </w:rPr>
              <w:t>火灾危险类别</w:t>
            </w:r>
          </w:p>
        </w:tc>
        <w:tc>
          <w:tcPr>
            <w:tcW w:w="2245" w:type="dxa"/>
          </w:tcPr>
          <w:p>
            <w:pPr>
              <w:pStyle w:val="TableParagraph"/>
              <w:spacing w:line="359" w:lineRule="exact"/>
              <w:ind w:right="401"/>
              <w:jc w:val="right"/>
              <w:rPr>
                <w:sz w:val="31"/>
              </w:rPr>
            </w:pPr>
            <w:r>
              <w:rPr>
                <w:sz w:val="31"/>
              </w:rPr>
              <w:t>结构类型</w:t>
            </w:r>
          </w:p>
        </w:tc>
        <w:tc>
          <w:tcPr>
            <w:tcW w:w="1722" w:type="dxa"/>
          </w:tcPr>
          <w:p>
            <w:pPr>
              <w:pStyle w:val="TableParagraph"/>
              <w:spacing w:line="359" w:lineRule="exact"/>
              <w:ind w:left="400" w:right="41"/>
              <w:jc w:val="center"/>
              <w:rPr>
                <w:sz w:val="31"/>
              </w:rPr>
            </w:pPr>
            <w:r>
              <w:rPr>
                <w:sz w:val="31"/>
              </w:rPr>
              <w:t>耐火等级</w:t>
            </w:r>
          </w:p>
        </w:tc>
      </w:tr>
      <w:tr>
        <w:tblPrEx>
          <w:tblW w:w="0" w:type="auto"/>
          <w:jc w:val="left"/>
          <w:tblInd w:w="1297" w:type="dxa"/>
          <w:tblLayout w:type="fixed"/>
          <w:tblCellMar>
            <w:top w:w="0" w:type="dxa"/>
            <w:left w:w="0" w:type="dxa"/>
            <w:bottom w:w="0" w:type="dxa"/>
            <w:right w:w="0" w:type="dxa"/>
          </w:tblCellMar>
          <w:tblLook w:val="01E0"/>
        </w:tblPrEx>
        <w:trPr>
          <w:trHeight w:val="630"/>
          <w:jc w:val="left"/>
        </w:trPr>
        <w:tc>
          <w:tcPr>
            <w:tcW w:w="1290" w:type="dxa"/>
          </w:tcPr>
          <w:p>
            <w:pPr>
              <w:pStyle w:val="TableParagraph"/>
              <w:spacing w:before="119"/>
              <w:ind w:right="554"/>
              <w:jc w:val="center"/>
              <w:rPr>
                <w:sz w:val="31"/>
              </w:rPr>
            </w:pPr>
            <w:r>
              <w:rPr>
                <w:w w:val="102"/>
                <w:sz w:val="31"/>
              </w:rPr>
              <w:t>1</w:t>
            </w:r>
          </w:p>
        </w:tc>
        <w:tc>
          <w:tcPr>
            <w:tcW w:w="2920" w:type="dxa"/>
          </w:tcPr>
          <w:p>
            <w:pPr>
              <w:pStyle w:val="TableParagraph"/>
              <w:spacing w:before="119"/>
              <w:ind w:left="606"/>
              <w:rPr>
                <w:sz w:val="31"/>
              </w:rPr>
            </w:pPr>
            <w:r>
              <w:rPr>
                <w:sz w:val="31"/>
              </w:rPr>
              <w:t>办公楼</w:t>
            </w:r>
          </w:p>
        </w:tc>
        <w:tc>
          <w:tcPr>
            <w:tcW w:w="1386" w:type="dxa"/>
          </w:tcPr>
          <w:p>
            <w:pPr>
              <w:pStyle w:val="TableParagraph"/>
              <w:spacing w:before="119"/>
              <w:ind w:left="412"/>
              <w:rPr>
                <w:sz w:val="31"/>
              </w:rPr>
            </w:pPr>
            <w:r>
              <w:rPr>
                <w:sz w:val="31"/>
              </w:rPr>
              <w:t>多层</w:t>
            </w:r>
          </w:p>
        </w:tc>
        <w:tc>
          <w:tcPr>
            <w:tcW w:w="2813" w:type="dxa"/>
          </w:tcPr>
          <w:p>
            <w:pPr>
              <w:pStyle w:val="TableParagraph"/>
              <w:spacing w:before="119"/>
              <w:ind w:left="336" w:right="570"/>
              <w:jc w:val="center"/>
              <w:rPr>
                <w:sz w:val="31"/>
              </w:rPr>
            </w:pPr>
            <w:r>
              <w:rPr>
                <w:sz w:val="31"/>
              </w:rPr>
              <w:t>丁类</w:t>
            </w:r>
          </w:p>
        </w:tc>
        <w:tc>
          <w:tcPr>
            <w:tcW w:w="2245" w:type="dxa"/>
          </w:tcPr>
          <w:p>
            <w:pPr>
              <w:pStyle w:val="TableParagraph"/>
              <w:spacing w:before="119"/>
              <w:ind w:left="887"/>
              <w:rPr>
                <w:sz w:val="31"/>
              </w:rPr>
            </w:pPr>
            <w:r>
              <w:rPr>
                <w:sz w:val="31"/>
              </w:rPr>
              <w:t>砖混</w:t>
            </w:r>
          </w:p>
        </w:tc>
        <w:tc>
          <w:tcPr>
            <w:tcW w:w="1722" w:type="dxa"/>
          </w:tcPr>
          <w:p>
            <w:pPr>
              <w:pStyle w:val="TableParagraph"/>
              <w:spacing w:before="119"/>
              <w:ind w:left="487" w:right="41"/>
              <w:jc w:val="center"/>
              <w:rPr>
                <w:sz w:val="31"/>
              </w:rPr>
            </w:pPr>
            <w:r>
              <w:rPr>
                <w:sz w:val="31"/>
              </w:rPr>
              <w:t>二级</w:t>
            </w:r>
          </w:p>
        </w:tc>
      </w:tr>
      <w:tr>
        <w:tblPrEx>
          <w:tblW w:w="0" w:type="auto"/>
          <w:jc w:val="left"/>
          <w:tblInd w:w="1297" w:type="dxa"/>
          <w:tblLayout w:type="fixed"/>
          <w:tblCellMar>
            <w:top w:w="0" w:type="dxa"/>
            <w:left w:w="0" w:type="dxa"/>
            <w:bottom w:w="0" w:type="dxa"/>
            <w:right w:w="0" w:type="dxa"/>
          </w:tblCellMar>
          <w:tblLook w:val="01E0"/>
        </w:tblPrEx>
        <w:trPr>
          <w:trHeight w:val="628"/>
          <w:jc w:val="left"/>
        </w:trPr>
        <w:tc>
          <w:tcPr>
            <w:tcW w:w="1290" w:type="dxa"/>
          </w:tcPr>
          <w:p>
            <w:pPr>
              <w:pStyle w:val="TableParagraph"/>
              <w:spacing w:before="119"/>
              <w:ind w:right="554"/>
              <w:jc w:val="center"/>
              <w:rPr>
                <w:sz w:val="31"/>
              </w:rPr>
            </w:pPr>
            <w:r>
              <w:rPr>
                <w:w w:val="102"/>
                <w:sz w:val="31"/>
              </w:rPr>
              <w:t>2</w:t>
            </w:r>
          </w:p>
        </w:tc>
        <w:tc>
          <w:tcPr>
            <w:tcW w:w="2920" w:type="dxa"/>
          </w:tcPr>
          <w:p>
            <w:pPr>
              <w:pStyle w:val="TableParagraph"/>
              <w:spacing w:before="119"/>
              <w:ind w:left="606"/>
              <w:rPr>
                <w:sz w:val="31"/>
              </w:rPr>
            </w:pPr>
            <w:r>
              <w:rPr>
                <w:sz w:val="31"/>
              </w:rPr>
              <w:t>综合楼</w:t>
            </w:r>
          </w:p>
        </w:tc>
        <w:tc>
          <w:tcPr>
            <w:tcW w:w="1386" w:type="dxa"/>
          </w:tcPr>
          <w:p>
            <w:pPr>
              <w:pStyle w:val="TableParagraph"/>
              <w:spacing w:before="119"/>
              <w:ind w:left="412"/>
              <w:rPr>
                <w:sz w:val="31"/>
              </w:rPr>
            </w:pPr>
            <w:r>
              <w:rPr>
                <w:w w:val="102"/>
                <w:sz w:val="31"/>
              </w:rPr>
              <w:t>5</w:t>
            </w:r>
          </w:p>
        </w:tc>
        <w:tc>
          <w:tcPr>
            <w:tcW w:w="2813" w:type="dxa"/>
          </w:tcPr>
          <w:p>
            <w:pPr>
              <w:pStyle w:val="TableParagraph"/>
              <w:spacing w:before="119"/>
              <w:ind w:left="336" w:right="570"/>
              <w:jc w:val="center"/>
              <w:rPr>
                <w:sz w:val="31"/>
              </w:rPr>
            </w:pPr>
            <w:r>
              <w:rPr>
                <w:sz w:val="31"/>
              </w:rPr>
              <w:t>丁类</w:t>
            </w:r>
          </w:p>
        </w:tc>
        <w:tc>
          <w:tcPr>
            <w:tcW w:w="2245" w:type="dxa"/>
          </w:tcPr>
          <w:p>
            <w:pPr>
              <w:pStyle w:val="TableParagraph"/>
              <w:spacing w:before="119"/>
              <w:ind w:left="897"/>
              <w:rPr>
                <w:sz w:val="31"/>
              </w:rPr>
            </w:pPr>
            <w:r>
              <w:rPr>
                <w:sz w:val="31"/>
              </w:rPr>
              <w:t>砖混</w:t>
            </w:r>
          </w:p>
        </w:tc>
        <w:tc>
          <w:tcPr>
            <w:tcW w:w="1722" w:type="dxa"/>
          </w:tcPr>
          <w:p>
            <w:pPr>
              <w:pStyle w:val="TableParagraph"/>
              <w:spacing w:before="119"/>
              <w:ind w:left="487" w:right="41"/>
              <w:jc w:val="center"/>
              <w:rPr>
                <w:sz w:val="31"/>
              </w:rPr>
            </w:pPr>
            <w:r>
              <w:rPr>
                <w:sz w:val="31"/>
              </w:rPr>
              <w:t>二级</w:t>
            </w:r>
          </w:p>
        </w:tc>
      </w:tr>
      <w:tr>
        <w:tblPrEx>
          <w:tblW w:w="0" w:type="auto"/>
          <w:jc w:val="left"/>
          <w:tblInd w:w="1297" w:type="dxa"/>
          <w:tblLayout w:type="fixed"/>
          <w:tblCellMar>
            <w:top w:w="0" w:type="dxa"/>
            <w:left w:w="0" w:type="dxa"/>
            <w:bottom w:w="0" w:type="dxa"/>
            <w:right w:w="0" w:type="dxa"/>
          </w:tblCellMar>
          <w:tblLook w:val="01E0"/>
        </w:tblPrEx>
        <w:trPr>
          <w:trHeight w:val="628"/>
          <w:jc w:val="left"/>
        </w:trPr>
        <w:tc>
          <w:tcPr>
            <w:tcW w:w="1290" w:type="dxa"/>
          </w:tcPr>
          <w:p>
            <w:pPr>
              <w:pStyle w:val="TableParagraph"/>
              <w:spacing w:before="117"/>
              <w:ind w:right="554"/>
              <w:jc w:val="center"/>
              <w:rPr>
                <w:sz w:val="31"/>
              </w:rPr>
            </w:pPr>
            <w:r>
              <w:rPr>
                <w:w w:val="102"/>
                <w:sz w:val="31"/>
              </w:rPr>
              <w:t>3</w:t>
            </w:r>
          </w:p>
        </w:tc>
        <w:tc>
          <w:tcPr>
            <w:tcW w:w="2920" w:type="dxa"/>
          </w:tcPr>
          <w:p>
            <w:pPr>
              <w:pStyle w:val="TableParagraph"/>
              <w:spacing w:before="117"/>
              <w:ind w:left="606"/>
              <w:rPr>
                <w:sz w:val="31"/>
              </w:rPr>
            </w:pPr>
            <w:r>
              <w:rPr>
                <w:sz w:val="31"/>
              </w:rPr>
              <w:t>铆焊车间</w:t>
            </w:r>
          </w:p>
        </w:tc>
        <w:tc>
          <w:tcPr>
            <w:tcW w:w="1386" w:type="dxa"/>
          </w:tcPr>
          <w:p>
            <w:pPr>
              <w:pStyle w:val="TableParagraph"/>
              <w:spacing w:before="117"/>
              <w:ind w:left="412"/>
              <w:rPr>
                <w:sz w:val="31"/>
              </w:rPr>
            </w:pPr>
            <w:r>
              <w:rPr>
                <w:w w:val="102"/>
                <w:sz w:val="31"/>
              </w:rPr>
              <w:t>1</w:t>
            </w:r>
          </w:p>
        </w:tc>
        <w:tc>
          <w:tcPr>
            <w:tcW w:w="2813" w:type="dxa"/>
          </w:tcPr>
          <w:p>
            <w:pPr>
              <w:pStyle w:val="TableParagraph"/>
              <w:spacing w:before="117"/>
              <w:ind w:left="336" w:right="570"/>
              <w:jc w:val="center"/>
              <w:rPr>
                <w:sz w:val="31"/>
              </w:rPr>
            </w:pPr>
            <w:r>
              <w:rPr>
                <w:sz w:val="31"/>
              </w:rPr>
              <w:t>丁类</w:t>
            </w:r>
          </w:p>
        </w:tc>
        <w:tc>
          <w:tcPr>
            <w:tcW w:w="2245" w:type="dxa"/>
          </w:tcPr>
          <w:p>
            <w:pPr>
              <w:pStyle w:val="TableParagraph"/>
              <w:spacing w:before="117"/>
              <w:ind w:right="405"/>
              <w:jc w:val="right"/>
              <w:rPr>
                <w:sz w:val="31"/>
              </w:rPr>
            </w:pPr>
            <w:r>
              <w:rPr>
                <w:sz w:val="31"/>
              </w:rPr>
              <w:t>钢结构</w:t>
            </w:r>
          </w:p>
        </w:tc>
        <w:tc>
          <w:tcPr>
            <w:tcW w:w="1722" w:type="dxa"/>
          </w:tcPr>
          <w:p>
            <w:pPr>
              <w:pStyle w:val="TableParagraph"/>
              <w:spacing w:before="117"/>
              <w:ind w:left="487" w:right="41"/>
              <w:jc w:val="center"/>
              <w:rPr>
                <w:sz w:val="31"/>
              </w:rPr>
            </w:pPr>
            <w:r>
              <w:rPr>
                <w:sz w:val="31"/>
              </w:rPr>
              <w:t>二级</w:t>
            </w:r>
          </w:p>
        </w:tc>
      </w:tr>
      <w:tr>
        <w:tblPrEx>
          <w:tblW w:w="0" w:type="auto"/>
          <w:jc w:val="left"/>
          <w:tblInd w:w="1297" w:type="dxa"/>
          <w:tblLayout w:type="fixed"/>
          <w:tblCellMar>
            <w:top w:w="0" w:type="dxa"/>
            <w:left w:w="0" w:type="dxa"/>
            <w:bottom w:w="0" w:type="dxa"/>
            <w:right w:w="0" w:type="dxa"/>
          </w:tblCellMar>
          <w:tblLook w:val="01E0"/>
        </w:tblPrEx>
        <w:trPr>
          <w:trHeight w:val="630"/>
          <w:jc w:val="left"/>
        </w:trPr>
        <w:tc>
          <w:tcPr>
            <w:tcW w:w="1290" w:type="dxa"/>
          </w:tcPr>
          <w:p>
            <w:pPr>
              <w:pStyle w:val="TableParagraph"/>
              <w:spacing w:before="119"/>
              <w:ind w:right="554"/>
              <w:jc w:val="center"/>
              <w:rPr>
                <w:sz w:val="31"/>
              </w:rPr>
            </w:pPr>
            <w:r>
              <w:rPr>
                <w:w w:val="102"/>
                <w:sz w:val="31"/>
              </w:rPr>
              <w:t>4</w:t>
            </w:r>
          </w:p>
        </w:tc>
        <w:tc>
          <w:tcPr>
            <w:tcW w:w="2920" w:type="dxa"/>
          </w:tcPr>
          <w:p>
            <w:pPr>
              <w:pStyle w:val="TableParagraph"/>
              <w:spacing w:before="119"/>
              <w:ind w:left="606"/>
              <w:rPr>
                <w:sz w:val="31"/>
              </w:rPr>
            </w:pPr>
            <w:r>
              <w:rPr>
                <w:sz w:val="31"/>
              </w:rPr>
              <w:t>机加装配车间</w:t>
            </w:r>
          </w:p>
        </w:tc>
        <w:tc>
          <w:tcPr>
            <w:tcW w:w="1386" w:type="dxa"/>
          </w:tcPr>
          <w:p>
            <w:pPr>
              <w:pStyle w:val="TableParagraph"/>
              <w:spacing w:before="119"/>
              <w:ind w:left="412"/>
              <w:rPr>
                <w:sz w:val="31"/>
              </w:rPr>
            </w:pPr>
            <w:r>
              <w:rPr>
                <w:w w:val="102"/>
                <w:sz w:val="31"/>
              </w:rPr>
              <w:t>1</w:t>
            </w:r>
          </w:p>
        </w:tc>
        <w:tc>
          <w:tcPr>
            <w:tcW w:w="2813" w:type="dxa"/>
          </w:tcPr>
          <w:p>
            <w:pPr>
              <w:pStyle w:val="TableParagraph"/>
              <w:spacing w:before="119"/>
              <w:ind w:left="336" w:right="570"/>
              <w:jc w:val="center"/>
              <w:rPr>
                <w:sz w:val="31"/>
              </w:rPr>
            </w:pPr>
            <w:r>
              <w:rPr>
                <w:sz w:val="31"/>
              </w:rPr>
              <w:t>丁类</w:t>
            </w:r>
          </w:p>
        </w:tc>
        <w:tc>
          <w:tcPr>
            <w:tcW w:w="2245" w:type="dxa"/>
          </w:tcPr>
          <w:p>
            <w:pPr>
              <w:pStyle w:val="TableParagraph"/>
              <w:spacing w:before="119"/>
              <w:ind w:right="405"/>
              <w:jc w:val="right"/>
              <w:rPr>
                <w:sz w:val="31"/>
              </w:rPr>
            </w:pPr>
            <w:r>
              <w:rPr>
                <w:sz w:val="31"/>
              </w:rPr>
              <w:t>钢结构</w:t>
            </w:r>
          </w:p>
        </w:tc>
        <w:tc>
          <w:tcPr>
            <w:tcW w:w="1722" w:type="dxa"/>
          </w:tcPr>
          <w:p>
            <w:pPr>
              <w:pStyle w:val="TableParagraph"/>
              <w:spacing w:before="119"/>
              <w:ind w:left="487" w:right="41"/>
              <w:jc w:val="center"/>
              <w:rPr>
                <w:sz w:val="31"/>
              </w:rPr>
            </w:pPr>
            <w:r>
              <w:rPr>
                <w:sz w:val="31"/>
              </w:rPr>
              <w:t>二级</w:t>
            </w:r>
          </w:p>
        </w:tc>
      </w:tr>
      <w:tr>
        <w:tblPrEx>
          <w:tblW w:w="0" w:type="auto"/>
          <w:jc w:val="left"/>
          <w:tblInd w:w="1297" w:type="dxa"/>
          <w:tblLayout w:type="fixed"/>
          <w:tblCellMar>
            <w:top w:w="0" w:type="dxa"/>
            <w:left w:w="0" w:type="dxa"/>
            <w:bottom w:w="0" w:type="dxa"/>
            <w:right w:w="0" w:type="dxa"/>
          </w:tblCellMar>
          <w:tblLook w:val="01E0"/>
        </w:tblPrEx>
        <w:trPr>
          <w:trHeight w:val="473"/>
          <w:jc w:val="left"/>
        </w:trPr>
        <w:tc>
          <w:tcPr>
            <w:tcW w:w="1290" w:type="dxa"/>
          </w:tcPr>
          <w:p>
            <w:pPr>
              <w:pStyle w:val="TableParagraph"/>
              <w:spacing w:before="119" w:line="335" w:lineRule="exact"/>
              <w:ind w:right="554"/>
              <w:jc w:val="center"/>
              <w:rPr>
                <w:sz w:val="31"/>
              </w:rPr>
            </w:pPr>
            <w:r>
              <w:rPr>
                <w:w w:val="102"/>
                <w:sz w:val="31"/>
              </w:rPr>
              <w:t>5</w:t>
            </w:r>
          </w:p>
        </w:tc>
        <w:tc>
          <w:tcPr>
            <w:tcW w:w="2920" w:type="dxa"/>
          </w:tcPr>
          <w:p>
            <w:pPr>
              <w:pStyle w:val="TableParagraph"/>
              <w:spacing w:before="119" w:line="335" w:lineRule="exact"/>
              <w:ind w:left="606"/>
              <w:rPr>
                <w:sz w:val="31"/>
              </w:rPr>
            </w:pPr>
            <w:r>
              <w:rPr>
                <w:sz w:val="31"/>
              </w:rPr>
              <w:t>电液车间</w:t>
            </w:r>
          </w:p>
        </w:tc>
        <w:tc>
          <w:tcPr>
            <w:tcW w:w="1386" w:type="dxa"/>
          </w:tcPr>
          <w:p>
            <w:pPr>
              <w:pStyle w:val="TableParagraph"/>
              <w:spacing w:before="119" w:line="335" w:lineRule="exact"/>
              <w:ind w:left="412"/>
              <w:rPr>
                <w:sz w:val="31"/>
              </w:rPr>
            </w:pPr>
            <w:r>
              <w:rPr>
                <w:w w:val="102"/>
                <w:sz w:val="31"/>
              </w:rPr>
              <w:t>1</w:t>
            </w:r>
          </w:p>
        </w:tc>
        <w:tc>
          <w:tcPr>
            <w:tcW w:w="2813" w:type="dxa"/>
          </w:tcPr>
          <w:p>
            <w:pPr>
              <w:pStyle w:val="TableParagraph"/>
              <w:spacing w:before="119" w:line="335" w:lineRule="exact"/>
              <w:ind w:left="336" w:right="570"/>
              <w:jc w:val="center"/>
              <w:rPr>
                <w:sz w:val="31"/>
              </w:rPr>
            </w:pPr>
            <w:r>
              <w:rPr>
                <w:sz w:val="31"/>
              </w:rPr>
              <w:t>丁类</w:t>
            </w:r>
          </w:p>
        </w:tc>
        <w:tc>
          <w:tcPr>
            <w:tcW w:w="2245" w:type="dxa"/>
          </w:tcPr>
          <w:p>
            <w:pPr>
              <w:pStyle w:val="TableParagraph"/>
              <w:spacing w:before="119" w:line="335" w:lineRule="exact"/>
              <w:ind w:right="405"/>
              <w:jc w:val="right"/>
              <w:rPr>
                <w:sz w:val="31"/>
              </w:rPr>
            </w:pPr>
            <w:r>
              <w:rPr>
                <w:sz w:val="31"/>
              </w:rPr>
              <w:t>钢结构</w:t>
            </w:r>
          </w:p>
        </w:tc>
        <w:tc>
          <w:tcPr>
            <w:tcW w:w="1722" w:type="dxa"/>
          </w:tcPr>
          <w:p>
            <w:pPr>
              <w:pStyle w:val="TableParagraph"/>
              <w:spacing w:before="119" w:line="335" w:lineRule="exact"/>
              <w:ind w:left="487" w:right="41"/>
              <w:jc w:val="center"/>
              <w:rPr>
                <w:sz w:val="31"/>
              </w:rPr>
            </w:pPr>
            <w:r>
              <w:rPr>
                <w:sz w:val="31"/>
              </w:rPr>
              <w:t>二级</w:t>
            </w:r>
          </w:p>
        </w:tc>
      </w:tr>
    </w:tbl>
    <w:p>
      <w:pPr>
        <w:pStyle w:val="ListParagraph"/>
        <w:numPr>
          <w:ilvl w:val="2"/>
          <w:numId w:val="37"/>
        </w:numPr>
        <w:tabs>
          <w:tab w:val="left" w:pos="2669"/>
        </w:tabs>
        <w:spacing w:before="375" w:after="0" w:line="240" w:lineRule="auto"/>
        <w:ind w:left="2668" w:right="0" w:hanging="1207"/>
        <w:jc w:val="left"/>
        <w:rPr>
          <w:b/>
          <w:sz w:val="42"/>
        </w:rPr>
      </w:pPr>
      <w:r>
        <w:rPr>
          <w:b/>
          <w:sz w:val="42"/>
        </w:rPr>
        <w:t>消防</w:t>
      </w:r>
    </w:p>
    <w:p>
      <w:pPr>
        <w:pStyle w:val="ListParagraph"/>
        <w:numPr>
          <w:ilvl w:val="0"/>
          <w:numId w:val="19"/>
        </w:numPr>
        <w:tabs>
          <w:tab w:val="left" w:pos="2346"/>
        </w:tabs>
        <w:spacing w:before="373" w:after="0" w:line="364" w:lineRule="auto"/>
        <w:ind w:left="584" w:right="729" w:firstLine="860"/>
        <w:jc w:val="both"/>
        <w:rPr>
          <w:sz w:val="36"/>
        </w:rPr>
      </w:pPr>
      <w:r>
        <w:rPr>
          <w:spacing w:val="-1"/>
          <w:sz w:val="36"/>
        </w:rPr>
        <w:t>该公司消防系统分为室内、室外和办公楼自动喷淋三个独立的消防系统，水</w:t>
      </w:r>
      <w:r>
        <w:rPr>
          <w:spacing w:val="-3"/>
          <w:sz w:val="36"/>
        </w:rPr>
        <w:t xml:space="preserve">源来自自来水供水管网，消防设备采用全自动气压消防增压稳压设备，三个消防系统 </w:t>
      </w:r>
      <w:r>
        <w:rPr>
          <w:sz w:val="36"/>
        </w:rPr>
        <w:t xml:space="preserve">6 </w:t>
      </w:r>
      <w:r>
        <w:rPr>
          <w:spacing w:val="-9"/>
          <w:sz w:val="36"/>
        </w:rPr>
        <w:t xml:space="preserve">台消防水泵，水量为 </w:t>
      </w:r>
      <w:r>
        <w:rPr>
          <w:sz w:val="36"/>
        </w:rPr>
        <w:t>20L/S，</w:t>
      </w:r>
      <w:r>
        <w:rPr>
          <w:spacing w:val="-5"/>
          <w:sz w:val="36"/>
        </w:rPr>
        <w:t xml:space="preserve">分别为一备一用。厂区内有室外地上消防栓 </w:t>
      </w:r>
      <w:r>
        <w:rPr>
          <w:sz w:val="36"/>
        </w:rPr>
        <w:t>7</w:t>
      </w:r>
      <w:r>
        <w:rPr>
          <w:spacing w:val="-30"/>
          <w:sz w:val="36"/>
        </w:rPr>
        <w:t xml:space="preserve"> 个。</w:t>
      </w:r>
    </w:p>
    <w:p>
      <w:pPr>
        <w:pStyle w:val="ListParagraph"/>
        <w:numPr>
          <w:ilvl w:val="0"/>
          <w:numId w:val="19"/>
        </w:numPr>
        <w:tabs>
          <w:tab w:val="left" w:pos="2346"/>
        </w:tabs>
        <w:spacing w:before="3" w:after="0" w:line="364" w:lineRule="auto"/>
        <w:ind w:left="584" w:right="507" w:firstLine="860"/>
        <w:jc w:val="left"/>
        <w:rPr>
          <w:sz w:val="36"/>
        </w:rPr>
      </w:pPr>
      <w:r>
        <w:rPr>
          <w:spacing w:val="-8"/>
          <w:sz w:val="36"/>
        </w:rPr>
        <w:t xml:space="preserve">办公楼配有室内消防器材 </w:t>
      </w:r>
      <w:r>
        <w:rPr>
          <w:sz w:val="36"/>
        </w:rPr>
        <w:t>45</w:t>
      </w:r>
      <w:r>
        <w:rPr>
          <w:spacing w:val="-15"/>
          <w:sz w:val="36"/>
        </w:rPr>
        <w:t xml:space="preserve"> 台，综合楼各配有室内消防器材 </w:t>
      </w:r>
      <w:r>
        <w:rPr>
          <w:sz w:val="36"/>
        </w:rPr>
        <w:t>25</w:t>
      </w:r>
      <w:r>
        <w:rPr>
          <w:spacing w:val="-16"/>
          <w:sz w:val="36"/>
        </w:rPr>
        <w:t xml:space="preserve"> 台，机加装</w:t>
      </w:r>
      <w:r>
        <w:rPr>
          <w:spacing w:val="-29"/>
          <w:sz w:val="36"/>
        </w:rPr>
        <w:t xml:space="preserve">配车间配有 </w:t>
      </w:r>
      <w:r>
        <w:rPr>
          <w:sz w:val="36"/>
        </w:rPr>
        <w:t>8Kg</w:t>
      </w:r>
      <w:r>
        <w:rPr>
          <w:spacing w:val="-27"/>
          <w:sz w:val="36"/>
        </w:rPr>
        <w:t xml:space="preserve"> 干粉灭火器 </w:t>
      </w:r>
      <w:r>
        <w:rPr>
          <w:sz w:val="36"/>
        </w:rPr>
        <w:t>30</w:t>
      </w:r>
      <w:r>
        <w:rPr>
          <w:spacing w:val="-32"/>
          <w:sz w:val="36"/>
        </w:rPr>
        <w:t xml:space="preserve"> 具，</w:t>
      </w:r>
      <w:r>
        <w:rPr>
          <w:spacing w:val="-6"/>
          <w:sz w:val="36"/>
        </w:rPr>
        <w:t>35Kg</w:t>
      </w:r>
      <w:r>
        <w:rPr>
          <w:spacing w:val="-27"/>
          <w:sz w:val="36"/>
        </w:rPr>
        <w:t xml:space="preserve"> 干粉灭火器 </w:t>
      </w:r>
      <w:r>
        <w:rPr>
          <w:sz w:val="36"/>
        </w:rPr>
        <w:t>1</w:t>
      </w:r>
      <w:r>
        <w:rPr>
          <w:spacing w:val="-33"/>
          <w:sz w:val="36"/>
        </w:rPr>
        <w:t xml:space="preserve"> 具，</w:t>
      </w:r>
      <w:r>
        <w:rPr>
          <w:spacing w:val="-8"/>
          <w:sz w:val="36"/>
        </w:rPr>
        <w:t>2Kg</w:t>
      </w:r>
      <w:r>
        <w:rPr>
          <w:spacing w:val="-27"/>
          <w:sz w:val="36"/>
        </w:rPr>
        <w:t xml:space="preserve"> 干粉灭火器 </w:t>
      </w:r>
      <w:r>
        <w:rPr>
          <w:sz w:val="36"/>
        </w:rPr>
        <w:t>1</w:t>
      </w:r>
      <w:r>
        <w:rPr>
          <w:spacing w:val="-16"/>
          <w:sz w:val="36"/>
        </w:rPr>
        <w:t xml:space="preserve"> 具，室内消</w:t>
      </w:r>
      <w:r>
        <w:rPr>
          <w:spacing w:val="-42"/>
          <w:sz w:val="36"/>
        </w:rPr>
        <w:t xml:space="preserve">火栓 </w:t>
      </w:r>
      <w:r>
        <w:rPr>
          <w:sz w:val="36"/>
        </w:rPr>
        <w:t>50</w:t>
      </w:r>
      <w:r>
        <w:rPr>
          <w:spacing w:val="-45"/>
          <w:sz w:val="36"/>
        </w:rPr>
        <w:t xml:space="preserve"> 个</w:t>
      </w:r>
      <w:r>
        <w:rPr>
          <w:sz w:val="36"/>
        </w:rPr>
        <w:t>（</w:t>
      </w:r>
      <w:r>
        <w:rPr>
          <w:spacing w:val="-10"/>
          <w:sz w:val="36"/>
        </w:rPr>
        <w:t xml:space="preserve">消防供水管道采用 </w:t>
      </w:r>
      <w:r>
        <w:rPr>
          <w:sz w:val="36"/>
        </w:rPr>
        <w:t>DN65</w:t>
      </w:r>
      <w:r>
        <w:rPr>
          <w:spacing w:val="-19"/>
          <w:sz w:val="36"/>
        </w:rPr>
        <w:t xml:space="preserve"> 无缝钢管</w:t>
      </w:r>
      <w:r>
        <w:rPr>
          <w:sz w:val="36"/>
        </w:rPr>
        <w:t>）；</w:t>
      </w:r>
      <w:r>
        <w:rPr>
          <w:spacing w:val="-13"/>
          <w:sz w:val="36"/>
        </w:rPr>
        <w:t xml:space="preserve">铆焊车间配有 </w:t>
      </w:r>
      <w:r>
        <w:rPr>
          <w:sz w:val="36"/>
        </w:rPr>
        <w:t>8Kg</w:t>
      </w:r>
      <w:r>
        <w:rPr>
          <w:spacing w:val="-27"/>
          <w:sz w:val="36"/>
        </w:rPr>
        <w:t xml:space="preserve"> 干粉灭火器 </w:t>
      </w:r>
      <w:r>
        <w:rPr>
          <w:sz w:val="36"/>
        </w:rPr>
        <w:t>42</w:t>
      </w:r>
      <w:r>
        <w:rPr>
          <w:spacing w:val="-35"/>
          <w:sz w:val="36"/>
        </w:rPr>
        <w:t xml:space="preserve"> 具， </w:t>
      </w:r>
      <w:r>
        <w:rPr>
          <w:sz w:val="36"/>
        </w:rPr>
        <w:t>35Kg</w:t>
      </w:r>
      <w:r>
        <w:rPr>
          <w:spacing w:val="-28"/>
          <w:sz w:val="36"/>
        </w:rPr>
        <w:t xml:space="preserve"> 干粉灭火器 </w:t>
      </w:r>
      <w:r>
        <w:rPr>
          <w:sz w:val="36"/>
        </w:rPr>
        <w:t>3</w:t>
      </w:r>
      <w:r>
        <w:rPr>
          <w:spacing w:val="-5"/>
          <w:sz w:val="36"/>
        </w:rPr>
        <w:t xml:space="preserve"> 具，室内消火栓</w:t>
      </w:r>
      <w:r>
        <w:rPr>
          <w:sz w:val="36"/>
        </w:rPr>
        <w:t>68</w:t>
      </w:r>
      <w:r>
        <w:rPr>
          <w:spacing w:val="-5"/>
          <w:sz w:val="36"/>
        </w:rPr>
        <w:t xml:space="preserve"> 个；电液车间配有</w:t>
      </w:r>
      <w:r>
        <w:rPr>
          <w:sz w:val="36"/>
        </w:rPr>
        <w:t>8Kg</w:t>
      </w:r>
      <w:r>
        <w:rPr>
          <w:spacing w:val="-27"/>
          <w:sz w:val="36"/>
        </w:rPr>
        <w:t xml:space="preserve"> 干粉灭火器 </w:t>
      </w:r>
      <w:r>
        <w:rPr>
          <w:sz w:val="36"/>
        </w:rPr>
        <w:t>16</w:t>
      </w:r>
      <w:r>
        <w:rPr>
          <w:spacing w:val="-32"/>
          <w:sz w:val="36"/>
        </w:rPr>
        <w:t xml:space="preserve"> 具，</w:t>
      </w:r>
      <w:r>
        <w:rPr>
          <w:spacing w:val="-6"/>
          <w:sz w:val="36"/>
        </w:rPr>
        <w:t>35Kg</w:t>
      </w:r>
      <w:r>
        <w:rPr>
          <w:spacing w:val="-45"/>
          <w:sz w:val="36"/>
        </w:rPr>
        <w:t xml:space="preserve"> 干</w:t>
      </w:r>
      <w:r>
        <w:rPr>
          <w:spacing w:val="-55"/>
          <w:sz w:val="36"/>
        </w:rPr>
        <w:t xml:space="preserve">粉灭火器 </w:t>
      </w:r>
      <w:r>
        <w:rPr>
          <w:sz w:val="36"/>
        </w:rPr>
        <w:t>1</w:t>
      </w:r>
      <w:r>
        <w:rPr>
          <w:spacing w:val="-22"/>
          <w:sz w:val="36"/>
        </w:rPr>
        <w:t xml:space="preserve"> 具，室内消火栓 </w:t>
      </w:r>
      <w:r>
        <w:rPr>
          <w:sz w:val="36"/>
        </w:rPr>
        <w:t>2</w:t>
      </w:r>
      <w:r>
        <w:rPr>
          <w:spacing w:val="-22"/>
          <w:sz w:val="36"/>
        </w:rPr>
        <w:t xml:space="preserve"> 台，室外消防栓 </w:t>
      </w:r>
      <w:r>
        <w:rPr>
          <w:sz w:val="36"/>
        </w:rPr>
        <w:t>4</w:t>
      </w:r>
      <w:r>
        <w:rPr>
          <w:spacing w:val="-31"/>
          <w:sz w:val="36"/>
        </w:rPr>
        <w:t xml:space="preserve"> 台，餐厅 </w:t>
      </w:r>
      <w:r>
        <w:rPr>
          <w:sz w:val="36"/>
        </w:rPr>
        <w:t>35Kg</w:t>
      </w:r>
      <w:r>
        <w:rPr>
          <w:spacing w:val="-27"/>
          <w:sz w:val="36"/>
        </w:rPr>
        <w:t xml:space="preserve"> 干粉灭火器 </w:t>
      </w:r>
      <w:r>
        <w:rPr>
          <w:sz w:val="36"/>
        </w:rPr>
        <w:t>1</w:t>
      </w:r>
      <w:r>
        <w:rPr>
          <w:spacing w:val="-45"/>
          <w:sz w:val="36"/>
        </w:rPr>
        <w:t xml:space="preserve"> 具</w:t>
      </w:r>
      <w:r>
        <w:rPr>
          <w:sz w:val="36"/>
        </w:rPr>
        <w:t>，8Kg</w:t>
      </w:r>
      <w:r>
        <w:rPr>
          <w:spacing w:val="-45"/>
          <w:sz w:val="36"/>
        </w:rPr>
        <w:t xml:space="preserve"> 干</w:t>
      </w:r>
      <w:r>
        <w:rPr>
          <w:spacing w:val="-55"/>
          <w:sz w:val="36"/>
        </w:rPr>
        <w:t xml:space="preserve">粉灭火器 </w:t>
      </w:r>
      <w:r>
        <w:rPr>
          <w:sz w:val="36"/>
        </w:rPr>
        <w:t>4</w:t>
      </w:r>
      <w:r>
        <w:rPr>
          <w:spacing w:val="-20"/>
          <w:sz w:val="36"/>
        </w:rPr>
        <w:t xml:space="preserve"> 具；变配电室配有 </w:t>
      </w:r>
      <w:r>
        <w:rPr>
          <w:sz w:val="36"/>
        </w:rPr>
        <w:t>3Kg</w:t>
      </w:r>
      <w:r>
        <w:rPr>
          <w:spacing w:val="-22"/>
          <w:sz w:val="36"/>
        </w:rPr>
        <w:t xml:space="preserve"> 二氧化碳灭火器 </w:t>
      </w:r>
      <w:r>
        <w:rPr>
          <w:sz w:val="36"/>
        </w:rPr>
        <w:t>8</w:t>
      </w:r>
      <w:r>
        <w:rPr>
          <w:spacing w:val="-24"/>
          <w:sz w:val="36"/>
        </w:rPr>
        <w:t xml:space="preserve"> 具，消防沙筒 </w:t>
      </w:r>
      <w:r>
        <w:rPr>
          <w:sz w:val="36"/>
        </w:rPr>
        <w:t>2</w:t>
      </w:r>
      <w:r>
        <w:rPr>
          <w:spacing w:val="-30"/>
          <w:sz w:val="36"/>
        </w:rPr>
        <w:t xml:space="preserve"> 个。</w:t>
      </w:r>
    </w:p>
    <w:p>
      <w:pPr>
        <w:pStyle w:val="ListParagraph"/>
        <w:numPr>
          <w:ilvl w:val="0"/>
          <w:numId w:val="19"/>
        </w:numPr>
        <w:tabs>
          <w:tab w:val="left" w:pos="2346"/>
        </w:tabs>
        <w:spacing w:before="7" w:after="0" w:line="240" w:lineRule="auto"/>
        <w:ind w:left="2345" w:right="0" w:hanging="902"/>
        <w:jc w:val="both"/>
        <w:rPr>
          <w:sz w:val="36"/>
        </w:rPr>
      </w:pPr>
      <w:r>
        <w:rPr>
          <w:spacing w:val="-13"/>
          <w:sz w:val="36"/>
        </w:rPr>
        <w:t xml:space="preserve">厂区设车道宽 </w:t>
      </w:r>
      <w:r>
        <w:rPr>
          <w:sz w:val="36"/>
        </w:rPr>
        <w:t>18</w:t>
      </w:r>
      <w:r>
        <w:rPr>
          <w:spacing w:val="-10"/>
          <w:sz w:val="36"/>
        </w:rPr>
        <w:t xml:space="preserve"> 米，道路上空无障碍物，消防车道基本成环形。</w:t>
      </w:r>
    </w:p>
    <w:p>
      <w:pPr>
        <w:pStyle w:val="BodyText"/>
        <w:spacing w:before="240" w:line="364" w:lineRule="auto"/>
        <w:ind w:left="584" w:right="597" w:firstLine="856"/>
        <w:jc w:val="both"/>
      </w:pPr>
      <w:r>
        <w:rPr>
          <w:spacing w:val="5"/>
        </w:rPr>
        <w:t>（4）2008</w:t>
      </w:r>
      <w:r>
        <w:rPr>
          <w:spacing w:val="-39"/>
        </w:rPr>
        <w:t xml:space="preserve"> 年 </w:t>
      </w:r>
      <w:r>
        <w:t>10</w:t>
      </w:r>
      <w:r>
        <w:rPr>
          <w:spacing w:val="-46"/>
        </w:rPr>
        <w:t xml:space="preserve"> 月 </w:t>
      </w:r>
      <w:r>
        <w:t>16</w:t>
      </w:r>
      <w:r>
        <w:rPr>
          <w:spacing w:val="-18"/>
        </w:rPr>
        <w:t xml:space="preserve"> 日，</w:t>
      </w:r>
      <w:r>
        <w:rPr>
          <w:spacing w:val="15"/>
        </w:rPr>
        <w:t>**</w:t>
      </w:r>
      <w:r>
        <w:t>市公安消防大队对该公司的办公楼（</w:t>
      </w:r>
      <w:r>
        <w:rPr>
          <w:spacing w:val="106"/>
        </w:rPr>
        <w:t xml:space="preserve"> </w:t>
      </w:r>
      <w:r>
        <w:rPr>
          <w:spacing w:val="7"/>
        </w:rPr>
        <w:t>*</w:t>
      </w:r>
      <w:r>
        <w:t>高公消（建验）</w:t>
      </w:r>
      <w:r>
        <w:rPr>
          <w:spacing w:val="-38"/>
        </w:rPr>
        <w:t xml:space="preserve">字【 </w:t>
      </w:r>
      <w:r>
        <w:t>2008</w:t>
      </w:r>
      <w:r>
        <w:rPr>
          <w:spacing w:val="-49"/>
        </w:rPr>
        <w:t xml:space="preserve"> 】第 </w:t>
      </w:r>
      <w:r>
        <w:t>0048</w:t>
      </w:r>
      <w:r>
        <w:rPr>
          <w:spacing w:val="-25"/>
        </w:rPr>
        <w:t xml:space="preserve"> 号</w:t>
      </w:r>
      <w:r>
        <w:t>）、综合楼（</w:t>
      </w:r>
      <w:r>
        <w:rPr>
          <w:spacing w:val="-58"/>
        </w:rPr>
        <w:t xml:space="preserve"> </w:t>
      </w:r>
      <w:r>
        <w:rPr>
          <w:spacing w:val="7"/>
        </w:rPr>
        <w:t>*</w:t>
      </w:r>
      <w:r>
        <w:t>公消（建）</w:t>
      </w:r>
      <w:r>
        <w:rPr>
          <w:spacing w:val="-19"/>
        </w:rPr>
        <w:t xml:space="preserve">字【 </w:t>
      </w:r>
      <w:r>
        <w:t>2008</w:t>
      </w:r>
      <w:r>
        <w:rPr>
          <w:spacing w:val="-49"/>
        </w:rPr>
        <w:t xml:space="preserve"> 】第 </w:t>
      </w:r>
      <w:r>
        <w:t>0044</w:t>
      </w:r>
      <w:r>
        <w:rPr>
          <w:spacing w:val="-26"/>
        </w:rPr>
        <w:t xml:space="preserve"> 号</w:t>
      </w:r>
      <w:r>
        <w:t>）进行了进行了消防设计审核，并出具了建筑工程消防设计的审核意见书；公司电液车间（</w:t>
      </w:r>
      <w:r>
        <w:rPr>
          <w:spacing w:val="92"/>
        </w:rPr>
        <w:t xml:space="preserve"> </w:t>
      </w:r>
      <w:r>
        <w:rPr>
          <w:spacing w:val="-17"/>
        </w:rPr>
        <w:t>*</w:t>
      </w:r>
    </w:p>
    <w:p>
      <w:pPr>
        <w:spacing w:after="0" w:line="364" w:lineRule="auto"/>
        <w:jc w:val="both"/>
        <w:sectPr>
          <w:headerReference w:type="default" r:id="rId59"/>
          <w:footerReference w:type="default" r:id="rId60"/>
          <w:pgSz w:w="17860" w:h="25260"/>
          <w:pgMar w:top="1640" w:right="1100" w:bottom="2000" w:left="1800" w:header="1109" w:footer="1809"/>
          <w:pgNumType w:start="21"/>
          <w:cols w:space="708"/>
        </w:sectPr>
      </w:pPr>
    </w:p>
    <w:p>
      <w:pPr>
        <w:pStyle w:val="BodyText"/>
        <w:spacing w:before="7"/>
        <w:rPr>
          <w:sz w:val="18"/>
        </w:rPr>
      </w:pPr>
    </w:p>
    <w:p>
      <w:pPr>
        <w:pStyle w:val="BodyText"/>
        <w:spacing w:before="50" w:line="364" w:lineRule="auto"/>
        <w:ind w:left="584" w:right="576"/>
      </w:pPr>
      <w:r>
        <w:t>公消（建）</w:t>
      </w:r>
      <w:r>
        <w:rPr>
          <w:spacing w:val="21"/>
        </w:rPr>
        <w:t>字【</w:t>
      </w:r>
      <w:r>
        <w:t>2008</w:t>
      </w:r>
      <w:r>
        <w:rPr>
          <w:spacing w:val="-55"/>
        </w:rPr>
        <w:t xml:space="preserve"> 】第 </w:t>
      </w:r>
      <w:r>
        <w:t>0047</w:t>
      </w:r>
      <w:r>
        <w:rPr>
          <w:spacing w:val="-25"/>
        </w:rPr>
        <w:t xml:space="preserve"> 号</w:t>
      </w:r>
      <w:r>
        <w:t>）、机加装配车间（</w:t>
      </w:r>
      <w:r>
        <w:rPr>
          <w:spacing w:val="-83"/>
        </w:rPr>
        <w:t xml:space="preserve"> </w:t>
      </w:r>
      <w:r>
        <w:rPr>
          <w:spacing w:val="7"/>
        </w:rPr>
        <w:t>*</w:t>
      </w:r>
      <w:r>
        <w:t>公消（建）</w:t>
      </w:r>
      <w:r>
        <w:rPr>
          <w:spacing w:val="23"/>
        </w:rPr>
        <w:t>字【</w:t>
      </w:r>
      <w:r>
        <w:t>2008</w:t>
      </w:r>
      <w:r>
        <w:rPr>
          <w:spacing w:val="-56"/>
        </w:rPr>
        <w:t xml:space="preserve"> 】第 </w:t>
      </w:r>
      <w:r>
        <w:rPr>
          <w:spacing w:val="-4"/>
        </w:rPr>
        <w:t xml:space="preserve">0046 </w:t>
      </w:r>
      <w:r>
        <w:t xml:space="preserve">号）、铆焊车间（ </w:t>
      </w:r>
      <w:r>
        <w:rPr>
          <w:spacing w:val="7"/>
        </w:rPr>
        <w:t>*</w:t>
      </w:r>
      <w:r>
        <w:t>公消（建）</w:t>
      </w:r>
      <w:r>
        <w:rPr>
          <w:spacing w:val="-15"/>
        </w:rPr>
        <w:t xml:space="preserve">字【 </w:t>
      </w:r>
      <w:r>
        <w:t>2008</w:t>
      </w:r>
      <w:r>
        <w:rPr>
          <w:spacing w:val="-47"/>
        </w:rPr>
        <w:t xml:space="preserve"> 】第 </w:t>
      </w:r>
      <w:r>
        <w:t>0045</w:t>
      </w:r>
      <w:r>
        <w:rPr>
          <w:spacing w:val="-22"/>
        </w:rPr>
        <w:t xml:space="preserve"> 号</w:t>
      </w:r>
      <w:r>
        <w:t>）进行了消防设计审核，并出具了建筑工程消防设计的审核意见书。</w:t>
      </w:r>
    </w:p>
    <w:p>
      <w:pPr>
        <w:pStyle w:val="BodyText"/>
        <w:spacing w:before="3"/>
        <w:ind w:left="1440"/>
      </w:pPr>
      <w:r>
        <w:drawing>
          <wp:anchor distT="0" distB="0" distL="0" distR="0" simplePos="0" relativeHeight="251685888" behindDoc="1" locked="0" layoutInCell="1" allowOverlap="1">
            <wp:simplePos x="0" y="0"/>
            <wp:positionH relativeFrom="page">
              <wp:posOffset>2184400</wp:posOffset>
            </wp:positionH>
            <wp:positionV relativeFrom="paragraph">
              <wp:posOffset>962405</wp:posOffset>
            </wp:positionV>
            <wp:extent cx="7398258" cy="4497228"/>
            <wp:effectExtent l="0" t="0" r="0" b="0"/>
            <wp:wrapNone/>
            <wp:docPr id="5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1.png"/>
                    <pic:cNvPicPr/>
                  </pic:nvPicPr>
                  <pic:blipFill>
                    <a:blip xmlns:r="http://schemas.openxmlformats.org/officeDocument/2006/relationships" r:embed="rId61" cstate="print"/>
                    <a:stretch>
                      <a:fillRect/>
                    </a:stretch>
                  </pic:blipFill>
                  <pic:spPr>
                    <a:xfrm>
                      <a:off x="0" y="0"/>
                      <a:ext cx="7398258" cy="4497228"/>
                    </a:xfrm>
                    <a:prstGeom prst="rect">
                      <a:avLst/>
                    </a:prstGeom>
                  </pic:spPr>
                </pic:pic>
              </a:graphicData>
            </a:graphic>
          </wp:anchor>
        </w:drawing>
      </w:r>
      <w:r>
        <w:t>该厂消防设施的配置符合《建筑设计防火规范》第8 章、《建筑灭火器配置设计规</w:t>
      </w:r>
    </w:p>
    <w:p>
      <w:pPr>
        <w:pStyle w:val="BodyText"/>
        <w:spacing w:before="9"/>
        <w:rPr>
          <w:sz w:val="22"/>
        </w:rPr>
      </w:pPr>
    </w:p>
    <w:tbl>
      <w:tblPr>
        <w:tblStyle w:val="TableNormal4"/>
        <w:tblW w:w="0" w:type="auto"/>
        <w:jc w:val="left"/>
        <w:tblInd w:w="5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50"/>
        <w:gridCol w:w="1590"/>
        <w:gridCol w:w="954"/>
        <w:gridCol w:w="477"/>
        <w:gridCol w:w="1076"/>
        <w:gridCol w:w="2136"/>
        <w:gridCol w:w="1954"/>
      </w:tblGrid>
      <w:tr>
        <w:tblPrEx>
          <w:tblW w:w="0" w:type="auto"/>
          <w:jc w:val="left"/>
          <w:tblInd w:w="5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0"/>
          <w:jc w:val="left"/>
        </w:trPr>
        <w:tc>
          <w:tcPr>
            <w:tcW w:w="4250" w:type="dxa"/>
          </w:tcPr>
          <w:p>
            <w:pPr>
              <w:pStyle w:val="TableParagraph"/>
              <w:spacing w:line="411" w:lineRule="exact"/>
              <w:ind w:left="50"/>
              <w:rPr>
                <w:sz w:val="36"/>
              </w:rPr>
            </w:pPr>
            <w:r>
              <w:rPr>
                <w:sz w:val="36"/>
              </w:rPr>
              <w:t>范》的规定。（附明细）</w:t>
            </w:r>
          </w:p>
        </w:tc>
        <w:tc>
          <w:tcPr>
            <w:tcW w:w="8187" w:type="dxa"/>
            <w:gridSpan w:val="6"/>
          </w:tcPr>
          <w:p>
            <w:pPr>
              <w:pStyle w:val="TableParagraph"/>
              <w:rPr>
                <w:rFonts w:ascii="Times New Roman"/>
                <w:sz w:val="34"/>
              </w:rPr>
            </w:pPr>
          </w:p>
        </w:tc>
      </w:tr>
      <w:tr>
        <w:tblPrEx>
          <w:tblW w:w="0" w:type="auto"/>
          <w:jc w:val="left"/>
          <w:tblInd w:w="541" w:type="dxa"/>
          <w:tblLayout w:type="fixed"/>
          <w:tblCellMar>
            <w:top w:w="0" w:type="dxa"/>
            <w:left w:w="0" w:type="dxa"/>
            <w:bottom w:w="0" w:type="dxa"/>
            <w:right w:w="0" w:type="dxa"/>
          </w:tblCellMar>
          <w:tblLook w:val="01E0"/>
        </w:tblPrEx>
        <w:trPr>
          <w:trHeight w:val="719"/>
          <w:jc w:val="left"/>
        </w:trPr>
        <w:tc>
          <w:tcPr>
            <w:tcW w:w="4250" w:type="dxa"/>
          </w:tcPr>
          <w:p>
            <w:pPr>
              <w:pStyle w:val="TableParagraph"/>
              <w:rPr>
                <w:rFonts w:ascii="Times New Roman"/>
                <w:sz w:val="34"/>
              </w:rPr>
            </w:pPr>
          </w:p>
        </w:tc>
        <w:tc>
          <w:tcPr>
            <w:tcW w:w="1590" w:type="dxa"/>
          </w:tcPr>
          <w:p>
            <w:pPr>
              <w:pStyle w:val="TableParagraph"/>
              <w:spacing w:before="273"/>
              <w:ind w:right="77"/>
              <w:jc w:val="right"/>
              <w:rPr>
                <w:b/>
                <w:sz w:val="31"/>
              </w:rPr>
            </w:pPr>
            <w:r>
              <w:rPr>
                <w:b/>
                <w:sz w:val="31"/>
              </w:rPr>
              <w:t>干 粉</w:t>
            </w:r>
          </w:p>
        </w:tc>
        <w:tc>
          <w:tcPr>
            <w:tcW w:w="954" w:type="dxa"/>
          </w:tcPr>
          <w:p>
            <w:pPr>
              <w:pStyle w:val="TableParagraph"/>
              <w:spacing w:before="273"/>
              <w:ind w:right="86"/>
              <w:jc w:val="right"/>
              <w:rPr>
                <w:b/>
                <w:sz w:val="31"/>
              </w:rPr>
            </w:pPr>
            <w:r>
              <w:rPr>
                <w:b/>
                <w:sz w:val="31"/>
              </w:rPr>
              <w:t>灭 火</w:t>
            </w:r>
          </w:p>
        </w:tc>
        <w:tc>
          <w:tcPr>
            <w:tcW w:w="477" w:type="dxa"/>
          </w:tcPr>
          <w:p>
            <w:pPr>
              <w:pStyle w:val="TableParagraph"/>
              <w:spacing w:before="273"/>
              <w:ind w:left="71"/>
              <w:rPr>
                <w:b/>
                <w:sz w:val="31"/>
              </w:rPr>
            </w:pPr>
            <w:r>
              <w:rPr>
                <w:b/>
                <w:w w:val="101"/>
                <w:sz w:val="31"/>
              </w:rPr>
              <w:t>器</w:t>
            </w:r>
          </w:p>
        </w:tc>
        <w:tc>
          <w:tcPr>
            <w:tcW w:w="1076" w:type="dxa"/>
          </w:tcPr>
          <w:p>
            <w:pPr>
              <w:pStyle w:val="TableParagraph"/>
              <w:rPr>
                <w:rFonts w:ascii="Times New Roman"/>
                <w:sz w:val="34"/>
              </w:rPr>
            </w:pPr>
          </w:p>
        </w:tc>
        <w:tc>
          <w:tcPr>
            <w:tcW w:w="2136" w:type="dxa"/>
          </w:tcPr>
          <w:p>
            <w:pPr>
              <w:pStyle w:val="TableParagraph"/>
              <w:spacing w:before="273"/>
              <w:ind w:left="1269"/>
              <w:rPr>
                <w:b/>
                <w:sz w:val="31"/>
              </w:rPr>
            </w:pPr>
            <w:r>
              <w:rPr>
                <w:b/>
                <w:sz w:val="31"/>
              </w:rPr>
              <w:t>消 防</w:t>
            </w:r>
          </w:p>
        </w:tc>
        <w:tc>
          <w:tcPr>
            <w:tcW w:w="1954" w:type="dxa"/>
          </w:tcPr>
          <w:p>
            <w:pPr>
              <w:pStyle w:val="TableParagraph"/>
              <w:spacing w:before="273"/>
              <w:ind w:left="80"/>
              <w:rPr>
                <w:b/>
                <w:sz w:val="31"/>
              </w:rPr>
            </w:pPr>
            <w:r>
              <w:rPr>
                <w:b/>
                <w:sz w:val="31"/>
              </w:rPr>
              <w:t>设 施 配 置</w:t>
            </w:r>
          </w:p>
        </w:tc>
      </w:tr>
      <w:tr>
        <w:tblPrEx>
          <w:tblW w:w="0" w:type="auto"/>
          <w:jc w:val="left"/>
          <w:tblInd w:w="541" w:type="dxa"/>
          <w:tblLayout w:type="fixed"/>
          <w:tblCellMar>
            <w:top w:w="0" w:type="dxa"/>
            <w:left w:w="0" w:type="dxa"/>
            <w:bottom w:w="0" w:type="dxa"/>
            <w:right w:w="0" w:type="dxa"/>
          </w:tblCellMar>
          <w:tblLook w:val="01E0"/>
        </w:tblPrEx>
        <w:trPr>
          <w:trHeight w:val="561"/>
          <w:jc w:val="left"/>
        </w:trPr>
        <w:tc>
          <w:tcPr>
            <w:tcW w:w="4250" w:type="dxa"/>
          </w:tcPr>
          <w:p>
            <w:pPr>
              <w:pStyle w:val="TableParagraph"/>
              <w:tabs>
                <w:tab w:val="left" w:pos="1921"/>
                <w:tab w:val="left" w:pos="3145"/>
              </w:tabs>
              <w:spacing w:before="83"/>
              <w:ind w:left="1291"/>
              <w:rPr>
                <w:b/>
                <w:sz w:val="31"/>
              </w:rPr>
            </w:pPr>
            <w:r>
              <w:rPr>
                <w:b/>
                <w:position w:val="1"/>
                <w:sz w:val="31"/>
              </w:rPr>
              <w:t>单</w:t>
              <w:tab/>
              <w:t>位</w:t>
              <w:tab/>
            </w:r>
            <w:r>
              <w:rPr>
                <w:rFonts w:ascii="Times New Roman" w:eastAsia="Times New Roman"/>
                <w:b/>
                <w:sz w:val="31"/>
              </w:rPr>
              <w:t>3</w:t>
            </w:r>
            <w:r>
              <w:rPr>
                <w:b/>
                <w:sz w:val="31"/>
              </w:rPr>
              <w:t>5</w:t>
            </w:r>
            <w:r>
              <w:rPr>
                <w:b/>
                <w:spacing w:val="-76"/>
                <w:sz w:val="31"/>
              </w:rPr>
              <w:t xml:space="preserve"> </w:t>
            </w:r>
            <w:r>
              <w:rPr>
                <w:b/>
                <w:sz w:val="31"/>
              </w:rPr>
              <w:t>㎏</w:t>
            </w:r>
          </w:p>
        </w:tc>
        <w:tc>
          <w:tcPr>
            <w:tcW w:w="1590" w:type="dxa"/>
          </w:tcPr>
          <w:p>
            <w:pPr>
              <w:pStyle w:val="TableParagraph"/>
              <w:spacing w:before="93"/>
              <w:ind w:left="239"/>
              <w:rPr>
                <w:b/>
                <w:sz w:val="31"/>
              </w:rPr>
            </w:pPr>
            <w:r>
              <w:rPr>
                <w:b/>
                <w:sz w:val="31"/>
              </w:rPr>
              <w:t>8 ㎏</w:t>
            </w:r>
          </w:p>
        </w:tc>
        <w:tc>
          <w:tcPr>
            <w:tcW w:w="954" w:type="dxa"/>
          </w:tcPr>
          <w:p>
            <w:pPr>
              <w:pStyle w:val="TableParagraph"/>
              <w:spacing w:before="93"/>
              <w:ind w:left="247"/>
              <w:rPr>
                <w:b/>
                <w:sz w:val="31"/>
              </w:rPr>
            </w:pPr>
            <w:r>
              <w:rPr>
                <w:b/>
                <w:sz w:val="31"/>
              </w:rPr>
              <w:t>4 ㎏</w:t>
            </w:r>
          </w:p>
        </w:tc>
        <w:tc>
          <w:tcPr>
            <w:tcW w:w="477" w:type="dxa"/>
          </w:tcPr>
          <w:p>
            <w:pPr>
              <w:pStyle w:val="TableParagraph"/>
              <w:rPr>
                <w:rFonts w:ascii="Times New Roman"/>
                <w:sz w:val="34"/>
              </w:rPr>
            </w:pPr>
          </w:p>
        </w:tc>
        <w:tc>
          <w:tcPr>
            <w:tcW w:w="1076" w:type="dxa"/>
          </w:tcPr>
          <w:p>
            <w:pPr>
              <w:pStyle w:val="TableParagraph"/>
              <w:spacing w:before="93"/>
              <w:ind w:left="88"/>
              <w:rPr>
                <w:b/>
                <w:sz w:val="31"/>
              </w:rPr>
            </w:pPr>
            <w:r>
              <w:rPr>
                <w:b/>
                <w:sz w:val="31"/>
              </w:rPr>
              <w:t>2 ㎏</w:t>
            </w:r>
          </w:p>
        </w:tc>
        <w:tc>
          <w:tcPr>
            <w:tcW w:w="2136" w:type="dxa"/>
          </w:tcPr>
          <w:p>
            <w:pPr>
              <w:pStyle w:val="TableParagraph"/>
              <w:rPr>
                <w:rFonts w:ascii="Times New Roman"/>
                <w:sz w:val="34"/>
              </w:rPr>
            </w:pPr>
          </w:p>
        </w:tc>
        <w:tc>
          <w:tcPr>
            <w:tcW w:w="1954" w:type="dxa"/>
          </w:tcPr>
          <w:p>
            <w:pPr>
              <w:pStyle w:val="TableParagraph"/>
              <w:rPr>
                <w:rFonts w:ascii="Times New Roman"/>
                <w:sz w:val="34"/>
              </w:rPr>
            </w:pPr>
          </w:p>
        </w:tc>
      </w:tr>
      <w:tr>
        <w:tblPrEx>
          <w:tblW w:w="0" w:type="auto"/>
          <w:jc w:val="left"/>
          <w:tblInd w:w="541" w:type="dxa"/>
          <w:tblLayout w:type="fixed"/>
          <w:tblCellMar>
            <w:top w:w="0" w:type="dxa"/>
            <w:left w:w="0" w:type="dxa"/>
            <w:bottom w:w="0" w:type="dxa"/>
            <w:right w:w="0" w:type="dxa"/>
          </w:tblCellMar>
          <w:tblLook w:val="01E0"/>
        </w:tblPrEx>
        <w:trPr>
          <w:trHeight w:val="532"/>
          <w:jc w:val="left"/>
        </w:trPr>
        <w:tc>
          <w:tcPr>
            <w:tcW w:w="4250" w:type="dxa"/>
          </w:tcPr>
          <w:p>
            <w:pPr>
              <w:pStyle w:val="TableParagraph"/>
              <w:spacing w:before="75"/>
              <w:ind w:right="468"/>
              <w:jc w:val="right"/>
              <w:rPr>
                <w:b/>
                <w:sz w:val="31"/>
              </w:rPr>
            </w:pPr>
            <w:r>
              <w:rPr>
                <w:b/>
                <w:sz w:val="31"/>
              </w:rPr>
              <w:t>数量</w:t>
            </w:r>
          </w:p>
        </w:tc>
        <w:tc>
          <w:tcPr>
            <w:tcW w:w="1590" w:type="dxa"/>
          </w:tcPr>
          <w:p>
            <w:pPr>
              <w:pStyle w:val="TableParagraph"/>
              <w:spacing w:before="75"/>
              <w:ind w:right="77"/>
              <w:jc w:val="right"/>
              <w:rPr>
                <w:b/>
                <w:sz w:val="31"/>
              </w:rPr>
            </w:pPr>
            <w:r>
              <w:rPr>
                <w:b/>
                <w:sz w:val="31"/>
              </w:rPr>
              <w:t>数量</w:t>
            </w:r>
          </w:p>
        </w:tc>
        <w:tc>
          <w:tcPr>
            <w:tcW w:w="954" w:type="dxa"/>
          </w:tcPr>
          <w:p>
            <w:pPr>
              <w:pStyle w:val="TableParagraph"/>
              <w:spacing w:before="75"/>
              <w:ind w:right="70"/>
              <w:jc w:val="right"/>
              <w:rPr>
                <w:b/>
                <w:sz w:val="31"/>
              </w:rPr>
            </w:pPr>
            <w:r>
              <w:rPr>
                <w:b/>
                <w:sz w:val="31"/>
              </w:rPr>
              <w:t>数量</w:t>
            </w:r>
          </w:p>
        </w:tc>
        <w:tc>
          <w:tcPr>
            <w:tcW w:w="477" w:type="dxa"/>
          </w:tcPr>
          <w:p>
            <w:pPr>
              <w:pStyle w:val="TableParagraph"/>
              <w:rPr>
                <w:rFonts w:ascii="Times New Roman"/>
                <w:sz w:val="34"/>
              </w:rPr>
            </w:pPr>
          </w:p>
        </w:tc>
        <w:tc>
          <w:tcPr>
            <w:tcW w:w="1076" w:type="dxa"/>
          </w:tcPr>
          <w:p>
            <w:pPr>
              <w:pStyle w:val="TableParagraph"/>
              <w:spacing w:before="75"/>
              <w:ind w:left="88"/>
              <w:rPr>
                <w:b/>
                <w:sz w:val="31"/>
              </w:rPr>
            </w:pPr>
            <w:r>
              <w:rPr>
                <w:b/>
                <w:sz w:val="31"/>
              </w:rPr>
              <w:t>数量</w:t>
            </w:r>
          </w:p>
        </w:tc>
        <w:tc>
          <w:tcPr>
            <w:tcW w:w="2136" w:type="dxa"/>
          </w:tcPr>
          <w:p>
            <w:pPr>
              <w:pStyle w:val="TableParagraph"/>
              <w:spacing w:before="75"/>
              <w:ind w:left="355"/>
              <w:rPr>
                <w:b/>
                <w:sz w:val="31"/>
              </w:rPr>
            </w:pPr>
            <w:r>
              <w:rPr>
                <w:b/>
                <w:sz w:val="31"/>
              </w:rPr>
              <w:t>室内消防栓</w:t>
            </w:r>
          </w:p>
        </w:tc>
        <w:tc>
          <w:tcPr>
            <w:tcW w:w="1954" w:type="dxa"/>
          </w:tcPr>
          <w:p>
            <w:pPr>
              <w:pStyle w:val="TableParagraph"/>
              <w:spacing w:before="75"/>
              <w:ind w:left="321"/>
              <w:rPr>
                <w:b/>
                <w:sz w:val="31"/>
              </w:rPr>
            </w:pPr>
            <w:r>
              <w:rPr>
                <w:b/>
                <w:sz w:val="31"/>
              </w:rPr>
              <w:t>室外消防栓</w:t>
            </w:r>
          </w:p>
        </w:tc>
      </w:tr>
      <w:tr>
        <w:tblPrEx>
          <w:tblW w:w="0" w:type="auto"/>
          <w:jc w:val="left"/>
          <w:tblInd w:w="541" w:type="dxa"/>
          <w:tblLayout w:type="fixed"/>
          <w:tblCellMar>
            <w:top w:w="0" w:type="dxa"/>
            <w:left w:w="0" w:type="dxa"/>
            <w:bottom w:w="0" w:type="dxa"/>
            <w:right w:w="0" w:type="dxa"/>
          </w:tblCellMar>
          <w:tblLook w:val="01E0"/>
        </w:tblPrEx>
        <w:trPr>
          <w:trHeight w:val="540"/>
          <w:jc w:val="left"/>
        </w:trPr>
        <w:tc>
          <w:tcPr>
            <w:tcW w:w="4250" w:type="dxa"/>
          </w:tcPr>
          <w:p>
            <w:pPr>
              <w:pStyle w:val="TableParagraph"/>
              <w:tabs>
                <w:tab w:val="right" w:pos="3304"/>
              </w:tabs>
              <w:spacing w:before="83"/>
              <w:ind w:left="1291"/>
              <w:rPr>
                <w:rFonts w:ascii="Times New Roman" w:eastAsia="Times New Roman"/>
                <w:b/>
                <w:sz w:val="31"/>
              </w:rPr>
            </w:pPr>
            <w:r>
              <w:rPr>
                <w:sz w:val="31"/>
              </w:rPr>
              <w:t>四连跨</w:t>
              <w:tab/>
            </w:r>
            <w:r>
              <w:rPr>
                <w:rFonts w:ascii="Times New Roman" w:eastAsia="Times New Roman"/>
                <w:b/>
                <w:position w:val="-1"/>
                <w:sz w:val="31"/>
              </w:rPr>
              <w:t>1</w:t>
            </w:r>
          </w:p>
        </w:tc>
        <w:tc>
          <w:tcPr>
            <w:tcW w:w="1590" w:type="dxa"/>
          </w:tcPr>
          <w:p>
            <w:pPr>
              <w:pStyle w:val="TableParagraph"/>
              <w:spacing w:before="125"/>
              <w:ind w:left="1031"/>
              <w:rPr>
                <w:rFonts w:ascii="Times New Roman"/>
                <w:b/>
                <w:sz w:val="31"/>
              </w:rPr>
            </w:pPr>
            <w:r>
              <w:rPr>
                <w:rFonts w:ascii="Times New Roman"/>
                <w:b/>
                <w:sz w:val="31"/>
              </w:rPr>
              <w:t>16</w:t>
            </w:r>
          </w:p>
        </w:tc>
        <w:tc>
          <w:tcPr>
            <w:tcW w:w="954" w:type="dxa"/>
          </w:tcPr>
          <w:p>
            <w:pPr>
              <w:pStyle w:val="TableParagraph"/>
              <w:rPr>
                <w:rFonts w:ascii="Times New Roman"/>
                <w:sz w:val="34"/>
              </w:rPr>
            </w:pPr>
          </w:p>
        </w:tc>
        <w:tc>
          <w:tcPr>
            <w:tcW w:w="477" w:type="dxa"/>
          </w:tcPr>
          <w:p>
            <w:pPr>
              <w:pStyle w:val="TableParagraph"/>
              <w:rPr>
                <w:rFonts w:ascii="Times New Roman"/>
                <w:sz w:val="34"/>
              </w:rPr>
            </w:pPr>
          </w:p>
        </w:tc>
        <w:tc>
          <w:tcPr>
            <w:tcW w:w="1076" w:type="dxa"/>
          </w:tcPr>
          <w:p>
            <w:pPr>
              <w:pStyle w:val="TableParagraph"/>
              <w:spacing w:before="125"/>
              <w:ind w:left="88"/>
              <w:rPr>
                <w:rFonts w:ascii="Times New Roman"/>
                <w:b/>
                <w:sz w:val="31"/>
              </w:rPr>
            </w:pPr>
            <w:r>
              <w:rPr>
                <w:rFonts w:ascii="Times New Roman"/>
                <w:b/>
                <w:w w:val="102"/>
                <w:sz w:val="31"/>
              </w:rPr>
              <w:t>5</w:t>
            </w:r>
          </w:p>
        </w:tc>
        <w:tc>
          <w:tcPr>
            <w:tcW w:w="2136" w:type="dxa"/>
          </w:tcPr>
          <w:p>
            <w:pPr>
              <w:pStyle w:val="TableParagraph"/>
              <w:spacing w:before="125"/>
              <w:ind w:left="355"/>
              <w:rPr>
                <w:rFonts w:ascii="Times New Roman"/>
                <w:b/>
                <w:sz w:val="31"/>
              </w:rPr>
            </w:pPr>
            <w:r>
              <w:rPr>
                <w:rFonts w:ascii="Times New Roman"/>
                <w:b/>
                <w:sz w:val="31"/>
              </w:rPr>
              <w:t>25</w:t>
            </w:r>
          </w:p>
        </w:tc>
        <w:tc>
          <w:tcPr>
            <w:tcW w:w="1954" w:type="dxa"/>
          </w:tcPr>
          <w:p>
            <w:pPr>
              <w:pStyle w:val="TableParagraph"/>
              <w:spacing w:before="125"/>
              <w:ind w:left="321"/>
              <w:rPr>
                <w:rFonts w:ascii="Times New Roman"/>
                <w:b/>
                <w:sz w:val="31"/>
              </w:rPr>
            </w:pPr>
            <w:r>
              <w:rPr>
                <w:rFonts w:ascii="Times New Roman"/>
                <w:b/>
                <w:w w:val="102"/>
                <w:sz w:val="31"/>
              </w:rPr>
              <w:t>4</w:t>
            </w:r>
          </w:p>
        </w:tc>
      </w:tr>
      <w:tr>
        <w:tblPrEx>
          <w:tblW w:w="0" w:type="auto"/>
          <w:jc w:val="left"/>
          <w:tblInd w:w="541" w:type="dxa"/>
          <w:tblLayout w:type="fixed"/>
          <w:tblCellMar>
            <w:top w:w="0" w:type="dxa"/>
            <w:left w:w="0" w:type="dxa"/>
            <w:bottom w:w="0" w:type="dxa"/>
            <w:right w:w="0" w:type="dxa"/>
          </w:tblCellMar>
          <w:tblLook w:val="01E0"/>
        </w:tblPrEx>
        <w:trPr>
          <w:trHeight w:val="564"/>
          <w:jc w:val="left"/>
        </w:trPr>
        <w:tc>
          <w:tcPr>
            <w:tcW w:w="4250" w:type="dxa"/>
          </w:tcPr>
          <w:p>
            <w:pPr>
              <w:pStyle w:val="TableParagraph"/>
              <w:tabs>
                <w:tab w:val="right" w:pos="3304"/>
              </w:tabs>
              <w:spacing w:before="125"/>
              <w:ind w:left="1291"/>
              <w:rPr>
                <w:rFonts w:ascii="Times New Roman" w:eastAsia="Times New Roman"/>
                <w:b/>
                <w:sz w:val="31"/>
              </w:rPr>
            </w:pPr>
            <w:r>
              <w:rPr>
                <w:sz w:val="27"/>
              </w:rPr>
              <w:t>五连跨</w:t>
              <w:tab/>
            </w:r>
            <w:r>
              <w:rPr>
                <w:rFonts w:ascii="Times New Roman" w:eastAsia="Times New Roman"/>
                <w:b/>
                <w:position w:val="3"/>
                <w:sz w:val="31"/>
              </w:rPr>
              <w:t>1</w:t>
            </w:r>
          </w:p>
        </w:tc>
        <w:tc>
          <w:tcPr>
            <w:tcW w:w="1590" w:type="dxa"/>
          </w:tcPr>
          <w:p>
            <w:pPr>
              <w:pStyle w:val="TableParagraph"/>
              <w:spacing w:before="125"/>
              <w:ind w:left="1031"/>
              <w:rPr>
                <w:rFonts w:ascii="Times New Roman"/>
                <w:b/>
                <w:sz w:val="31"/>
              </w:rPr>
            </w:pPr>
            <w:r>
              <w:rPr>
                <w:rFonts w:ascii="Times New Roman"/>
                <w:b/>
                <w:sz w:val="31"/>
              </w:rPr>
              <w:t>30</w:t>
            </w:r>
          </w:p>
        </w:tc>
        <w:tc>
          <w:tcPr>
            <w:tcW w:w="954" w:type="dxa"/>
          </w:tcPr>
          <w:p>
            <w:pPr>
              <w:pStyle w:val="TableParagraph"/>
              <w:rPr>
                <w:rFonts w:ascii="Times New Roman"/>
                <w:sz w:val="34"/>
              </w:rPr>
            </w:pPr>
          </w:p>
        </w:tc>
        <w:tc>
          <w:tcPr>
            <w:tcW w:w="477" w:type="dxa"/>
          </w:tcPr>
          <w:p>
            <w:pPr>
              <w:pStyle w:val="TableParagraph"/>
              <w:rPr>
                <w:rFonts w:ascii="Times New Roman"/>
                <w:sz w:val="34"/>
              </w:rPr>
            </w:pPr>
          </w:p>
        </w:tc>
        <w:tc>
          <w:tcPr>
            <w:tcW w:w="1076" w:type="dxa"/>
          </w:tcPr>
          <w:p>
            <w:pPr>
              <w:pStyle w:val="TableParagraph"/>
              <w:spacing w:before="125"/>
              <w:ind w:left="88"/>
              <w:rPr>
                <w:rFonts w:ascii="Times New Roman"/>
                <w:b/>
                <w:sz w:val="31"/>
              </w:rPr>
            </w:pPr>
            <w:r>
              <w:rPr>
                <w:rFonts w:ascii="Times New Roman"/>
                <w:b/>
                <w:w w:val="102"/>
                <w:sz w:val="31"/>
              </w:rPr>
              <w:t>1</w:t>
            </w:r>
          </w:p>
        </w:tc>
        <w:tc>
          <w:tcPr>
            <w:tcW w:w="2136" w:type="dxa"/>
          </w:tcPr>
          <w:p>
            <w:pPr>
              <w:pStyle w:val="TableParagraph"/>
              <w:spacing w:before="125"/>
              <w:ind w:left="355"/>
              <w:rPr>
                <w:rFonts w:ascii="Times New Roman"/>
                <w:b/>
                <w:sz w:val="31"/>
              </w:rPr>
            </w:pPr>
            <w:r>
              <w:rPr>
                <w:rFonts w:ascii="Times New Roman"/>
                <w:b/>
                <w:sz w:val="31"/>
              </w:rPr>
              <w:t>50</w:t>
            </w:r>
          </w:p>
        </w:tc>
        <w:tc>
          <w:tcPr>
            <w:tcW w:w="1954" w:type="dxa"/>
          </w:tcPr>
          <w:p>
            <w:pPr>
              <w:pStyle w:val="TableParagraph"/>
              <w:rPr>
                <w:rFonts w:ascii="Times New Roman"/>
                <w:sz w:val="34"/>
              </w:rPr>
            </w:pPr>
          </w:p>
        </w:tc>
      </w:tr>
      <w:tr>
        <w:tblPrEx>
          <w:tblW w:w="0" w:type="auto"/>
          <w:jc w:val="left"/>
          <w:tblInd w:w="541" w:type="dxa"/>
          <w:tblLayout w:type="fixed"/>
          <w:tblCellMar>
            <w:top w:w="0" w:type="dxa"/>
            <w:left w:w="0" w:type="dxa"/>
            <w:bottom w:w="0" w:type="dxa"/>
            <w:right w:w="0" w:type="dxa"/>
          </w:tblCellMar>
          <w:tblLook w:val="01E0"/>
        </w:tblPrEx>
        <w:trPr>
          <w:trHeight w:val="536"/>
          <w:jc w:val="left"/>
        </w:trPr>
        <w:tc>
          <w:tcPr>
            <w:tcW w:w="4250" w:type="dxa"/>
          </w:tcPr>
          <w:p>
            <w:pPr>
              <w:pStyle w:val="TableParagraph"/>
              <w:tabs>
                <w:tab w:val="right" w:pos="3304"/>
              </w:tabs>
              <w:spacing w:before="62"/>
              <w:ind w:left="1291"/>
              <w:rPr>
                <w:rFonts w:ascii="Times New Roman" w:eastAsia="Times New Roman"/>
                <w:b/>
                <w:sz w:val="31"/>
              </w:rPr>
            </w:pPr>
            <w:r>
              <w:rPr>
                <w:position w:val="4"/>
                <w:sz w:val="31"/>
              </w:rPr>
              <w:t>七</w:t>
            </w:r>
            <w:r>
              <w:rPr>
                <w:sz w:val="27"/>
              </w:rPr>
              <w:t>连跨</w:t>
              <w:tab/>
            </w:r>
            <w:r>
              <w:rPr>
                <w:rFonts w:ascii="Times New Roman" w:eastAsia="Times New Roman"/>
                <w:b/>
                <w:position w:val="2"/>
                <w:sz w:val="31"/>
              </w:rPr>
              <w:t>3</w:t>
            </w:r>
          </w:p>
        </w:tc>
        <w:tc>
          <w:tcPr>
            <w:tcW w:w="1590" w:type="dxa"/>
          </w:tcPr>
          <w:p>
            <w:pPr>
              <w:pStyle w:val="TableParagraph"/>
              <w:spacing w:before="104"/>
              <w:ind w:left="1031"/>
              <w:rPr>
                <w:rFonts w:ascii="Times New Roman"/>
                <w:b/>
                <w:sz w:val="31"/>
              </w:rPr>
            </w:pPr>
            <w:r>
              <w:rPr>
                <w:rFonts w:ascii="Times New Roman"/>
                <w:b/>
                <w:sz w:val="31"/>
              </w:rPr>
              <w:t>42</w:t>
            </w:r>
          </w:p>
        </w:tc>
        <w:tc>
          <w:tcPr>
            <w:tcW w:w="954" w:type="dxa"/>
          </w:tcPr>
          <w:p>
            <w:pPr>
              <w:pStyle w:val="TableParagraph"/>
              <w:rPr>
                <w:rFonts w:ascii="Times New Roman"/>
                <w:sz w:val="34"/>
              </w:rPr>
            </w:pPr>
          </w:p>
        </w:tc>
        <w:tc>
          <w:tcPr>
            <w:tcW w:w="477" w:type="dxa"/>
          </w:tcPr>
          <w:p>
            <w:pPr>
              <w:pStyle w:val="TableParagraph"/>
              <w:rPr>
                <w:rFonts w:ascii="Times New Roman"/>
                <w:sz w:val="34"/>
              </w:rPr>
            </w:pPr>
          </w:p>
        </w:tc>
        <w:tc>
          <w:tcPr>
            <w:tcW w:w="1076" w:type="dxa"/>
          </w:tcPr>
          <w:p>
            <w:pPr>
              <w:pStyle w:val="TableParagraph"/>
              <w:spacing w:before="104"/>
              <w:ind w:left="88"/>
              <w:rPr>
                <w:rFonts w:ascii="Times New Roman"/>
                <w:b/>
                <w:sz w:val="31"/>
              </w:rPr>
            </w:pPr>
            <w:r>
              <w:rPr>
                <w:rFonts w:ascii="Times New Roman"/>
                <w:b/>
                <w:sz w:val="31"/>
              </w:rPr>
              <w:t>19</w:t>
            </w:r>
          </w:p>
        </w:tc>
        <w:tc>
          <w:tcPr>
            <w:tcW w:w="2136" w:type="dxa"/>
          </w:tcPr>
          <w:p>
            <w:pPr>
              <w:pStyle w:val="TableParagraph"/>
              <w:spacing w:before="104"/>
              <w:ind w:left="355"/>
              <w:rPr>
                <w:rFonts w:ascii="Times New Roman"/>
                <w:b/>
                <w:sz w:val="31"/>
              </w:rPr>
            </w:pPr>
            <w:r>
              <w:rPr>
                <w:rFonts w:ascii="Times New Roman"/>
                <w:b/>
                <w:sz w:val="31"/>
              </w:rPr>
              <w:t>68</w:t>
            </w:r>
          </w:p>
        </w:tc>
        <w:tc>
          <w:tcPr>
            <w:tcW w:w="1954" w:type="dxa"/>
          </w:tcPr>
          <w:p>
            <w:pPr>
              <w:pStyle w:val="TableParagraph"/>
              <w:spacing w:before="104"/>
              <w:ind w:left="321"/>
              <w:rPr>
                <w:rFonts w:ascii="Times New Roman"/>
                <w:b/>
                <w:sz w:val="31"/>
              </w:rPr>
            </w:pPr>
            <w:r>
              <w:rPr>
                <w:rFonts w:ascii="Times New Roman"/>
                <w:b/>
                <w:w w:val="102"/>
                <w:sz w:val="31"/>
              </w:rPr>
              <w:t>2</w:t>
            </w:r>
          </w:p>
        </w:tc>
      </w:tr>
      <w:tr>
        <w:tblPrEx>
          <w:tblW w:w="0" w:type="auto"/>
          <w:jc w:val="left"/>
          <w:tblInd w:w="541" w:type="dxa"/>
          <w:tblLayout w:type="fixed"/>
          <w:tblCellMar>
            <w:top w:w="0" w:type="dxa"/>
            <w:left w:w="0" w:type="dxa"/>
            <w:bottom w:w="0" w:type="dxa"/>
            <w:right w:w="0" w:type="dxa"/>
          </w:tblCellMar>
          <w:tblLook w:val="01E0"/>
        </w:tblPrEx>
        <w:trPr>
          <w:trHeight w:val="524"/>
          <w:jc w:val="left"/>
        </w:trPr>
        <w:tc>
          <w:tcPr>
            <w:tcW w:w="4250" w:type="dxa"/>
          </w:tcPr>
          <w:p>
            <w:pPr>
              <w:pStyle w:val="TableParagraph"/>
              <w:spacing w:before="66"/>
              <w:ind w:left="1291"/>
              <w:rPr>
                <w:sz w:val="31"/>
              </w:rPr>
            </w:pPr>
            <w:r>
              <w:rPr>
                <w:sz w:val="31"/>
              </w:rPr>
              <w:t>综合楼</w:t>
            </w:r>
          </w:p>
        </w:tc>
        <w:tc>
          <w:tcPr>
            <w:tcW w:w="1590" w:type="dxa"/>
          </w:tcPr>
          <w:p>
            <w:pPr>
              <w:pStyle w:val="TableParagraph"/>
              <w:spacing w:before="108"/>
              <w:ind w:left="1031"/>
              <w:rPr>
                <w:rFonts w:ascii="Times New Roman"/>
                <w:b/>
                <w:sz w:val="31"/>
              </w:rPr>
            </w:pPr>
            <w:r>
              <w:rPr>
                <w:rFonts w:ascii="Times New Roman"/>
                <w:b/>
                <w:sz w:val="31"/>
              </w:rPr>
              <w:t>20</w:t>
            </w:r>
          </w:p>
        </w:tc>
        <w:tc>
          <w:tcPr>
            <w:tcW w:w="954" w:type="dxa"/>
          </w:tcPr>
          <w:p>
            <w:pPr>
              <w:pStyle w:val="TableParagraph"/>
              <w:rPr>
                <w:rFonts w:ascii="Times New Roman"/>
                <w:sz w:val="34"/>
              </w:rPr>
            </w:pPr>
          </w:p>
        </w:tc>
        <w:tc>
          <w:tcPr>
            <w:tcW w:w="477" w:type="dxa"/>
          </w:tcPr>
          <w:p>
            <w:pPr>
              <w:pStyle w:val="TableParagraph"/>
              <w:rPr>
                <w:rFonts w:ascii="Times New Roman"/>
                <w:sz w:val="34"/>
              </w:rPr>
            </w:pPr>
          </w:p>
        </w:tc>
        <w:tc>
          <w:tcPr>
            <w:tcW w:w="1076" w:type="dxa"/>
          </w:tcPr>
          <w:p>
            <w:pPr>
              <w:pStyle w:val="TableParagraph"/>
              <w:rPr>
                <w:rFonts w:ascii="Times New Roman"/>
                <w:sz w:val="34"/>
              </w:rPr>
            </w:pPr>
          </w:p>
        </w:tc>
        <w:tc>
          <w:tcPr>
            <w:tcW w:w="2136" w:type="dxa"/>
          </w:tcPr>
          <w:p>
            <w:pPr>
              <w:pStyle w:val="TableParagraph"/>
              <w:rPr>
                <w:rFonts w:ascii="Times New Roman"/>
                <w:sz w:val="34"/>
              </w:rPr>
            </w:pPr>
          </w:p>
        </w:tc>
        <w:tc>
          <w:tcPr>
            <w:tcW w:w="1954" w:type="dxa"/>
          </w:tcPr>
          <w:p>
            <w:pPr>
              <w:pStyle w:val="TableParagraph"/>
              <w:rPr>
                <w:rFonts w:ascii="Times New Roman"/>
                <w:sz w:val="34"/>
              </w:rPr>
            </w:pPr>
          </w:p>
        </w:tc>
      </w:tr>
      <w:tr>
        <w:tblPrEx>
          <w:tblW w:w="0" w:type="auto"/>
          <w:jc w:val="left"/>
          <w:tblInd w:w="541" w:type="dxa"/>
          <w:tblLayout w:type="fixed"/>
          <w:tblCellMar>
            <w:top w:w="0" w:type="dxa"/>
            <w:left w:w="0" w:type="dxa"/>
            <w:bottom w:w="0" w:type="dxa"/>
            <w:right w:w="0" w:type="dxa"/>
          </w:tblCellMar>
          <w:tblLook w:val="01E0"/>
        </w:tblPrEx>
        <w:trPr>
          <w:trHeight w:val="541"/>
          <w:jc w:val="left"/>
        </w:trPr>
        <w:tc>
          <w:tcPr>
            <w:tcW w:w="4250" w:type="dxa"/>
          </w:tcPr>
          <w:p>
            <w:pPr>
              <w:pStyle w:val="TableParagraph"/>
              <w:tabs>
                <w:tab w:val="right" w:pos="3304"/>
              </w:tabs>
              <w:spacing w:before="84"/>
              <w:ind w:left="1291"/>
              <w:rPr>
                <w:rFonts w:ascii="Times New Roman" w:eastAsia="Times New Roman"/>
                <w:b/>
                <w:sz w:val="31"/>
              </w:rPr>
            </w:pPr>
            <w:r>
              <w:rPr>
                <w:sz w:val="31"/>
              </w:rPr>
              <w:t>餐厅</w:t>
              <w:tab/>
            </w:r>
            <w:r>
              <w:rPr>
                <w:rFonts w:ascii="Times New Roman" w:eastAsia="Times New Roman"/>
                <w:b/>
                <w:position w:val="-1"/>
                <w:sz w:val="31"/>
              </w:rPr>
              <w:t>1</w:t>
            </w:r>
          </w:p>
        </w:tc>
        <w:tc>
          <w:tcPr>
            <w:tcW w:w="1590" w:type="dxa"/>
          </w:tcPr>
          <w:p>
            <w:pPr>
              <w:pStyle w:val="TableParagraph"/>
              <w:spacing w:before="127"/>
              <w:ind w:right="320"/>
              <w:jc w:val="right"/>
              <w:rPr>
                <w:rFonts w:ascii="Times New Roman"/>
                <w:b/>
                <w:sz w:val="31"/>
              </w:rPr>
            </w:pPr>
            <w:r>
              <w:rPr>
                <w:rFonts w:ascii="Times New Roman"/>
                <w:b/>
                <w:w w:val="102"/>
                <w:sz w:val="31"/>
              </w:rPr>
              <w:t>4</w:t>
            </w:r>
          </w:p>
        </w:tc>
        <w:tc>
          <w:tcPr>
            <w:tcW w:w="954" w:type="dxa"/>
          </w:tcPr>
          <w:p>
            <w:pPr>
              <w:pStyle w:val="TableParagraph"/>
              <w:rPr>
                <w:rFonts w:ascii="Times New Roman"/>
                <w:sz w:val="34"/>
              </w:rPr>
            </w:pPr>
          </w:p>
        </w:tc>
        <w:tc>
          <w:tcPr>
            <w:tcW w:w="477" w:type="dxa"/>
          </w:tcPr>
          <w:p>
            <w:pPr>
              <w:pStyle w:val="TableParagraph"/>
              <w:rPr>
                <w:rFonts w:ascii="Times New Roman"/>
                <w:sz w:val="34"/>
              </w:rPr>
            </w:pPr>
          </w:p>
        </w:tc>
        <w:tc>
          <w:tcPr>
            <w:tcW w:w="1076" w:type="dxa"/>
          </w:tcPr>
          <w:p>
            <w:pPr>
              <w:pStyle w:val="TableParagraph"/>
              <w:rPr>
                <w:rFonts w:ascii="Times New Roman"/>
                <w:sz w:val="34"/>
              </w:rPr>
            </w:pPr>
          </w:p>
        </w:tc>
        <w:tc>
          <w:tcPr>
            <w:tcW w:w="2136" w:type="dxa"/>
          </w:tcPr>
          <w:p>
            <w:pPr>
              <w:pStyle w:val="TableParagraph"/>
              <w:rPr>
                <w:rFonts w:ascii="Times New Roman"/>
                <w:sz w:val="34"/>
              </w:rPr>
            </w:pPr>
          </w:p>
        </w:tc>
        <w:tc>
          <w:tcPr>
            <w:tcW w:w="1954" w:type="dxa"/>
          </w:tcPr>
          <w:p>
            <w:pPr>
              <w:pStyle w:val="TableParagraph"/>
              <w:rPr>
                <w:rFonts w:ascii="Times New Roman"/>
                <w:sz w:val="34"/>
              </w:rPr>
            </w:pPr>
          </w:p>
        </w:tc>
      </w:tr>
      <w:tr>
        <w:tblPrEx>
          <w:tblW w:w="0" w:type="auto"/>
          <w:jc w:val="left"/>
          <w:tblInd w:w="541" w:type="dxa"/>
          <w:tblLayout w:type="fixed"/>
          <w:tblCellMar>
            <w:top w:w="0" w:type="dxa"/>
            <w:left w:w="0" w:type="dxa"/>
            <w:bottom w:w="0" w:type="dxa"/>
            <w:right w:w="0" w:type="dxa"/>
          </w:tblCellMar>
          <w:tblLook w:val="01E0"/>
        </w:tblPrEx>
        <w:trPr>
          <w:trHeight w:val="541"/>
          <w:jc w:val="left"/>
        </w:trPr>
        <w:tc>
          <w:tcPr>
            <w:tcW w:w="4250" w:type="dxa"/>
          </w:tcPr>
          <w:p>
            <w:pPr>
              <w:pStyle w:val="TableParagraph"/>
              <w:spacing w:before="83"/>
              <w:ind w:left="1291"/>
              <w:rPr>
                <w:sz w:val="31"/>
              </w:rPr>
            </w:pPr>
            <w:r>
              <w:rPr>
                <w:sz w:val="31"/>
              </w:rPr>
              <w:t>保卫部</w:t>
            </w:r>
          </w:p>
        </w:tc>
        <w:tc>
          <w:tcPr>
            <w:tcW w:w="1590" w:type="dxa"/>
          </w:tcPr>
          <w:p>
            <w:pPr>
              <w:pStyle w:val="TableParagraph"/>
              <w:spacing w:before="125"/>
              <w:ind w:right="320"/>
              <w:jc w:val="right"/>
              <w:rPr>
                <w:rFonts w:ascii="Times New Roman"/>
                <w:b/>
                <w:sz w:val="31"/>
              </w:rPr>
            </w:pPr>
            <w:r>
              <w:rPr>
                <w:rFonts w:ascii="Times New Roman"/>
                <w:b/>
                <w:w w:val="102"/>
                <w:sz w:val="31"/>
              </w:rPr>
              <w:t>6</w:t>
            </w:r>
          </w:p>
        </w:tc>
        <w:tc>
          <w:tcPr>
            <w:tcW w:w="954" w:type="dxa"/>
          </w:tcPr>
          <w:p>
            <w:pPr>
              <w:pStyle w:val="TableParagraph"/>
              <w:rPr>
                <w:rFonts w:ascii="Times New Roman"/>
                <w:sz w:val="34"/>
              </w:rPr>
            </w:pPr>
          </w:p>
        </w:tc>
        <w:tc>
          <w:tcPr>
            <w:tcW w:w="477" w:type="dxa"/>
          </w:tcPr>
          <w:p>
            <w:pPr>
              <w:pStyle w:val="TableParagraph"/>
              <w:rPr>
                <w:rFonts w:ascii="Times New Roman"/>
                <w:sz w:val="34"/>
              </w:rPr>
            </w:pPr>
          </w:p>
        </w:tc>
        <w:tc>
          <w:tcPr>
            <w:tcW w:w="1076" w:type="dxa"/>
          </w:tcPr>
          <w:p>
            <w:pPr>
              <w:pStyle w:val="TableParagraph"/>
              <w:rPr>
                <w:rFonts w:ascii="Times New Roman"/>
                <w:sz w:val="34"/>
              </w:rPr>
            </w:pPr>
          </w:p>
        </w:tc>
        <w:tc>
          <w:tcPr>
            <w:tcW w:w="2136" w:type="dxa"/>
          </w:tcPr>
          <w:p>
            <w:pPr>
              <w:pStyle w:val="TableParagraph"/>
              <w:rPr>
                <w:rFonts w:ascii="Times New Roman"/>
                <w:sz w:val="34"/>
              </w:rPr>
            </w:pPr>
          </w:p>
        </w:tc>
        <w:tc>
          <w:tcPr>
            <w:tcW w:w="1954" w:type="dxa"/>
          </w:tcPr>
          <w:p>
            <w:pPr>
              <w:pStyle w:val="TableParagraph"/>
              <w:rPr>
                <w:rFonts w:ascii="Times New Roman"/>
                <w:sz w:val="34"/>
              </w:rPr>
            </w:pPr>
          </w:p>
        </w:tc>
      </w:tr>
      <w:tr>
        <w:tblPrEx>
          <w:tblW w:w="0" w:type="auto"/>
          <w:jc w:val="left"/>
          <w:tblInd w:w="541" w:type="dxa"/>
          <w:tblLayout w:type="fixed"/>
          <w:tblCellMar>
            <w:top w:w="0" w:type="dxa"/>
            <w:left w:w="0" w:type="dxa"/>
            <w:bottom w:w="0" w:type="dxa"/>
            <w:right w:w="0" w:type="dxa"/>
          </w:tblCellMar>
          <w:tblLook w:val="01E0"/>
        </w:tblPrEx>
        <w:trPr>
          <w:trHeight w:val="541"/>
          <w:jc w:val="left"/>
        </w:trPr>
        <w:tc>
          <w:tcPr>
            <w:tcW w:w="4250" w:type="dxa"/>
          </w:tcPr>
          <w:p>
            <w:pPr>
              <w:pStyle w:val="TableParagraph"/>
              <w:spacing w:before="84"/>
              <w:ind w:left="1291"/>
              <w:rPr>
                <w:sz w:val="31"/>
              </w:rPr>
            </w:pPr>
            <w:r>
              <w:rPr>
                <w:sz w:val="31"/>
              </w:rPr>
              <w:t>办公楼</w:t>
            </w:r>
          </w:p>
        </w:tc>
        <w:tc>
          <w:tcPr>
            <w:tcW w:w="1590" w:type="dxa"/>
          </w:tcPr>
          <w:p>
            <w:pPr>
              <w:pStyle w:val="TableParagraph"/>
              <w:rPr>
                <w:rFonts w:ascii="Times New Roman"/>
                <w:sz w:val="34"/>
              </w:rPr>
            </w:pPr>
          </w:p>
        </w:tc>
        <w:tc>
          <w:tcPr>
            <w:tcW w:w="954" w:type="dxa"/>
          </w:tcPr>
          <w:p>
            <w:pPr>
              <w:pStyle w:val="TableParagraph"/>
              <w:rPr>
                <w:rFonts w:ascii="Times New Roman"/>
                <w:sz w:val="34"/>
              </w:rPr>
            </w:pPr>
          </w:p>
        </w:tc>
        <w:tc>
          <w:tcPr>
            <w:tcW w:w="477" w:type="dxa"/>
          </w:tcPr>
          <w:p>
            <w:pPr>
              <w:pStyle w:val="TableParagraph"/>
              <w:rPr>
                <w:rFonts w:ascii="Times New Roman"/>
                <w:sz w:val="34"/>
              </w:rPr>
            </w:pPr>
          </w:p>
        </w:tc>
        <w:tc>
          <w:tcPr>
            <w:tcW w:w="1076" w:type="dxa"/>
          </w:tcPr>
          <w:p>
            <w:pPr>
              <w:pStyle w:val="TableParagraph"/>
              <w:rPr>
                <w:rFonts w:ascii="Times New Roman"/>
                <w:sz w:val="34"/>
              </w:rPr>
            </w:pPr>
          </w:p>
        </w:tc>
        <w:tc>
          <w:tcPr>
            <w:tcW w:w="2136" w:type="dxa"/>
          </w:tcPr>
          <w:p>
            <w:pPr>
              <w:pStyle w:val="TableParagraph"/>
              <w:spacing w:before="127"/>
              <w:ind w:left="355"/>
              <w:rPr>
                <w:rFonts w:ascii="Times New Roman"/>
                <w:b/>
                <w:sz w:val="31"/>
              </w:rPr>
            </w:pPr>
            <w:r>
              <w:rPr>
                <w:rFonts w:ascii="Times New Roman"/>
                <w:b/>
                <w:sz w:val="31"/>
              </w:rPr>
              <w:t>45</w:t>
            </w:r>
          </w:p>
        </w:tc>
        <w:tc>
          <w:tcPr>
            <w:tcW w:w="1954" w:type="dxa"/>
          </w:tcPr>
          <w:p>
            <w:pPr>
              <w:pStyle w:val="TableParagraph"/>
              <w:spacing w:before="127"/>
              <w:ind w:left="321"/>
              <w:rPr>
                <w:rFonts w:ascii="Times New Roman"/>
                <w:b/>
                <w:sz w:val="31"/>
              </w:rPr>
            </w:pPr>
            <w:r>
              <w:rPr>
                <w:rFonts w:ascii="Times New Roman"/>
                <w:b/>
                <w:w w:val="102"/>
                <w:sz w:val="31"/>
              </w:rPr>
              <w:t>6</w:t>
            </w:r>
          </w:p>
        </w:tc>
      </w:tr>
      <w:tr>
        <w:tblPrEx>
          <w:tblW w:w="0" w:type="auto"/>
          <w:jc w:val="left"/>
          <w:tblInd w:w="541" w:type="dxa"/>
          <w:tblLayout w:type="fixed"/>
          <w:tblCellMar>
            <w:top w:w="0" w:type="dxa"/>
            <w:left w:w="0" w:type="dxa"/>
            <w:bottom w:w="0" w:type="dxa"/>
            <w:right w:w="0" w:type="dxa"/>
          </w:tblCellMar>
          <w:tblLook w:val="01E0"/>
        </w:tblPrEx>
        <w:trPr>
          <w:trHeight w:val="540"/>
          <w:jc w:val="left"/>
        </w:trPr>
        <w:tc>
          <w:tcPr>
            <w:tcW w:w="4250" w:type="dxa"/>
          </w:tcPr>
          <w:p>
            <w:pPr>
              <w:pStyle w:val="TableParagraph"/>
              <w:spacing w:before="83"/>
              <w:ind w:left="1291"/>
              <w:rPr>
                <w:sz w:val="31"/>
              </w:rPr>
            </w:pPr>
            <w:r>
              <w:rPr>
                <w:sz w:val="31"/>
              </w:rPr>
              <w:t>综合楼</w:t>
            </w:r>
          </w:p>
        </w:tc>
        <w:tc>
          <w:tcPr>
            <w:tcW w:w="1590" w:type="dxa"/>
          </w:tcPr>
          <w:p>
            <w:pPr>
              <w:pStyle w:val="TableParagraph"/>
              <w:rPr>
                <w:rFonts w:ascii="Times New Roman"/>
                <w:sz w:val="34"/>
              </w:rPr>
            </w:pPr>
          </w:p>
        </w:tc>
        <w:tc>
          <w:tcPr>
            <w:tcW w:w="954" w:type="dxa"/>
          </w:tcPr>
          <w:p>
            <w:pPr>
              <w:pStyle w:val="TableParagraph"/>
              <w:rPr>
                <w:rFonts w:ascii="Times New Roman"/>
                <w:sz w:val="34"/>
              </w:rPr>
            </w:pPr>
          </w:p>
        </w:tc>
        <w:tc>
          <w:tcPr>
            <w:tcW w:w="477" w:type="dxa"/>
          </w:tcPr>
          <w:p>
            <w:pPr>
              <w:pStyle w:val="TableParagraph"/>
              <w:rPr>
                <w:rFonts w:ascii="Times New Roman"/>
                <w:sz w:val="34"/>
              </w:rPr>
            </w:pPr>
          </w:p>
        </w:tc>
        <w:tc>
          <w:tcPr>
            <w:tcW w:w="1076" w:type="dxa"/>
          </w:tcPr>
          <w:p>
            <w:pPr>
              <w:pStyle w:val="TableParagraph"/>
              <w:rPr>
                <w:rFonts w:ascii="Times New Roman"/>
                <w:sz w:val="34"/>
              </w:rPr>
            </w:pPr>
          </w:p>
        </w:tc>
        <w:tc>
          <w:tcPr>
            <w:tcW w:w="2136" w:type="dxa"/>
          </w:tcPr>
          <w:p>
            <w:pPr>
              <w:pStyle w:val="TableParagraph"/>
              <w:spacing w:before="125"/>
              <w:ind w:left="355"/>
              <w:rPr>
                <w:rFonts w:ascii="Times New Roman"/>
                <w:b/>
                <w:sz w:val="31"/>
              </w:rPr>
            </w:pPr>
            <w:r>
              <w:rPr>
                <w:rFonts w:ascii="Times New Roman"/>
                <w:b/>
                <w:sz w:val="31"/>
              </w:rPr>
              <w:t>25</w:t>
            </w:r>
          </w:p>
        </w:tc>
        <w:tc>
          <w:tcPr>
            <w:tcW w:w="1954" w:type="dxa"/>
          </w:tcPr>
          <w:p>
            <w:pPr>
              <w:pStyle w:val="TableParagraph"/>
              <w:spacing w:before="125"/>
              <w:ind w:left="321"/>
              <w:rPr>
                <w:rFonts w:ascii="Times New Roman"/>
                <w:b/>
                <w:sz w:val="31"/>
              </w:rPr>
            </w:pPr>
            <w:r>
              <w:rPr>
                <w:rFonts w:ascii="Times New Roman"/>
                <w:b/>
                <w:w w:val="102"/>
                <w:sz w:val="31"/>
              </w:rPr>
              <w:t>1</w:t>
            </w:r>
          </w:p>
        </w:tc>
      </w:tr>
      <w:tr>
        <w:tblPrEx>
          <w:tblW w:w="0" w:type="auto"/>
          <w:jc w:val="left"/>
          <w:tblInd w:w="541" w:type="dxa"/>
          <w:tblLayout w:type="fixed"/>
          <w:tblCellMar>
            <w:top w:w="0" w:type="dxa"/>
            <w:left w:w="0" w:type="dxa"/>
            <w:bottom w:w="0" w:type="dxa"/>
            <w:right w:w="0" w:type="dxa"/>
          </w:tblCellMar>
          <w:tblLook w:val="01E0"/>
        </w:tblPrEx>
        <w:trPr>
          <w:trHeight w:val="541"/>
          <w:jc w:val="left"/>
        </w:trPr>
        <w:tc>
          <w:tcPr>
            <w:tcW w:w="4250" w:type="dxa"/>
          </w:tcPr>
          <w:p>
            <w:pPr>
              <w:pStyle w:val="TableParagraph"/>
              <w:spacing w:before="83"/>
              <w:ind w:left="1291"/>
              <w:rPr>
                <w:sz w:val="31"/>
              </w:rPr>
            </w:pPr>
            <w:r>
              <w:rPr>
                <w:sz w:val="31"/>
              </w:rPr>
              <w:t>露天跨</w:t>
            </w:r>
          </w:p>
        </w:tc>
        <w:tc>
          <w:tcPr>
            <w:tcW w:w="1590" w:type="dxa"/>
          </w:tcPr>
          <w:p>
            <w:pPr>
              <w:pStyle w:val="TableParagraph"/>
              <w:rPr>
                <w:rFonts w:ascii="Times New Roman"/>
                <w:sz w:val="34"/>
              </w:rPr>
            </w:pPr>
          </w:p>
        </w:tc>
        <w:tc>
          <w:tcPr>
            <w:tcW w:w="954" w:type="dxa"/>
          </w:tcPr>
          <w:p>
            <w:pPr>
              <w:pStyle w:val="TableParagraph"/>
              <w:rPr>
                <w:rFonts w:ascii="Times New Roman"/>
                <w:sz w:val="34"/>
              </w:rPr>
            </w:pPr>
          </w:p>
        </w:tc>
        <w:tc>
          <w:tcPr>
            <w:tcW w:w="477" w:type="dxa"/>
          </w:tcPr>
          <w:p>
            <w:pPr>
              <w:pStyle w:val="TableParagraph"/>
              <w:rPr>
                <w:rFonts w:ascii="Times New Roman"/>
                <w:sz w:val="34"/>
              </w:rPr>
            </w:pPr>
          </w:p>
        </w:tc>
        <w:tc>
          <w:tcPr>
            <w:tcW w:w="1076" w:type="dxa"/>
          </w:tcPr>
          <w:p>
            <w:pPr>
              <w:pStyle w:val="TableParagraph"/>
              <w:spacing w:before="125"/>
              <w:ind w:left="88"/>
              <w:rPr>
                <w:rFonts w:ascii="Times New Roman"/>
                <w:b/>
                <w:sz w:val="31"/>
              </w:rPr>
            </w:pPr>
            <w:r>
              <w:rPr>
                <w:rFonts w:ascii="Times New Roman"/>
                <w:b/>
                <w:w w:val="102"/>
                <w:sz w:val="31"/>
              </w:rPr>
              <w:t>3</w:t>
            </w:r>
          </w:p>
        </w:tc>
        <w:tc>
          <w:tcPr>
            <w:tcW w:w="2136" w:type="dxa"/>
          </w:tcPr>
          <w:p>
            <w:pPr>
              <w:pStyle w:val="TableParagraph"/>
              <w:rPr>
                <w:rFonts w:ascii="Times New Roman"/>
                <w:sz w:val="34"/>
              </w:rPr>
            </w:pPr>
          </w:p>
        </w:tc>
        <w:tc>
          <w:tcPr>
            <w:tcW w:w="1954" w:type="dxa"/>
          </w:tcPr>
          <w:p>
            <w:pPr>
              <w:pStyle w:val="TableParagraph"/>
              <w:spacing w:before="125"/>
              <w:ind w:left="321"/>
              <w:rPr>
                <w:rFonts w:ascii="Times New Roman"/>
                <w:b/>
                <w:sz w:val="31"/>
              </w:rPr>
            </w:pPr>
            <w:r>
              <w:rPr>
                <w:rFonts w:ascii="Times New Roman"/>
                <w:b/>
                <w:w w:val="102"/>
                <w:sz w:val="31"/>
              </w:rPr>
              <w:t>3</w:t>
            </w:r>
          </w:p>
        </w:tc>
      </w:tr>
      <w:tr>
        <w:tblPrEx>
          <w:tblW w:w="0" w:type="auto"/>
          <w:jc w:val="left"/>
          <w:tblInd w:w="541" w:type="dxa"/>
          <w:tblLayout w:type="fixed"/>
          <w:tblCellMar>
            <w:top w:w="0" w:type="dxa"/>
            <w:left w:w="0" w:type="dxa"/>
            <w:bottom w:w="0" w:type="dxa"/>
            <w:right w:w="0" w:type="dxa"/>
          </w:tblCellMar>
          <w:tblLook w:val="01E0"/>
        </w:tblPrEx>
        <w:trPr>
          <w:trHeight w:val="439"/>
          <w:jc w:val="left"/>
        </w:trPr>
        <w:tc>
          <w:tcPr>
            <w:tcW w:w="4250" w:type="dxa"/>
          </w:tcPr>
          <w:p>
            <w:pPr>
              <w:pStyle w:val="TableParagraph"/>
              <w:tabs>
                <w:tab w:val="right" w:pos="3304"/>
              </w:tabs>
              <w:spacing w:before="84" w:line="335" w:lineRule="exact"/>
              <w:ind w:left="1291"/>
              <w:rPr>
                <w:rFonts w:ascii="Times New Roman" w:eastAsia="Times New Roman"/>
                <w:b/>
                <w:sz w:val="31"/>
              </w:rPr>
            </w:pPr>
            <w:r>
              <w:rPr>
                <w:sz w:val="31"/>
              </w:rPr>
              <w:t>合计</w:t>
              <w:tab/>
            </w:r>
            <w:r>
              <w:rPr>
                <w:rFonts w:ascii="Times New Roman" w:eastAsia="Times New Roman"/>
                <w:b/>
                <w:position w:val="-1"/>
                <w:sz w:val="31"/>
              </w:rPr>
              <w:t>6</w:t>
            </w:r>
          </w:p>
        </w:tc>
        <w:tc>
          <w:tcPr>
            <w:tcW w:w="1590" w:type="dxa"/>
          </w:tcPr>
          <w:p>
            <w:pPr>
              <w:pStyle w:val="TableParagraph"/>
              <w:spacing w:before="127" w:line="292" w:lineRule="exact"/>
              <w:ind w:right="158"/>
              <w:jc w:val="right"/>
              <w:rPr>
                <w:rFonts w:ascii="Times New Roman"/>
                <w:b/>
                <w:sz w:val="31"/>
              </w:rPr>
            </w:pPr>
            <w:r>
              <w:rPr>
                <w:rFonts w:ascii="Times New Roman"/>
                <w:b/>
                <w:sz w:val="31"/>
              </w:rPr>
              <w:t>118</w:t>
            </w:r>
          </w:p>
        </w:tc>
        <w:tc>
          <w:tcPr>
            <w:tcW w:w="954" w:type="dxa"/>
          </w:tcPr>
          <w:p>
            <w:pPr>
              <w:pStyle w:val="TableParagraph"/>
              <w:rPr>
                <w:rFonts w:ascii="Times New Roman"/>
                <w:sz w:val="34"/>
              </w:rPr>
            </w:pPr>
          </w:p>
        </w:tc>
        <w:tc>
          <w:tcPr>
            <w:tcW w:w="477" w:type="dxa"/>
          </w:tcPr>
          <w:p>
            <w:pPr>
              <w:pStyle w:val="TableParagraph"/>
              <w:rPr>
                <w:rFonts w:ascii="Times New Roman"/>
                <w:sz w:val="34"/>
              </w:rPr>
            </w:pPr>
          </w:p>
        </w:tc>
        <w:tc>
          <w:tcPr>
            <w:tcW w:w="1076" w:type="dxa"/>
          </w:tcPr>
          <w:p>
            <w:pPr>
              <w:pStyle w:val="TableParagraph"/>
              <w:spacing w:before="127" w:line="292" w:lineRule="exact"/>
              <w:ind w:left="88"/>
              <w:rPr>
                <w:rFonts w:ascii="Times New Roman"/>
                <w:b/>
                <w:sz w:val="31"/>
              </w:rPr>
            </w:pPr>
            <w:r>
              <w:rPr>
                <w:rFonts w:ascii="Times New Roman"/>
                <w:b/>
                <w:sz w:val="31"/>
              </w:rPr>
              <w:t>38</w:t>
            </w:r>
          </w:p>
        </w:tc>
        <w:tc>
          <w:tcPr>
            <w:tcW w:w="2136" w:type="dxa"/>
          </w:tcPr>
          <w:p>
            <w:pPr>
              <w:pStyle w:val="TableParagraph"/>
              <w:spacing w:before="127" w:line="292" w:lineRule="exact"/>
              <w:ind w:left="355"/>
              <w:rPr>
                <w:rFonts w:ascii="Times New Roman"/>
                <w:b/>
                <w:sz w:val="31"/>
              </w:rPr>
            </w:pPr>
            <w:r>
              <w:rPr>
                <w:rFonts w:ascii="Times New Roman"/>
                <w:b/>
                <w:sz w:val="31"/>
              </w:rPr>
              <w:t>213</w:t>
            </w:r>
          </w:p>
        </w:tc>
        <w:tc>
          <w:tcPr>
            <w:tcW w:w="1954" w:type="dxa"/>
          </w:tcPr>
          <w:p>
            <w:pPr>
              <w:pStyle w:val="TableParagraph"/>
              <w:spacing w:before="127" w:line="292" w:lineRule="exact"/>
              <w:ind w:left="321"/>
              <w:rPr>
                <w:rFonts w:ascii="Times New Roman"/>
                <w:b/>
                <w:sz w:val="31"/>
              </w:rPr>
            </w:pPr>
            <w:r>
              <w:rPr>
                <w:rFonts w:ascii="Times New Roman"/>
                <w:b/>
                <w:sz w:val="31"/>
              </w:rPr>
              <w:t>16</w:t>
            </w:r>
          </w:p>
        </w:tc>
      </w:tr>
    </w:tbl>
    <w:p>
      <w:pPr>
        <w:pStyle w:val="BodyText"/>
        <w:spacing w:before="1"/>
        <w:rPr>
          <w:sz w:val="40"/>
        </w:rPr>
      </w:pPr>
    </w:p>
    <w:p>
      <w:pPr>
        <w:pStyle w:val="ListParagraph"/>
        <w:numPr>
          <w:ilvl w:val="1"/>
          <w:numId w:val="38"/>
        </w:numPr>
        <w:tabs>
          <w:tab w:val="left" w:pos="5395"/>
        </w:tabs>
        <w:spacing w:before="0" w:after="0" w:line="240" w:lineRule="auto"/>
        <w:ind w:left="5394" w:right="0" w:hanging="966"/>
        <w:jc w:val="left"/>
        <w:rPr>
          <w:b/>
          <w:sz w:val="48"/>
        </w:rPr>
      </w:pPr>
      <w:bookmarkStart w:id="9" w:name="_TOC_250013"/>
      <w:bookmarkEnd w:id="9"/>
      <w:r>
        <w:rPr>
          <w:b/>
          <w:sz w:val="48"/>
        </w:rPr>
        <w:t>主要安全设施和技术措施</w:t>
      </w:r>
    </w:p>
    <w:p>
      <w:pPr>
        <w:pStyle w:val="BodyText"/>
        <w:rPr>
          <w:b/>
          <w:sz w:val="48"/>
        </w:rPr>
      </w:pPr>
    </w:p>
    <w:p>
      <w:pPr>
        <w:pStyle w:val="BodyText"/>
        <w:spacing w:before="10"/>
        <w:rPr>
          <w:b/>
        </w:rPr>
      </w:pPr>
    </w:p>
    <w:p>
      <w:pPr>
        <w:pStyle w:val="BodyText"/>
        <w:spacing w:before="1" w:line="364" w:lineRule="auto"/>
        <w:ind w:left="584" w:right="627" w:firstLine="860"/>
      </w:pPr>
      <w:r>
        <w:rPr>
          <w:spacing w:val="1"/>
        </w:rPr>
        <w:t>为实现建设</w:t>
      </w:r>
      <w:r>
        <w:t>（工程</w:t>
      </w:r>
      <w:r>
        <w:rPr>
          <w:spacing w:val="-5"/>
        </w:rPr>
        <w:t>）</w:t>
      </w:r>
      <w:r>
        <w:rPr>
          <w:spacing w:val="-11"/>
        </w:rPr>
        <w:t>项目的本质安全， 我公司在建设过程中遵守了安全设施 “三</w:t>
      </w:r>
      <w:r>
        <w:t>同时”的规定，确保建设（工程）项目的安全设施与主体工程同时设计、同时施工、 同时投入生产和使用。该项目的主要安全卫生设施和技术措施如下：</w:t>
      </w:r>
    </w:p>
    <w:p>
      <w:pPr>
        <w:pStyle w:val="BodyText"/>
        <w:spacing w:before="2"/>
        <w:ind w:left="1339"/>
      </w:pPr>
      <w:r>
        <w:t>1、设备的转动部分有防护罩；</w:t>
      </w:r>
    </w:p>
    <w:p>
      <w:pPr>
        <w:pStyle w:val="BodyText"/>
        <w:spacing w:before="241"/>
        <w:ind w:left="1339"/>
      </w:pPr>
      <w:r>
        <w:t>2、办公楼、综合楼、车间设备有防雷接地设施，已有相关部门进行了检测；</w:t>
      </w:r>
    </w:p>
    <w:p>
      <w:pPr>
        <w:pStyle w:val="BodyText"/>
        <w:spacing w:before="242"/>
        <w:ind w:left="1339"/>
      </w:pPr>
      <w:r>
        <w:t>3、剪板机有限位装置和双手操作按钮；</w:t>
      </w:r>
    </w:p>
    <w:p>
      <w:pPr>
        <w:pStyle w:val="BodyText"/>
        <w:spacing w:before="241"/>
        <w:ind w:left="1339"/>
      </w:pPr>
      <w:r>
        <w:t>4、多数手持电动工具有漏电保护器；</w:t>
      </w:r>
    </w:p>
    <w:p>
      <w:pPr>
        <w:pStyle w:val="BodyText"/>
        <w:spacing w:before="240"/>
        <w:ind w:left="1339"/>
      </w:pPr>
      <w:r>
        <w:t>5、办公楼、综合楼、车间、餐厅、变配电室都配备了灭火器和消火栓；</w:t>
      </w:r>
    </w:p>
    <w:p>
      <w:pPr>
        <w:pStyle w:val="BodyText"/>
        <w:spacing w:before="241"/>
        <w:ind w:left="1339"/>
      </w:pPr>
      <w:r>
        <w:t>6、防雷、防静电设施比较齐全，已有相关部门进行了检测；</w:t>
      </w:r>
    </w:p>
    <w:p>
      <w:pPr>
        <w:pStyle w:val="BodyText"/>
        <w:spacing w:before="241"/>
        <w:ind w:left="1339"/>
      </w:pPr>
      <w:r>
        <w:t>7、高低压供电设备、设施均按规定安装防止漏电的安全保护装置。</w:t>
      </w:r>
    </w:p>
    <w:p>
      <w:pPr>
        <w:pStyle w:val="BodyText"/>
        <w:spacing w:before="240" w:line="364" w:lineRule="auto"/>
        <w:ind w:left="584" w:right="1183" w:firstLine="755"/>
      </w:pPr>
      <w:r>
        <w:t>8、对可能危及到人员安全的机械转动部位均安装了防止人员触及的安全防护装置，并悬挂有安全警示标志。</w:t>
      </w:r>
    </w:p>
    <w:p>
      <w:pPr>
        <w:spacing w:after="0" w:line="364" w:lineRule="auto"/>
        <w:sectPr>
          <w:headerReference w:type="default" r:id="rId62"/>
          <w:footerReference w:type="default" r:id="rId63"/>
          <w:pgSz w:w="17860" w:h="25260"/>
          <w:pgMar w:top="1640" w:right="1100" w:bottom="2000" w:left="1800" w:header="1109" w:footer="1809"/>
          <w:pgNumType w:start="22"/>
          <w:cols w:space="708"/>
        </w:sectPr>
      </w:pPr>
    </w:p>
    <w:p>
      <w:pPr>
        <w:pStyle w:val="BodyText"/>
        <w:spacing w:before="7"/>
        <w:rPr>
          <w:sz w:val="18"/>
        </w:rPr>
      </w:pPr>
    </w:p>
    <w:p>
      <w:pPr>
        <w:pStyle w:val="BodyText"/>
        <w:spacing w:before="50" w:line="364" w:lineRule="auto"/>
        <w:ind w:left="584" w:right="1183" w:firstLine="755"/>
      </w:pPr>
      <w:r>
        <w:t>9、为防止有人员检修时，他人误操作造成意外伤害，设有检修安全门电器闭锁装置，人员检修设备时，打开安全门使设备操作回路自动断电，他人无法操作启动设备</w:t>
      </w:r>
    </w:p>
    <w:p>
      <w:pPr>
        <w:pStyle w:val="BodyText"/>
        <w:spacing w:before="3" w:line="364" w:lineRule="auto"/>
        <w:ind w:left="584" w:right="1356" w:firstLine="755"/>
      </w:pPr>
      <w:r>
        <w:t>10、配备了必要的劳动防护用品，如：绝缘手套，防护眼镜，绝缘靴，员工定期发放工作服、手套、胶鞋、毛巾、口罩、肥皂等；并在夏季发放防暑降温物品。</w:t>
      </w:r>
    </w:p>
    <w:p>
      <w:pPr>
        <w:pStyle w:val="BodyText"/>
        <w:spacing w:before="12"/>
        <w:rPr>
          <w:sz w:val="49"/>
        </w:rPr>
      </w:pPr>
    </w:p>
    <w:p>
      <w:pPr>
        <w:pStyle w:val="ListParagraph"/>
        <w:numPr>
          <w:ilvl w:val="1"/>
          <w:numId w:val="39"/>
        </w:numPr>
        <w:tabs>
          <w:tab w:val="left" w:pos="4354"/>
        </w:tabs>
        <w:spacing w:before="0" w:after="0" w:line="240" w:lineRule="auto"/>
        <w:ind w:left="4354" w:right="0" w:hanging="966"/>
        <w:jc w:val="left"/>
        <w:rPr>
          <w:b/>
          <w:sz w:val="48"/>
        </w:rPr>
      </w:pPr>
      <w:bookmarkStart w:id="10" w:name="_TOC_250012"/>
      <w:bookmarkEnd w:id="10"/>
      <w:r>
        <w:rPr>
          <w:b/>
          <w:sz w:val="48"/>
        </w:rPr>
        <w:t>安全生产管理机构及安全管理制度</w:t>
      </w:r>
    </w:p>
    <w:p>
      <w:pPr>
        <w:pStyle w:val="ListParagraph"/>
        <w:numPr>
          <w:ilvl w:val="2"/>
          <w:numId w:val="18"/>
        </w:numPr>
        <w:tabs>
          <w:tab w:val="left" w:pos="2669"/>
        </w:tabs>
        <w:spacing w:before="409" w:after="0" w:line="240" w:lineRule="auto"/>
        <w:ind w:left="2668" w:right="0" w:hanging="1207"/>
        <w:jc w:val="left"/>
        <w:rPr>
          <w:b/>
          <w:sz w:val="42"/>
        </w:rPr>
      </w:pPr>
      <w:r>
        <w:rPr>
          <w:b/>
          <w:sz w:val="42"/>
        </w:rPr>
        <w:t>安全生产管理机构设置及人员配备</w:t>
      </w:r>
    </w:p>
    <w:p>
      <w:pPr>
        <w:pStyle w:val="BodyText"/>
        <w:spacing w:before="374" w:line="364" w:lineRule="auto"/>
        <w:ind w:left="584" w:right="687" w:firstLine="719"/>
      </w:pPr>
      <w:r>
        <w:rPr>
          <w:spacing w:val="-15"/>
        </w:rPr>
        <w:t xml:space="preserve">公司设置了 </w:t>
      </w:r>
      <w:r>
        <w:t>1</w:t>
      </w:r>
      <w:r>
        <w:rPr>
          <w:spacing w:val="-10"/>
        </w:rPr>
        <w:t xml:space="preserve"> 名专职安全管理人员。公司的主要负责人、专职安全管理人员已由</w:t>
      </w:r>
      <w:r>
        <w:rPr>
          <w:spacing w:val="-8"/>
        </w:rPr>
        <w:t xml:space="preserve">** </w:t>
      </w:r>
      <w:r>
        <w:t>市*山区安全技术服务中心进行安全培训取得了上岗证资格，并每年进行再培训。</w:t>
      </w:r>
    </w:p>
    <w:p>
      <w:pPr>
        <w:pStyle w:val="ListParagraph"/>
        <w:numPr>
          <w:ilvl w:val="2"/>
          <w:numId w:val="18"/>
        </w:numPr>
        <w:tabs>
          <w:tab w:val="left" w:pos="2669"/>
        </w:tabs>
        <w:spacing w:before="27" w:after="0" w:line="240" w:lineRule="auto"/>
        <w:ind w:left="2668" w:right="0" w:hanging="1207"/>
        <w:jc w:val="left"/>
        <w:rPr>
          <w:b/>
          <w:sz w:val="42"/>
        </w:rPr>
      </w:pPr>
      <w:r>
        <w:rPr>
          <w:b/>
          <w:sz w:val="42"/>
        </w:rPr>
        <w:t>其他人员的安全知识</w:t>
      </w:r>
    </w:p>
    <w:p>
      <w:pPr>
        <w:pStyle w:val="BodyText"/>
        <w:spacing w:before="373" w:line="364" w:lineRule="auto"/>
        <w:ind w:left="584" w:right="690" w:firstLine="719"/>
      </w:pPr>
      <w:r>
        <w:rPr>
          <w:spacing w:val="-30"/>
        </w:rPr>
        <w:t xml:space="preserve">公司 </w:t>
      </w:r>
      <w:r>
        <w:t>121</w:t>
      </w:r>
      <w:r>
        <w:rPr>
          <w:spacing w:val="-11"/>
        </w:rPr>
        <w:t xml:space="preserve"> 名特种作业操作人员经过专门培训持证上岗，其他从业人员及新进人员都</w:t>
      </w:r>
      <w:r>
        <w:t>经过了公司的三级安全培训学习，经过考核合格上岗。</w:t>
      </w:r>
    </w:p>
    <w:p>
      <w:pPr>
        <w:pStyle w:val="ListParagraph"/>
        <w:numPr>
          <w:ilvl w:val="2"/>
          <w:numId w:val="18"/>
        </w:numPr>
        <w:tabs>
          <w:tab w:val="left" w:pos="2669"/>
        </w:tabs>
        <w:spacing w:before="26" w:after="0" w:line="240" w:lineRule="auto"/>
        <w:ind w:left="2668" w:right="0" w:hanging="1207"/>
        <w:jc w:val="left"/>
        <w:rPr>
          <w:b/>
          <w:sz w:val="42"/>
        </w:rPr>
      </w:pPr>
      <w:r>
        <w:rPr>
          <w:b/>
          <w:sz w:val="42"/>
        </w:rPr>
        <w:t>安全生产责任制</w:t>
      </w:r>
    </w:p>
    <w:p>
      <w:pPr>
        <w:pStyle w:val="BodyText"/>
        <w:spacing w:before="374" w:line="364" w:lineRule="auto"/>
        <w:ind w:left="584" w:right="690" w:firstLine="719"/>
      </w:pPr>
      <w:r>
        <w:t>公司制定了管理人员、各职能部门、各级人员的安全职责，内容较为全面，贯彻了安全生产的最新法律、法规内容。</w:t>
      </w:r>
    </w:p>
    <w:p>
      <w:pPr>
        <w:pStyle w:val="BodyText"/>
        <w:spacing w:before="2"/>
        <w:ind w:left="1303"/>
      </w:pPr>
      <w:r>
        <w:t>公司每年与各级部门及人员签订安全目标责任书。</w:t>
      </w:r>
    </w:p>
    <w:p>
      <w:pPr>
        <w:pStyle w:val="ListParagraph"/>
        <w:numPr>
          <w:ilvl w:val="2"/>
          <w:numId w:val="18"/>
        </w:numPr>
        <w:tabs>
          <w:tab w:val="left" w:pos="2669"/>
        </w:tabs>
        <w:spacing w:before="265" w:after="0" w:line="240" w:lineRule="auto"/>
        <w:ind w:left="2668" w:right="0" w:hanging="1207"/>
        <w:jc w:val="left"/>
        <w:rPr>
          <w:b/>
          <w:sz w:val="42"/>
        </w:rPr>
      </w:pPr>
      <w:r>
        <w:rPr>
          <w:b/>
          <w:sz w:val="42"/>
        </w:rPr>
        <w:t>安全生产管理制度</w:t>
      </w:r>
    </w:p>
    <w:p>
      <w:pPr>
        <w:pStyle w:val="BodyText"/>
        <w:spacing w:before="374" w:line="364" w:lineRule="auto"/>
        <w:ind w:left="584" w:right="699" w:firstLine="755"/>
      </w:pPr>
      <w:r>
        <w:rPr>
          <w:spacing w:val="-10"/>
        </w:rPr>
        <w:t>通过开展安全标准化建设，公司共制定了《安全生产责任制度》 、《安全生产管理</w:t>
      </w:r>
      <w:r>
        <w:t>制度》和《应急救援、隐患排查、治理制度</w:t>
      </w:r>
      <w:r>
        <w:rPr>
          <w:spacing w:val="-26"/>
        </w:rPr>
        <w:t>》《伤亡事故管理制度》、《职业安全健康教</w:t>
      </w:r>
      <w:r>
        <w:rPr>
          <w:spacing w:val="-33"/>
        </w:rPr>
        <w:t>育制度》、《特种设备及人员安全管理制度》 、《防火安全管理制度》、《危险作业审批</w:t>
      </w:r>
      <w:r>
        <w:rPr>
          <w:spacing w:val="-29"/>
        </w:rPr>
        <w:t>制度》、《电气临时线审批制度》、《厂内交通安全管理制度》、《职业病预防管理制</w:t>
      </w:r>
    </w:p>
    <w:p>
      <w:pPr>
        <w:pStyle w:val="BodyText"/>
        <w:tabs>
          <w:tab w:val="left" w:pos="12401"/>
        </w:tabs>
        <w:spacing w:before="4" w:line="364" w:lineRule="auto"/>
        <w:ind w:left="584" w:right="642"/>
      </w:pPr>
      <w:r>
        <w:t>度</w:t>
      </w:r>
      <w:r>
        <w:rPr>
          <w:spacing w:val="-152"/>
        </w:rPr>
        <w:t>》</w:t>
      </w:r>
      <w:r>
        <w:rPr>
          <w:spacing w:val="-173"/>
        </w:rPr>
        <w:t>、</w:t>
      </w:r>
      <w:r>
        <w:t>《安全防护设备管理制度</w:t>
      </w:r>
      <w:r>
        <w:rPr>
          <w:spacing w:val="24"/>
        </w:rPr>
        <w:t>》</w:t>
      </w:r>
      <w:r>
        <w:rPr>
          <w:spacing w:val="-173"/>
        </w:rPr>
        <w:t>、</w:t>
      </w:r>
      <w:r>
        <w:t>《防尘防毒设施管理制度</w:t>
      </w:r>
      <w:r>
        <w:rPr>
          <w:spacing w:val="24"/>
        </w:rPr>
        <w:t>》</w:t>
      </w:r>
      <w:r>
        <w:rPr>
          <w:spacing w:val="-173"/>
        </w:rPr>
        <w:t>、</w:t>
      </w:r>
      <w:r>
        <w:t>《女工和未成年人保护制度</w:t>
      </w:r>
      <w:r>
        <w:rPr>
          <w:spacing w:val="-134"/>
        </w:rPr>
        <w:t>》</w:t>
      </w:r>
      <w:r>
        <w:rPr>
          <w:spacing w:val="-173"/>
        </w:rPr>
        <w:t>、</w:t>
      </w:r>
      <w:r>
        <w:t>《安全生产“五同时”管理制度》</w:t>
      </w:r>
      <w:r>
        <w:rPr>
          <w:spacing w:val="-103"/>
        </w:rPr>
        <w:t xml:space="preserve"> </w:t>
      </w:r>
      <w:r>
        <w:rPr>
          <w:spacing w:val="-173"/>
        </w:rPr>
        <w:t>、</w:t>
      </w:r>
      <w:r>
        <w:t>《劳动合同安全监督制度》等</w:t>
        <w:tab/>
        <w:t>31</w:t>
      </w:r>
      <w:r>
        <w:rPr>
          <w:spacing w:val="-69"/>
        </w:rPr>
        <w:t xml:space="preserve"> </w:t>
      </w:r>
      <w:r>
        <w:t>项制度</w:t>
      </w:r>
      <w:r>
        <w:rPr>
          <w:spacing w:val="-18"/>
        </w:rPr>
        <w:t xml:space="preserve">， </w:t>
      </w:r>
      <w:r>
        <w:t>并建立健全了各种制度的记录。</w:t>
      </w:r>
    </w:p>
    <w:p>
      <w:pPr>
        <w:pStyle w:val="ListParagraph"/>
        <w:numPr>
          <w:ilvl w:val="2"/>
          <w:numId w:val="18"/>
        </w:numPr>
        <w:tabs>
          <w:tab w:val="left" w:pos="2669"/>
        </w:tabs>
        <w:spacing w:before="27" w:after="0" w:line="240" w:lineRule="auto"/>
        <w:ind w:left="2668" w:right="0" w:hanging="1207"/>
        <w:jc w:val="left"/>
        <w:rPr>
          <w:b/>
          <w:sz w:val="42"/>
        </w:rPr>
      </w:pPr>
      <w:r>
        <w:rPr>
          <w:b/>
          <w:sz w:val="42"/>
        </w:rPr>
        <w:t>岗位操作规程</w:t>
      </w:r>
    </w:p>
    <w:p>
      <w:pPr>
        <w:pStyle w:val="BodyText"/>
        <w:spacing w:before="374" w:line="364" w:lineRule="auto"/>
        <w:ind w:left="584" w:right="594" w:firstLine="719"/>
      </w:pPr>
      <w:r>
        <w:t>公司制定了各岗位操作规程，如：机床岗位操作规程、切割机岗位操作规程、数控</w:t>
      </w:r>
      <w:r>
        <w:rPr>
          <w:spacing w:val="-8"/>
        </w:rPr>
        <w:t xml:space="preserve">设备岗位操作规程、电焊机岗位操作规程、冲床岗位操作规程操作规程等各种 </w:t>
      </w:r>
      <w:r>
        <w:t>61</w:t>
      </w:r>
      <w:r>
        <w:rPr>
          <w:spacing w:val="-27"/>
        </w:rPr>
        <w:t xml:space="preserve"> 项操作</w:t>
      </w:r>
    </w:p>
    <w:p>
      <w:pPr>
        <w:spacing w:after="0" w:line="364" w:lineRule="auto"/>
        <w:sectPr>
          <w:headerReference w:type="default" r:id="rId64"/>
          <w:footerReference w:type="default" r:id="rId65"/>
          <w:pgSz w:w="17860" w:h="25260"/>
          <w:pgMar w:top="1640" w:right="1100" w:bottom="2000" w:left="1800" w:header="1109" w:footer="1809"/>
          <w:pgNumType w:start="23"/>
          <w:cols w:space="708"/>
        </w:sectPr>
      </w:pPr>
    </w:p>
    <w:p>
      <w:pPr>
        <w:pStyle w:val="BodyText"/>
        <w:spacing w:before="7"/>
        <w:rPr>
          <w:sz w:val="18"/>
        </w:rPr>
      </w:pPr>
    </w:p>
    <w:p>
      <w:pPr>
        <w:pStyle w:val="BodyText"/>
        <w:spacing w:before="50"/>
        <w:ind w:left="584"/>
      </w:pPr>
      <w:r>
        <w:t>规程。</w:t>
      </w:r>
    </w:p>
    <w:p>
      <w:pPr>
        <w:pStyle w:val="ListParagraph"/>
        <w:numPr>
          <w:ilvl w:val="2"/>
          <w:numId w:val="40"/>
        </w:numPr>
        <w:tabs>
          <w:tab w:val="left" w:pos="2669"/>
        </w:tabs>
        <w:spacing w:before="265" w:after="0" w:line="240" w:lineRule="auto"/>
        <w:ind w:left="2668" w:right="0" w:hanging="1207"/>
        <w:jc w:val="left"/>
        <w:rPr>
          <w:b/>
          <w:sz w:val="42"/>
        </w:rPr>
      </w:pPr>
      <w:r>
        <w:rPr>
          <w:b/>
          <w:sz w:val="42"/>
        </w:rPr>
        <w:t>安全生产投入</w:t>
      </w:r>
    </w:p>
    <w:p>
      <w:pPr>
        <w:pStyle w:val="BodyText"/>
        <w:spacing w:before="374"/>
        <w:ind w:left="1303"/>
      </w:pPr>
      <w:r>
        <w:t>自标准化建设以来，公司对以下五方面的投入：</w:t>
      </w:r>
    </w:p>
    <w:p>
      <w:pPr>
        <w:pStyle w:val="ListParagraph"/>
        <w:numPr>
          <w:ilvl w:val="0"/>
          <w:numId w:val="17"/>
        </w:numPr>
        <w:tabs>
          <w:tab w:val="left" w:pos="2205"/>
        </w:tabs>
        <w:spacing w:before="241" w:after="0" w:line="240" w:lineRule="auto"/>
        <w:ind w:left="2204" w:right="0" w:hanging="902"/>
        <w:jc w:val="left"/>
        <w:rPr>
          <w:sz w:val="36"/>
        </w:rPr>
      </w:pPr>
      <w:r>
        <w:rPr>
          <w:sz w:val="36"/>
        </w:rPr>
        <w:t>完善、改造和维护安全防护设备、设施；</w:t>
      </w:r>
    </w:p>
    <w:p>
      <w:pPr>
        <w:pStyle w:val="ListParagraph"/>
        <w:numPr>
          <w:ilvl w:val="0"/>
          <w:numId w:val="17"/>
        </w:numPr>
        <w:tabs>
          <w:tab w:val="left" w:pos="2205"/>
        </w:tabs>
        <w:spacing w:before="240" w:after="0" w:line="240" w:lineRule="auto"/>
        <w:ind w:left="2204" w:right="0" w:hanging="902"/>
        <w:jc w:val="left"/>
        <w:rPr>
          <w:sz w:val="36"/>
        </w:rPr>
      </w:pPr>
      <w:r>
        <w:rPr>
          <w:sz w:val="36"/>
        </w:rPr>
        <w:t>配备必要的消防器材和现场作业人员劳动保护用品；</w:t>
      </w:r>
    </w:p>
    <w:p>
      <w:pPr>
        <w:pStyle w:val="ListParagraph"/>
        <w:numPr>
          <w:ilvl w:val="0"/>
          <w:numId w:val="17"/>
        </w:numPr>
        <w:tabs>
          <w:tab w:val="left" w:pos="2205"/>
        </w:tabs>
        <w:spacing w:before="241" w:after="0" w:line="240" w:lineRule="auto"/>
        <w:ind w:left="2204" w:right="0" w:hanging="902"/>
        <w:jc w:val="left"/>
        <w:rPr>
          <w:sz w:val="36"/>
        </w:rPr>
      </w:pPr>
      <w:r>
        <w:rPr>
          <w:sz w:val="36"/>
        </w:rPr>
        <w:t>安全生产检查与验收；</w:t>
      </w:r>
    </w:p>
    <w:p>
      <w:pPr>
        <w:pStyle w:val="ListParagraph"/>
        <w:numPr>
          <w:ilvl w:val="0"/>
          <w:numId w:val="17"/>
        </w:numPr>
        <w:tabs>
          <w:tab w:val="left" w:pos="2205"/>
        </w:tabs>
        <w:spacing w:before="241" w:after="0" w:line="240" w:lineRule="auto"/>
        <w:ind w:left="2204" w:right="0" w:hanging="902"/>
        <w:jc w:val="left"/>
        <w:rPr>
          <w:sz w:val="36"/>
        </w:rPr>
      </w:pPr>
      <w:r>
        <w:rPr>
          <w:sz w:val="36"/>
        </w:rPr>
        <w:t>安全技能培训；</w:t>
      </w:r>
    </w:p>
    <w:p>
      <w:pPr>
        <w:pStyle w:val="ListParagraph"/>
        <w:numPr>
          <w:ilvl w:val="0"/>
          <w:numId w:val="17"/>
        </w:numPr>
        <w:tabs>
          <w:tab w:val="left" w:pos="2205"/>
        </w:tabs>
        <w:spacing w:before="241" w:after="0" w:line="240" w:lineRule="auto"/>
        <w:ind w:left="2204" w:right="0" w:hanging="902"/>
        <w:jc w:val="left"/>
        <w:rPr>
          <w:sz w:val="36"/>
        </w:rPr>
      </w:pPr>
      <w:r>
        <w:rPr>
          <w:sz w:val="36"/>
        </w:rPr>
        <w:t>其他与安全生产直接相关方面；</w:t>
      </w:r>
    </w:p>
    <w:p>
      <w:pPr>
        <w:pStyle w:val="ListParagraph"/>
        <w:numPr>
          <w:ilvl w:val="0"/>
          <w:numId w:val="17"/>
        </w:numPr>
        <w:tabs>
          <w:tab w:val="left" w:pos="2205"/>
        </w:tabs>
        <w:spacing w:before="241" w:after="0" w:line="240" w:lineRule="auto"/>
        <w:ind w:left="2204" w:right="0" w:hanging="902"/>
        <w:jc w:val="left"/>
        <w:rPr>
          <w:sz w:val="36"/>
        </w:rPr>
      </w:pPr>
      <w:r>
        <w:rPr>
          <w:sz w:val="36"/>
        </w:rPr>
        <w:t>职业健康查体及职业卫生监测；</w:t>
      </w:r>
    </w:p>
    <w:p>
      <w:pPr>
        <w:pStyle w:val="ListParagraph"/>
        <w:numPr>
          <w:ilvl w:val="0"/>
          <w:numId w:val="17"/>
        </w:numPr>
        <w:tabs>
          <w:tab w:val="left" w:pos="2205"/>
        </w:tabs>
        <w:spacing w:before="241" w:after="0" w:line="240" w:lineRule="auto"/>
        <w:ind w:left="2204" w:right="0" w:hanging="902"/>
        <w:jc w:val="left"/>
        <w:rPr>
          <w:sz w:val="36"/>
        </w:rPr>
      </w:pPr>
      <w:r>
        <w:rPr>
          <w:sz w:val="36"/>
        </w:rPr>
        <w:t>职业卫生防护设施。</w:t>
      </w:r>
    </w:p>
    <w:p>
      <w:pPr>
        <w:pStyle w:val="ListParagraph"/>
        <w:numPr>
          <w:ilvl w:val="0"/>
          <w:numId w:val="17"/>
        </w:numPr>
        <w:tabs>
          <w:tab w:val="left" w:pos="2205"/>
        </w:tabs>
        <w:spacing w:before="241" w:after="0" w:line="240" w:lineRule="auto"/>
        <w:ind w:left="2204" w:right="0" w:hanging="902"/>
        <w:jc w:val="left"/>
        <w:rPr>
          <w:sz w:val="36"/>
        </w:rPr>
      </w:pPr>
      <w:r>
        <w:rPr>
          <w:sz w:val="36"/>
        </w:rPr>
        <w:t>应急演练投入</w:t>
      </w:r>
    </w:p>
    <w:p>
      <w:pPr>
        <w:pStyle w:val="ListParagraph"/>
        <w:numPr>
          <w:ilvl w:val="0"/>
          <w:numId w:val="17"/>
        </w:numPr>
        <w:tabs>
          <w:tab w:val="left" w:pos="2205"/>
        </w:tabs>
        <w:spacing w:before="240" w:after="0" w:line="240" w:lineRule="auto"/>
        <w:ind w:left="2204" w:right="0" w:hanging="902"/>
        <w:jc w:val="left"/>
        <w:rPr>
          <w:sz w:val="36"/>
        </w:rPr>
      </w:pPr>
      <w:r>
        <w:rPr>
          <w:sz w:val="36"/>
        </w:rPr>
        <w:t>缴纳工伤社会保险金</w:t>
      </w:r>
    </w:p>
    <w:p>
      <w:pPr>
        <w:pStyle w:val="BodyText"/>
        <w:spacing w:before="241"/>
        <w:ind w:left="1303"/>
      </w:pPr>
      <w:r>
        <w:t>公司实际安全生产投入总计：90 万余元。</w:t>
      </w:r>
    </w:p>
    <w:p>
      <w:pPr>
        <w:tabs>
          <w:tab w:val="left" w:pos="5912"/>
        </w:tabs>
        <w:spacing w:before="177"/>
        <w:ind w:left="5189" w:right="0" w:firstLine="0"/>
        <w:jc w:val="left"/>
        <w:rPr>
          <w:b/>
          <w:sz w:val="48"/>
        </w:rPr>
      </w:pPr>
      <w:bookmarkStart w:id="11" w:name="_TOC_250011"/>
      <w:bookmarkEnd w:id="11"/>
      <w:r>
        <w:rPr>
          <w:b/>
          <w:sz w:val="48"/>
        </w:rPr>
        <w:t>3</w:t>
        <w:tab/>
        <w:t>危险有害因素分析</w:t>
      </w:r>
    </w:p>
    <w:p>
      <w:pPr>
        <w:spacing w:before="321"/>
        <w:ind w:left="5070" w:right="0" w:firstLine="0"/>
        <w:jc w:val="left"/>
        <w:rPr>
          <w:b/>
          <w:sz w:val="48"/>
        </w:rPr>
      </w:pPr>
      <w:bookmarkStart w:id="12" w:name="_TOC_250010"/>
      <w:bookmarkEnd w:id="12"/>
      <w:r>
        <w:rPr>
          <w:b/>
          <w:sz w:val="48"/>
        </w:rPr>
        <w:t>3.1 主要危险有害物质</w:t>
      </w:r>
    </w:p>
    <w:p>
      <w:pPr>
        <w:pStyle w:val="ListParagraph"/>
        <w:numPr>
          <w:ilvl w:val="2"/>
          <w:numId w:val="16"/>
        </w:numPr>
        <w:tabs>
          <w:tab w:val="left" w:pos="1790"/>
        </w:tabs>
        <w:spacing w:before="410" w:after="0" w:line="240" w:lineRule="auto"/>
        <w:ind w:left="1789" w:right="0" w:hanging="1206"/>
        <w:jc w:val="left"/>
        <w:rPr>
          <w:b/>
          <w:sz w:val="42"/>
        </w:rPr>
      </w:pPr>
      <w:r>
        <w:rPr>
          <w:b/>
          <w:sz w:val="42"/>
        </w:rPr>
        <w:t>危险有害物质及危险特性</w:t>
      </w:r>
    </w:p>
    <w:p>
      <w:pPr>
        <w:pStyle w:val="BodyText"/>
        <w:spacing w:before="3"/>
        <w:rPr>
          <w:b/>
          <w:sz w:val="25"/>
        </w:rPr>
      </w:pPr>
    </w:p>
    <w:p>
      <w:pPr>
        <w:pStyle w:val="BodyText"/>
        <w:spacing w:before="50"/>
        <w:ind w:left="1401"/>
      </w:pPr>
      <w:r>
        <w:t>该公司在生产过程中使用少量的危险化学品氧气、乙炔、油漆。其危险特性如</w:t>
      </w:r>
    </w:p>
    <w:p>
      <w:pPr>
        <w:pStyle w:val="BodyText"/>
        <w:spacing w:before="241"/>
        <w:ind w:left="584"/>
      </w:pPr>
      <w:r>
        <w:t>下：</w:t>
      </w:r>
    </w:p>
    <w:p>
      <w:pPr>
        <w:pStyle w:val="BodyText"/>
        <w:spacing w:before="240"/>
        <w:ind w:left="4184"/>
      </w:pPr>
      <w:r>
        <w:pict>
          <v:group id="_x0000_s1049" style="width:10in;height:232pt;margin-top:40.26pt;margin-left:105pt;mso-position-horizontal-relative:page;mso-wrap-distance-left:0;mso-wrap-distance-right:0;position:absolute;z-index:-251629568" coordorigin="2100,805" coordsize="14400,4640">
            <v:shape id="_x0000_s1050" type="#_x0000_t75" style="width:14400;height:4640;left:2100;position:absolute;top:805" stroked="f">
              <v:imagedata r:id="rId66" o:title=""/>
            </v:shape>
            <v:shape id="_x0000_s1051" type="#_x0000_t202" style="width:1288;height:317;left:4273;position:absolute;top:1534" filled="f" stroked="f">
              <v:textbox inset="0,0,0,0">
                <w:txbxContent>
                  <w:p>
                    <w:pPr>
                      <w:spacing w:before="0" w:line="317" w:lineRule="exact"/>
                      <w:ind w:left="0" w:right="0" w:firstLine="0"/>
                      <w:jc w:val="left"/>
                      <w:rPr>
                        <w:sz w:val="31"/>
                      </w:rPr>
                    </w:pPr>
                    <w:r>
                      <w:rPr>
                        <w:sz w:val="31"/>
                      </w:rPr>
                      <w:t>危险特性</w:t>
                    </w:r>
                  </w:p>
                </w:txbxContent>
              </v:textbox>
            </v:shape>
            <v:shape id="_x0000_s1052" type="#_x0000_t202" style="width:337;height:317;left:6125;position:absolute;top:1311" filled="f" stroked="f">
              <v:textbox inset="0,0,0,0">
                <w:txbxContent>
                  <w:p>
                    <w:pPr>
                      <w:spacing w:before="0" w:line="317" w:lineRule="exact"/>
                      <w:ind w:left="0" w:right="0" w:firstLine="0"/>
                      <w:jc w:val="left"/>
                      <w:rPr>
                        <w:sz w:val="31"/>
                      </w:rPr>
                    </w:pPr>
                    <w:r>
                      <w:rPr>
                        <w:w w:val="102"/>
                        <w:sz w:val="31"/>
                      </w:rPr>
                      <w:t>闪</w:t>
                    </w:r>
                  </w:p>
                </w:txbxContent>
              </v:textbox>
            </v:shape>
            <v:shape id="_x0000_s1053" type="#_x0000_t202" style="width:5842;height:317;left:7388;position:absolute;top:1617" filled="f" stroked="f">
              <v:textbox inset="0,0,0,0">
                <w:txbxContent>
                  <w:p>
                    <w:pPr>
                      <w:tabs>
                        <w:tab w:val="left" w:pos="1979"/>
                        <w:tab w:val="left" w:pos="3920"/>
                      </w:tabs>
                      <w:spacing w:before="0" w:line="317" w:lineRule="exact"/>
                      <w:ind w:left="0" w:right="0" w:firstLine="0"/>
                      <w:jc w:val="left"/>
                      <w:rPr>
                        <w:sz w:val="31"/>
                      </w:rPr>
                    </w:pPr>
                    <w:r>
                      <w:rPr>
                        <w:sz w:val="31"/>
                      </w:rPr>
                      <w:t>引燃温度℃</w:t>
                      <w:tab/>
                      <w:t>爆炸极</w:t>
                    </w:r>
                    <w:r>
                      <w:rPr>
                        <w:spacing w:val="40"/>
                        <w:sz w:val="31"/>
                      </w:rPr>
                      <w:t>限</w:t>
                    </w:r>
                    <w:r>
                      <w:rPr>
                        <w:sz w:val="31"/>
                      </w:rPr>
                      <w:t>V%</w:t>
                      <w:tab/>
                      <w:t>火灾危险类别</w:t>
                    </w:r>
                  </w:p>
                </w:txbxContent>
              </v:textbox>
            </v:shape>
            <v:shape id="_x0000_s1054" type="#_x0000_t202" style="width:1604;height:317;left:14259;position:absolute;top:1617" filled="f" stroked="f">
              <v:textbox inset="0,0,0,0">
                <w:txbxContent>
                  <w:p>
                    <w:pPr>
                      <w:spacing w:before="0" w:line="317" w:lineRule="exact"/>
                      <w:ind w:left="0" w:right="0" w:firstLine="0"/>
                      <w:jc w:val="left"/>
                      <w:rPr>
                        <w:sz w:val="31"/>
                      </w:rPr>
                    </w:pPr>
                    <w:r>
                      <w:rPr>
                        <w:sz w:val="31"/>
                      </w:rPr>
                      <w:t>危险性类别</w:t>
                    </w:r>
                  </w:p>
                </w:txbxContent>
              </v:textbox>
            </v:shape>
            <v:shape id="_x0000_s1055" type="#_x0000_t202" style="width:654;height:317;left:2384;position:absolute;top:2146" filled="f" stroked="f">
              <v:textbox inset="0,0,0,0">
                <w:txbxContent>
                  <w:p>
                    <w:pPr>
                      <w:spacing w:before="0" w:line="317" w:lineRule="exact"/>
                      <w:ind w:left="0" w:right="0" w:firstLine="0"/>
                      <w:jc w:val="left"/>
                      <w:rPr>
                        <w:sz w:val="31"/>
                      </w:rPr>
                    </w:pPr>
                    <w:r>
                      <w:rPr>
                        <w:sz w:val="31"/>
                      </w:rPr>
                      <w:t>序号</w:t>
                    </w:r>
                  </w:p>
                </w:txbxContent>
              </v:textbox>
            </v:shape>
            <v:shape id="_x0000_s1056" type="#_x0000_t202" style="width:1288;height:317;left:3489;position:absolute;top:2146" filled="f" stroked="f">
              <v:textbox inset="0,0,0,0">
                <w:txbxContent>
                  <w:p>
                    <w:pPr>
                      <w:spacing w:before="0" w:line="317" w:lineRule="exact"/>
                      <w:ind w:left="0" w:right="0" w:firstLine="0"/>
                      <w:jc w:val="left"/>
                      <w:rPr>
                        <w:sz w:val="31"/>
                      </w:rPr>
                    </w:pPr>
                    <w:r>
                      <w:rPr>
                        <w:sz w:val="31"/>
                      </w:rPr>
                      <w:t>物质名称</w:t>
                    </w:r>
                  </w:p>
                </w:txbxContent>
              </v:textbox>
            </v:shape>
            <v:shape id="_x0000_s1057" type="#_x0000_t202" style="width:654;height:317;left:6125;position:absolute;top:1927" filled="f" stroked="f">
              <v:textbox inset="0,0,0,0">
                <w:txbxContent>
                  <w:p>
                    <w:pPr>
                      <w:spacing w:before="0" w:line="317" w:lineRule="exact"/>
                      <w:ind w:left="0" w:right="0" w:firstLine="0"/>
                      <w:jc w:val="left"/>
                      <w:rPr>
                        <w:sz w:val="31"/>
                      </w:rPr>
                    </w:pPr>
                    <w:r>
                      <w:rPr>
                        <w:sz w:val="31"/>
                      </w:rPr>
                      <w:t>点℃</w:t>
                    </w:r>
                  </w:p>
                </w:txbxContent>
              </v:textbox>
            </v:shape>
            <v:shape id="_x0000_s1058" type="#_x0000_t202" style="width:179;height:317;left:2384;position:absolute;top:2954" filled="f" stroked="f">
              <v:textbox inset="0,0,0,0">
                <w:txbxContent>
                  <w:p>
                    <w:pPr>
                      <w:spacing w:before="0" w:line="317" w:lineRule="exact"/>
                      <w:ind w:left="0" w:right="0" w:firstLine="0"/>
                      <w:jc w:val="left"/>
                      <w:rPr>
                        <w:sz w:val="31"/>
                      </w:rPr>
                    </w:pPr>
                    <w:r>
                      <w:rPr>
                        <w:w w:val="102"/>
                        <w:sz w:val="31"/>
                      </w:rPr>
                      <w:t>1</w:t>
                    </w:r>
                  </w:p>
                </w:txbxContent>
              </v:textbox>
            </v:shape>
            <v:shape id="_x0000_s1059" type="#_x0000_t202" style="width:337;height:317;left:3859;position:absolute;top:2954" filled="f" stroked="f">
              <v:textbox inset="0,0,0,0">
                <w:txbxContent>
                  <w:p>
                    <w:pPr>
                      <w:spacing w:before="0" w:line="317" w:lineRule="exact"/>
                      <w:ind w:left="0" w:right="0" w:firstLine="0"/>
                      <w:jc w:val="left"/>
                      <w:rPr>
                        <w:sz w:val="31"/>
                      </w:rPr>
                    </w:pPr>
                    <w:r>
                      <w:rPr>
                        <w:w w:val="102"/>
                        <w:sz w:val="31"/>
                      </w:rPr>
                      <w:t>氧</w:t>
                    </w:r>
                  </w:p>
                </w:txbxContent>
              </v:textbox>
            </v:shape>
            <v:shape id="_x0000_s1060" type="#_x0000_t202" style="width:337;height:317;left:6125;position:absolute;top:2954" filled="f" stroked="f">
              <v:textbox inset="0,0,0,0">
                <w:txbxContent>
                  <w:p>
                    <w:pPr>
                      <w:spacing w:before="0" w:line="317" w:lineRule="exact"/>
                      <w:ind w:left="0" w:right="0" w:firstLine="0"/>
                      <w:jc w:val="left"/>
                      <w:rPr>
                        <w:sz w:val="31"/>
                      </w:rPr>
                    </w:pPr>
                    <w:r>
                      <w:rPr>
                        <w:sz w:val="31"/>
                      </w:rPr>
                      <w:t>11</w:t>
                    </w:r>
                  </w:p>
                </w:txbxContent>
              </v:textbox>
            </v:shape>
            <v:shape id="_x0000_s1061" type="#_x0000_t202" style="width:971;height:317;left:7388;position:absolute;top:2954" filled="f" stroked="f">
              <v:textbox inset="0,0,0,0">
                <w:txbxContent>
                  <w:p>
                    <w:pPr>
                      <w:spacing w:before="0" w:line="317" w:lineRule="exact"/>
                      <w:ind w:left="0" w:right="0" w:firstLine="0"/>
                      <w:jc w:val="left"/>
                      <w:rPr>
                        <w:sz w:val="31"/>
                      </w:rPr>
                    </w:pPr>
                    <w:r>
                      <w:rPr>
                        <w:sz w:val="31"/>
                      </w:rPr>
                      <w:t>无意义</w:t>
                    </w:r>
                  </w:p>
                </w:txbxContent>
              </v:textbox>
            </v:shape>
            <v:shape id="_x0000_s1062" type="#_x0000_t202" style="width:971;height:317;left:9368;position:absolute;top:2954" filled="f" stroked="f">
              <v:textbox inset="0,0,0,0">
                <w:txbxContent>
                  <w:p>
                    <w:pPr>
                      <w:spacing w:before="0" w:line="317" w:lineRule="exact"/>
                      <w:ind w:left="0" w:right="0" w:firstLine="0"/>
                      <w:jc w:val="left"/>
                      <w:rPr>
                        <w:sz w:val="31"/>
                      </w:rPr>
                    </w:pPr>
                    <w:r>
                      <w:rPr>
                        <w:sz w:val="31"/>
                      </w:rPr>
                      <w:t>无意义</w:t>
                    </w:r>
                  </w:p>
                </w:txbxContent>
              </v:textbox>
            </v:shape>
            <v:shape id="_x0000_s1063" type="#_x0000_t202" style="width:337;height:317;left:11309;position:absolute;top:2954" filled="f" stroked="f">
              <v:textbox inset="0,0,0,0">
                <w:txbxContent>
                  <w:p>
                    <w:pPr>
                      <w:spacing w:before="0" w:line="317" w:lineRule="exact"/>
                      <w:ind w:left="0" w:right="0" w:firstLine="0"/>
                      <w:jc w:val="left"/>
                      <w:rPr>
                        <w:sz w:val="31"/>
                      </w:rPr>
                    </w:pPr>
                    <w:r>
                      <w:rPr>
                        <w:w w:val="102"/>
                        <w:sz w:val="31"/>
                      </w:rPr>
                      <w:t>乙</w:t>
                    </w:r>
                  </w:p>
                </w:txbxContent>
              </v:textbox>
            </v:shape>
            <v:shape id="_x0000_s1064" type="#_x0000_t202" style="width:2551;height:317;left:13629;position:absolute;top:2954" filled="f" stroked="f">
              <v:textbox inset="0,0,0,0">
                <w:txbxContent>
                  <w:p>
                    <w:pPr>
                      <w:spacing w:before="0" w:line="317" w:lineRule="exact"/>
                      <w:ind w:left="0" w:right="0" w:firstLine="0"/>
                      <w:jc w:val="left"/>
                      <w:rPr>
                        <w:sz w:val="31"/>
                      </w:rPr>
                    </w:pPr>
                    <w:r>
                      <w:rPr>
                        <w:spacing w:val="-27"/>
                        <w:sz w:val="31"/>
                      </w:rPr>
                      <w:t xml:space="preserve">第 </w:t>
                    </w:r>
                    <w:r>
                      <w:rPr>
                        <w:sz w:val="31"/>
                      </w:rPr>
                      <w:t>2.2</w:t>
                    </w:r>
                    <w:r>
                      <w:rPr>
                        <w:spacing w:val="-10"/>
                        <w:sz w:val="31"/>
                      </w:rPr>
                      <w:t xml:space="preserve"> 类不燃气体</w:t>
                    </w:r>
                  </w:p>
                </w:txbxContent>
              </v:textbox>
            </v:shape>
            <v:shape id="_x0000_s1065" type="#_x0000_t202" style="width:654;height:317;left:6125;position:absolute;top:3591" filled="f" stroked="f">
              <v:textbox inset="0,0,0,0">
                <w:txbxContent>
                  <w:p>
                    <w:pPr>
                      <w:spacing w:before="0" w:line="317" w:lineRule="exact"/>
                      <w:ind w:left="0" w:right="0" w:firstLine="0"/>
                      <w:jc w:val="left"/>
                      <w:rPr>
                        <w:sz w:val="31"/>
                      </w:rPr>
                    </w:pPr>
                    <w:r>
                      <w:rPr>
                        <w:sz w:val="31"/>
                      </w:rPr>
                      <w:t>无意</w:t>
                    </w:r>
                  </w:p>
                </w:txbxContent>
              </v:textbox>
            </v:shape>
            <v:shape id="_x0000_s1066" type="#_x0000_t202" style="width:179;height:317;left:2384;position:absolute;top:3897" filled="f" stroked="f">
              <v:textbox inset="0,0,0,0">
                <w:txbxContent>
                  <w:p>
                    <w:pPr>
                      <w:spacing w:before="0" w:line="317" w:lineRule="exact"/>
                      <w:ind w:left="0" w:right="0" w:firstLine="0"/>
                      <w:jc w:val="left"/>
                      <w:rPr>
                        <w:sz w:val="31"/>
                      </w:rPr>
                    </w:pPr>
                    <w:r>
                      <w:rPr>
                        <w:w w:val="102"/>
                        <w:sz w:val="31"/>
                      </w:rPr>
                      <w:t>2</w:t>
                    </w:r>
                  </w:p>
                </w:txbxContent>
              </v:textbox>
            </v:shape>
            <v:shape id="_x0000_s1067" type="#_x0000_t202" style="width:654;height:317;left:3859;position:absolute;top:3897" filled="f" stroked="f">
              <v:textbox inset="0,0,0,0">
                <w:txbxContent>
                  <w:p>
                    <w:pPr>
                      <w:spacing w:before="0" w:line="317" w:lineRule="exact"/>
                      <w:ind w:left="0" w:right="0" w:firstLine="0"/>
                      <w:jc w:val="left"/>
                      <w:rPr>
                        <w:sz w:val="31"/>
                      </w:rPr>
                    </w:pPr>
                    <w:r>
                      <w:rPr>
                        <w:sz w:val="31"/>
                      </w:rPr>
                      <w:t>乙炔</w:t>
                    </w:r>
                  </w:p>
                </w:txbxContent>
              </v:textbox>
            </v:shape>
            <v:shape id="_x0000_s1068" type="#_x0000_t202" style="width:496;height:317;left:8018;position:absolute;top:3897" filled="f" stroked="f">
              <v:textbox inset="0,0,0,0">
                <w:txbxContent>
                  <w:p>
                    <w:pPr>
                      <w:spacing w:before="0" w:line="317" w:lineRule="exact"/>
                      <w:ind w:left="0" w:right="0" w:firstLine="0"/>
                      <w:jc w:val="left"/>
                      <w:rPr>
                        <w:sz w:val="31"/>
                      </w:rPr>
                    </w:pPr>
                    <w:r>
                      <w:rPr>
                        <w:sz w:val="31"/>
                      </w:rPr>
                      <w:t>305</w:t>
                    </w:r>
                  </w:p>
                </w:txbxContent>
              </v:textbox>
            </v:shape>
            <v:shape id="_x0000_s1069" type="#_x0000_t202" style="width:1130;height:317;left:9368;position:absolute;top:3897" filled="f" stroked="f">
              <v:textbox inset="0,0,0,0">
                <w:txbxContent>
                  <w:p>
                    <w:pPr>
                      <w:spacing w:before="0" w:line="317" w:lineRule="exact"/>
                      <w:ind w:left="0" w:right="0" w:firstLine="0"/>
                      <w:jc w:val="left"/>
                      <w:rPr>
                        <w:sz w:val="31"/>
                      </w:rPr>
                    </w:pPr>
                    <w:r>
                      <w:rPr>
                        <w:sz w:val="31"/>
                      </w:rPr>
                      <w:t>2.1～80</w:t>
                    </w:r>
                  </w:p>
                </w:txbxContent>
              </v:textbox>
            </v:shape>
            <v:shape id="_x0000_s1070" type="#_x0000_t202" style="width:337;height:317;left:11309;position:absolute;top:3897" filled="f" stroked="f">
              <v:textbox inset="0,0,0,0">
                <w:txbxContent>
                  <w:p>
                    <w:pPr>
                      <w:spacing w:before="0" w:line="317" w:lineRule="exact"/>
                      <w:ind w:left="0" w:right="0" w:firstLine="0"/>
                      <w:jc w:val="left"/>
                      <w:rPr>
                        <w:sz w:val="31"/>
                      </w:rPr>
                    </w:pPr>
                    <w:r>
                      <w:rPr>
                        <w:w w:val="102"/>
                        <w:sz w:val="31"/>
                      </w:rPr>
                      <w:t>甲</w:t>
                    </w:r>
                  </w:p>
                </w:txbxContent>
              </v:textbox>
            </v:shape>
            <v:shape id="_x0000_s1071" type="#_x0000_t202" style="width:2551;height:317;left:13629;position:absolute;top:3897" filled="f" stroked="f">
              <v:textbox inset="0,0,0,0">
                <w:txbxContent>
                  <w:p>
                    <w:pPr>
                      <w:spacing w:before="0" w:line="317" w:lineRule="exact"/>
                      <w:ind w:left="0" w:right="0" w:firstLine="0"/>
                      <w:jc w:val="left"/>
                      <w:rPr>
                        <w:sz w:val="31"/>
                      </w:rPr>
                    </w:pPr>
                    <w:r>
                      <w:rPr>
                        <w:spacing w:val="-27"/>
                        <w:sz w:val="31"/>
                      </w:rPr>
                      <w:t xml:space="preserve">第 </w:t>
                    </w:r>
                    <w:r>
                      <w:rPr>
                        <w:sz w:val="31"/>
                      </w:rPr>
                      <w:t>2.1</w:t>
                    </w:r>
                    <w:r>
                      <w:rPr>
                        <w:spacing w:val="-10"/>
                        <w:sz w:val="31"/>
                      </w:rPr>
                      <w:t xml:space="preserve"> 类易燃气体</w:t>
                    </w:r>
                  </w:p>
                </w:txbxContent>
              </v:textbox>
            </v:shape>
            <v:shape id="_x0000_s1072" type="#_x0000_t202" style="width:337;height:317;left:6125;position:absolute;top:4206" filled="f" stroked="f">
              <v:textbox inset="0,0,0,0">
                <w:txbxContent>
                  <w:p>
                    <w:pPr>
                      <w:spacing w:before="0" w:line="317" w:lineRule="exact"/>
                      <w:ind w:left="0" w:right="0" w:firstLine="0"/>
                      <w:jc w:val="left"/>
                      <w:rPr>
                        <w:sz w:val="31"/>
                      </w:rPr>
                    </w:pPr>
                    <w:r>
                      <w:rPr>
                        <w:w w:val="102"/>
                        <w:sz w:val="31"/>
                      </w:rPr>
                      <w:t>义</w:t>
                    </w:r>
                  </w:p>
                </w:txbxContent>
              </v:textbox>
            </v:shape>
            <v:shape id="_x0000_s1073" type="#_x0000_t202" style="width:179;height:317;left:2384;position:absolute;top:4854" filled="f" stroked="f">
              <v:textbox inset="0,0,0,0">
                <w:txbxContent>
                  <w:p>
                    <w:pPr>
                      <w:spacing w:before="0" w:line="317" w:lineRule="exact"/>
                      <w:ind w:left="0" w:right="0" w:firstLine="0"/>
                      <w:jc w:val="left"/>
                      <w:rPr>
                        <w:sz w:val="31"/>
                      </w:rPr>
                    </w:pPr>
                    <w:r>
                      <w:rPr>
                        <w:w w:val="102"/>
                        <w:sz w:val="31"/>
                      </w:rPr>
                      <w:t>3</w:t>
                    </w:r>
                  </w:p>
                </w:txbxContent>
              </v:textbox>
            </v:shape>
            <v:shape id="_x0000_s1074" type="#_x0000_t202" style="width:654;height:317;left:3859;position:absolute;top:4854" filled="f" stroked="f">
              <v:textbox inset="0,0,0,0">
                <w:txbxContent>
                  <w:p>
                    <w:pPr>
                      <w:spacing w:before="0" w:line="317" w:lineRule="exact"/>
                      <w:ind w:left="0" w:right="0" w:firstLine="0"/>
                      <w:jc w:val="left"/>
                      <w:rPr>
                        <w:sz w:val="31"/>
                      </w:rPr>
                    </w:pPr>
                    <w:r>
                      <w:rPr>
                        <w:sz w:val="31"/>
                      </w:rPr>
                      <w:t>油漆</w:t>
                    </w:r>
                  </w:p>
                </w:txbxContent>
              </v:textbox>
            </v:shape>
            <v:shape id="_x0000_s1075" type="#_x0000_t202" style="width:337;height:317;left:11309;position:absolute;top:4854" filled="f" stroked="f">
              <v:textbox inset="0,0,0,0">
                <w:txbxContent>
                  <w:p>
                    <w:pPr>
                      <w:spacing w:before="0" w:line="317" w:lineRule="exact"/>
                      <w:ind w:left="0" w:right="0" w:firstLine="0"/>
                      <w:jc w:val="left"/>
                      <w:rPr>
                        <w:sz w:val="31"/>
                      </w:rPr>
                    </w:pPr>
                    <w:r>
                      <w:rPr>
                        <w:w w:val="102"/>
                        <w:sz w:val="31"/>
                      </w:rPr>
                      <w:t>乙</w:t>
                    </w:r>
                  </w:p>
                </w:txbxContent>
              </v:textbox>
            </v:shape>
            <v:shape id="_x0000_s1076" type="#_x0000_t202" style="width:1288;height:317;left:13629;position:absolute;top:4854" filled="f" stroked="f">
              <v:textbox inset="0,0,0,0">
                <w:txbxContent>
                  <w:p>
                    <w:pPr>
                      <w:spacing w:before="0" w:line="317" w:lineRule="exact"/>
                      <w:ind w:left="0" w:right="0" w:firstLine="0"/>
                      <w:jc w:val="left"/>
                      <w:rPr>
                        <w:sz w:val="31"/>
                      </w:rPr>
                    </w:pPr>
                    <w:r>
                      <w:rPr>
                        <w:sz w:val="31"/>
                      </w:rPr>
                      <w:t>易燃液体</w:t>
                    </w:r>
                  </w:p>
                </w:txbxContent>
              </v:textbox>
            </v:shape>
            <w10:wrap type="topAndBottom"/>
          </v:group>
        </w:pict>
      </w:r>
      <w:r>
        <w:t>表 3-1-1 主要危险物质特性表</w:t>
      </w:r>
    </w:p>
    <w:p>
      <w:pPr>
        <w:pStyle w:val="ListParagraph"/>
        <w:numPr>
          <w:ilvl w:val="2"/>
          <w:numId w:val="16"/>
        </w:numPr>
        <w:tabs>
          <w:tab w:val="left" w:pos="1790"/>
        </w:tabs>
        <w:spacing w:before="90" w:after="0" w:line="240" w:lineRule="auto"/>
        <w:ind w:left="1789" w:right="0" w:hanging="1206"/>
        <w:jc w:val="left"/>
        <w:rPr>
          <w:b/>
          <w:sz w:val="42"/>
        </w:rPr>
      </w:pPr>
      <w:r>
        <w:rPr>
          <w:b/>
          <w:sz w:val="42"/>
        </w:rPr>
        <w:t>物质危险特性汇总</w:t>
      </w:r>
    </w:p>
    <w:p>
      <w:pPr>
        <w:pStyle w:val="BodyText"/>
        <w:spacing w:before="11"/>
        <w:rPr>
          <w:b/>
          <w:sz w:val="37"/>
        </w:rPr>
      </w:pPr>
    </w:p>
    <w:p>
      <w:pPr>
        <w:pStyle w:val="BodyText"/>
        <w:ind w:left="1339"/>
      </w:pPr>
      <w:r>
        <w:t>该项目涉及的氧气、乙炔、油漆危险、有害物质主要危险特性如下：</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7" w:history="1">
        <w:r>
          <w:rPr>
            <w:rFonts w:ascii="SimSun" w:eastAsia="SimSun" w:hAnsi="SimSun" w:cs="SimSun"/>
            <w:b/>
            <w:bCs/>
            <w:color w:val="0000EE"/>
            <w:sz w:val="30"/>
            <w:szCs w:val="30"/>
            <w:u w:val="single" w:color="0000EE"/>
          </w:rPr>
          <w:t>https://d.book118.com/658062077052006027</w:t>
        </w:r>
      </w:hyperlink>
    </w:p>
    <w:p>
      <w:pPr>
        <w:spacing w:after="0"/>
      </w:pPr>
    </w:p>
    <w:sectPr>
      <w:headerReference w:type="default" r:id="rId68"/>
      <w:footerReference w:type="default" r:id="rId69"/>
      <w:pgSz w:w="17860" w:h="25260"/>
      <w:pgMar w:top="1640" w:right="1100" w:bottom="2000" w:left="1800" w:header="1109" w:footer="1809"/>
      <w:pgNumType w:start="2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15pt;height:15.9pt;margin-top:1192.93pt;margin-left:149.69pt;mso-position-horizontal-relative:page;mso-position-vertical-relative:page;position:absolute;z-index:-251658240"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9.15pt;height:15.9pt;margin-top:1192.93pt;margin-left:149.69pt;mso-position-horizontal-relative:page;mso-position-vertical-relative:page;position:absolute;z-index:-251657216"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15pt;height:15.9pt;margin-top:1192.93pt;margin-left:149.69pt;mso-position-horizontal-relative:page;mso-position-vertical-relative:page;position:absolute;z-index:-251656192"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9.15pt;height:15.9pt;margin-top:1192.93pt;margin-left:149.69pt;mso-position-horizontal-relative:page;mso-position-vertical-relative:page;position:absolute;z-index:-251655168"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15pt;height:15.9pt;margin-top:1161.25pt;margin-left:149.69pt;mso-position-horizontal-relative:page;mso-position-vertical-relative:page;position:absolute;z-index:-251654144"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9.15pt;height:15.9pt;margin-top:1161.25pt;margin-left:149.69pt;mso-position-horizontal-relative:page;mso-position-vertical-relative:page;position:absolute;z-index:-251653120"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9.15pt;height:15.9pt;margin-top:1161.25pt;margin-left:149.69pt;mso-position-horizontal-relative:page;mso-position-vertical-relative:page;position:absolute;z-index:-251652096"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9.15pt;height:15.9pt;margin-top:1161.25pt;margin-left:149.69pt;mso-position-horizontal-relative:page;mso-position-vertical-relative:page;position:absolute;z-index:-251651072"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9.15pt;height:15.9pt;margin-top:1161.25pt;margin-left:149.69pt;mso-position-horizontal-relative:page;mso-position-vertical-relative:page;position:absolute;z-index:-251650048"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9.15pt;height:15.9pt;margin-top:1161.25pt;margin-left:149.69pt;mso-position-horizontal-relative:page;mso-position-vertical-relative:page;position:absolute;z-index:-251649024"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9.15pt;height:15.9pt;margin-top:1161.25pt;margin-left:149.69pt;mso-position-horizontal-relative:page;mso-position-vertical-relative:page;position:absolute;z-index:-251648000"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9.15pt;height:15.9pt;margin-top:1161.25pt;margin-left:149.69pt;mso-position-horizontal-relative:page;mso-position-vertical-relative:page;position:absolute;z-index:-251646976"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9.15pt;height:15.9pt;margin-top:1161.25pt;margin-left:149.69pt;mso-position-horizontal-relative:page;mso-position-vertical-relative:page;position:absolute;z-index:-251645952"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9.15pt;height:15.9pt;margin-top:1161.25pt;margin-left:149.69pt;mso-position-horizontal-relative:page;mso-position-vertical-relative:page;position:absolute;z-index:-251644928"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9.15pt;height:15.9pt;margin-top:1161.25pt;margin-left:149.69pt;mso-position-horizontal-relative:page;mso-position-vertical-relative:page;position:absolute;z-index:-251643904"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9.15pt;height:15.9pt;margin-top:1161.25pt;margin-left:149.69pt;mso-position-horizontal-relative:page;mso-position-vertical-relative:page;position:absolute;z-index:-251642880"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9.15pt;height:15.9pt;margin-top:1161.25pt;margin-left:149.69pt;mso-position-horizontal-relative:page;mso-position-vertical-relative:page;position:absolute;z-index:-251641856"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9.15pt;height:15.9pt;margin-top:1161.25pt;margin-left:149.69pt;mso-position-horizontal-relative:page;mso-position-vertical-relative:page;position:absolute;z-index:-251640832"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9.15pt;height:15.9pt;margin-top:1161.25pt;margin-left:149.69pt;mso-position-horizontal-relative:page;mso-position-vertical-relative:page;position:absolute;z-index:-251639808"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9.15pt;height:15.9pt;margin-top:1161.25pt;margin-left:149.69pt;mso-position-horizontal-relative:page;mso-position-vertical-relative:page;position:absolute;z-index:-251638784"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9.15pt;height:15.9pt;margin-top:1161.25pt;margin-left:149.69pt;mso-position-horizontal-relative:page;mso-position-vertical-relative:page;position:absolute;z-index:-251637760"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9.15pt;height:15.9pt;margin-top:1161.25pt;margin-left:149.69pt;mso-position-horizontal-relative:page;mso-position-vertical-relative:page;position:absolute;z-index:-251636736"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9.15pt;height:15.9pt;margin-top:1161.25pt;margin-left:149.69pt;mso-position-horizontal-relative:page;mso-position-vertical-relative:page;position:absolute;z-index:-251635712"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9.15pt;height:15.9pt;margin-top:1161.25pt;margin-left:149.69pt;mso-position-horizontal-relative:page;mso-position-vertical-relative:page;position:absolute;z-index:-251634688"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1485900</wp:posOffset>
          </wp:positionH>
          <wp:positionV relativeFrom="page">
            <wp:posOffset>584199</wp:posOffset>
          </wp:positionV>
          <wp:extent cx="8826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9pt;margin-top:33.04pt;margin-left:476.61pt;mso-position-horizontal-relative:page;mso-position-vertical-relative:page;position:absolute;z-index:-251657216"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1485900</wp:posOffset>
          </wp:positionH>
          <wp:positionV relativeFrom="page">
            <wp:posOffset>584199</wp:posOffset>
          </wp:positionV>
          <wp:extent cx="8826500" cy="38100"/>
          <wp:effectExtent l="0" t="0" r="0" b="0"/>
          <wp:wrapNone/>
          <wp:docPr id="2072866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86665" name="image1.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9pt;margin-top:33.04pt;margin-left:476.61pt;mso-position-horizontal-relative:page;mso-position-vertical-relative:page;position:absolute;z-index:-251655168"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1485900</wp:posOffset>
          </wp:positionH>
          <wp:positionV relativeFrom="page">
            <wp:posOffset>584199</wp:posOffset>
          </wp:positionV>
          <wp:extent cx="8826500" cy="38100"/>
          <wp:effectExtent l="0" t="0" r="0" b="0"/>
          <wp:wrapNone/>
          <wp:docPr id="19426332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633208" name="image1.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pt;height:15.9pt;margin-top:33.04pt;margin-left:476.61pt;mso-position-horizontal-relative:page;mso-position-vertical-relative:page;position:absolute;z-index:-251653120"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1485900</wp:posOffset>
          </wp:positionH>
          <wp:positionV relativeFrom="page">
            <wp:posOffset>584199</wp:posOffset>
          </wp:positionV>
          <wp:extent cx="8826500" cy="38100"/>
          <wp:effectExtent l="0" t="0" r="0" b="0"/>
          <wp:wrapNone/>
          <wp:docPr id="10981383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138371" name="image1.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4pt;height:15.9pt;margin-top:33.04pt;margin-left:476.61pt;mso-position-horizontal-relative:page;mso-position-vertical-relative:page;position:absolute;z-index:-251651072"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4pt;height:15.9pt;margin-top:54.46pt;margin-left:476.64pt;mso-position-horizontal-relative:page;mso-position-vertical-relative:page;position:absolute;z-index:-251649024"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64736862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368622"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pt;height:15.9pt;margin-top:54.46pt;margin-left:476.64pt;mso-position-horizontal-relative:page;mso-position-vertical-relative:page;position:absolute;z-index:-251646976"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67939147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391477"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9pt;margin-top:54.46pt;margin-left:476.64pt;mso-position-horizontal-relative:page;mso-position-vertical-relative:page;position:absolute;z-index:-251644928"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5435061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50619"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4pt;height:15.9pt;margin-top:54.46pt;margin-left:476.64pt;mso-position-horizontal-relative:page;mso-position-vertical-relative:page;position:absolute;z-index:-251642880"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13697423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74239"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pt;height:15.9pt;margin-top:54.46pt;margin-left:476.64pt;mso-position-horizontal-relative:page;mso-position-vertical-relative:page;position:absolute;z-index:-251640832"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20744052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40527"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4pt;height:15.9pt;margin-top:54.46pt;margin-left:476.64pt;mso-position-horizontal-relative:page;mso-position-vertical-relative:page;position:absolute;z-index:-251638784"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213926388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263880"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pt;height:15.9pt;margin-top:54.46pt;margin-left:476.64pt;mso-position-horizontal-relative:page;mso-position-vertical-relative:page;position:absolute;z-index:-251636736"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163040060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400609"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4pt;height:15.9pt;margin-top:54.46pt;margin-left:476.64pt;mso-position-horizontal-relative:page;mso-position-vertical-relative:page;position:absolute;z-index:-251634688"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91595294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952947"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4pt;height:15.9pt;margin-top:54.46pt;margin-left:476.64pt;mso-position-horizontal-relative:page;mso-position-vertical-relative:page;position:absolute;z-index:-251632640"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184936865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368656"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4pt;height:15.9pt;margin-top:54.46pt;margin-left:476.64pt;mso-position-horizontal-relative:page;mso-position-vertical-relative:page;position:absolute;z-index:-251630592"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206971516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715163"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4pt;height:15.9pt;margin-top:54.46pt;margin-left:476.64pt;mso-position-horizontal-relative:page;mso-position-vertical-relative:page;position:absolute;z-index:-251628544"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150164828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648288"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4pt;height:15.9pt;margin-top:54.46pt;margin-left:476.64pt;mso-position-horizontal-relative:page;mso-position-vertical-relative:page;position:absolute;z-index:-251626496"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101856271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562714"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4pt;height:15.9pt;margin-top:54.46pt;margin-left:476.64pt;mso-position-horizontal-relative:page;mso-position-vertical-relative:page;position:absolute;z-index:-251624448"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67658867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588671"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4pt;height:15.9pt;margin-top:54.46pt;margin-left:476.64pt;mso-position-horizontal-relative:page;mso-position-vertical-relative:page;position:absolute;z-index:-251622400"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149983802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838025"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4pt;height:15.9pt;margin-top:54.46pt;margin-left:476.64pt;mso-position-horizontal-relative:page;mso-position-vertical-relative:page;position:absolute;z-index:-251620352"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45792216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922167"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4pt;height:15.9pt;margin-top:54.46pt;margin-left:476.64pt;mso-position-horizontal-relative:page;mso-position-vertical-relative:page;position:absolute;z-index:-251618304"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3933317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33179"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4pt;height:15.9pt;margin-top:54.46pt;margin-left:476.64pt;mso-position-horizontal-relative:page;mso-position-vertical-relative:page;position:absolute;z-index:-251616256"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192031179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311790"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4pt;height:15.9pt;margin-top:54.46pt;margin-left:476.64pt;mso-position-horizontal-relative:page;mso-position-vertical-relative:page;position:absolute;z-index:-251614208"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162002045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020458"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4pt;height:15.9pt;margin-top:54.46pt;margin-left:476.64pt;mso-position-horizontal-relative:page;mso-position-vertical-relative:page;position:absolute;z-index:-251612160"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1485900</wp:posOffset>
          </wp:positionH>
          <wp:positionV relativeFrom="page">
            <wp:posOffset>863599</wp:posOffset>
          </wp:positionV>
          <wp:extent cx="8826500" cy="38100"/>
          <wp:effectExtent l="0" t="0" r="0" b="0"/>
          <wp:wrapNone/>
          <wp:docPr id="101249879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498793" name="image3.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4pt;height:15.9pt;margin-top:54.46pt;margin-left:476.64pt;mso-position-horizontal-relative:page;mso-position-vertical-relative:page;position:absolute;z-index:-251610112" filled="f" stroked="f">
          <v:textbox inset="0,0,0,0">
            <w:txbxContent>
              <w:p>
                <w:pPr>
                  <w:spacing w:before="7" w:line="310" w:lineRule="exact"/>
                  <w:ind w:left="20" w:right="0" w:firstLine="0"/>
                  <w:jc w:val="left"/>
                  <w:rPr>
                    <w:rFonts w:ascii="Times New Roman"/>
                    <w:sz w:val="27"/>
                  </w:rPr>
                </w:pPr>
                <w:r>
                  <w:rPr>
                    <w:rFonts w:ascii="Times New Roman"/>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7579C"/>
    <w:multiLevelType w:val="hybridMultilevel"/>
    <w:tmpl w:val="00000000"/>
    <w:lvl w:ilvl="0">
      <w:start w:val="2"/>
      <w:numFmt w:val="decimal"/>
      <w:lvlText w:val="%1"/>
      <w:lvlJc w:val="left"/>
      <w:pPr>
        <w:ind w:left="2668" w:hanging="1206"/>
        <w:jc w:val="left"/>
      </w:pPr>
      <w:rPr>
        <w:rFonts w:hint="default"/>
      </w:rPr>
    </w:lvl>
    <w:lvl w:ilvl="1">
      <w:start w:val="6"/>
      <w:numFmt w:val="decimal"/>
      <w:lvlText w:val="%1.%2"/>
      <w:lvlJc w:val="left"/>
      <w:pPr>
        <w:ind w:left="2668" w:hanging="1206"/>
        <w:jc w:val="left"/>
      </w:pPr>
      <w:rPr>
        <w:rFonts w:hint="default"/>
      </w:rPr>
    </w:lvl>
    <w:lvl w:ilvl="2">
      <w:start w:val="1"/>
      <w:numFmt w:val="decimal"/>
      <w:lvlText w:val="%1.%2.%3"/>
      <w:lvlJc w:val="left"/>
      <w:pPr>
        <w:ind w:left="2668" w:hanging="1206"/>
        <w:jc w:val="left"/>
      </w:pPr>
      <w:rPr>
        <w:rFonts w:ascii="宋体" w:eastAsia="宋体" w:hAnsi="宋体" w:cs="宋体" w:hint="default"/>
        <w:b/>
        <w:bCs/>
        <w:w w:val="99"/>
        <w:sz w:val="42"/>
        <w:szCs w:val="42"/>
      </w:rPr>
    </w:lvl>
    <w:lvl w:ilvl="3">
      <w:start w:val="0"/>
      <w:numFmt w:val="bullet"/>
      <w:lvlText w:val="•"/>
      <w:lvlJc w:val="left"/>
      <w:pPr>
        <w:ind w:left="6348" w:hanging="1206"/>
      </w:pPr>
      <w:rPr>
        <w:rFonts w:hint="default"/>
      </w:rPr>
    </w:lvl>
    <w:lvl w:ilvl="4">
      <w:start w:val="0"/>
      <w:numFmt w:val="bullet"/>
      <w:lvlText w:val="•"/>
      <w:lvlJc w:val="left"/>
      <w:pPr>
        <w:ind w:left="7578" w:hanging="1206"/>
      </w:pPr>
      <w:rPr>
        <w:rFonts w:hint="default"/>
      </w:rPr>
    </w:lvl>
    <w:lvl w:ilvl="5">
      <w:start w:val="0"/>
      <w:numFmt w:val="bullet"/>
      <w:lvlText w:val="•"/>
      <w:lvlJc w:val="left"/>
      <w:pPr>
        <w:ind w:left="8808" w:hanging="1206"/>
      </w:pPr>
      <w:rPr>
        <w:rFonts w:hint="default"/>
      </w:rPr>
    </w:lvl>
    <w:lvl w:ilvl="6">
      <w:start w:val="0"/>
      <w:numFmt w:val="bullet"/>
      <w:lvlText w:val="•"/>
      <w:lvlJc w:val="left"/>
      <w:pPr>
        <w:ind w:left="10037" w:hanging="1206"/>
      </w:pPr>
      <w:rPr>
        <w:rFonts w:hint="default"/>
      </w:rPr>
    </w:lvl>
    <w:lvl w:ilvl="7">
      <w:start w:val="0"/>
      <w:numFmt w:val="bullet"/>
      <w:lvlText w:val="•"/>
      <w:lvlJc w:val="left"/>
      <w:pPr>
        <w:ind w:left="11267" w:hanging="1206"/>
      </w:pPr>
      <w:rPr>
        <w:rFonts w:hint="default"/>
      </w:rPr>
    </w:lvl>
    <w:lvl w:ilvl="8">
      <w:start w:val="0"/>
      <w:numFmt w:val="bullet"/>
      <w:lvlText w:val="•"/>
      <w:lvlJc w:val="left"/>
      <w:pPr>
        <w:ind w:left="12496" w:hanging="1206"/>
      </w:pPr>
      <w:rPr>
        <w:rFonts w:hint="default"/>
      </w:rPr>
    </w:lvl>
  </w:abstractNum>
  <w:abstractNum w:abstractNumId="1">
    <w:nsid w:val="07BA4BFC"/>
    <w:multiLevelType w:val="hybridMultilevel"/>
    <w:tmpl w:val="00000000"/>
    <w:lvl w:ilvl="0">
      <w:start w:val="1"/>
      <w:numFmt w:val="decimal"/>
      <w:lvlText w:val="（%1）"/>
      <w:lvlJc w:val="left"/>
      <w:pPr>
        <w:ind w:left="2204" w:hanging="901"/>
        <w:jc w:val="left"/>
      </w:pPr>
      <w:rPr>
        <w:rFonts w:ascii="宋体" w:eastAsia="宋体" w:hAnsi="宋体" w:cs="宋体" w:hint="default"/>
        <w:w w:val="100"/>
        <w:sz w:val="34"/>
        <w:szCs w:val="34"/>
      </w:rPr>
    </w:lvl>
    <w:lvl w:ilvl="1">
      <w:start w:val="0"/>
      <w:numFmt w:val="bullet"/>
      <w:lvlText w:val="•"/>
      <w:lvlJc w:val="left"/>
      <w:pPr>
        <w:ind w:left="3475" w:hanging="901"/>
      </w:pPr>
      <w:rPr>
        <w:rFonts w:hint="default"/>
      </w:rPr>
    </w:lvl>
    <w:lvl w:ilvl="2">
      <w:start w:val="0"/>
      <w:numFmt w:val="bullet"/>
      <w:lvlText w:val="•"/>
      <w:lvlJc w:val="left"/>
      <w:pPr>
        <w:ind w:left="4751" w:hanging="901"/>
      </w:pPr>
      <w:rPr>
        <w:rFonts w:hint="default"/>
      </w:rPr>
    </w:lvl>
    <w:lvl w:ilvl="3">
      <w:start w:val="0"/>
      <w:numFmt w:val="bullet"/>
      <w:lvlText w:val="•"/>
      <w:lvlJc w:val="left"/>
      <w:pPr>
        <w:ind w:left="6026" w:hanging="901"/>
      </w:pPr>
      <w:rPr>
        <w:rFonts w:hint="default"/>
      </w:rPr>
    </w:lvl>
    <w:lvl w:ilvl="4">
      <w:start w:val="0"/>
      <w:numFmt w:val="bullet"/>
      <w:lvlText w:val="•"/>
      <w:lvlJc w:val="left"/>
      <w:pPr>
        <w:ind w:left="7302" w:hanging="901"/>
      </w:pPr>
      <w:rPr>
        <w:rFonts w:hint="default"/>
      </w:rPr>
    </w:lvl>
    <w:lvl w:ilvl="5">
      <w:start w:val="0"/>
      <w:numFmt w:val="bullet"/>
      <w:lvlText w:val="•"/>
      <w:lvlJc w:val="left"/>
      <w:pPr>
        <w:ind w:left="8578" w:hanging="901"/>
      </w:pPr>
      <w:rPr>
        <w:rFonts w:hint="default"/>
      </w:rPr>
    </w:lvl>
    <w:lvl w:ilvl="6">
      <w:start w:val="0"/>
      <w:numFmt w:val="bullet"/>
      <w:lvlText w:val="•"/>
      <w:lvlJc w:val="left"/>
      <w:pPr>
        <w:ind w:left="9853" w:hanging="901"/>
      </w:pPr>
      <w:rPr>
        <w:rFonts w:hint="default"/>
      </w:rPr>
    </w:lvl>
    <w:lvl w:ilvl="7">
      <w:start w:val="0"/>
      <w:numFmt w:val="bullet"/>
      <w:lvlText w:val="•"/>
      <w:lvlJc w:val="left"/>
      <w:pPr>
        <w:ind w:left="11129" w:hanging="901"/>
      </w:pPr>
      <w:rPr>
        <w:rFonts w:hint="default"/>
      </w:rPr>
    </w:lvl>
    <w:lvl w:ilvl="8">
      <w:start w:val="0"/>
      <w:numFmt w:val="bullet"/>
      <w:lvlText w:val="•"/>
      <w:lvlJc w:val="left"/>
      <w:pPr>
        <w:ind w:left="12404" w:hanging="901"/>
      </w:pPr>
      <w:rPr>
        <w:rFonts w:hint="default"/>
      </w:rPr>
    </w:lvl>
  </w:abstractNum>
  <w:abstractNum w:abstractNumId="2">
    <w:nsid w:val="0BB94E96"/>
    <w:multiLevelType w:val="hybridMultilevel"/>
    <w:tmpl w:val="00000000"/>
    <w:lvl w:ilvl="0">
      <w:start w:val="2"/>
      <w:numFmt w:val="decimal"/>
      <w:lvlText w:val="%1"/>
      <w:lvlJc w:val="left"/>
      <w:pPr>
        <w:ind w:left="6351" w:hanging="483"/>
        <w:jc w:val="left"/>
      </w:pPr>
      <w:rPr>
        <w:rFonts w:ascii="宋体" w:eastAsia="宋体" w:hAnsi="宋体" w:cs="宋体" w:hint="default"/>
        <w:b/>
        <w:bCs/>
        <w:w w:val="98"/>
        <w:sz w:val="48"/>
        <w:szCs w:val="48"/>
      </w:rPr>
    </w:lvl>
    <w:lvl w:ilvl="1">
      <w:start w:val="1"/>
      <w:numFmt w:val="decimal"/>
      <w:lvlText w:val="%1.%2"/>
      <w:lvlJc w:val="left"/>
      <w:pPr>
        <w:ind w:left="6636" w:hanging="846"/>
        <w:jc w:val="right"/>
      </w:pPr>
      <w:rPr>
        <w:rFonts w:hint="default"/>
        <w:b/>
        <w:bCs/>
        <w:w w:val="99"/>
      </w:rPr>
    </w:lvl>
    <w:lvl w:ilvl="2">
      <w:start w:val="0"/>
      <w:numFmt w:val="bullet"/>
      <w:lvlText w:val="•"/>
      <w:lvlJc w:val="left"/>
      <w:pPr>
        <w:ind w:left="7564" w:hanging="846"/>
      </w:pPr>
      <w:rPr>
        <w:rFonts w:hint="default"/>
      </w:rPr>
    </w:lvl>
    <w:lvl w:ilvl="3">
      <w:start w:val="0"/>
      <w:numFmt w:val="bullet"/>
      <w:lvlText w:val="•"/>
      <w:lvlJc w:val="left"/>
      <w:pPr>
        <w:ind w:left="8488" w:hanging="846"/>
      </w:pPr>
      <w:rPr>
        <w:rFonts w:hint="default"/>
      </w:rPr>
    </w:lvl>
    <w:lvl w:ilvl="4">
      <w:start w:val="0"/>
      <w:numFmt w:val="bullet"/>
      <w:lvlText w:val="•"/>
      <w:lvlJc w:val="left"/>
      <w:pPr>
        <w:ind w:left="9412" w:hanging="846"/>
      </w:pPr>
      <w:rPr>
        <w:rFonts w:hint="default"/>
      </w:rPr>
    </w:lvl>
    <w:lvl w:ilvl="5">
      <w:start w:val="0"/>
      <w:numFmt w:val="bullet"/>
      <w:lvlText w:val="•"/>
      <w:lvlJc w:val="left"/>
      <w:pPr>
        <w:ind w:left="10336" w:hanging="846"/>
      </w:pPr>
      <w:rPr>
        <w:rFonts w:hint="default"/>
      </w:rPr>
    </w:lvl>
    <w:lvl w:ilvl="6">
      <w:start w:val="0"/>
      <w:numFmt w:val="bullet"/>
      <w:lvlText w:val="•"/>
      <w:lvlJc w:val="left"/>
      <w:pPr>
        <w:ind w:left="11260" w:hanging="846"/>
      </w:pPr>
      <w:rPr>
        <w:rFonts w:hint="default"/>
      </w:rPr>
    </w:lvl>
    <w:lvl w:ilvl="7">
      <w:start w:val="0"/>
      <w:numFmt w:val="bullet"/>
      <w:lvlText w:val="•"/>
      <w:lvlJc w:val="left"/>
      <w:pPr>
        <w:ind w:left="12184" w:hanging="846"/>
      </w:pPr>
      <w:rPr>
        <w:rFonts w:hint="default"/>
      </w:rPr>
    </w:lvl>
    <w:lvl w:ilvl="8">
      <w:start w:val="0"/>
      <w:numFmt w:val="bullet"/>
      <w:lvlText w:val="•"/>
      <w:lvlJc w:val="left"/>
      <w:pPr>
        <w:ind w:left="13108" w:hanging="846"/>
      </w:pPr>
      <w:rPr>
        <w:rFonts w:hint="default"/>
      </w:rPr>
    </w:lvl>
  </w:abstractNum>
  <w:abstractNum w:abstractNumId="3">
    <w:nsid w:val="1198814E"/>
    <w:multiLevelType w:val="hybridMultilevel"/>
    <w:tmpl w:val="00000000"/>
    <w:lvl w:ilvl="0">
      <w:start w:val="1"/>
      <w:numFmt w:val="decimal"/>
      <w:lvlText w:val="%1"/>
      <w:lvlJc w:val="left"/>
      <w:pPr>
        <w:ind w:left="2095" w:hanging="1005"/>
        <w:jc w:val="left"/>
      </w:pPr>
      <w:rPr>
        <w:rFonts w:hint="default"/>
      </w:rPr>
    </w:lvl>
    <w:lvl w:ilvl="1">
      <w:start w:val="2"/>
      <w:numFmt w:val="decimal"/>
      <w:lvlText w:val="%1.%2"/>
      <w:lvlJc w:val="left"/>
      <w:pPr>
        <w:ind w:left="2095" w:hanging="1005"/>
        <w:jc w:val="left"/>
      </w:pPr>
      <w:rPr>
        <w:rFonts w:ascii="宋体" w:eastAsia="宋体" w:hAnsi="宋体" w:cs="宋体" w:hint="default"/>
        <w:w w:val="102"/>
        <w:sz w:val="31"/>
        <w:szCs w:val="31"/>
      </w:rPr>
    </w:lvl>
    <w:lvl w:ilvl="2">
      <w:start w:val="0"/>
      <w:numFmt w:val="bullet"/>
      <w:lvlText w:val="•"/>
      <w:lvlJc w:val="left"/>
      <w:pPr>
        <w:ind w:left="3108" w:hanging="1005"/>
      </w:pPr>
      <w:rPr>
        <w:rFonts w:hint="default"/>
      </w:rPr>
    </w:lvl>
    <w:lvl w:ilvl="3">
      <w:start w:val="0"/>
      <w:numFmt w:val="bullet"/>
      <w:lvlText w:val="•"/>
      <w:lvlJc w:val="left"/>
      <w:pPr>
        <w:ind w:left="3612" w:hanging="1005"/>
      </w:pPr>
      <w:rPr>
        <w:rFonts w:hint="default"/>
      </w:rPr>
    </w:lvl>
    <w:lvl w:ilvl="4">
      <w:start w:val="0"/>
      <w:numFmt w:val="bullet"/>
      <w:lvlText w:val="•"/>
      <w:lvlJc w:val="left"/>
      <w:pPr>
        <w:ind w:left="4117" w:hanging="1005"/>
      </w:pPr>
      <w:rPr>
        <w:rFonts w:hint="default"/>
      </w:rPr>
    </w:lvl>
    <w:lvl w:ilvl="5">
      <w:start w:val="0"/>
      <w:numFmt w:val="bullet"/>
      <w:lvlText w:val="•"/>
      <w:lvlJc w:val="left"/>
      <w:pPr>
        <w:ind w:left="4621" w:hanging="1005"/>
      </w:pPr>
      <w:rPr>
        <w:rFonts w:hint="default"/>
      </w:rPr>
    </w:lvl>
    <w:lvl w:ilvl="6">
      <w:start w:val="0"/>
      <w:numFmt w:val="bullet"/>
      <w:lvlText w:val="•"/>
      <w:lvlJc w:val="left"/>
      <w:pPr>
        <w:ind w:left="5125" w:hanging="1005"/>
      </w:pPr>
      <w:rPr>
        <w:rFonts w:hint="default"/>
      </w:rPr>
    </w:lvl>
    <w:lvl w:ilvl="7">
      <w:start w:val="0"/>
      <w:numFmt w:val="bullet"/>
      <w:lvlText w:val="•"/>
      <w:lvlJc w:val="left"/>
      <w:pPr>
        <w:ind w:left="5630" w:hanging="1005"/>
      </w:pPr>
      <w:rPr>
        <w:rFonts w:hint="default"/>
      </w:rPr>
    </w:lvl>
    <w:lvl w:ilvl="8">
      <w:start w:val="0"/>
      <w:numFmt w:val="bullet"/>
      <w:lvlText w:val="•"/>
      <w:lvlJc w:val="left"/>
      <w:pPr>
        <w:ind w:left="6134" w:hanging="1005"/>
      </w:pPr>
      <w:rPr>
        <w:rFonts w:hint="default"/>
      </w:rPr>
    </w:lvl>
  </w:abstractNum>
  <w:abstractNum w:abstractNumId="4">
    <w:nsid w:val="127B81BA"/>
    <w:multiLevelType w:val="hybridMultilevel"/>
    <w:tmpl w:val="00000000"/>
    <w:lvl w:ilvl="0">
      <w:start w:val="1"/>
      <w:numFmt w:val="decimal"/>
      <w:lvlText w:val="（%1）"/>
      <w:lvlJc w:val="left"/>
      <w:pPr>
        <w:ind w:left="2294" w:hanging="901"/>
        <w:jc w:val="left"/>
      </w:pPr>
      <w:rPr>
        <w:rFonts w:ascii="宋体" w:eastAsia="宋体" w:hAnsi="宋体" w:cs="宋体" w:hint="default"/>
        <w:w w:val="100"/>
        <w:sz w:val="34"/>
        <w:szCs w:val="34"/>
      </w:rPr>
    </w:lvl>
    <w:lvl w:ilvl="1">
      <w:start w:val="0"/>
      <w:numFmt w:val="bullet"/>
      <w:lvlText w:val="•"/>
      <w:lvlJc w:val="left"/>
      <w:pPr>
        <w:ind w:left="3565" w:hanging="901"/>
      </w:pPr>
      <w:rPr>
        <w:rFonts w:hint="default"/>
      </w:rPr>
    </w:lvl>
    <w:lvl w:ilvl="2">
      <w:start w:val="0"/>
      <w:numFmt w:val="bullet"/>
      <w:lvlText w:val="•"/>
      <w:lvlJc w:val="left"/>
      <w:pPr>
        <w:ind w:left="4831" w:hanging="901"/>
      </w:pPr>
      <w:rPr>
        <w:rFonts w:hint="default"/>
      </w:rPr>
    </w:lvl>
    <w:lvl w:ilvl="3">
      <w:start w:val="0"/>
      <w:numFmt w:val="bullet"/>
      <w:lvlText w:val="•"/>
      <w:lvlJc w:val="left"/>
      <w:pPr>
        <w:ind w:left="6096" w:hanging="901"/>
      </w:pPr>
      <w:rPr>
        <w:rFonts w:hint="default"/>
      </w:rPr>
    </w:lvl>
    <w:lvl w:ilvl="4">
      <w:start w:val="0"/>
      <w:numFmt w:val="bullet"/>
      <w:lvlText w:val="•"/>
      <w:lvlJc w:val="left"/>
      <w:pPr>
        <w:ind w:left="7362" w:hanging="901"/>
      </w:pPr>
      <w:rPr>
        <w:rFonts w:hint="default"/>
      </w:rPr>
    </w:lvl>
    <w:lvl w:ilvl="5">
      <w:start w:val="0"/>
      <w:numFmt w:val="bullet"/>
      <w:lvlText w:val="•"/>
      <w:lvlJc w:val="left"/>
      <w:pPr>
        <w:ind w:left="8628" w:hanging="901"/>
      </w:pPr>
      <w:rPr>
        <w:rFonts w:hint="default"/>
      </w:rPr>
    </w:lvl>
    <w:lvl w:ilvl="6">
      <w:start w:val="0"/>
      <w:numFmt w:val="bullet"/>
      <w:lvlText w:val="•"/>
      <w:lvlJc w:val="left"/>
      <w:pPr>
        <w:ind w:left="9893" w:hanging="901"/>
      </w:pPr>
      <w:rPr>
        <w:rFonts w:hint="default"/>
      </w:rPr>
    </w:lvl>
    <w:lvl w:ilvl="7">
      <w:start w:val="0"/>
      <w:numFmt w:val="bullet"/>
      <w:lvlText w:val="•"/>
      <w:lvlJc w:val="left"/>
      <w:pPr>
        <w:ind w:left="11159" w:hanging="901"/>
      </w:pPr>
      <w:rPr>
        <w:rFonts w:hint="default"/>
      </w:rPr>
    </w:lvl>
    <w:lvl w:ilvl="8">
      <w:start w:val="0"/>
      <w:numFmt w:val="bullet"/>
      <w:lvlText w:val="•"/>
      <w:lvlJc w:val="left"/>
      <w:pPr>
        <w:ind w:left="12424" w:hanging="901"/>
      </w:pPr>
      <w:rPr>
        <w:rFonts w:hint="default"/>
      </w:rPr>
    </w:lvl>
  </w:abstractNum>
  <w:abstractNum w:abstractNumId="5">
    <w:nsid w:val="145244E5"/>
    <w:multiLevelType w:val="hybridMultilevel"/>
    <w:tmpl w:val="00000000"/>
    <w:lvl w:ilvl="0">
      <w:start w:val="2"/>
      <w:numFmt w:val="decimal"/>
      <w:lvlText w:val="%1"/>
      <w:lvlJc w:val="left"/>
      <w:pPr>
        <w:ind w:left="2668" w:hanging="1206"/>
        <w:jc w:val="left"/>
      </w:pPr>
      <w:rPr>
        <w:rFonts w:hint="default"/>
      </w:rPr>
    </w:lvl>
    <w:lvl w:ilvl="1">
      <w:start w:val="2"/>
      <w:numFmt w:val="decimal"/>
      <w:lvlText w:val="%1.%2"/>
      <w:lvlJc w:val="left"/>
      <w:pPr>
        <w:ind w:left="2668" w:hanging="1206"/>
        <w:jc w:val="left"/>
      </w:pPr>
      <w:rPr>
        <w:rFonts w:hint="default"/>
      </w:rPr>
    </w:lvl>
    <w:lvl w:ilvl="2">
      <w:start w:val="1"/>
      <w:numFmt w:val="decimal"/>
      <w:lvlText w:val="%1.%2.%3"/>
      <w:lvlJc w:val="left"/>
      <w:pPr>
        <w:ind w:left="2668" w:hanging="1206"/>
        <w:jc w:val="left"/>
      </w:pPr>
      <w:rPr>
        <w:rFonts w:ascii="宋体" w:eastAsia="宋体" w:hAnsi="宋体" w:cs="宋体" w:hint="default"/>
        <w:b/>
        <w:bCs/>
        <w:w w:val="99"/>
        <w:sz w:val="42"/>
        <w:szCs w:val="42"/>
      </w:rPr>
    </w:lvl>
    <w:lvl w:ilvl="3">
      <w:start w:val="0"/>
      <w:numFmt w:val="bullet"/>
      <w:lvlText w:val="•"/>
      <w:lvlJc w:val="left"/>
      <w:pPr>
        <w:ind w:left="6348" w:hanging="1206"/>
      </w:pPr>
      <w:rPr>
        <w:rFonts w:hint="default"/>
      </w:rPr>
    </w:lvl>
    <w:lvl w:ilvl="4">
      <w:start w:val="0"/>
      <w:numFmt w:val="bullet"/>
      <w:lvlText w:val="•"/>
      <w:lvlJc w:val="left"/>
      <w:pPr>
        <w:ind w:left="7578" w:hanging="1206"/>
      </w:pPr>
      <w:rPr>
        <w:rFonts w:hint="default"/>
      </w:rPr>
    </w:lvl>
    <w:lvl w:ilvl="5">
      <w:start w:val="0"/>
      <w:numFmt w:val="bullet"/>
      <w:lvlText w:val="•"/>
      <w:lvlJc w:val="left"/>
      <w:pPr>
        <w:ind w:left="8808" w:hanging="1206"/>
      </w:pPr>
      <w:rPr>
        <w:rFonts w:hint="default"/>
      </w:rPr>
    </w:lvl>
    <w:lvl w:ilvl="6">
      <w:start w:val="0"/>
      <w:numFmt w:val="bullet"/>
      <w:lvlText w:val="•"/>
      <w:lvlJc w:val="left"/>
      <w:pPr>
        <w:ind w:left="10037" w:hanging="1206"/>
      </w:pPr>
      <w:rPr>
        <w:rFonts w:hint="default"/>
      </w:rPr>
    </w:lvl>
    <w:lvl w:ilvl="7">
      <w:start w:val="0"/>
      <w:numFmt w:val="bullet"/>
      <w:lvlText w:val="•"/>
      <w:lvlJc w:val="left"/>
      <w:pPr>
        <w:ind w:left="11267" w:hanging="1206"/>
      </w:pPr>
      <w:rPr>
        <w:rFonts w:hint="default"/>
      </w:rPr>
    </w:lvl>
    <w:lvl w:ilvl="8">
      <w:start w:val="0"/>
      <w:numFmt w:val="bullet"/>
      <w:lvlText w:val="•"/>
      <w:lvlJc w:val="left"/>
      <w:pPr>
        <w:ind w:left="12496" w:hanging="1206"/>
      </w:pPr>
      <w:rPr>
        <w:rFonts w:hint="default"/>
      </w:rPr>
    </w:lvl>
  </w:abstractNum>
  <w:abstractNum w:abstractNumId="6">
    <w:nsid w:val="14849A53"/>
    <w:multiLevelType w:val="hybridMultilevel"/>
    <w:tmpl w:val="00000000"/>
    <w:lvl w:ilvl="0">
      <w:start w:val="1"/>
      <w:numFmt w:val="upperLetter"/>
      <w:lvlText w:val="%1."/>
      <w:lvlJc w:val="left"/>
      <w:pPr>
        <w:ind w:left="546" w:hanging="530"/>
        <w:jc w:val="right"/>
      </w:pPr>
      <w:rPr>
        <w:rFonts w:ascii="宋体" w:eastAsia="宋体" w:hAnsi="宋体" w:cs="宋体" w:hint="default"/>
        <w:spacing w:val="-2"/>
        <w:w w:val="102"/>
        <w:position w:val="-4"/>
        <w:sz w:val="25"/>
        <w:szCs w:val="25"/>
      </w:rPr>
    </w:lvl>
    <w:lvl w:ilvl="1">
      <w:start w:val="0"/>
      <w:numFmt w:val="bullet"/>
      <w:lvlText w:val="•"/>
      <w:lvlJc w:val="left"/>
      <w:pPr>
        <w:ind w:left="1079" w:hanging="530"/>
      </w:pPr>
      <w:rPr>
        <w:rFonts w:hint="default"/>
      </w:rPr>
    </w:lvl>
    <w:lvl w:ilvl="2">
      <w:start w:val="0"/>
      <w:numFmt w:val="bullet"/>
      <w:lvlText w:val="•"/>
      <w:lvlJc w:val="left"/>
      <w:pPr>
        <w:ind w:left="1619" w:hanging="530"/>
      </w:pPr>
      <w:rPr>
        <w:rFonts w:hint="default"/>
      </w:rPr>
    </w:lvl>
    <w:lvl w:ilvl="3">
      <w:start w:val="0"/>
      <w:numFmt w:val="bullet"/>
      <w:lvlText w:val="•"/>
      <w:lvlJc w:val="left"/>
      <w:pPr>
        <w:ind w:left="2158" w:hanging="530"/>
      </w:pPr>
      <w:rPr>
        <w:rFonts w:hint="default"/>
      </w:rPr>
    </w:lvl>
    <w:lvl w:ilvl="4">
      <w:start w:val="0"/>
      <w:numFmt w:val="bullet"/>
      <w:lvlText w:val="•"/>
      <w:lvlJc w:val="left"/>
      <w:pPr>
        <w:ind w:left="2698" w:hanging="530"/>
      </w:pPr>
      <w:rPr>
        <w:rFonts w:hint="default"/>
      </w:rPr>
    </w:lvl>
    <w:lvl w:ilvl="5">
      <w:start w:val="0"/>
      <w:numFmt w:val="bullet"/>
      <w:lvlText w:val="•"/>
      <w:lvlJc w:val="left"/>
      <w:pPr>
        <w:ind w:left="3237" w:hanging="530"/>
      </w:pPr>
      <w:rPr>
        <w:rFonts w:hint="default"/>
      </w:rPr>
    </w:lvl>
    <w:lvl w:ilvl="6">
      <w:start w:val="0"/>
      <w:numFmt w:val="bullet"/>
      <w:lvlText w:val="•"/>
      <w:lvlJc w:val="left"/>
      <w:pPr>
        <w:ind w:left="3777" w:hanging="530"/>
      </w:pPr>
      <w:rPr>
        <w:rFonts w:hint="default"/>
      </w:rPr>
    </w:lvl>
    <w:lvl w:ilvl="7">
      <w:start w:val="0"/>
      <w:numFmt w:val="bullet"/>
      <w:lvlText w:val="•"/>
      <w:lvlJc w:val="left"/>
      <w:pPr>
        <w:ind w:left="4317" w:hanging="530"/>
      </w:pPr>
      <w:rPr>
        <w:rFonts w:hint="default"/>
      </w:rPr>
    </w:lvl>
    <w:lvl w:ilvl="8">
      <w:start w:val="0"/>
      <w:numFmt w:val="bullet"/>
      <w:lvlText w:val="•"/>
      <w:lvlJc w:val="left"/>
      <w:pPr>
        <w:ind w:left="4856" w:hanging="530"/>
      </w:pPr>
      <w:rPr>
        <w:rFonts w:hint="default"/>
      </w:rPr>
    </w:lvl>
  </w:abstractNum>
  <w:abstractNum w:abstractNumId="7">
    <w:nsid w:val="1BE27917"/>
    <w:multiLevelType w:val="hybridMultilevel"/>
    <w:tmpl w:val="00000000"/>
    <w:lvl w:ilvl="0">
      <w:start w:val="2"/>
      <w:numFmt w:val="decimal"/>
      <w:lvlText w:val="%1"/>
      <w:lvlJc w:val="left"/>
      <w:pPr>
        <w:ind w:left="2668" w:hanging="1206"/>
        <w:jc w:val="left"/>
      </w:pPr>
      <w:rPr>
        <w:rFonts w:hint="default"/>
      </w:rPr>
    </w:lvl>
    <w:lvl w:ilvl="1">
      <w:start w:val="2"/>
      <w:numFmt w:val="decimal"/>
      <w:lvlText w:val="%1.%2"/>
      <w:lvlJc w:val="left"/>
      <w:pPr>
        <w:ind w:left="2668" w:hanging="1206"/>
        <w:jc w:val="left"/>
      </w:pPr>
      <w:rPr>
        <w:rFonts w:hint="default"/>
      </w:rPr>
    </w:lvl>
    <w:lvl w:ilvl="2">
      <w:start w:val="1"/>
      <w:numFmt w:val="decimal"/>
      <w:lvlText w:val="%1.%2.%3"/>
      <w:lvlJc w:val="left"/>
      <w:pPr>
        <w:ind w:left="2668" w:hanging="1206"/>
        <w:jc w:val="left"/>
      </w:pPr>
      <w:rPr>
        <w:rFonts w:ascii="宋体" w:eastAsia="宋体" w:hAnsi="宋体" w:cs="宋体" w:hint="default"/>
        <w:b/>
        <w:bCs/>
        <w:w w:val="99"/>
        <w:sz w:val="42"/>
        <w:szCs w:val="42"/>
      </w:rPr>
    </w:lvl>
    <w:lvl w:ilvl="3">
      <w:start w:val="0"/>
      <w:numFmt w:val="bullet"/>
      <w:lvlText w:val="•"/>
      <w:lvlJc w:val="left"/>
      <w:pPr>
        <w:ind w:left="6348" w:hanging="1206"/>
      </w:pPr>
      <w:rPr>
        <w:rFonts w:hint="default"/>
      </w:rPr>
    </w:lvl>
    <w:lvl w:ilvl="4">
      <w:start w:val="0"/>
      <w:numFmt w:val="bullet"/>
      <w:lvlText w:val="•"/>
      <w:lvlJc w:val="left"/>
      <w:pPr>
        <w:ind w:left="7578" w:hanging="1206"/>
      </w:pPr>
      <w:rPr>
        <w:rFonts w:hint="default"/>
      </w:rPr>
    </w:lvl>
    <w:lvl w:ilvl="5">
      <w:start w:val="0"/>
      <w:numFmt w:val="bullet"/>
      <w:lvlText w:val="•"/>
      <w:lvlJc w:val="left"/>
      <w:pPr>
        <w:ind w:left="8808" w:hanging="1206"/>
      </w:pPr>
      <w:rPr>
        <w:rFonts w:hint="default"/>
      </w:rPr>
    </w:lvl>
    <w:lvl w:ilvl="6">
      <w:start w:val="0"/>
      <w:numFmt w:val="bullet"/>
      <w:lvlText w:val="•"/>
      <w:lvlJc w:val="left"/>
      <w:pPr>
        <w:ind w:left="10037" w:hanging="1206"/>
      </w:pPr>
      <w:rPr>
        <w:rFonts w:hint="default"/>
      </w:rPr>
    </w:lvl>
    <w:lvl w:ilvl="7">
      <w:start w:val="0"/>
      <w:numFmt w:val="bullet"/>
      <w:lvlText w:val="•"/>
      <w:lvlJc w:val="left"/>
      <w:pPr>
        <w:ind w:left="11267" w:hanging="1206"/>
      </w:pPr>
      <w:rPr>
        <w:rFonts w:hint="default"/>
      </w:rPr>
    </w:lvl>
    <w:lvl w:ilvl="8">
      <w:start w:val="0"/>
      <w:numFmt w:val="bullet"/>
      <w:lvlText w:val="•"/>
      <w:lvlJc w:val="left"/>
      <w:pPr>
        <w:ind w:left="12496" w:hanging="1206"/>
      </w:pPr>
      <w:rPr>
        <w:rFonts w:hint="default"/>
      </w:rPr>
    </w:lvl>
  </w:abstractNum>
  <w:abstractNum w:abstractNumId="8">
    <w:nsid w:val="208F7FB5"/>
    <w:multiLevelType w:val="hybridMultilevel"/>
    <w:tmpl w:val="00000000"/>
    <w:lvl w:ilvl="0">
      <w:start w:val="3"/>
      <w:numFmt w:val="decimal"/>
      <w:lvlText w:val="%1"/>
      <w:lvlJc w:val="left"/>
      <w:pPr>
        <w:ind w:left="2787" w:hanging="1325"/>
        <w:jc w:val="left"/>
      </w:pPr>
      <w:rPr>
        <w:rFonts w:hint="default"/>
      </w:rPr>
    </w:lvl>
    <w:lvl w:ilvl="1">
      <w:start w:val="3"/>
      <w:numFmt w:val="decimal"/>
      <w:lvlText w:val="%1.%2"/>
      <w:lvlJc w:val="left"/>
      <w:pPr>
        <w:ind w:left="2787" w:hanging="1325"/>
        <w:jc w:val="left"/>
      </w:pPr>
      <w:rPr>
        <w:rFonts w:hint="default"/>
      </w:rPr>
    </w:lvl>
    <w:lvl w:ilvl="2">
      <w:start w:val="1"/>
      <w:numFmt w:val="decimal"/>
      <w:lvlText w:val="%1.%2.%3"/>
      <w:lvlJc w:val="left"/>
      <w:pPr>
        <w:ind w:left="2787" w:hanging="1325"/>
        <w:jc w:val="left"/>
      </w:pPr>
      <w:rPr>
        <w:rFonts w:ascii="宋体" w:eastAsia="宋体" w:hAnsi="宋体" w:cs="宋体" w:hint="default"/>
        <w:b/>
        <w:bCs/>
        <w:w w:val="99"/>
        <w:sz w:val="42"/>
        <w:szCs w:val="42"/>
      </w:rPr>
    </w:lvl>
    <w:lvl w:ilvl="3">
      <w:start w:val="0"/>
      <w:numFmt w:val="bullet"/>
      <w:lvlText w:val="•"/>
      <w:lvlJc w:val="left"/>
      <w:pPr>
        <w:ind w:left="6432" w:hanging="1325"/>
      </w:pPr>
      <w:rPr>
        <w:rFonts w:hint="default"/>
      </w:rPr>
    </w:lvl>
    <w:lvl w:ilvl="4">
      <w:start w:val="0"/>
      <w:numFmt w:val="bullet"/>
      <w:lvlText w:val="•"/>
      <w:lvlJc w:val="left"/>
      <w:pPr>
        <w:ind w:left="7650" w:hanging="1325"/>
      </w:pPr>
      <w:rPr>
        <w:rFonts w:hint="default"/>
      </w:rPr>
    </w:lvl>
    <w:lvl w:ilvl="5">
      <w:start w:val="0"/>
      <w:numFmt w:val="bullet"/>
      <w:lvlText w:val="•"/>
      <w:lvlJc w:val="left"/>
      <w:pPr>
        <w:ind w:left="8868" w:hanging="1325"/>
      </w:pPr>
      <w:rPr>
        <w:rFonts w:hint="default"/>
      </w:rPr>
    </w:lvl>
    <w:lvl w:ilvl="6">
      <w:start w:val="0"/>
      <w:numFmt w:val="bullet"/>
      <w:lvlText w:val="•"/>
      <w:lvlJc w:val="left"/>
      <w:pPr>
        <w:ind w:left="10085" w:hanging="1325"/>
      </w:pPr>
      <w:rPr>
        <w:rFonts w:hint="default"/>
      </w:rPr>
    </w:lvl>
    <w:lvl w:ilvl="7">
      <w:start w:val="0"/>
      <w:numFmt w:val="bullet"/>
      <w:lvlText w:val="•"/>
      <w:lvlJc w:val="left"/>
      <w:pPr>
        <w:ind w:left="11303" w:hanging="1325"/>
      </w:pPr>
      <w:rPr>
        <w:rFonts w:hint="default"/>
      </w:rPr>
    </w:lvl>
    <w:lvl w:ilvl="8">
      <w:start w:val="0"/>
      <w:numFmt w:val="bullet"/>
      <w:lvlText w:val="•"/>
      <w:lvlJc w:val="left"/>
      <w:pPr>
        <w:ind w:left="12520" w:hanging="1325"/>
      </w:pPr>
      <w:rPr>
        <w:rFonts w:hint="default"/>
      </w:rPr>
    </w:lvl>
  </w:abstractNum>
  <w:abstractNum w:abstractNumId="9">
    <w:nsid w:val="24DD679B"/>
    <w:multiLevelType w:val="hybridMultilevel"/>
    <w:tmpl w:val="00000000"/>
    <w:lvl w:ilvl="0">
      <w:start w:val="1"/>
      <w:numFmt w:val="decimal"/>
      <w:lvlText w:val="（%1）"/>
      <w:lvlJc w:val="left"/>
      <w:pPr>
        <w:ind w:left="2269" w:hanging="930"/>
        <w:jc w:val="left"/>
      </w:pPr>
      <w:rPr>
        <w:rFonts w:ascii="宋体" w:eastAsia="宋体" w:hAnsi="宋体" w:cs="宋体" w:hint="default"/>
        <w:spacing w:val="0"/>
        <w:w w:val="100"/>
        <w:sz w:val="34"/>
        <w:szCs w:val="34"/>
      </w:rPr>
    </w:lvl>
    <w:lvl w:ilvl="1">
      <w:start w:val="0"/>
      <w:numFmt w:val="bullet"/>
      <w:lvlText w:val="•"/>
      <w:lvlJc w:val="left"/>
      <w:pPr>
        <w:ind w:left="3529" w:hanging="930"/>
      </w:pPr>
      <w:rPr>
        <w:rFonts w:hint="default"/>
      </w:rPr>
    </w:lvl>
    <w:lvl w:ilvl="2">
      <w:start w:val="0"/>
      <w:numFmt w:val="bullet"/>
      <w:lvlText w:val="•"/>
      <w:lvlJc w:val="left"/>
      <w:pPr>
        <w:ind w:left="4799" w:hanging="930"/>
      </w:pPr>
      <w:rPr>
        <w:rFonts w:hint="default"/>
      </w:rPr>
    </w:lvl>
    <w:lvl w:ilvl="3">
      <w:start w:val="0"/>
      <w:numFmt w:val="bullet"/>
      <w:lvlText w:val="•"/>
      <w:lvlJc w:val="left"/>
      <w:pPr>
        <w:ind w:left="6068" w:hanging="930"/>
      </w:pPr>
      <w:rPr>
        <w:rFonts w:hint="default"/>
      </w:rPr>
    </w:lvl>
    <w:lvl w:ilvl="4">
      <w:start w:val="0"/>
      <w:numFmt w:val="bullet"/>
      <w:lvlText w:val="•"/>
      <w:lvlJc w:val="left"/>
      <w:pPr>
        <w:ind w:left="7338" w:hanging="930"/>
      </w:pPr>
      <w:rPr>
        <w:rFonts w:hint="default"/>
      </w:rPr>
    </w:lvl>
    <w:lvl w:ilvl="5">
      <w:start w:val="0"/>
      <w:numFmt w:val="bullet"/>
      <w:lvlText w:val="•"/>
      <w:lvlJc w:val="left"/>
      <w:pPr>
        <w:ind w:left="8608" w:hanging="930"/>
      </w:pPr>
      <w:rPr>
        <w:rFonts w:hint="default"/>
      </w:rPr>
    </w:lvl>
    <w:lvl w:ilvl="6">
      <w:start w:val="0"/>
      <w:numFmt w:val="bullet"/>
      <w:lvlText w:val="•"/>
      <w:lvlJc w:val="left"/>
      <w:pPr>
        <w:ind w:left="9877" w:hanging="930"/>
      </w:pPr>
      <w:rPr>
        <w:rFonts w:hint="default"/>
      </w:rPr>
    </w:lvl>
    <w:lvl w:ilvl="7">
      <w:start w:val="0"/>
      <w:numFmt w:val="bullet"/>
      <w:lvlText w:val="•"/>
      <w:lvlJc w:val="left"/>
      <w:pPr>
        <w:ind w:left="11147" w:hanging="930"/>
      </w:pPr>
      <w:rPr>
        <w:rFonts w:hint="default"/>
      </w:rPr>
    </w:lvl>
    <w:lvl w:ilvl="8">
      <w:start w:val="0"/>
      <w:numFmt w:val="bullet"/>
      <w:lvlText w:val="•"/>
      <w:lvlJc w:val="left"/>
      <w:pPr>
        <w:ind w:left="12416" w:hanging="930"/>
      </w:pPr>
      <w:rPr>
        <w:rFonts w:hint="default"/>
      </w:rPr>
    </w:lvl>
  </w:abstractNum>
  <w:abstractNum w:abstractNumId="10">
    <w:nsid w:val="26B61A62"/>
    <w:multiLevelType w:val="hybridMultilevel"/>
    <w:tmpl w:val="00000000"/>
    <w:lvl w:ilvl="0">
      <w:start w:val="4"/>
      <w:numFmt w:val="decimal"/>
      <w:lvlText w:val="%1"/>
      <w:lvlJc w:val="left"/>
      <w:pPr>
        <w:ind w:left="1789" w:hanging="1206"/>
        <w:jc w:val="left"/>
      </w:pPr>
      <w:rPr>
        <w:rFonts w:hint="default"/>
      </w:rPr>
    </w:lvl>
    <w:lvl w:ilvl="1">
      <w:start w:val="2"/>
      <w:numFmt w:val="decimal"/>
      <w:lvlText w:val="%1.%2"/>
      <w:lvlJc w:val="left"/>
      <w:pPr>
        <w:ind w:left="1789" w:hanging="1206"/>
        <w:jc w:val="left"/>
      </w:pPr>
      <w:rPr>
        <w:rFonts w:hint="default"/>
      </w:rPr>
    </w:lvl>
    <w:lvl w:ilvl="2">
      <w:start w:val="1"/>
      <w:numFmt w:val="decimal"/>
      <w:lvlText w:val="%1.%2.%3"/>
      <w:lvlJc w:val="left"/>
      <w:pPr>
        <w:ind w:left="1789" w:hanging="1206"/>
        <w:jc w:val="right"/>
      </w:pPr>
      <w:rPr>
        <w:rFonts w:ascii="宋体" w:eastAsia="宋体" w:hAnsi="宋体" w:cs="宋体" w:hint="default"/>
        <w:b/>
        <w:bCs/>
        <w:w w:val="99"/>
        <w:sz w:val="42"/>
        <w:szCs w:val="42"/>
      </w:rPr>
    </w:lvl>
    <w:lvl w:ilvl="3">
      <w:start w:val="1"/>
      <w:numFmt w:val="decimal"/>
      <w:lvlText w:val="（%4）"/>
      <w:lvlJc w:val="left"/>
      <w:pPr>
        <w:ind w:left="2204" w:hanging="901"/>
        <w:jc w:val="right"/>
      </w:pPr>
      <w:rPr>
        <w:rFonts w:ascii="宋体" w:eastAsia="宋体" w:hAnsi="宋体" w:cs="宋体" w:hint="default"/>
        <w:w w:val="100"/>
        <w:sz w:val="34"/>
        <w:szCs w:val="34"/>
      </w:rPr>
    </w:lvl>
    <w:lvl w:ilvl="4">
      <w:start w:val="0"/>
      <w:numFmt w:val="bullet"/>
      <w:lvlText w:val="•"/>
      <w:lvlJc w:val="left"/>
      <w:pPr>
        <w:ind w:left="6452" w:hanging="901"/>
      </w:pPr>
      <w:rPr>
        <w:rFonts w:hint="default"/>
      </w:rPr>
    </w:lvl>
    <w:lvl w:ilvl="5">
      <w:start w:val="0"/>
      <w:numFmt w:val="bullet"/>
      <w:lvlText w:val="•"/>
      <w:lvlJc w:val="left"/>
      <w:pPr>
        <w:ind w:left="7869" w:hanging="901"/>
      </w:pPr>
      <w:rPr>
        <w:rFonts w:hint="default"/>
      </w:rPr>
    </w:lvl>
    <w:lvl w:ilvl="6">
      <w:start w:val="0"/>
      <w:numFmt w:val="bullet"/>
      <w:lvlText w:val="•"/>
      <w:lvlJc w:val="left"/>
      <w:pPr>
        <w:ind w:left="9286" w:hanging="901"/>
      </w:pPr>
      <w:rPr>
        <w:rFonts w:hint="default"/>
      </w:rPr>
    </w:lvl>
    <w:lvl w:ilvl="7">
      <w:start w:val="0"/>
      <w:numFmt w:val="bullet"/>
      <w:lvlText w:val="•"/>
      <w:lvlJc w:val="left"/>
      <w:pPr>
        <w:ind w:left="10704" w:hanging="901"/>
      </w:pPr>
      <w:rPr>
        <w:rFonts w:hint="default"/>
      </w:rPr>
    </w:lvl>
    <w:lvl w:ilvl="8">
      <w:start w:val="0"/>
      <w:numFmt w:val="bullet"/>
      <w:lvlText w:val="•"/>
      <w:lvlJc w:val="left"/>
      <w:pPr>
        <w:ind w:left="12121" w:hanging="901"/>
      </w:pPr>
      <w:rPr>
        <w:rFonts w:hint="default"/>
      </w:rPr>
    </w:lvl>
  </w:abstractNum>
  <w:abstractNum w:abstractNumId="11">
    <w:nsid w:val="2896167E"/>
    <w:multiLevelType w:val="hybridMultilevel"/>
    <w:tmpl w:val="00000000"/>
    <w:lvl w:ilvl="0">
      <w:start w:val="1"/>
      <w:numFmt w:val="decimal"/>
      <w:lvlText w:val="（%1）"/>
      <w:lvlJc w:val="left"/>
      <w:pPr>
        <w:ind w:left="584" w:hanging="901"/>
        <w:jc w:val="left"/>
      </w:pPr>
      <w:rPr>
        <w:rFonts w:ascii="宋体" w:eastAsia="宋体" w:hAnsi="宋体" w:cs="宋体" w:hint="default"/>
        <w:spacing w:val="-87"/>
        <w:w w:val="100"/>
        <w:sz w:val="34"/>
        <w:szCs w:val="34"/>
      </w:rPr>
    </w:lvl>
    <w:lvl w:ilvl="1">
      <w:start w:val="0"/>
      <w:numFmt w:val="bullet"/>
      <w:lvlText w:val="•"/>
      <w:lvlJc w:val="left"/>
      <w:pPr>
        <w:ind w:left="2017" w:hanging="901"/>
      </w:pPr>
      <w:rPr>
        <w:rFonts w:hint="default"/>
      </w:rPr>
    </w:lvl>
    <w:lvl w:ilvl="2">
      <w:start w:val="0"/>
      <w:numFmt w:val="bullet"/>
      <w:lvlText w:val="•"/>
      <w:lvlJc w:val="left"/>
      <w:pPr>
        <w:ind w:left="3455" w:hanging="901"/>
      </w:pPr>
      <w:rPr>
        <w:rFonts w:hint="default"/>
      </w:rPr>
    </w:lvl>
    <w:lvl w:ilvl="3">
      <w:start w:val="0"/>
      <w:numFmt w:val="bullet"/>
      <w:lvlText w:val="•"/>
      <w:lvlJc w:val="left"/>
      <w:pPr>
        <w:ind w:left="4892" w:hanging="901"/>
      </w:pPr>
      <w:rPr>
        <w:rFonts w:hint="default"/>
      </w:rPr>
    </w:lvl>
    <w:lvl w:ilvl="4">
      <w:start w:val="0"/>
      <w:numFmt w:val="bullet"/>
      <w:lvlText w:val="•"/>
      <w:lvlJc w:val="left"/>
      <w:pPr>
        <w:ind w:left="6330" w:hanging="901"/>
      </w:pPr>
      <w:rPr>
        <w:rFonts w:hint="default"/>
      </w:rPr>
    </w:lvl>
    <w:lvl w:ilvl="5">
      <w:start w:val="0"/>
      <w:numFmt w:val="bullet"/>
      <w:lvlText w:val="•"/>
      <w:lvlJc w:val="left"/>
      <w:pPr>
        <w:ind w:left="7768" w:hanging="901"/>
      </w:pPr>
      <w:rPr>
        <w:rFonts w:hint="default"/>
      </w:rPr>
    </w:lvl>
    <w:lvl w:ilvl="6">
      <w:start w:val="0"/>
      <w:numFmt w:val="bullet"/>
      <w:lvlText w:val="•"/>
      <w:lvlJc w:val="left"/>
      <w:pPr>
        <w:ind w:left="9205" w:hanging="901"/>
      </w:pPr>
      <w:rPr>
        <w:rFonts w:hint="default"/>
      </w:rPr>
    </w:lvl>
    <w:lvl w:ilvl="7">
      <w:start w:val="0"/>
      <w:numFmt w:val="bullet"/>
      <w:lvlText w:val="•"/>
      <w:lvlJc w:val="left"/>
      <w:pPr>
        <w:ind w:left="10643" w:hanging="901"/>
      </w:pPr>
      <w:rPr>
        <w:rFonts w:hint="default"/>
      </w:rPr>
    </w:lvl>
    <w:lvl w:ilvl="8">
      <w:start w:val="0"/>
      <w:numFmt w:val="bullet"/>
      <w:lvlText w:val="•"/>
      <w:lvlJc w:val="left"/>
      <w:pPr>
        <w:ind w:left="12080" w:hanging="901"/>
      </w:pPr>
      <w:rPr>
        <w:rFonts w:hint="default"/>
      </w:rPr>
    </w:lvl>
  </w:abstractNum>
  <w:abstractNum w:abstractNumId="12">
    <w:nsid w:val="29751F59"/>
    <w:multiLevelType w:val="hybridMultilevel"/>
    <w:tmpl w:val="00000000"/>
    <w:lvl w:ilvl="0">
      <w:start w:val="5"/>
      <w:numFmt w:val="decimal"/>
      <w:lvlText w:val="%1"/>
      <w:lvlJc w:val="left"/>
      <w:pPr>
        <w:ind w:left="1354" w:hanging="771"/>
        <w:jc w:val="left"/>
      </w:pPr>
      <w:rPr>
        <w:rFonts w:hint="default"/>
      </w:rPr>
    </w:lvl>
    <w:lvl w:ilvl="1">
      <w:start w:val="1"/>
      <w:numFmt w:val="decimal"/>
      <w:lvlText w:val="%1.%2"/>
      <w:lvlJc w:val="left"/>
      <w:pPr>
        <w:ind w:left="1354" w:hanging="771"/>
        <w:jc w:val="left"/>
      </w:pPr>
      <w:rPr>
        <w:rFonts w:hint="default"/>
        <w:b/>
        <w:bCs/>
        <w:spacing w:val="0"/>
        <w:w w:val="98"/>
        <w:position w:val="5"/>
      </w:rPr>
    </w:lvl>
    <w:lvl w:ilvl="2">
      <w:start w:val="1"/>
      <w:numFmt w:val="decimal"/>
      <w:lvlText w:val="（%3）"/>
      <w:lvlJc w:val="left"/>
      <w:pPr>
        <w:ind w:left="584" w:hanging="901"/>
        <w:jc w:val="left"/>
      </w:pPr>
      <w:rPr>
        <w:rFonts w:ascii="宋体" w:eastAsia="宋体" w:hAnsi="宋体" w:cs="宋体" w:hint="default"/>
        <w:w w:val="100"/>
        <w:sz w:val="34"/>
        <w:szCs w:val="34"/>
      </w:rPr>
    </w:lvl>
    <w:lvl w:ilvl="3">
      <w:start w:val="0"/>
      <w:numFmt w:val="bullet"/>
      <w:lvlText w:val="•"/>
      <w:lvlJc w:val="left"/>
      <w:pPr>
        <w:ind w:left="4381" w:hanging="901"/>
      </w:pPr>
      <w:rPr>
        <w:rFonts w:hint="default"/>
      </w:rPr>
    </w:lvl>
    <w:lvl w:ilvl="4">
      <w:start w:val="0"/>
      <w:numFmt w:val="bullet"/>
      <w:lvlText w:val="•"/>
      <w:lvlJc w:val="left"/>
      <w:pPr>
        <w:ind w:left="5892" w:hanging="901"/>
      </w:pPr>
      <w:rPr>
        <w:rFonts w:hint="default"/>
      </w:rPr>
    </w:lvl>
    <w:lvl w:ilvl="5">
      <w:start w:val="0"/>
      <w:numFmt w:val="bullet"/>
      <w:lvlText w:val="•"/>
      <w:lvlJc w:val="left"/>
      <w:pPr>
        <w:ind w:left="7402" w:hanging="901"/>
      </w:pPr>
      <w:rPr>
        <w:rFonts w:hint="default"/>
      </w:rPr>
    </w:lvl>
    <w:lvl w:ilvl="6">
      <w:start w:val="0"/>
      <w:numFmt w:val="bullet"/>
      <w:lvlText w:val="•"/>
      <w:lvlJc w:val="left"/>
      <w:pPr>
        <w:ind w:left="8913" w:hanging="901"/>
      </w:pPr>
      <w:rPr>
        <w:rFonts w:hint="default"/>
      </w:rPr>
    </w:lvl>
    <w:lvl w:ilvl="7">
      <w:start w:val="0"/>
      <w:numFmt w:val="bullet"/>
      <w:lvlText w:val="•"/>
      <w:lvlJc w:val="left"/>
      <w:pPr>
        <w:ind w:left="10424" w:hanging="901"/>
      </w:pPr>
      <w:rPr>
        <w:rFonts w:hint="default"/>
      </w:rPr>
    </w:lvl>
    <w:lvl w:ilvl="8">
      <w:start w:val="0"/>
      <w:numFmt w:val="bullet"/>
      <w:lvlText w:val="•"/>
      <w:lvlJc w:val="left"/>
      <w:pPr>
        <w:ind w:left="11934" w:hanging="901"/>
      </w:pPr>
      <w:rPr>
        <w:rFonts w:hint="default"/>
      </w:rPr>
    </w:lvl>
  </w:abstractNum>
  <w:abstractNum w:abstractNumId="13">
    <w:nsid w:val="2A63A038"/>
    <w:multiLevelType w:val="hybridMultilevel"/>
    <w:tmpl w:val="00000000"/>
    <w:lvl w:ilvl="0">
      <w:start w:val="6"/>
      <w:numFmt w:val="decimal"/>
      <w:lvlText w:val="%1"/>
      <w:lvlJc w:val="left"/>
      <w:pPr>
        <w:ind w:left="1429" w:hanging="846"/>
        <w:jc w:val="left"/>
      </w:pPr>
      <w:rPr>
        <w:rFonts w:hint="default"/>
      </w:rPr>
    </w:lvl>
    <w:lvl w:ilvl="1">
      <w:start w:val="1"/>
      <w:numFmt w:val="decimal"/>
      <w:lvlText w:val="%1.%2"/>
      <w:lvlJc w:val="left"/>
      <w:pPr>
        <w:ind w:left="1429" w:hanging="846"/>
        <w:jc w:val="left"/>
      </w:pPr>
      <w:rPr>
        <w:rFonts w:ascii="宋体" w:eastAsia="宋体" w:hAnsi="宋体" w:cs="宋体" w:hint="default"/>
        <w:b/>
        <w:bCs/>
        <w:w w:val="99"/>
        <w:sz w:val="42"/>
        <w:szCs w:val="42"/>
      </w:rPr>
    </w:lvl>
    <w:lvl w:ilvl="2">
      <w:start w:val="0"/>
      <w:numFmt w:val="bullet"/>
      <w:lvlText w:val="•"/>
      <w:lvlJc w:val="left"/>
      <w:pPr>
        <w:ind w:left="4127" w:hanging="846"/>
      </w:pPr>
      <w:rPr>
        <w:rFonts w:hint="default"/>
      </w:rPr>
    </w:lvl>
    <w:lvl w:ilvl="3">
      <w:start w:val="0"/>
      <w:numFmt w:val="bullet"/>
      <w:lvlText w:val="•"/>
      <w:lvlJc w:val="left"/>
      <w:pPr>
        <w:ind w:left="5480" w:hanging="846"/>
      </w:pPr>
      <w:rPr>
        <w:rFonts w:hint="default"/>
      </w:rPr>
    </w:lvl>
    <w:lvl w:ilvl="4">
      <w:start w:val="0"/>
      <w:numFmt w:val="bullet"/>
      <w:lvlText w:val="•"/>
      <w:lvlJc w:val="left"/>
      <w:pPr>
        <w:ind w:left="6834" w:hanging="846"/>
      </w:pPr>
      <w:rPr>
        <w:rFonts w:hint="default"/>
      </w:rPr>
    </w:lvl>
    <w:lvl w:ilvl="5">
      <w:start w:val="0"/>
      <w:numFmt w:val="bullet"/>
      <w:lvlText w:val="•"/>
      <w:lvlJc w:val="left"/>
      <w:pPr>
        <w:ind w:left="8188" w:hanging="846"/>
      </w:pPr>
      <w:rPr>
        <w:rFonts w:hint="default"/>
      </w:rPr>
    </w:lvl>
    <w:lvl w:ilvl="6">
      <w:start w:val="0"/>
      <w:numFmt w:val="bullet"/>
      <w:lvlText w:val="•"/>
      <w:lvlJc w:val="left"/>
      <w:pPr>
        <w:ind w:left="9541" w:hanging="846"/>
      </w:pPr>
      <w:rPr>
        <w:rFonts w:hint="default"/>
      </w:rPr>
    </w:lvl>
    <w:lvl w:ilvl="7">
      <w:start w:val="0"/>
      <w:numFmt w:val="bullet"/>
      <w:lvlText w:val="•"/>
      <w:lvlJc w:val="left"/>
      <w:pPr>
        <w:ind w:left="10895" w:hanging="846"/>
      </w:pPr>
      <w:rPr>
        <w:rFonts w:hint="default"/>
      </w:rPr>
    </w:lvl>
    <w:lvl w:ilvl="8">
      <w:start w:val="0"/>
      <w:numFmt w:val="bullet"/>
      <w:lvlText w:val="•"/>
      <w:lvlJc w:val="left"/>
      <w:pPr>
        <w:ind w:left="12248" w:hanging="846"/>
      </w:pPr>
      <w:rPr>
        <w:rFonts w:hint="default"/>
      </w:rPr>
    </w:lvl>
  </w:abstractNum>
  <w:abstractNum w:abstractNumId="14">
    <w:nsid w:val="2C560CD3"/>
    <w:multiLevelType w:val="hybridMultilevel"/>
    <w:tmpl w:val="00000000"/>
    <w:lvl w:ilvl="0">
      <w:start w:val="1"/>
      <w:numFmt w:val="decimal"/>
      <w:lvlText w:val="（%1）"/>
      <w:lvlJc w:val="left"/>
      <w:pPr>
        <w:ind w:left="2294" w:hanging="901"/>
        <w:jc w:val="left"/>
      </w:pPr>
      <w:rPr>
        <w:rFonts w:ascii="宋体" w:eastAsia="宋体" w:hAnsi="宋体" w:cs="宋体" w:hint="default"/>
        <w:w w:val="100"/>
        <w:sz w:val="34"/>
        <w:szCs w:val="34"/>
      </w:rPr>
    </w:lvl>
    <w:lvl w:ilvl="1">
      <w:start w:val="0"/>
      <w:numFmt w:val="bullet"/>
      <w:lvlText w:val="•"/>
      <w:lvlJc w:val="left"/>
      <w:pPr>
        <w:ind w:left="3565" w:hanging="901"/>
      </w:pPr>
      <w:rPr>
        <w:rFonts w:hint="default"/>
      </w:rPr>
    </w:lvl>
    <w:lvl w:ilvl="2">
      <w:start w:val="0"/>
      <w:numFmt w:val="bullet"/>
      <w:lvlText w:val="•"/>
      <w:lvlJc w:val="left"/>
      <w:pPr>
        <w:ind w:left="4831" w:hanging="901"/>
      </w:pPr>
      <w:rPr>
        <w:rFonts w:hint="default"/>
      </w:rPr>
    </w:lvl>
    <w:lvl w:ilvl="3">
      <w:start w:val="0"/>
      <w:numFmt w:val="bullet"/>
      <w:lvlText w:val="•"/>
      <w:lvlJc w:val="left"/>
      <w:pPr>
        <w:ind w:left="6096" w:hanging="901"/>
      </w:pPr>
      <w:rPr>
        <w:rFonts w:hint="default"/>
      </w:rPr>
    </w:lvl>
    <w:lvl w:ilvl="4">
      <w:start w:val="0"/>
      <w:numFmt w:val="bullet"/>
      <w:lvlText w:val="•"/>
      <w:lvlJc w:val="left"/>
      <w:pPr>
        <w:ind w:left="7362" w:hanging="901"/>
      </w:pPr>
      <w:rPr>
        <w:rFonts w:hint="default"/>
      </w:rPr>
    </w:lvl>
    <w:lvl w:ilvl="5">
      <w:start w:val="0"/>
      <w:numFmt w:val="bullet"/>
      <w:lvlText w:val="•"/>
      <w:lvlJc w:val="left"/>
      <w:pPr>
        <w:ind w:left="8628" w:hanging="901"/>
      </w:pPr>
      <w:rPr>
        <w:rFonts w:hint="default"/>
      </w:rPr>
    </w:lvl>
    <w:lvl w:ilvl="6">
      <w:start w:val="0"/>
      <w:numFmt w:val="bullet"/>
      <w:lvlText w:val="•"/>
      <w:lvlJc w:val="left"/>
      <w:pPr>
        <w:ind w:left="9893" w:hanging="901"/>
      </w:pPr>
      <w:rPr>
        <w:rFonts w:hint="default"/>
      </w:rPr>
    </w:lvl>
    <w:lvl w:ilvl="7">
      <w:start w:val="0"/>
      <w:numFmt w:val="bullet"/>
      <w:lvlText w:val="•"/>
      <w:lvlJc w:val="left"/>
      <w:pPr>
        <w:ind w:left="11159" w:hanging="901"/>
      </w:pPr>
      <w:rPr>
        <w:rFonts w:hint="default"/>
      </w:rPr>
    </w:lvl>
    <w:lvl w:ilvl="8">
      <w:start w:val="0"/>
      <w:numFmt w:val="bullet"/>
      <w:lvlText w:val="•"/>
      <w:lvlJc w:val="left"/>
      <w:pPr>
        <w:ind w:left="12424" w:hanging="901"/>
      </w:pPr>
      <w:rPr>
        <w:rFonts w:hint="default"/>
      </w:rPr>
    </w:lvl>
  </w:abstractNum>
  <w:abstractNum w:abstractNumId="15">
    <w:nsid w:val="304481F1"/>
    <w:multiLevelType w:val="hybridMultilevel"/>
    <w:tmpl w:val="00000000"/>
    <w:lvl w:ilvl="0">
      <w:start w:val="2"/>
      <w:numFmt w:val="decimal"/>
      <w:lvlText w:val="%1"/>
      <w:lvlJc w:val="left"/>
      <w:pPr>
        <w:ind w:left="2668" w:hanging="1206"/>
        <w:jc w:val="left"/>
      </w:pPr>
      <w:rPr>
        <w:rFonts w:hint="default"/>
      </w:rPr>
    </w:lvl>
    <w:lvl w:ilvl="1">
      <w:start w:val="6"/>
      <w:numFmt w:val="decimal"/>
      <w:lvlText w:val="%1.%2"/>
      <w:lvlJc w:val="left"/>
      <w:pPr>
        <w:ind w:left="2668" w:hanging="1206"/>
        <w:jc w:val="left"/>
      </w:pPr>
      <w:rPr>
        <w:rFonts w:hint="default"/>
      </w:rPr>
    </w:lvl>
    <w:lvl w:ilvl="2">
      <w:start w:val="1"/>
      <w:numFmt w:val="decimal"/>
      <w:lvlText w:val="%1.%2.%3"/>
      <w:lvlJc w:val="left"/>
      <w:pPr>
        <w:ind w:left="2668" w:hanging="1206"/>
        <w:jc w:val="left"/>
      </w:pPr>
      <w:rPr>
        <w:rFonts w:ascii="宋体" w:eastAsia="宋体" w:hAnsi="宋体" w:cs="宋体" w:hint="default"/>
        <w:b/>
        <w:bCs/>
        <w:w w:val="99"/>
        <w:sz w:val="42"/>
        <w:szCs w:val="42"/>
      </w:rPr>
    </w:lvl>
    <w:lvl w:ilvl="3">
      <w:start w:val="0"/>
      <w:numFmt w:val="bullet"/>
      <w:lvlText w:val="•"/>
      <w:lvlJc w:val="left"/>
      <w:pPr>
        <w:ind w:left="6348" w:hanging="1206"/>
      </w:pPr>
      <w:rPr>
        <w:rFonts w:hint="default"/>
      </w:rPr>
    </w:lvl>
    <w:lvl w:ilvl="4">
      <w:start w:val="0"/>
      <w:numFmt w:val="bullet"/>
      <w:lvlText w:val="•"/>
      <w:lvlJc w:val="left"/>
      <w:pPr>
        <w:ind w:left="7578" w:hanging="1206"/>
      </w:pPr>
      <w:rPr>
        <w:rFonts w:hint="default"/>
      </w:rPr>
    </w:lvl>
    <w:lvl w:ilvl="5">
      <w:start w:val="0"/>
      <w:numFmt w:val="bullet"/>
      <w:lvlText w:val="•"/>
      <w:lvlJc w:val="left"/>
      <w:pPr>
        <w:ind w:left="8808" w:hanging="1206"/>
      </w:pPr>
      <w:rPr>
        <w:rFonts w:hint="default"/>
      </w:rPr>
    </w:lvl>
    <w:lvl w:ilvl="6">
      <w:start w:val="0"/>
      <w:numFmt w:val="bullet"/>
      <w:lvlText w:val="•"/>
      <w:lvlJc w:val="left"/>
      <w:pPr>
        <w:ind w:left="10037" w:hanging="1206"/>
      </w:pPr>
      <w:rPr>
        <w:rFonts w:hint="default"/>
      </w:rPr>
    </w:lvl>
    <w:lvl w:ilvl="7">
      <w:start w:val="0"/>
      <w:numFmt w:val="bullet"/>
      <w:lvlText w:val="•"/>
      <w:lvlJc w:val="left"/>
      <w:pPr>
        <w:ind w:left="11267" w:hanging="1206"/>
      </w:pPr>
      <w:rPr>
        <w:rFonts w:hint="default"/>
      </w:rPr>
    </w:lvl>
    <w:lvl w:ilvl="8">
      <w:start w:val="0"/>
      <w:numFmt w:val="bullet"/>
      <w:lvlText w:val="•"/>
      <w:lvlJc w:val="left"/>
      <w:pPr>
        <w:ind w:left="12496" w:hanging="1206"/>
      </w:pPr>
      <w:rPr>
        <w:rFonts w:hint="default"/>
      </w:rPr>
    </w:lvl>
  </w:abstractNum>
  <w:abstractNum w:abstractNumId="16">
    <w:nsid w:val="31F9018C"/>
    <w:multiLevelType w:val="hybridMultilevel"/>
    <w:tmpl w:val="00000000"/>
    <w:lvl w:ilvl="0">
      <w:start w:val="1"/>
      <w:numFmt w:val="decimal"/>
      <w:lvlText w:val="（%1）"/>
      <w:lvlJc w:val="left"/>
      <w:pPr>
        <w:ind w:left="584" w:hanging="901"/>
        <w:jc w:val="left"/>
      </w:pPr>
      <w:rPr>
        <w:rFonts w:ascii="宋体" w:eastAsia="宋体" w:hAnsi="宋体" w:cs="宋体" w:hint="default"/>
        <w:w w:val="100"/>
        <w:sz w:val="34"/>
        <w:szCs w:val="34"/>
      </w:rPr>
    </w:lvl>
    <w:lvl w:ilvl="1">
      <w:start w:val="0"/>
      <w:numFmt w:val="bullet"/>
      <w:lvlText w:val="•"/>
      <w:lvlJc w:val="left"/>
      <w:pPr>
        <w:ind w:left="2017" w:hanging="901"/>
      </w:pPr>
      <w:rPr>
        <w:rFonts w:hint="default"/>
      </w:rPr>
    </w:lvl>
    <w:lvl w:ilvl="2">
      <w:start w:val="0"/>
      <w:numFmt w:val="bullet"/>
      <w:lvlText w:val="•"/>
      <w:lvlJc w:val="left"/>
      <w:pPr>
        <w:ind w:left="3455" w:hanging="901"/>
      </w:pPr>
      <w:rPr>
        <w:rFonts w:hint="default"/>
      </w:rPr>
    </w:lvl>
    <w:lvl w:ilvl="3">
      <w:start w:val="0"/>
      <w:numFmt w:val="bullet"/>
      <w:lvlText w:val="•"/>
      <w:lvlJc w:val="left"/>
      <w:pPr>
        <w:ind w:left="4892" w:hanging="901"/>
      </w:pPr>
      <w:rPr>
        <w:rFonts w:hint="default"/>
      </w:rPr>
    </w:lvl>
    <w:lvl w:ilvl="4">
      <w:start w:val="0"/>
      <w:numFmt w:val="bullet"/>
      <w:lvlText w:val="•"/>
      <w:lvlJc w:val="left"/>
      <w:pPr>
        <w:ind w:left="6330" w:hanging="901"/>
      </w:pPr>
      <w:rPr>
        <w:rFonts w:hint="default"/>
      </w:rPr>
    </w:lvl>
    <w:lvl w:ilvl="5">
      <w:start w:val="0"/>
      <w:numFmt w:val="bullet"/>
      <w:lvlText w:val="•"/>
      <w:lvlJc w:val="left"/>
      <w:pPr>
        <w:ind w:left="7768" w:hanging="901"/>
      </w:pPr>
      <w:rPr>
        <w:rFonts w:hint="default"/>
      </w:rPr>
    </w:lvl>
    <w:lvl w:ilvl="6">
      <w:start w:val="0"/>
      <w:numFmt w:val="bullet"/>
      <w:lvlText w:val="•"/>
      <w:lvlJc w:val="left"/>
      <w:pPr>
        <w:ind w:left="9205" w:hanging="901"/>
      </w:pPr>
      <w:rPr>
        <w:rFonts w:hint="default"/>
      </w:rPr>
    </w:lvl>
    <w:lvl w:ilvl="7">
      <w:start w:val="0"/>
      <w:numFmt w:val="bullet"/>
      <w:lvlText w:val="•"/>
      <w:lvlJc w:val="left"/>
      <w:pPr>
        <w:ind w:left="10643" w:hanging="901"/>
      </w:pPr>
      <w:rPr>
        <w:rFonts w:hint="default"/>
      </w:rPr>
    </w:lvl>
    <w:lvl w:ilvl="8">
      <w:start w:val="0"/>
      <w:numFmt w:val="bullet"/>
      <w:lvlText w:val="•"/>
      <w:lvlJc w:val="left"/>
      <w:pPr>
        <w:ind w:left="12080" w:hanging="901"/>
      </w:pPr>
      <w:rPr>
        <w:rFonts w:hint="default"/>
      </w:rPr>
    </w:lvl>
  </w:abstractNum>
  <w:abstractNum w:abstractNumId="17">
    <w:nsid w:val="3227BBE6"/>
    <w:multiLevelType w:val="hybridMultilevel"/>
    <w:tmpl w:val="00000000"/>
    <w:lvl w:ilvl="0">
      <w:start w:val="1"/>
      <w:numFmt w:val="decimal"/>
      <w:lvlText w:val="（%1）"/>
      <w:lvlJc w:val="left"/>
      <w:pPr>
        <w:ind w:left="2204" w:hanging="901"/>
        <w:jc w:val="left"/>
      </w:pPr>
      <w:rPr>
        <w:rFonts w:ascii="宋体" w:eastAsia="宋体" w:hAnsi="宋体" w:cs="宋体" w:hint="default"/>
        <w:w w:val="100"/>
        <w:sz w:val="34"/>
        <w:szCs w:val="34"/>
      </w:rPr>
    </w:lvl>
    <w:lvl w:ilvl="1">
      <w:start w:val="0"/>
      <w:numFmt w:val="bullet"/>
      <w:lvlText w:val="•"/>
      <w:lvlJc w:val="left"/>
      <w:pPr>
        <w:ind w:left="3475" w:hanging="901"/>
      </w:pPr>
      <w:rPr>
        <w:rFonts w:hint="default"/>
      </w:rPr>
    </w:lvl>
    <w:lvl w:ilvl="2">
      <w:start w:val="0"/>
      <w:numFmt w:val="bullet"/>
      <w:lvlText w:val="•"/>
      <w:lvlJc w:val="left"/>
      <w:pPr>
        <w:ind w:left="4751" w:hanging="901"/>
      </w:pPr>
      <w:rPr>
        <w:rFonts w:hint="default"/>
      </w:rPr>
    </w:lvl>
    <w:lvl w:ilvl="3">
      <w:start w:val="0"/>
      <w:numFmt w:val="bullet"/>
      <w:lvlText w:val="•"/>
      <w:lvlJc w:val="left"/>
      <w:pPr>
        <w:ind w:left="6026" w:hanging="901"/>
      </w:pPr>
      <w:rPr>
        <w:rFonts w:hint="default"/>
      </w:rPr>
    </w:lvl>
    <w:lvl w:ilvl="4">
      <w:start w:val="0"/>
      <w:numFmt w:val="bullet"/>
      <w:lvlText w:val="•"/>
      <w:lvlJc w:val="left"/>
      <w:pPr>
        <w:ind w:left="7302" w:hanging="901"/>
      </w:pPr>
      <w:rPr>
        <w:rFonts w:hint="default"/>
      </w:rPr>
    </w:lvl>
    <w:lvl w:ilvl="5">
      <w:start w:val="0"/>
      <w:numFmt w:val="bullet"/>
      <w:lvlText w:val="•"/>
      <w:lvlJc w:val="left"/>
      <w:pPr>
        <w:ind w:left="8578" w:hanging="901"/>
      </w:pPr>
      <w:rPr>
        <w:rFonts w:hint="default"/>
      </w:rPr>
    </w:lvl>
    <w:lvl w:ilvl="6">
      <w:start w:val="0"/>
      <w:numFmt w:val="bullet"/>
      <w:lvlText w:val="•"/>
      <w:lvlJc w:val="left"/>
      <w:pPr>
        <w:ind w:left="9853" w:hanging="901"/>
      </w:pPr>
      <w:rPr>
        <w:rFonts w:hint="default"/>
      </w:rPr>
    </w:lvl>
    <w:lvl w:ilvl="7">
      <w:start w:val="0"/>
      <w:numFmt w:val="bullet"/>
      <w:lvlText w:val="•"/>
      <w:lvlJc w:val="left"/>
      <w:pPr>
        <w:ind w:left="11129" w:hanging="901"/>
      </w:pPr>
      <w:rPr>
        <w:rFonts w:hint="default"/>
      </w:rPr>
    </w:lvl>
    <w:lvl w:ilvl="8">
      <w:start w:val="0"/>
      <w:numFmt w:val="bullet"/>
      <w:lvlText w:val="•"/>
      <w:lvlJc w:val="left"/>
      <w:pPr>
        <w:ind w:left="12404" w:hanging="901"/>
      </w:pPr>
      <w:rPr>
        <w:rFonts w:hint="default"/>
      </w:rPr>
    </w:lvl>
  </w:abstractNum>
  <w:abstractNum w:abstractNumId="18">
    <w:nsid w:val="32E28FBA"/>
    <w:multiLevelType w:val="hybridMultilevel"/>
    <w:tmpl w:val="00000000"/>
    <w:lvl w:ilvl="0">
      <w:start w:val="1"/>
      <w:numFmt w:val="decimal"/>
      <w:lvlText w:val="%1"/>
      <w:lvlJc w:val="left"/>
      <w:pPr>
        <w:ind w:left="1573" w:hanging="360"/>
        <w:jc w:val="left"/>
      </w:pPr>
      <w:rPr>
        <w:rFonts w:ascii="宋体" w:eastAsia="宋体" w:hAnsi="宋体" w:cs="宋体" w:hint="default"/>
        <w:w w:val="100"/>
        <w:sz w:val="36"/>
        <w:szCs w:val="36"/>
      </w:rPr>
    </w:lvl>
    <w:lvl w:ilvl="1">
      <w:start w:val="1"/>
      <w:numFmt w:val="decimal"/>
      <w:lvlText w:val="%1.%2"/>
      <w:lvlJc w:val="left"/>
      <w:pPr>
        <w:ind w:left="1933" w:hanging="720"/>
        <w:jc w:val="left"/>
      </w:pPr>
      <w:rPr>
        <w:rFonts w:ascii="宋体" w:eastAsia="宋体" w:hAnsi="宋体" w:cs="宋体" w:hint="default"/>
        <w:w w:val="100"/>
        <w:sz w:val="36"/>
        <w:szCs w:val="36"/>
      </w:rPr>
    </w:lvl>
    <w:lvl w:ilvl="2">
      <w:start w:val="0"/>
      <w:numFmt w:val="bullet"/>
      <w:lvlText w:val="•"/>
      <w:lvlJc w:val="left"/>
      <w:pPr>
        <w:ind w:left="7200" w:hanging="720"/>
      </w:pPr>
      <w:rPr>
        <w:rFonts w:hint="default"/>
      </w:rPr>
    </w:lvl>
    <w:lvl w:ilvl="3">
      <w:start w:val="0"/>
      <w:numFmt w:val="bullet"/>
      <w:lvlText w:val="•"/>
      <w:lvlJc w:val="left"/>
      <w:pPr>
        <w:ind w:left="8169" w:hanging="720"/>
      </w:pPr>
      <w:rPr>
        <w:rFonts w:hint="default"/>
      </w:rPr>
    </w:lvl>
    <w:lvl w:ilvl="4">
      <w:start w:val="0"/>
      <w:numFmt w:val="bullet"/>
      <w:lvlText w:val="•"/>
      <w:lvlJc w:val="left"/>
      <w:pPr>
        <w:ind w:left="9139" w:hanging="720"/>
      </w:pPr>
      <w:rPr>
        <w:rFonts w:hint="default"/>
      </w:rPr>
    </w:lvl>
    <w:lvl w:ilvl="5">
      <w:start w:val="0"/>
      <w:numFmt w:val="bullet"/>
      <w:lvlText w:val="•"/>
      <w:lvlJc w:val="left"/>
      <w:pPr>
        <w:ind w:left="10108" w:hanging="720"/>
      </w:pPr>
      <w:rPr>
        <w:rFonts w:hint="default"/>
      </w:rPr>
    </w:lvl>
    <w:lvl w:ilvl="6">
      <w:start w:val="0"/>
      <w:numFmt w:val="bullet"/>
      <w:lvlText w:val="•"/>
      <w:lvlJc w:val="left"/>
      <w:pPr>
        <w:ind w:left="11078" w:hanging="720"/>
      </w:pPr>
      <w:rPr>
        <w:rFonts w:hint="default"/>
      </w:rPr>
    </w:lvl>
    <w:lvl w:ilvl="7">
      <w:start w:val="0"/>
      <w:numFmt w:val="bullet"/>
      <w:lvlText w:val="•"/>
      <w:lvlJc w:val="left"/>
      <w:pPr>
        <w:ind w:left="12047" w:hanging="720"/>
      </w:pPr>
      <w:rPr>
        <w:rFonts w:hint="default"/>
      </w:rPr>
    </w:lvl>
    <w:lvl w:ilvl="8">
      <w:start w:val="0"/>
      <w:numFmt w:val="bullet"/>
      <w:lvlText w:val="•"/>
      <w:lvlJc w:val="left"/>
      <w:pPr>
        <w:ind w:left="13017" w:hanging="720"/>
      </w:pPr>
      <w:rPr>
        <w:rFonts w:hint="default"/>
      </w:rPr>
    </w:lvl>
  </w:abstractNum>
  <w:abstractNum w:abstractNumId="19">
    <w:nsid w:val="3355930E"/>
    <w:multiLevelType w:val="hybridMultilevel"/>
    <w:tmpl w:val="00000000"/>
    <w:lvl w:ilvl="0">
      <w:start w:val="3"/>
      <w:numFmt w:val="decimal"/>
      <w:lvlText w:val="%1"/>
      <w:lvlJc w:val="left"/>
      <w:pPr>
        <w:ind w:left="1789" w:hanging="1206"/>
        <w:jc w:val="left"/>
      </w:pPr>
      <w:rPr>
        <w:rFonts w:hint="default"/>
      </w:rPr>
    </w:lvl>
    <w:lvl w:ilvl="1">
      <w:start w:val="1"/>
      <w:numFmt w:val="decimal"/>
      <w:lvlText w:val="%1.%2"/>
      <w:lvlJc w:val="left"/>
      <w:pPr>
        <w:ind w:left="1789" w:hanging="1206"/>
        <w:jc w:val="left"/>
      </w:pPr>
      <w:rPr>
        <w:rFonts w:hint="default"/>
      </w:rPr>
    </w:lvl>
    <w:lvl w:ilvl="2">
      <w:start w:val="1"/>
      <w:numFmt w:val="decimal"/>
      <w:lvlText w:val="%1.%2.%3"/>
      <w:lvlJc w:val="left"/>
      <w:pPr>
        <w:ind w:left="1789" w:hanging="1206"/>
        <w:jc w:val="left"/>
      </w:pPr>
      <w:rPr>
        <w:rFonts w:ascii="宋体" w:eastAsia="宋体" w:hAnsi="宋体" w:cs="宋体" w:hint="default"/>
        <w:b/>
        <w:bCs/>
        <w:w w:val="99"/>
        <w:sz w:val="42"/>
        <w:szCs w:val="42"/>
      </w:rPr>
    </w:lvl>
    <w:lvl w:ilvl="3">
      <w:start w:val="1"/>
      <w:numFmt w:val="decimal"/>
      <w:lvlText w:val="（%4）"/>
      <w:lvlJc w:val="left"/>
      <w:pPr>
        <w:ind w:left="2204" w:hanging="901"/>
        <w:jc w:val="right"/>
      </w:pPr>
      <w:rPr>
        <w:rFonts w:ascii="宋体" w:eastAsia="宋体" w:hAnsi="宋体" w:cs="宋体" w:hint="default"/>
        <w:w w:val="100"/>
        <w:sz w:val="34"/>
        <w:szCs w:val="34"/>
      </w:rPr>
    </w:lvl>
    <w:lvl w:ilvl="4">
      <w:start w:val="0"/>
      <w:numFmt w:val="bullet"/>
      <w:lvlText w:val="•"/>
      <w:lvlJc w:val="left"/>
      <w:pPr>
        <w:ind w:left="6452" w:hanging="901"/>
      </w:pPr>
      <w:rPr>
        <w:rFonts w:hint="default"/>
      </w:rPr>
    </w:lvl>
    <w:lvl w:ilvl="5">
      <w:start w:val="0"/>
      <w:numFmt w:val="bullet"/>
      <w:lvlText w:val="•"/>
      <w:lvlJc w:val="left"/>
      <w:pPr>
        <w:ind w:left="7869" w:hanging="901"/>
      </w:pPr>
      <w:rPr>
        <w:rFonts w:hint="default"/>
      </w:rPr>
    </w:lvl>
    <w:lvl w:ilvl="6">
      <w:start w:val="0"/>
      <w:numFmt w:val="bullet"/>
      <w:lvlText w:val="•"/>
      <w:lvlJc w:val="left"/>
      <w:pPr>
        <w:ind w:left="9286" w:hanging="901"/>
      </w:pPr>
      <w:rPr>
        <w:rFonts w:hint="default"/>
      </w:rPr>
    </w:lvl>
    <w:lvl w:ilvl="7">
      <w:start w:val="0"/>
      <w:numFmt w:val="bullet"/>
      <w:lvlText w:val="•"/>
      <w:lvlJc w:val="left"/>
      <w:pPr>
        <w:ind w:left="10704" w:hanging="901"/>
      </w:pPr>
      <w:rPr>
        <w:rFonts w:hint="default"/>
      </w:rPr>
    </w:lvl>
    <w:lvl w:ilvl="8">
      <w:start w:val="0"/>
      <w:numFmt w:val="bullet"/>
      <w:lvlText w:val="•"/>
      <w:lvlJc w:val="left"/>
      <w:pPr>
        <w:ind w:left="12121" w:hanging="901"/>
      </w:pPr>
      <w:rPr>
        <w:rFonts w:hint="default"/>
      </w:rPr>
    </w:lvl>
  </w:abstractNum>
  <w:abstractNum w:abstractNumId="20">
    <w:nsid w:val="376F36E7"/>
    <w:multiLevelType w:val="hybridMultilevel"/>
    <w:tmpl w:val="00000000"/>
    <w:lvl w:ilvl="0">
      <w:start w:val="2"/>
      <w:numFmt w:val="decimal"/>
      <w:lvlText w:val="（%1）"/>
      <w:lvlJc w:val="left"/>
      <w:pPr>
        <w:ind w:left="2327" w:hanging="930"/>
        <w:jc w:val="left"/>
      </w:pPr>
      <w:rPr>
        <w:rFonts w:ascii="宋体" w:eastAsia="宋体" w:hAnsi="宋体" w:cs="宋体" w:hint="default"/>
        <w:spacing w:val="0"/>
        <w:w w:val="100"/>
        <w:sz w:val="34"/>
        <w:szCs w:val="34"/>
      </w:rPr>
    </w:lvl>
    <w:lvl w:ilvl="1">
      <w:start w:val="0"/>
      <w:numFmt w:val="bullet"/>
      <w:lvlText w:val="•"/>
      <w:lvlJc w:val="left"/>
      <w:pPr>
        <w:ind w:left="3583" w:hanging="930"/>
      </w:pPr>
      <w:rPr>
        <w:rFonts w:hint="default"/>
      </w:rPr>
    </w:lvl>
    <w:lvl w:ilvl="2">
      <w:start w:val="0"/>
      <w:numFmt w:val="bullet"/>
      <w:lvlText w:val="•"/>
      <w:lvlJc w:val="left"/>
      <w:pPr>
        <w:ind w:left="4847" w:hanging="930"/>
      </w:pPr>
      <w:rPr>
        <w:rFonts w:hint="default"/>
      </w:rPr>
    </w:lvl>
    <w:lvl w:ilvl="3">
      <w:start w:val="0"/>
      <w:numFmt w:val="bullet"/>
      <w:lvlText w:val="•"/>
      <w:lvlJc w:val="left"/>
      <w:pPr>
        <w:ind w:left="6110" w:hanging="930"/>
      </w:pPr>
      <w:rPr>
        <w:rFonts w:hint="default"/>
      </w:rPr>
    </w:lvl>
    <w:lvl w:ilvl="4">
      <w:start w:val="0"/>
      <w:numFmt w:val="bullet"/>
      <w:lvlText w:val="•"/>
      <w:lvlJc w:val="left"/>
      <w:pPr>
        <w:ind w:left="7374" w:hanging="930"/>
      </w:pPr>
      <w:rPr>
        <w:rFonts w:hint="default"/>
      </w:rPr>
    </w:lvl>
    <w:lvl w:ilvl="5">
      <w:start w:val="0"/>
      <w:numFmt w:val="bullet"/>
      <w:lvlText w:val="•"/>
      <w:lvlJc w:val="left"/>
      <w:pPr>
        <w:ind w:left="8638" w:hanging="930"/>
      </w:pPr>
      <w:rPr>
        <w:rFonts w:hint="default"/>
      </w:rPr>
    </w:lvl>
    <w:lvl w:ilvl="6">
      <w:start w:val="0"/>
      <w:numFmt w:val="bullet"/>
      <w:lvlText w:val="•"/>
      <w:lvlJc w:val="left"/>
      <w:pPr>
        <w:ind w:left="9901" w:hanging="930"/>
      </w:pPr>
      <w:rPr>
        <w:rFonts w:hint="default"/>
      </w:rPr>
    </w:lvl>
    <w:lvl w:ilvl="7">
      <w:start w:val="0"/>
      <w:numFmt w:val="bullet"/>
      <w:lvlText w:val="•"/>
      <w:lvlJc w:val="left"/>
      <w:pPr>
        <w:ind w:left="11165" w:hanging="930"/>
      </w:pPr>
      <w:rPr>
        <w:rFonts w:hint="default"/>
      </w:rPr>
    </w:lvl>
    <w:lvl w:ilvl="8">
      <w:start w:val="0"/>
      <w:numFmt w:val="bullet"/>
      <w:lvlText w:val="•"/>
      <w:lvlJc w:val="left"/>
      <w:pPr>
        <w:ind w:left="12428" w:hanging="930"/>
      </w:pPr>
      <w:rPr>
        <w:rFonts w:hint="default"/>
      </w:rPr>
    </w:lvl>
  </w:abstractNum>
  <w:abstractNum w:abstractNumId="21">
    <w:nsid w:val="37D44C78"/>
    <w:multiLevelType w:val="hybridMultilevel"/>
    <w:tmpl w:val="00000000"/>
    <w:lvl w:ilvl="0">
      <w:start w:val="4"/>
      <w:numFmt w:val="decimal"/>
      <w:lvlText w:val="%1"/>
      <w:lvlJc w:val="left"/>
      <w:pPr>
        <w:ind w:left="2229" w:hanging="1206"/>
        <w:jc w:val="left"/>
      </w:pPr>
      <w:rPr>
        <w:rFonts w:hint="default"/>
      </w:rPr>
    </w:lvl>
    <w:lvl w:ilvl="1">
      <w:start w:val="1"/>
      <w:numFmt w:val="decimal"/>
      <w:lvlText w:val="%1.%2"/>
      <w:lvlJc w:val="left"/>
      <w:pPr>
        <w:ind w:left="2229" w:hanging="1206"/>
        <w:jc w:val="left"/>
      </w:pPr>
      <w:rPr>
        <w:rFonts w:hint="default"/>
      </w:rPr>
    </w:lvl>
    <w:lvl w:ilvl="2">
      <w:start w:val="1"/>
      <w:numFmt w:val="decimal"/>
      <w:lvlText w:val="%1.%2.%3"/>
      <w:lvlJc w:val="left"/>
      <w:pPr>
        <w:ind w:left="2229" w:hanging="1206"/>
        <w:jc w:val="right"/>
      </w:pPr>
      <w:rPr>
        <w:rFonts w:ascii="宋体" w:eastAsia="宋体" w:hAnsi="宋体" w:cs="宋体" w:hint="default"/>
        <w:b/>
        <w:bCs/>
        <w:w w:val="99"/>
        <w:sz w:val="42"/>
        <w:szCs w:val="42"/>
      </w:rPr>
    </w:lvl>
    <w:lvl w:ilvl="3">
      <w:start w:val="0"/>
      <w:numFmt w:val="bullet"/>
      <w:lvlText w:val="•"/>
      <w:lvlJc w:val="left"/>
      <w:pPr>
        <w:ind w:left="6040" w:hanging="1206"/>
      </w:pPr>
      <w:rPr>
        <w:rFonts w:hint="default"/>
      </w:rPr>
    </w:lvl>
    <w:lvl w:ilvl="4">
      <w:start w:val="0"/>
      <w:numFmt w:val="bullet"/>
      <w:lvlText w:val="•"/>
      <w:lvlJc w:val="left"/>
      <w:pPr>
        <w:ind w:left="7314" w:hanging="1206"/>
      </w:pPr>
      <w:rPr>
        <w:rFonts w:hint="default"/>
      </w:rPr>
    </w:lvl>
    <w:lvl w:ilvl="5">
      <w:start w:val="0"/>
      <w:numFmt w:val="bullet"/>
      <w:lvlText w:val="•"/>
      <w:lvlJc w:val="left"/>
      <w:pPr>
        <w:ind w:left="8588" w:hanging="1206"/>
      </w:pPr>
      <w:rPr>
        <w:rFonts w:hint="default"/>
      </w:rPr>
    </w:lvl>
    <w:lvl w:ilvl="6">
      <w:start w:val="0"/>
      <w:numFmt w:val="bullet"/>
      <w:lvlText w:val="•"/>
      <w:lvlJc w:val="left"/>
      <w:pPr>
        <w:ind w:left="9861" w:hanging="1206"/>
      </w:pPr>
      <w:rPr>
        <w:rFonts w:hint="default"/>
      </w:rPr>
    </w:lvl>
    <w:lvl w:ilvl="7">
      <w:start w:val="0"/>
      <w:numFmt w:val="bullet"/>
      <w:lvlText w:val="•"/>
      <w:lvlJc w:val="left"/>
      <w:pPr>
        <w:ind w:left="11135" w:hanging="1206"/>
      </w:pPr>
      <w:rPr>
        <w:rFonts w:hint="default"/>
      </w:rPr>
    </w:lvl>
    <w:lvl w:ilvl="8">
      <w:start w:val="0"/>
      <w:numFmt w:val="bullet"/>
      <w:lvlText w:val="•"/>
      <w:lvlJc w:val="left"/>
      <w:pPr>
        <w:ind w:left="12408" w:hanging="1206"/>
      </w:pPr>
      <w:rPr>
        <w:rFonts w:hint="default"/>
      </w:rPr>
    </w:lvl>
  </w:abstractNum>
  <w:abstractNum w:abstractNumId="22">
    <w:nsid w:val="38675E11"/>
    <w:multiLevelType w:val="hybridMultilevel"/>
    <w:tmpl w:val="00000000"/>
    <w:lvl w:ilvl="0">
      <w:start w:val="2"/>
      <w:numFmt w:val="decimal"/>
      <w:lvlText w:val="%1"/>
      <w:lvlJc w:val="left"/>
      <w:pPr>
        <w:ind w:left="6351" w:hanging="483"/>
        <w:jc w:val="left"/>
      </w:pPr>
      <w:rPr>
        <w:rFonts w:ascii="宋体" w:eastAsia="宋体" w:hAnsi="宋体" w:cs="宋体" w:hint="default"/>
        <w:b/>
        <w:bCs/>
        <w:w w:val="98"/>
        <w:sz w:val="48"/>
        <w:szCs w:val="48"/>
      </w:rPr>
    </w:lvl>
    <w:lvl w:ilvl="1">
      <w:start w:val="1"/>
      <w:numFmt w:val="decimal"/>
      <w:lvlText w:val="%1.%2"/>
      <w:lvlJc w:val="left"/>
      <w:pPr>
        <w:ind w:left="6636" w:hanging="846"/>
        <w:jc w:val="right"/>
      </w:pPr>
      <w:rPr>
        <w:rFonts w:hint="default"/>
        <w:b/>
        <w:bCs/>
        <w:w w:val="99"/>
      </w:rPr>
    </w:lvl>
    <w:lvl w:ilvl="2">
      <w:start w:val="0"/>
      <w:numFmt w:val="bullet"/>
      <w:lvlText w:val="•"/>
      <w:lvlJc w:val="left"/>
      <w:pPr>
        <w:ind w:left="7564" w:hanging="846"/>
      </w:pPr>
      <w:rPr>
        <w:rFonts w:hint="default"/>
      </w:rPr>
    </w:lvl>
    <w:lvl w:ilvl="3">
      <w:start w:val="0"/>
      <w:numFmt w:val="bullet"/>
      <w:lvlText w:val="•"/>
      <w:lvlJc w:val="left"/>
      <w:pPr>
        <w:ind w:left="8488" w:hanging="846"/>
      </w:pPr>
      <w:rPr>
        <w:rFonts w:hint="default"/>
      </w:rPr>
    </w:lvl>
    <w:lvl w:ilvl="4">
      <w:start w:val="0"/>
      <w:numFmt w:val="bullet"/>
      <w:lvlText w:val="•"/>
      <w:lvlJc w:val="left"/>
      <w:pPr>
        <w:ind w:left="9412" w:hanging="846"/>
      </w:pPr>
      <w:rPr>
        <w:rFonts w:hint="default"/>
      </w:rPr>
    </w:lvl>
    <w:lvl w:ilvl="5">
      <w:start w:val="0"/>
      <w:numFmt w:val="bullet"/>
      <w:lvlText w:val="•"/>
      <w:lvlJc w:val="left"/>
      <w:pPr>
        <w:ind w:left="10336" w:hanging="846"/>
      </w:pPr>
      <w:rPr>
        <w:rFonts w:hint="default"/>
      </w:rPr>
    </w:lvl>
    <w:lvl w:ilvl="6">
      <w:start w:val="0"/>
      <w:numFmt w:val="bullet"/>
      <w:lvlText w:val="•"/>
      <w:lvlJc w:val="left"/>
      <w:pPr>
        <w:ind w:left="11260" w:hanging="846"/>
      </w:pPr>
      <w:rPr>
        <w:rFonts w:hint="default"/>
      </w:rPr>
    </w:lvl>
    <w:lvl w:ilvl="7">
      <w:start w:val="0"/>
      <w:numFmt w:val="bullet"/>
      <w:lvlText w:val="•"/>
      <w:lvlJc w:val="left"/>
      <w:pPr>
        <w:ind w:left="12184" w:hanging="846"/>
      </w:pPr>
      <w:rPr>
        <w:rFonts w:hint="default"/>
      </w:rPr>
    </w:lvl>
    <w:lvl w:ilvl="8">
      <w:start w:val="0"/>
      <w:numFmt w:val="bullet"/>
      <w:lvlText w:val="•"/>
      <w:lvlJc w:val="left"/>
      <w:pPr>
        <w:ind w:left="13108" w:hanging="846"/>
      </w:pPr>
      <w:rPr>
        <w:rFonts w:hint="default"/>
      </w:rPr>
    </w:lvl>
  </w:abstractNum>
  <w:abstractNum w:abstractNumId="23">
    <w:nsid w:val="3A6C1A00"/>
    <w:multiLevelType w:val="hybridMultilevel"/>
    <w:tmpl w:val="00000000"/>
    <w:lvl w:ilvl="0">
      <w:start w:val="3"/>
      <w:numFmt w:val="decimal"/>
      <w:lvlText w:val="%1"/>
      <w:lvlJc w:val="left"/>
      <w:pPr>
        <w:ind w:left="4530" w:hanging="844"/>
        <w:jc w:val="left"/>
      </w:pPr>
      <w:rPr>
        <w:rFonts w:hint="default"/>
      </w:rPr>
    </w:lvl>
    <w:lvl w:ilvl="1">
      <w:start w:val="2"/>
      <w:numFmt w:val="decimal"/>
      <w:lvlText w:val="%1.%2"/>
      <w:lvlJc w:val="left"/>
      <w:pPr>
        <w:ind w:left="4530" w:hanging="844"/>
        <w:jc w:val="right"/>
      </w:pPr>
      <w:rPr>
        <w:rFonts w:hint="default"/>
        <w:b/>
        <w:bCs/>
        <w:w w:val="98"/>
      </w:rPr>
    </w:lvl>
    <w:lvl w:ilvl="2">
      <w:start w:val="0"/>
      <w:numFmt w:val="bullet"/>
      <w:lvlText w:val="•"/>
      <w:lvlJc w:val="left"/>
      <w:pPr>
        <w:ind w:left="6623" w:hanging="844"/>
      </w:pPr>
      <w:rPr>
        <w:rFonts w:hint="default"/>
      </w:rPr>
    </w:lvl>
    <w:lvl w:ilvl="3">
      <w:start w:val="0"/>
      <w:numFmt w:val="bullet"/>
      <w:lvlText w:val="•"/>
      <w:lvlJc w:val="left"/>
      <w:pPr>
        <w:ind w:left="7664" w:hanging="844"/>
      </w:pPr>
      <w:rPr>
        <w:rFonts w:hint="default"/>
      </w:rPr>
    </w:lvl>
    <w:lvl w:ilvl="4">
      <w:start w:val="0"/>
      <w:numFmt w:val="bullet"/>
      <w:lvlText w:val="•"/>
      <w:lvlJc w:val="left"/>
      <w:pPr>
        <w:ind w:left="8706" w:hanging="844"/>
      </w:pPr>
      <w:rPr>
        <w:rFonts w:hint="default"/>
      </w:rPr>
    </w:lvl>
    <w:lvl w:ilvl="5">
      <w:start w:val="0"/>
      <w:numFmt w:val="bullet"/>
      <w:lvlText w:val="•"/>
      <w:lvlJc w:val="left"/>
      <w:pPr>
        <w:ind w:left="9748" w:hanging="844"/>
      </w:pPr>
      <w:rPr>
        <w:rFonts w:hint="default"/>
      </w:rPr>
    </w:lvl>
    <w:lvl w:ilvl="6">
      <w:start w:val="0"/>
      <w:numFmt w:val="bullet"/>
      <w:lvlText w:val="•"/>
      <w:lvlJc w:val="left"/>
      <w:pPr>
        <w:ind w:left="10789" w:hanging="844"/>
      </w:pPr>
      <w:rPr>
        <w:rFonts w:hint="default"/>
      </w:rPr>
    </w:lvl>
    <w:lvl w:ilvl="7">
      <w:start w:val="0"/>
      <w:numFmt w:val="bullet"/>
      <w:lvlText w:val="•"/>
      <w:lvlJc w:val="left"/>
      <w:pPr>
        <w:ind w:left="11831" w:hanging="844"/>
      </w:pPr>
      <w:rPr>
        <w:rFonts w:hint="default"/>
      </w:rPr>
    </w:lvl>
    <w:lvl w:ilvl="8">
      <w:start w:val="0"/>
      <w:numFmt w:val="bullet"/>
      <w:lvlText w:val="•"/>
      <w:lvlJc w:val="left"/>
      <w:pPr>
        <w:ind w:left="12872" w:hanging="844"/>
      </w:pPr>
      <w:rPr>
        <w:rFonts w:hint="default"/>
      </w:rPr>
    </w:lvl>
  </w:abstractNum>
  <w:abstractNum w:abstractNumId="24">
    <w:nsid w:val="3AE3AFF9"/>
    <w:multiLevelType w:val="hybridMultilevel"/>
    <w:tmpl w:val="00000000"/>
    <w:lvl w:ilvl="0">
      <w:start w:val="2"/>
      <w:numFmt w:val="decimal"/>
      <w:lvlText w:val="%1"/>
      <w:lvlJc w:val="left"/>
      <w:pPr>
        <w:ind w:left="2761" w:hanging="1422"/>
        <w:jc w:val="left"/>
      </w:pPr>
      <w:rPr>
        <w:rFonts w:hint="default"/>
      </w:rPr>
    </w:lvl>
    <w:lvl w:ilvl="1">
      <w:start w:val="4"/>
      <w:numFmt w:val="decimal"/>
      <w:lvlText w:val="%1.%2"/>
      <w:lvlJc w:val="left"/>
      <w:pPr>
        <w:ind w:left="2761" w:hanging="1422"/>
        <w:jc w:val="left"/>
      </w:pPr>
      <w:rPr>
        <w:rFonts w:hint="default"/>
      </w:rPr>
    </w:lvl>
    <w:lvl w:ilvl="2">
      <w:start w:val="2"/>
      <w:numFmt w:val="decimal"/>
      <w:lvlText w:val="%1.%2.%3"/>
      <w:lvlJc w:val="left"/>
      <w:pPr>
        <w:ind w:left="2761" w:hanging="1422"/>
        <w:jc w:val="left"/>
      </w:pPr>
      <w:rPr>
        <w:rFonts w:hint="default"/>
      </w:rPr>
    </w:lvl>
    <w:lvl w:ilvl="3">
      <w:start w:val="1"/>
      <w:numFmt w:val="decimal"/>
      <w:lvlText w:val="%1.%2.%3.%4"/>
      <w:lvlJc w:val="left"/>
      <w:pPr>
        <w:ind w:left="2761" w:hanging="1422"/>
        <w:jc w:val="left"/>
      </w:pPr>
      <w:rPr>
        <w:rFonts w:ascii="宋体" w:eastAsia="宋体" w:hAnsi="宋体" w:cs="宋体" w:hint="default"/>
        <w:b/>
        <w:bCs/>
        <w:w w:val="99"/>
        <w:sz w:val="36"/>
        <w:szCs w:val="36"/>
      </w:rPr>
    </w:lvl>
    <w:lvl w:ilvl="4">
      <w:start w:val="0"/>
      <w:numFmt w:val="bullet"/>
      <w:lvlText w:val="•"/>
      <w:lvlJc w:val="left"/>
      <w:pPr>
        <w:ind w:left="7638" w:hanging="1422"/>
      </w:pPr>
      <w:rPr>
        <w:rFonts w:hint="default"/>
      </w:rPr>
    </w:lvl>
    <w:lvl w:ilvl="5">
      <w:start w:val="0"/>
      <w:numFmt w:val="bullet"/>
      <w:lvlText w:val="•"/>
      <w:lvlJc w:val="left"/>
      <w:pPr>
        <w:ind w:left="8858" w:hanging="1422"/>
      </w:pPr>
      <w:rPr>
        <w:rFonts w:hint="default"/>
      </w:rPr>
    </w:lvl>
    <w:lvl w:ilvl="6">
      <w:start w:val="0"/>
      <w:numFmt w:val="bullet"/>
      <w:lvlText w:val="•"/>
      <w:lvlJc w:val="left"/>
      <w:pPr>
        <w:ind w:left="10077" w:hanging="1422"/>
      </w:pPr>
      <w:rPr>
        <w:rFonts w:hint="default"/>
      </w:rPr>
    </w:lvl>
    <w:lvl w:ilvl="7">
      <w:start w:val="0"/>
      <w:numFmt w:val="bullet"/>
      <w:lvlText w:val="•"/>
      <w:lvlJc w:val="left"/>
      <w:pPr>
        <w:ind w:left="11297" w:hanging="1422"/>
      </w:pPr>
      <w:rPr>
        <w:rFonts w:hint="default"/>
      </w:rPr>
    </w:lvl>
    <w:lvl w:ilvl="8">
      <w:start w:val="0"/>
      <w:numFmt w:val="bullet"/>
      <w:lvlText w:val="•"/>
      <w:lvlJc w:val="left"/>
      <w:pPr>
        <w:ind w:left="12516" w:hanging="1422"/>
      </w:pPr>
      <w:rPr>
        <w:rFonts w:hint="default"/>
      </w:rPr>
    </w:lvl>
  </w:abstractNum>
  <w:abstractNum w:abstractNumId="25">
    <w:nsid w:val="3CF1C2FC"/>
    <w:multiLevelType w:val="hybridMultilevel"/>
    <w:tmpl w:val="00000000"/>
    <w:lvl w:ilvl="0">
      <w:start w:val="3"/>
      <w:numFmt w:val="decimal"/>
      <w:lvlText w:val="%1"/>
      <w:lvlJc w:val="left"/>
      <w:pPr>
        <w:ind w:left="1789" w:hanging="1206"/>
        <w:jc w:val="left"/>
      </w:pPr>
      <w:rPr>
        <w:rFonts w:hint="default"/>
      </w:rPr>
    </w:lvl>
    <w:lvl w:ilvl="1">
      <w:start w:val="6"/>
      <w:numFmt w:val="decimal"/>
      <w:lvlText w:val="%1.%2"/>
      <w:lvlJc w:val="left"/>
      <w:pPr>
        <w:ind w:left="1789" w:hanging="1206"/>
        <w:jc w:val="left"/>
      </w:pPr>
      <w:rPr>
        <w:rFonts w:hint="default"/>
      </w:rPr>
    </w:lvl>
    <w:lvl w:ilvl="2">
      <w:start w:val="1"/>
      <w:numFmt w:val="decimal"/>
      <w:lvlText w:val="%1.%2.%3"/>
      <w:lvlJc w:val="left"/>
      <w:pPr>
        <w:ind w:left="1789" w:hanging="1206"/>
        <w:jc w:val="right"/>
      </w:pPr>
      <w:rPr>
        <w:rFonts w:ascii="宋体" w:eastAsia="宋体" w:hAnsi="宋体" w:cs="宋体" w:hint="default"/>
        <w:b/>
        <w:bCs/>
        <w:w w:val="99"/>
        <w:sz w:val="42"/>
        <w:szCs w:val="42"/>
      </w:rPr>
    </w:lvl>
    <w:lvl w:ilvl="3">
      <w:start w:val="0"/>
      <w:numFmt w:val="bullet"/>
      <w:lvlText w:val="•"/>
      <w:lvlJc w:val="left"/>
      <w:pPr>
        <w:ind w:left="5732" w:hanging="1206"/>
      </w:pPr>
      <w:rPr>
        <w:rFonts w:hint="default"/>
      </w:rPr>
    </w:lvl>
    <w:lvl w:ilvl="4">
      <w:start w:val="0"/>
      <w:numFmt w:val="bullet"/>
      <w:lvlText w:val="•"/>
      <w:lvlJc w:val="left"/>
      <w:pPr>
        <w:ind w:left="7050" w:hanging="1206"/>
      </w:pPr>
      <w:rPr>
        <w:rFonts w:hint="default"/>
      </w:rPr>
    </w:lvl>
    <w:lvl w:ilvl="5">
      <w:start w:val="0"/>
      <w:numFmt w:val="bullet"/>
      <w:lvlText w:val="•"/>
      <w:lvlJc w:val="left"/>
      <w:pPr>
        <w:ind w:left="8368" w:hanging="1206"/>
      </w:pPr>
      <w:rPr>
        <w:rFonts w:hint="default"/>
      </w:rPr>
    </w:lvl>
    <w:lvl w:ilvl="6">
      <w:start w:val="0"/>
      <w:numFmt w:val="bullet"/>
      <w:lvlText w:val="•"/>
      <w:lvlJc w:val="left"/>
      <w:pPr>
        <w:ind w:left="9685" w:hanging="1206"/>
      </w:pPr>
      <w:rPr>
        <w:rFonts w:hint="default"/>
      </w:rPr>
    </w:lvl>
    <w:lvl w:ilvl="7">
      <w:start w:val="0"/>
      <w:numFmt w:val="bullet"/>
      <w:lvlText w:val="•"/>
      <w:lvlJc w:val="left"/>
      <w:pPr>
        <w:ind w:left="11003" w:hanging="1206"/>
      </w:pPr>
      <w:rPr>
        <w:rFonts w:hint="default"/>
      </w:rPr>
    </w:lvl>
    <w:lvl w:ilvl="8">
      <w:start w:val="0"/>
      <w:numFmt w:val="bullet"/>
      <w:lvlText w:val="•"/>
      <w:lvlJc w:val="left"/>
      <w:pPr>
        <w:ind w:left="12320" w:hanging="1206"/>
      </w:pPr>
      <w:rPr>
        <w:rFonts w:hint="default"/>
      </w:rPr>
    </w:lvl>
  </w:abstractNum>
  <w:abstractNum w:abstractNumId="26">
    <w:nsid w:val="3E0EB7D5"/>
    <w:multiLevelType w:val="hybridMultilevel"/>
    <w:tmpl w:val="00000000"/>
    <w:lvl w:ilvl="0">
      <w:start w:val="2"/>
      <w:numFmt w:val="decimal"/>
      <w:lvlText w:val="%1"/>
      <w:lvlJc w:val="left"/>
      <w:pPr>
        <w:ind w:left="2668" w:hanging="1206"/>
        <w:jc w:val="left"/>
      </w:pPr>
      <w:rPr>
        <w:rFonts w:hint="default"/>
      </w:rPr>
    </w:lvl>
    <w:lvl w:ilvl="1">
      <w:start w:val="4"/>
      <w:numFmt w:val="decimal"/>
      <w:lvlText w:val="%1.%2"/>
      <w:lvlJc w:val="left"/>
      <w:pPr>
        <w:ind w:left="2668" w:hanging="1206"/>
        <w:jc w:val="left"/>
      </w:pPr>
      <w:rPr>
        <w:rFonts w:hint="default"/>
      </w:rPr>
    </w:lvl>
    <w:lvl w:ilvl="2">
      <w:start w:val="1"/>
      <w:numFmt w:val="decimal"/>
      <w:lvlText w:val="%1.%2.%3"/>
      <w:lvlJc w:val="left"/>
      <w:pPr>
        <w:ind w:left="2668" w:hanging="1206"/>
        <w:jc w:val="right"/>
      </w:pPr>
      <w:rPr>
        <w:rFonts w:hint="default"/>
        <w:b/>
        <w:bCs/>
        <w:w w:val="99"/>
      </w:rPr>
    </w:lvl>
    <w:lvl w:ilvl="3">
      <w:start w:val="0"/>
      <w:numFmt w:val="bullet"/>
      <w:lvlText w:val="•"/>
      <w:lvlJc w:val="left"/>
      <w:pPr>
        <w:ind w:left="6348" w:hanging="1206"/>
      </w:pPr>
      <w:rPr>
        <w:rFonts w:hint="default"/>
      </w:rPr>
    </w:lvl>
    <w:lvl w:ilvl="4">
      <w:start w:val="0"/>
      <w:numFmt w:val="bullet"/>
      <w:lvlText w:val="•"/>
      <w:lvlJc w:val="left"/>
      <w:pPr>
        <w:ind w:left="7578" w:hanging="1206"/>
      </w:pPr>
      <w:rPr>
        <w:rFonts w:hint="default"/>
      </w:rPr>
    </w:lvl>
    <w:lvl w:ilvl="5">
      <w:start w:val="0"/>
      <w:numFmt w:val="bullet"/>
      <w:lvlText w:val="•"/>
      <w:lvlJc w:val="left"/>
      <w:pPr>
        <w:ind w:left="8808" w:hanging="1206"/>
      </w:pPr>
      <w:rPr>
        <w:rFonts w:hint="default"/>
      </w:rPr>
    </w:lvl>
    <w:lvl w:ilvl="6">
      <w:start w:val="0"/>
      <w:numFmt w:val="bullet"/>
      <w:lvlText w:val="•"/>
      <w:lvlJc w:val="left"/>
      <w:pPr>
        <w:ind w:left="10037" w:hanging="1206"/>
      </w:pPr>
      <w:rPr>
        <w:rFonts w:hint="default"/>
      </w:rPr>
    </w:lvl>
    <w:lvl w:ilvl="7">
      <w:start w:val="0"/>
      <w:numFmt w:val="bullet"/>
      <w:lvlText w:val="•"/>
      <w:lvlJc w:val="left"/>
      <w:pPr>
        <w:ind w:left="11267" w:hanging="1206"/>
      </w:pPr>
      <w:rPr>
        <w:rFonts w:hint="default"/>
      </w:rPr>
    </w:lvl>
    <w:lvl w:ilvl="8">
      <w:start w:val="0"/>
      <w:numFmt w:val="bullet"/>
      <w:lvlText w:val="•"/>
      <w:lvlJc w:val="left"/>
      <w:pPr>
        <w:ind w:left="12496" w:hanging="1206"/>
      </w:pPr>
      <w:rPr>
        <w:rFonts w:hint="default"/>
      </w:rPr>
    </w:lvl>
  </w:abstractNum>
  <w:abstractNum w:abstractNumId="27">
    <w:nsid w:val="48024169"/>
    <w:multiLevelType w:val="hybridMultilevel"/>
    <w:tmpl w:val="00000000"/>
    <w:lvl w:ilvl="0">
      <w:start w:val="2"/>
      <w:numFmt w:val="decimal"/>
      <w:lvlText w:val="%1"/>
      <w:lvlJc w:val="left"/>
      <w:pPr>
        <w:ind w:left="2668" w:hanging="1206"/>
        <w:jc w:val="left"/>
      </w:pPr>
      <w:rPr>
        <w:rFonts w:hint="default"/>
      </w:rPr>
    </w:lvl>
    <w:lvl w:ilvl="1">
      <w:start w:val="3"/>
      <w:numFmt w:val="decimal"/>
      <w:lvlText w:val="%1.%2"/>
      <w:lvlJc w:val="left"/>
      <w:pPr>
        <w:ind w:left="2668" w:hanging="1206"/>
        <w:jc w:val="left"/>
      </w:pPr>
      <w:rPr>
        <w:rFonts w:hint="default"/>
      </w:rPr>
    </w:lvl>
    <w:lvl w:ilvl="2">
      <w:start w:val="1"/>
      <w:numFmt w:val="decimal"/>
      <w:lvlText w:val="%1.%2.%3"/>
      <w:lvlJc w:val="left"/>
      <w:pPr>
        <w:ind w:left="2668" w:hanging="1206"/>
        <w:jc w:val="left"/>
      </w:pPr>
      <w:rPr>
        <w:rFonts w:ascii="宋体" w:eastAsia="宋体" w:hAnsi="宋体" w:cs="宋体" w:hint="default"/>
        <w:b/>
        <w:bCs/>
        <w:w w:val="99"/>
        <w:sz w:val="42"/>
        <w:szCs w:val="42"/>
      </w:rPr>
    </w:lvl>
    <w:lvl w:ilvl="3">
      <w:start w:val="0"/>
      <w:numFmt w:val="bullet"/>
      <w:lvlText w:val="•"/>
      <w:lvlJc w:val="left"/>
      <w:pPr>
        <w:ind w:left="6348" w:hanging="1206"/>
      </w:pPr>
      <w:rPr>
        <w:rFonts w:hint="default"/>
      </w:rPr>
    </w:lvl>
    <w:lvl w:ilvl="4">
      <w:start w:val="0"/>
      <w:numFmt w:val="bullet"/>
      <w:lvlText w:val="•"/>
      <w:lvlJc w:val="left"/>
      <w:pPr>
        <w:ind w:left="7578" w:hanging="1206"/>
      </w:pPr>
      <w:rPr>
        <w:rFonts w:hint="default"/>
      </w:rPr>
    </w:lvl>
    <w:lvl w:ilvl="5">
      <w:start w:val="0"/>
      <w:numFmt w:val="bullet"/>
      <w:lvlText w:val="•"/>
      <w:lvlJc w:val="left"/>
      <w:pPr>
        <w:ind w:left="8808" w:hanging="1206"/>
      </w:pPr>
      <w:rPr>
        <w:rFonts w:hint="default"/>
      </w:rPr>
    </w:lvl>
    <w:lvl w:ilvl="6">
      <w:start w:val="0"/>
      <w:numFmt w:val="bullet"/>
      <w:lvlText w:val="•"/>
      <w:lvlJc w:val="left"/>
      <w:pPr>
        <w:ind w:left="10037" w:hanging="1206"/>
      </w:pPr>
      <w:rPr>
        <w:rFonts w:hint="default"/>
      </w:rPr>
    </w:lvl>
    <w:lvl w:ilvl="7">
      <w:start w:val="0"/>
      <w:numFmt w:val="bullet"/>
      <w:lvlText w:val="•"/>
      <w:lvlJc w:val="left"/>
      <w:pPr>
        <w:ind w:left="11267" w:hanging="1206"/>
      </w:pPr>
      <w:rPr>
        <w:rFonts w:hint="default"/>
      </w:rPr>
    </w:lvl>
    <w:lvl w:ilvl="8">
      <w:start w:val="0"/>
      <w:numFmt w:val="bullet"/>
      <w:lvlText w:val="•"/>
      <w:lvlJc w:val="left"/>
      <w:pPr>
        <w:ind w:left="12496" w:hanging="1206"/>
      </w:pPr>
      <w:rPr>
        <w:rFonts w:hint="default"/>
      </w:rPr>
    </w:lvl>
  </w:abstractNum>
  <w:abstractNum w:abstractNumId="28">
    <w:nsid w:val="52CCBC56"/>
    <w:multiLevelType w:val="hybridMultilevel"/>
    <w:tmpl w:val="00000000"/>
    <w:lvl w:ilvl="0">
      <w:start w:val="22"/>
      <w:numFmt w:val="decimal"/>
      <w:lvlText w:val="（%1）"/>
      <w:lvlJc w:val="left"/>
      <w:pPr>
        <w:ind w:left="2456" w:hanging="1117"/>
        <w:jc w:val="left"/>
      </w:pPr>
      <w:rPr>
        <w:rFonts w:ascii="宋体" w:eastAsia="宋体" w:hAnsi="宋体" w:cs="宋体" w:hint="default"/>
        <w:spacing w:val="0"/>
        <w:w w:val="100"/>
        <w:sz w:val="34"/>
        <w:szCs w:val="34"/>
      </w:rPr>
    </w:lvl>
    <w:lvl w:ilvl="1">
      <w:start w:val="0"/>
      <w:numFmt w:val="bullet"/>
      <w:lvlText w:val="•"/>
      <w:lvlJc w:val="left"/>
      <w:pPr>
        <w:ind w:left="3709" w:hanging="1117"/>
      </w:pPr>
      <w:rPr>
        <w:rFonts w:hint="default"/>
      </w:rPr>
    </w:lvl>
    <w:lvl w:ilvl="2">
      <w:start w:val="0"/>
      <w:numFmt w:val="bullet"/>
      <w:lvlText w:val="•"/>
      <w:lvlJc w:val="left"/>
      <w:pPr>
        <w:ind w:left="4959" w:hanging="1117"/>
      </w:pPr>
      <w:rPr>
        <w:rFonts w:hint="default"/>
      </w:rPr>
    </w:lvl>
    <w:lvl w:ilvl="3">
      <w:start w:val="0"/>
      <w:numFmt w:val="bullet"/>
      <w:lvlText w:val="•"/>
      <w:lvlJc w:val="left"/>
      <w:pPr>
        <w:ind w:left="6208" w:hanging="1117"/>
      </w:pPr>
      <w:rPr>
        <w:rFonts w:hint="default"/>
      </w:rPr>
    </w:lvl>
    <w:lvl w:ilvl="4">
      <w:start w:val="0"/>
      <w:numFmt w:val="bullet"/>
      <w:lvlText w:val="•"/>
      <w:lvlJc w:val="left"/>
      <w:pPr>
        <w:ind w:left="7458" w:hanging="1117"/>
      </w:pPr>
      <w:rPr>
        <w:rFonts w:hint="default"/>
      </w:rPr>
    </w:lvl>
    <w:lvl w:ilvl="5">
      <w:start w:val="0"/>
      <w:numFmt w:val="bullet"/>
      <w:lvlText w:val="•"/>
      <w:lvlJc w:val="left"/>
      <w:pPr>
        <w:ind w:left="8708" w:hanging="1117"/>
      </w:pPr>
      <w:rPr>
        <w:rFonts w:hint="default"/>
      </w:rPr>
    </w:lvl>
    <w:lvl w:ilvl="6">
      <w:start w:val="0"/>
      <w:numFmt w:val="bullet"/>
      <w:lvlText w:val="•"/>
      <w:lvlJc w:val="left"/>
      <w:pPr>
        <w:ind w:left="9957" w:hanging="1117"/>
      </w:pPr>
      <w:rPr>
        <w:rFonts w:hint="default"/>
      </w:rPr>
    </w:lvl>
    <w:lvl w:ilvl="7">
      <w:start w:val="0"/>
      <w:numFmt w:val="bullet"/>
      <w:lvlText w:val="•"/>
      <w:lvlJc w:val="left"/>
      <w:pPr>
        <w:ind w:left="11207" w:hanging="1117"/>
      </w:pPr>
      <w:rPr>
        <w:rFonts w:hint="default"/>
      </w:rPr>
    </w:lvl>
    <w:lvl w:ilvl="8">
      <w:start w:val="0"/>
      <w:numFmt w:val="bullet"/>
      <w:lvlText w:val="•"/>
      <w:lvlJc w:val="left"/>
      <w:pPr>
        <w:ind w:left="12456" w:hanging="1117"/>
      </w:pPr>
      <w:rPr>
        <w:rFonts w:hint="default"/>
      </w:rPr>
    </w:lvl>
  </w:abstractNum>
  <w:abstractNum w:abstractNumId="29">
    <w:nsid w:val="52DC1F5C"/>
    <w:multiLevelType w:val="hybridMultilevel"/>
    <w:tmpl w:val="00000000"/>
    <w:lvl w:ilvl="0">
      <w:start w:val="2"/>
      <w:numFmt w:val="decimal"/>
      <w:lvlText w:val="%1"/>
      <w:lvlJc w:val="left"/>
      <w:pPr>
        <w:ind w:left="2761" w:hanging="1422"/>
        <w:jc w:val="left"/>
      </w:pPr>
      <w:rPr>
        <w:rFonts w:hint="default"/>
      </w:rPr>
    </w:lvl>
    <w:lvl w:ilvl="1">
      <w:start w:val="4"/>
      <w:numFmt w:val="decimal"/>
      <w:lvlText w:val="%1.%2"/>
      <w:lvlJc w:val="left"/>
      <w:pPr>
        <w:ind w:left="2761" w:hanging="1422"/>
        <w:jc w:val="left"/>
      </w:pPr>
      <w:rPr>
        <w:rFonts w:hint="default"/>
      </w:rPr>
    </w:lvl>
    <w:lvl w:ilvl="2">
      <w:start w:val="1"/>
      <w:numFmt w:val="decimal"/>
      <w:lvlText w:val="%1.%2.%3"/>
      <w:lvlJc w:val="left"/>
      <w:pPr>
        <w:ind w:left="2761" w:hanging="1422"/>
        <w:jc w:val="left"/>
      </w:pPr>
      <w:rPr>
        <w:rFonts w:hint="default"/>
      </w:rPr>
    </w:lvl>
    <w:lvl w:ilvl="3">
      <w:start w:val="1"/>
      <w:numFmt w:val="decimal"/>
      <w:lvlText w:val="%1.%2.%3.%4"/>
      <w:lvlJc w:val="left"/>
      <w:pPr>
        <w:ind w:left="2761" w:hanging="1422"/>
        <w:jc w:val="left"/>
      </w:pPr>
      <w:rPr>
        <w:rFonts w:ascii="宋体" w:eastAsia="宋体" w:hAnsi="宋体" w:cs="宋体" w:hint="default"/>
        <w:b/>
        <w:bCs/>
        <w:w w:val="99"/>
        <w:sz w:val="36"/>
        <w:szCs w:val="36"/>
      </w:rPr>
    </w:lvl>
    <w:lvl w:ilvl="4">
      <w:start w:val="0"/>
      <w:numFmt w:val="bullet"/>
      <w:lvlText w:val="•"/>
      <w:lvlJc w:val="left"/>
      <w:pPr>
        <w:ind w:left="7638" w:hanging="1422"/>
      </w:pPr>
      <w:rPr>
        <w:rFonts w:hint="default"/>
      </w:rPr>
    </w:lvl>
    <w:lvl w:ilvl="5">
      <w:start w:val="0"/>
      <w:numFmt w:val="bullet"/>
      <w:lvlText w:val="•"/>
      <w:lvlJc w:val="left"/>
      <w:pPr>
        <w:ind w:left="8858" w:hanging="1422"/>
      </w:pPr>
      <w:rPr>
        <w:rFonts w:hint="default"/>
      </w:rPr>
    </w:lvl>
    <w:lvl w:ilvl="6">
      <w:start w:val="0"/>
      <w:numFmt w:val="bullet"/>
      <w:lvlText w:val="•"/>
      <w:lvlJc w:val="left"/>
      <w:pPr>
        <w:ind w:left="10077" w:hanging="1422"/>
      </w:pPr>
      <w:rPr>
        <w:rFonts w:hint="default"/>
      </w:rPr>
    </w:lvl>
    <w:lvl w:ilvl="7">
      <w:start w:val="0"/>
      <w:numFmt w:val="bullet"/>
      <w:lvlText w:val="•"/>
      <w:lvlJc w:val="left"/>
      <w:pPr>
        <w:ind w:left="11297" w:hanging="1422"/>
      </w:pPr>
      <w:rPr>
        <w:rFonts w:hint="default"/>
      </w:rPr>
    </w:lvl>
    <w:lvl w:ilvl="8">
      <w:start w:val="0"/>
      <w:numFmt w:val="bullet"/>
      <w:lvlText w:val="•"/>
      <w:lvlJc w:val="left"/>
      <w:pPr>
        <w:ind w:left="12516" w:hanging="1422"/>
      </w:pPr>
      <w:rPr>
        <w:rFonts w:hint="default"/>
      </w:rPr>
    </w:lvl>
  </w:abstractNum>
  <w:abstractNum w:abstractNumId="30">
    <w:nsid w:val="593C4C2F"/>
    <w:multiLevelType w:val="hybridMultilevel"/>
    <w:tmpl w:val="00000000"/>
    <w:lvl w:ilvl="0">
      <w:start w:val="5"/>
      <w:numFmt w:val="decimal"/>
      <w:lvlText w:val="%1"/>
      <w:lvlJc w:val="left"/>
      <w:pPr>
        <w:ind w:left="5394" w:hanging="724"/>
        <w:jc w:val="left"/>
      </w:pPr>
      <w:rPr>
        <w:rFonts w:hint="default"/>
        <w:b/>
        <w:bCs/>
        <w:w w:val="98"/>
      </w:rPr>
    </w:lvl>
    <w:lvl w:ilvl="1">
      <w:start w:val="0"/>
      <w:numFmt w:val="bullet"/>
      <w:lvlText w:val="•"/>
      <w:lvlJc w:val="left"/>
      <w:pPr>
        <w:ind w:left="6355" w:hanging="724"/>
      </w:pPr>
      <w:rPr>
        <w:rFonts w:hint="default"/>
      </w:rPr>
    </w:lvl>
    <w:lvl w:ilvl="2">
      <w:start w:val="0"/>
      <w:numFmt w:val="bullet"/>
      <w:lvlText w:val="•"/>
      <w:lvlJc w:val="left"/>
      <w:pPr>
        <w:ind w:left="7311" w:hanging="724"/>
      </w:pPr>
      <w:rPr>
        <w:rFonts w:hint="default"/>
      </w:rPr>
    </w:lvl>
    <w:lvl w:ilvl="3">
      <w:start w:val="0"/>
      <w:numFmt w:val="bullet"/>
      <w:lvlText w:val="•"/>
      <w:lvlJc w:val="left"/>
      <w:pPr>
        <w:ind w:left="8266" w:hanging="724"/>
      </w:pPr>
      <w:rPr>
        <w:rFonts w:hint="default"/>
      </w:rPr>
    </w:lvl>
    <w:lvl w:ilvl="4">
      <w:start w:val="0"/>
      <w:numFmt w:val="bullet"/>
      <w:lvlText w:val="•"/>
      <w:lvlJc w:val="left"/>
      <w:pPr>
        <w:ind w:left="9222" w:hanging="724"/>
      </w:pPr>
      <w:rPr>
        <w:rFonts w:hint="default"/>
      </w:rPr>
    </w:lvl>
    <w:lvl w:ilvl="5">
      <w:start w:val="0"/>
      <w:numFmt w:val="bullet"/>
      <w:lvlText w:val="•"/>
      <w:lvlJc w:val="left"/>
      <w:pPr>
        <w:ind w:left="10178" w:hanging="724"/>
      </w:pPr>
      <w:rPr>
        <w:rFonts w:hint="default"/>
      </w:rPr>
    </w:lvl>
    <w:lvl w:ilvl="6">
      <w:start w:val="0"/>
      <w:numFmt w:val="bullet"/>
      <w:lvlText w:val="•"/>
      <w:lvlJc w:val="left"/>
      <w:pPr>
        <w:ind w:left="11133" w:hanging="724"/>
      </w:pPr>
      <w:rPr>
        <w:rFonts w:hint="default"/>
      </w:rPr>
    </w:lvl>
    <w:lvl w:ilvl="7">
      <w:start w:val="0"/>
      <w:numFmt w:val="bullet"/>
      <w:lvlText w:val="•"/>
      <w:lvlJc w:val="left"/>
      <w:pPr>
        <w:ind w:left="12089" w:hanging="724"/>
      </w:pPr>
      <w:rPr>
        <w:rFonts w:hint="default"/>
      </w:rPr>
    </w:lvl>
    <w:lvl w:ilvl="8">
      <w:start w:val="0"/>
      <w:numFmt w:val="bullet"/>
      <w:lvlText w:val="•"/>
      <w:lvlJc w:val="left"/>
      <w:pPr>
        <w:ind w:left="13044" w:hanging="724"/>
      </w:pPr>
      <w:rPr>
        <w:rFonts w:hint="default"/>
      </w:rPr>
    </w:lvl>
  </w:abstractNum>
  <w:abstractNum w:abstractNumId="31">
    <w:nsid w:val="5E219512"/>
    <w:multiLevelType w:val="hybridMultilevel"/>
    <w:tmpl w:val="00000000"/>
    <w:lvl w:ilvl="0">
      <w:start w:val="1"/>
      <w:numFmt w:val="decimal"/>
      <w:lvlText w:val="%1"/>
      <w:lvlJc w:val="left"/>
      <w:pPr>
        <w:ind w:left="6517" w:hanging="1206"/>
        <w:jc w:val="left"/>
      </w:pPr>
      <w:rPr>
        <w:rFonts w:hint="default"/>
      </w:rPr>
    </w:lvl>
    <w:lvl w:ilvl="1">
      <w:start w:val="1"/>
      <w:numFmt w:val="decimal"/>
      <w:lvlText w:val="%1.%2"/>
      <w:lvlJc w:val="left"/>
      <w:pPr>
        <w:ind w:left="6517" w:hanging="1206"/>
        <w:jc w:val="right"/>
      </w:pPr>
      <w:rPr>
        <w:rFonts w:ascii="宋体" w:eastAsia="宋体" w:hAnsi="宋体" w:cs="宋体" w:hint="default"/>
        <w:b/>
        <w:bCs/>
        <w:w w:val="98"/>
        <w:sz w:val="48"/>
        <w:szCs w:val="48"/>
      </w:rPr>
    </w:lvl>
    <w:lvl w:ilvl="2">
      <w:start w:val="0"/>
      <w:numFmt w:val="bullet"/>
      <w:lvlText w:val="•"/>
      <w:lvlJc w:val="left"/>
      <w:pPr>
        <w:ind w:left="8207" w:hanging="1206"/>
      </w:pPr>
      <w:rPr>
        <w:rFonts w:hint="default"/>
      </w:rPr>
    </w:lvl>
    <w:lvl w:ilvl="3">
      <w:start w:val="0"/>
      <w:numFmt w:val="bullet"/>
      <w:lvlText w:val="•"/>
      <w:lvlJc w:val="left"/>
      <w:pPr>
        <w:ind w:left="9050" w:hanging="1206"/>
      </w:pPr>
      <w:rPr>
        <w:rFonts w:hint="default"/>
      </w:rPr>
    </w:lvl>
    <w:lvl w:ilvl="4">
      <w:start w:val="0"/>
      <w:numFmt w:val="bullet"/>
      <w:lvlText w:val="•"/>
      <w:lvlJc w:val="left"/>
      <w:pPr>
        <w:ind w:left="9894" w:hanging="1206"/>
      </w:pPr>
      <w:rPr>
        <w:rFonts w:hint="default"/>
      </w:rPr>
    </w:lvl>
    <w:lvl w:ilvl="5">
      <w:start w:val="0"/>
      <w:numFmt w:val="bullet"/>
      <w:lvlText w:val="•"/>
      <w:lvlJc w:val="left"/>
      <w:pPr>
        <w:ind w:left="10738" w:hanging="1206"/>
      </w:pPr>
      <w:rPr>
        <w:rFonts w:hint="default"/>
      </w:rPr>
    </w:lvl>
    <w:lvl w:ilvl="6">
      <w:start w:val="0"/>
      <w:numFmt w:val="bullet"/>
      <w:lvlText w:val="•"/>
      <w:lvlJc w:val="left"/>
      <w:pPr>
        <w:ind w:left="11581" w:hanging="1206"/>
      </w:pPr>
      <w:rPr>
        <w:rFonts w:hint="default"/>
      </w:rPr>
    </w:lvl>
    <w:lvl w:ilvl="7">
      <w:start w:val="0"/>
      <w:numFmt w:val="bullet"/>
      <w:lvlText w:val="•"/>
      <w:lvlJc w:val="left"/>
      <w:pPr>
        <w:ind w:left="12425" w:hanging="1206"/>
      </w:pPr>
      <w:rPr>
        <w:rFonts w:hint="default"/>
      </w:rPr>
    </w:lvl>
    <w:lvl w:ilvl="8">
      <w:start w:val="0"/>
      <w:numFmt w:val="bullet"/>
      <w:lvlText w:val="•"/>
      <w:lvlJc w:val="left"/>
      <w:pPr>
        <w:ind w:left="13268" w:hanging="1206"/>
      </w:pPr>
      <w:rPr>
        <w:rFonts w:hint="default"/>
      </w:rPr>
    </w:lvl>
  </w:abstractNum>
  <w:abstractNum w:abstractNumId="32">
    <w:nsid w:val="61E267CD"/>
    <w:multiLevelType w:val="hybridMultilevel"/>
    <w:tmpl w:val="00000000"/>
    <w:lvl w:ilvl="0">
      <w:start w:val="1"/>
      <w:numFmt w:val="decimal"/>
      <w:lvlText w:val="%1"/>
      <w:lvlJc w:val="left"/>
      <w:pPr>
        <w:ind w:left="2668" w:hanging="1206"/>
        <w:jc w:val="left"/>
      </w:pPr>
      <w:rPr>
        <w:rFonts w:hint="default"/>
      </w:rPr>
    </w:lvl>
    <w:lvl w:ilvl="1">
      <w:start w:val="2"/>
      <w:numFmt w:val="decimal"/>
      <w:lvlText w:val="%1.%2"/>
      <w:lvlJc w:val="left"/>
      <w:pPr>
        <w:ind w:left="2668" w:hanging="1206"/>
        <w:jc w:val="left"/>
      </w:pPr>
      <w:rPr>
        <w:rFonts w:hint="default"/>
      </w:rPr>
    </w:lvl>
    <w:lvl w:ilvl="2">
      <w:start w:val="1"/>
      <w:numFmt w:val="decimal"/>
      <w:lvlText w:val="%1.%2.%3"/>
      <w:lvlJc w:val="left"/>
      <w:pPr>
        <w:ind w:left="2668" w:hanging="1206"/>
        <w:jc w:val="left"/>
      </w:pPr>
      <w:rPr>
        <w:rFonts w:ascii="宋体" w:eastAsia="宋体" w:hAnsi="宋体" w:cs="宋体" w:hint="default"/>
        <w:b/>
        <w:bCs/>
        <w:w w:val="99"/>
        <w:sz w:val="42"/>
        <w:szCs w:val="42"/>
      </w:rPr>
    </w:lvl>
    <w:lvl w:ilvl="3">
      <w:start w:val="0"/>
      <w:numFmt w:val="bullet"/>
      <w:lvlText w:val="•"/>
      <w:lvlJc w:val="left"/>
      <w:pPr>
        <w:ind w:left="6348" w:hanging="1206"/>
      </w:pPr>
      <w:rPr>
        <w:rFonts w:hint="default"/>
      </w:rPr>
    </w:lvl>
    <w:lvl w:ilvl="4">
      <w:start w:val="0"/>
      <w:numFmt w:val="bullet"/>
      <w:lvlText w:val="•"/>
      <w:lvlJc w:val="left"/>
      <w:pPr>
        <w:ind w:left="7578" w:hanging="1206"/>
      </w:pPr>
      <w:rPr>
        <w:rFonts w:hint="default"/>
      </w:rPr>
    </w:lvl>
    <w:lvl w:ilvl="5">
      <w:start w:val="0"/>
      <w:numFmt w:val="bullet"/>
      <w:lvlText w:val="•"/>
      <w:lvlJc w:val="left"/>
      <w:pPr>
        <w:ind w:left="8808" w:hanging="1206"/>
      </w:pPr>
      <w:rPr>
        <w:rFonts w:hint="default"/>
      </w:rPr>
    </w:lvl>
    <w:lvl w:ilvl="6">
      <w:start w:val="0"/>
      <w:numFmt w:val="bullet"/>
      <w:lvlText w:val="•"/>
      <w:lvlJc w:val="left"/>
      <w:pPr>
        <w:ind w:left="10037" w:hanging="1206"/>
      </w:pPr>
      <w:rPr>
        <w:rFonts w:hint="default"/>
      </w:rPr>
    </w:lvl>
    <w:lvl w:ilvl="7">
      <w:start w:val="0"/>
      <w:numFmt w:val="bullet"/>
      <w:lvlText w:val="•"/>
      <w:lvlJc w:val="left"/>
      <w:pPr>
        <w:ind w:left="11267" w:hanging="1206"/>
      </w:pPr>
      <w:rPr>
        <w:rFonts w:hint="default"/>
      </w:rPr>
    </w:lvl>
    <w:lvl w:ilvl="8">
      <w:start w:val="0"/>
      <w:numFmt w:val="bullet"/>
      <w:lvlText w:val="•"/>
      <w:lvlJc w:val="left"/>
      <w:pPr>
        <w:ind w:left="12496" w:hanging="1206"/>
      </w:pPr>
      <w:rPr>
        <w:rFonts w:hint="default"/>
      </w:rPr>
    </w:lvl>
  </w:abstractNum>
  <w:abstractNum w:abstractNumId="33">
    <w:nsid w:val="674EE46C"/>
    <w:multiLevelType w:val="hybridMultilevel"/>
    <w:tmpl w:val="00000000"/>
    <w:lvl w:ilvl="0">
      <w:start w:val="1"/>
      <w:numFmt w:val="decimal"/>
      <w:lvlText w:val="（%1）"/>
      <w:lvlJc w:val="left"/>
      <w:pPr>
        <w:ind w:left="2269" w:hanging="930"/>
        <w:jc w:val="left"/>
      </w:pPr>
      <w:rPr>
        <w:rFonts w:ascii="宋体" w:eastAsia="宋体" w:hAnsi="宋体" w:cs="宋体" w:hint="default"/>
        <w:spacing w:val="0"/>
        <w:w w:val="100"/>
        <w:sz w:val="34"/>
        <w:szCs w:val="34"/>
      </w:rPr>
    </w:lvl>
    <w:lvl w:ilvl="1">
      <w:start w:val="0"/>
      <w:numFmt w:val="bullet"/>
      <w:lvlText w:val="•"/>
      <w:lvlJc w:val="left"/>
      <w:pPr>
        <w:ind w:left="3529" w:hanging="930"/>
      </w:pPr>
      <w:rPr>
        <w:rFonts w:hint="default"/>
      </w:rPr>
    </w:lvl>
    <w:lvl w:ilvl="2">
      <w:start w:val="0"/>
      <w:numFmt w:val="bullet"/>
      <w:lvlText w:val="•"/>
      <w:lvlJc w:val="left"/>
      <w:pPr>
        <w:ind w:left="4799" w:hanging="930"/>
      </w:pPr>
      <w:rPr>
        <w:rFonts w:hint="default"/>
      </w:rPr>
    </w:lvl>
    <w:lvl w:ilvl="3">
      <w:start w:val="0"/>
      <w:numFmt w:val="bullet"/>
      <w:lvlText w:val="•"/>
      <w:lvlJc w:val="left"/>
      <w:pPr>
        <w:ind w:left="6068" w:hanging="930"/>
      </w:pPr>
      <w:rPr>
        <w:rFonts w:hint="default"/>
      </w:rPr>
    </w:lvl>
    <w:lvl w:ilvl="4">
      <w:start w:val="0"/>
      <w:numFmt w:val="bullet"/>
      <w:lvlText w:val="•"/>
      <w:lvlJc w:val="left"/>
      <w:pPr>
        <w:ind w:left="7338" w:hanging="930"/>
      </w:pPr>
      <w:rPr>
        <w:rFonts w:hint="default"/>
      </w:rPr>
    </w:lvl>
    <w:lvl w:ilvl="5">
      <w:start w:val="0"/>
      <w:numFmt w:val="bullet"/>
      <w:lvlText w:val="•"/>
      <w:lvlJc w:val="left"/>
      <w:pPr>
        <w:ind w:left="8608" w:hanging="930"/>
      </w:pPr>
      <w:rPr>
        <w:rFonts w:hint="default"/>
      </w:rPr>
    </w:lvl>
    <w:lvl w:ilvl="6">
      <w:start w:val="0"/>
      <w:numFmt w:val="bullet"/>
      <w:lvlText w:val="•"/>
      <w:lvlJc w:val="left"/>
      <w:pPr>
        <w:ind w:left="9877" w:hanging="930"/>
      </w:pPr>
      <w:rPr>
        <w:rFonts w:hint="default"/>
      </w:rPr>
    </w:lvl>
    <w:lvl w:ilvl="7">
      <w:start w:val="0"/>
      <w:numFmt w:val="bullet"/>
      <w:lvlText w:val="•"/>
      <w:lvlJc w:val="left"/>
      <w:pPr>
        <w:ind w:left="11147" w:hanging="930"/>
      </w:pPr>
      <w:rPr>
        <w:rFonts w:hint="default"/>
      </w:rPr>
    </w:lvl>
    <w:lvl w:ilvl="8">
      <w:start w:val="0"/>
      <w:numFmt w:val="bullet"/>
      <w:lvlText w:val="•"/>
      <w:lvlJc w:val="left"/>
      <w:pPr>
        <w:ind w:left="12416" w:hanging="930"/>
      </w:pPr>
      <w:rPr>
        <w:rFonts w:hint="default"/>
      </w:rPr>
    </w:lvl>
  </w:abstractNum>
  <w:abstractNum w:abstractNumId="34">
    <w:nsid w:val="6BA9E2BE"/>
    <w:multiLevelType w:val="hybridMultilevel"/>
    <w:tmpl w:val="00000000"/>
    <w:lvl w:ilvl="0">
      <w:start w:val="2"/>
      <w:numFmt w:val="decimal"/>
      <w:lvlText w:val="%1"/>
      <w:lvlJc w:val="left"/>
      <w:pPr>
        <w:ind w:left="2668" w:hanging="1206"/>
        <w:jc w:val="left"/>
      </w:pPr>
      <w:rPr>
        <w:rFonts w:hint="default"/>
      </w:rPr>
    </w:lvl>
    <w:lvl w:ilvl="1">
      <w:start w:val="2"/>
      <w:numFmt w:val="decimal"/>
      <w:lvlText w:val="%1.%2"/>
      <w:lvlJc w:val="left"/>
      <w:pPr>
        <w:ind w:left="2668" w:hanging="1206"/>
        <w:jc w:val="left"/>
      </w:pPr>
      <w:rPr>
        <w:rFonts w:hint="default"/>
      </w:rPr>
    </w:lvl>
    <w:lvl w:ilvl="2">
      <w:start w:val="1"/>
      <w:numFmt w:val="decimal"/>
      <w:lvlText w:val="%1.%2.%3"/>
      <w:lvlJc w:val="left"/>
      <w:pPr>
        <w:ind w:left="2668" w:hanging="1206"/>
        <w:jc w:val="left"/>
      </w:pPr>
      <w:rPr>
        <w:rFonts w:ascii="宋体" w:eastAsia="宋体" w:hAnsi="宋体" w:cs="宋体" w:hint="default"/>
        <w:b/>
        <w:bCs/>
        <w:w w:val="99"/>
        <w:sz w:val="42"/>
        <w:szCs w:val="42"/>
      </w:rPr>
    </w:lvl>
    <w:lvl w:ilvl="3">
      <w:start w:val="0"/>
      <w:numFmt w:val="bullet"/>
      <w:lvlText w:val="•"/>
      <w:lvlJc w:val="left"/>
      <w:pPr>
        <w:ind w:left="6348" w:hanging="1206"/>
      </w:pPr>
      <w:rPr>
        <w:rFonts w:hint="default"/>
      </w:rPr>
    </w:lvl>
    <w:lvl w:ilvl="4">
      <w:start w:val="0"/>
      <w:numFmt w:val="bullet"/>
      <w:lvlText w:val="•"/>
      <w:lvlJc w:val="left"/>
      <w:pPr>
        <w:ind w:left="7578" w:hanging="1206"/>
      </w:pPr>
      <w:rPr>
        <w:rFonts w:hint="default"/>
      </w:rPr>
    </w:lvl>
    <w:lvl w:ilvl="5">
      <w:start w:val="0"/>
      <w:numFmt w:val="bullet"/>
      <w:lvlText w:val="•"/>
      <w:lvlJc w:val="left"/>
      <w:pPr>
        <w:ind w:left="8808" w:hanging="1206"/>
      </w:pPr>
      <w:rPr>
        <w:rFonts w:hint="default"/>
      </w:rPr>
    </w:lvl>
    <w:lvl w:ilvl="6">
      <w:start w:val="0"/>
      <w:numFmt w:val="bullet"/>
      <w:lvlText w:val="•"/>
      <w:lvlJc w:val="left"/>
      <w:pPr>
        <w:ind w:left="10037" w:hanging="1206"/>
      </w:pPr>
      <w:rPr>
        <w:rFonts w:hint="default"/>
      </w:rPr>
    </w:lvl>
    <w:lvl w:ilvl="7">
      <w:start w:val="0"/>
      <w:numFmt w:val="bullet"/>
      <w:lvlText w:val="•"/>
      <w:lvlJc w:val="left"/>
      <w:pPr>
        <w:ind w:left="11267" w:hanging="1206"/>
      </w:pPr>
      <w:rPr>
        <w:rFonts w:hint="default"/>
      </w:rPr>
    </w:lvl>
    <w:lvl w:ilvl="8">
      <w:start w:val="0"/>
      <w:numFmt w:val="bullet"/>
      <w:lvlText w:val="•"/>
      <w:lvlJc w:val="left"/>
      <w:pPr>
        <w:ind w:left="12496" w:hanging="1206"/>
      </w:pPr>
      <w:rPr>
        <w:rFonts w:hint="default"/>
      </w:rPr>
    </w:lvl>
  </w:abstractNum>
  <w:abstractNum w:abstractNumId="35">
    <w:nsid w:val="6C8B495D"/>
    <w:multiLevelType w:val="hybridMultilevel"/>
    <w:tmpl w:val="00000000"/>
    <w:lvl w:ilvl="0">
      <w:start w:val="1"/>
      <w:numFmt w:val="decimal"/>
      <w:lvlText w:val="（%1）"/>
      <w:lvlJc w:val="left"/>
      <w:pPr>
        <w:ind w:left="2269" w:hanging="930"/>
        <w:jc w:val="left"/>
      </w:pPr>
      <w:rPr>
        <w:rFonts w:ascii="宋体" w:eastAsia="宋体" w:hAnsi="宋体" w:cs="宋体" w:hint="default"/>
        <w:spacing w:val="0"/>
        <w:w w:val="100"/>
        <w:sz w:val="34"/>
        <w:szCs w:val="34"/>
      </w:rPr>
    </w:lvl>
    <w:lvl w:ilvl="1">
      <w:start w:val="0"/>
      <w:numFmt w:val="bullet"/>
      <w:lvlText w:val="•"/>
      <w:lvlJc w:val="left"/>
      <w:pPr>
        <w:ind w:left="3529" w:hanging="930"/>
      </w:pPr>
      <w:rPr>
        <w:rFonts w:hint="default"/>
      </w:rPr>
    </w:lvl>
    <w:lvl w:ilvl="2">
      <w:start w:val="0"/>
      <w:numFmt w:val="bullet"/>
      <w:lvlText w:val="•"/>
      <w:lvlJc w:val="left"/>
      <w:pPr>
        <w:ind w:left="4799" w:hanging="930"/>
      </w:pPr>
      <w:rPr>
        <w:rFonts w:hint="default"/>
      </w:rPr>
    </w:lvl>
    <w:lvl w:ilvl="3">
      <w:start w:val="0"/>
      <w:numFmt w:val="bullet"/>
      <w:lvlText w:val="•"/>
      <w:lvlJc w:val="left"/>
      <w:pPr>
        <w:ind w:left="6068" w:hanging="930"/>
      </w:pPr>
      <w:rPr>
        <w:rFonts w:hint="default"/>
      </w:rPr>
    </w:lvl>
    <w:lvl w:ilvl="4">
      <w:start w:val="0"/>
      <w:numFmt w:val="bullet"/>
      <w:lvlText w:val="•"/>
      <w:lvlJc w:val="left"/>
      <w:pPr>
        <w:ind w:left="7338" w:hanging="930"/>
      </w:pPr>
      <w:rPr>
        <w:rFonts w:hint="default"/>
      </w:rPr>
    </w:lvl>
    <w:lvl w:ilvl="5">
      <w:start w:val="0"/>
      <w:numFmt w:val="bullet"/>
      <w:lvlText w:val="•"/>
      <w:lvlJc w:val="left"/>
      <w:pPr>
        <w:ind w:left="8608" w:hanging="930"/>
      </w:pPr>
      <w:rPr>
        <w:rFonts w:hint="default"/>
      </w:rPr>
    </w:lvl>
    <w:lvl w:ilvl="6">
      <w:start w:val="0"/>
      <w:numFmt w:val="bullet"/>
      <w:lvlText w:val="•"/>
      <w:lvlJc w:val="left"/>
      <w:pPr>
        <w:ind w:left="9877" w:hanging="930"/>
      </w:pPr>
      <w:rPr>
        <w:rFonts w:hint="default"/>
      </w:rPr>
    </w:lvl>
    <w:lvl w:ilvl="7">
      <w:start w:val="0"/>
      <w:numFmt w:val="bullet"/>
      <w:lvlText w:val="•"/>
      <w:lvlJc w:val="left"/>
      <w:pPr>
        <w:ind w:left="11147" w:hanging="930"/>
      </w:pPr>
      <w:rPr>
        <w:rFonts w:hint="default"/>
      </w:rPr>
    </w:lvl>
    <w:lvl w:ilvl="8">
      <w:start w:val="0"/>
      <w:numFmt w:val="bullet"/>
      <w:lvlText w:val="•"/>
      <w:lvlJc w:val="left"/>
      <w:pPr>
        <w:ind w:left="12416" w:hanging="930"/>
      </w:pPr>
      <w:rPr>
        <w:rFonts w:hint="default"/>
      </w:rPr>
    </w:lvl>
  </w:abstractNum>
  <w:abstractNum w:abstractNumId="36">
    <w:nsid w:val="7149FEDB"/>
    <w:multiLevelType w:val="hybridMultilevel"/>
    <w:tmpl w:val="00000000"/>
    <w:lvl w:ilvl="0">
      <w:start w:val="2"/>
      <w:numFmt w:val="decimal"/>
      <w:lvlText w:val="%1"/>
      <w:lvlJc w:val="left"/>
      <w:pPr>
        <w:ind w:left="6351" w:hanging="483"/>
        <w:jc w:val="left"/>
      </w:pPr>
      <w:rPr>
        <w:rFonts w:ascii="宋体" w:eastAsia="宋体" w:hAnsi="宋体" w:cs="宋体" w:hint="default"/>
        <w:b/>
        <w:bCs/>
        <w:w w:val="98"/>
        <w:sz w:val="48"/>
        <w:szCs w:val="48"/>
      </w:rPr>
    </w:lvl>
    <w:lvl w:ilvl="1">
      <w:start w:val="1"/>
      <w:numFmt w:val="decimal"/>
      <w:lvlText w:val="%1.%2"/>
      <w:lvlJc w:val="left"/>
      <w:pPr>
        <w:ind w:left="6636" w:hanging="846"/>
        <w:jc w:val="right"/>
      </w:pPr>
      <w:rPr>
        <w:rFonts w:hint="default"/>
        <w:b/>
        <w:bCs/>
        <w:w w:val="99"/>
      </w:rPr>
    </w:lvl>
    <w:lvl w:ilvl="2">
      <w:start w:val="0"/>
      <w:numFmt w:val="bullet"/>
      <w:lvlText w:val="•"/>
      <w:lvlJc w:val="left"/>
      <w:pPr>
        <w:ind w:left="7564" w:hanging="846"/>
      </w:pPr>
      <w:rPr>
        <w:rFonts w:hint="default"/>
      </w:rPr>
    </w:lvl>
    <w:lvl w:ilvl="3">
      <w:start w:val="0"/>
      <w:numFmt w:val="bullet"/>
      <w:lvlText w:val="•"/>
      <w:lvlJc w:val="left"/>
      <w:pPr>
        <w:ind w:left="8488" w:hanging="846"/>
      </w:pPr>
      <w:rPr>
        <w:rFonts w:hint="default"/>
      </w:rPr>
    </w:lvl>
    <w:lvl w:ilvl="4">
      <w:start w:val="0"/>
      <w:numFmt w:val="bullet"/>
      <w:lvlText w:val="•"/>
      <w:lvlJc w:val="left"/>
      <w:pPr>
        <w:ind w:left="9412" w:hanging="846"/>
      </w:pPr>
      <w:rPr>
        <w:rFonts w:hint="default"/>
      </w:rPr>
    </w:lvl>
    <w:lvl w:ilvl="5">
      <w:start w:val="0"/>
      <w:numFmt w:val="bullet"/>
      <w:lvlText w:val="•"/>
      <w:lvlJc w:val="left"/>
      <w:pPr>
        <w:ind w:left="10336" w:hanging="846"/>
      </w:pPr>
      <w:rPr>
        <w:rFonts w:hint="default"/>
      </w:rPr>
    </w:lvl>
    <w:lvl w:ilvl="6">
      <w:start w:val="0"/>
      <w:numFmt w:val="bullet"/>
      <w:lvlText w:val="•"/>
      <w:lvlJc w:val="left"/>
      <w:pPr>
        <w:ind w:left="11260" w:hanging="846"/>
      </w:pPr>
      <w:rPr>
        <w:rFonts w:hint="default"/>
      </w:rPr>
    </w:lvl>
    <w:lvl w:ilvl="7">
      <w:start w:val="0"/>
      <w:numFmt w:val="bullet"/>
      <w:lvlText w:val="•"/>
      <w:lvlJc w:val="left"/>
      <w:pPr>
        <w:ind w:left="12184" w:hanging="846"/>
      </w:pPr>
      <w:rPr>
        <w:rFonts w:hint="default"/>
      </w:rPr>
    </w:lvl>
    <w:lvl w:ilvl="8">
      <w:start w:val="0"/>
      <w:numFmt w:val="bullet"/>
      <w:lvlText w:val="•"/>
      <w:lvlJc w:val="left"/>
      <w:pPr>
        <w:ind w:left="13108" w:hanging="846"/>
      </w:pPr>
      <w:rPr>
        <w:rFonts w:hint="default"/>
      </w:rPr>
    </w:lvl>
  </w:abstractNum>
  <w:abstractNum w:abstractNumId="37">
    <w:nsid w:val="770B51D0"/>
    <w:multiLevelType w:val="hybridMultilevel"/>
    <w:tmpl w:val="00000000"/>
    <w:lvl w:ilvl="0">
      <w:start w:val="1"/>
      <w:numFmt w:val="decimal"/>
      <w:lvlText w:val="%1"/>
      <w:lvlJc w:val="left"/>
      <w:pPr>
        <w:ind w:left="2445" w:hanging="1206"/>
        <w:jc w:val="left"/>
      </w:pPr>
      <w:rPr>
        <w:rFonts w:hint="default"/>
      </w:rPr>
    </w:lvl>
    <w:lvl w:ilvl="1">
      <w:start w:val="1"/>
      <w:numFmt w:val="decimal"/>
      <w:lvlText w:val="%1.%2"/>
      <w:lvlJc w:val="left"/>
      <w:pPr>
        <w:ind w:left="2445" w:hanging="1206"/>
        <w:jc w:val="left"/>
      </w:pPr>
      <w:rPr>
        <w:rFonts w:hint="default"/>
      </w:rPr>
    </w:lvl>
    <w:lvl w:ilvl="2">
      <w:start w:val="1"/>
      <w:numFmt w:val="decimal"/>
      <w:lvlText w:val="%1.%2.%3"/>
      <w:lvlJc w:val="left"/>
      <w:pPr>
        <w:ind w:left="2445" w:hanging="1206"/>
        <w:jc w:val="right"/>
      </w:pPr>
      <w:rPr>
        <w:rFonts w:ascii="宋体" w:eastAsia="宋体" w:hAnsi="宋体" w:cs="宋体" w:hint="default"/>
        <w:b/>
        <w:bCs/>
        <w:w w:val="99"/>
        <w:sz w:val="42"/>
        <w:szCs w:val="42"/>
      </w:rPr>
    </w:lvl>
    <w:lvl w:ilvl="3">
      <w:start w:val="0"/>
      <w:numFmt w:val="bullet"/>
      <w:lvlText w:val="•"/>
      <w:lvlJc w:val="left"/>
      <w:pPr>
        <w:ind w:left="6194" w:hanging="1206"/>
      </w:pPr>
      <w:rPr>
        <w:rFonts w:hint="default"/>
      </w:rPr>
    </w:lvl>
    <w:lvl w:ilvl="4">
      <w:start w:val="0"/>
      <w:numFmt w:val="bullet"/>
      <w:lvlText w:val="•"/>
      <w:lvlJc w:val="left"/>
      <w:pPr>
        <w:ind w:left="7446" w:hanging="1206"/>
      </w:pPr>
      <w:rPr>
        <w:rFonts w:hint="default"/>
      </w:rPr>
    </w:lvl>
    <w:lvl w:ilvl="5">
      <w:start w:val="0"/>
      <w:numFmt w:val="bullet"/>
      <w:lvlText w:val="•"/>
      <w:lvlJc w:val="left"/>
      <w:pPr>
        <w:ind w:left="8698" w:hanging="1206"/>
      </w:pPr>
      <w:rPr>
        <w:rFonts w:hint="default"/>
      </w:rPr>
    </w:lvl>
    <w:lvl w:ilvl="6">
      <w:start w:val="0"/>
      <w:numFmt w:val="bullet"/>
      <w:lvlText w:val="•"/>
      <w:lvlJc w:val="left"/>
      <w:pPr>
        <w:ind w:left="9949" w:hanging="1206"/>
      </w:pPr>
      <w:rPr>
        <w:rFonts w:hint="default"/>
      </w:rPr>
    </w:lvl>
    <w:lvl w:ilvl="7">
      <w:start w:val="0"/>
      <w:numFmt w:val="bullet"/>
      <w:lvlText w:val="•"/>
      <w:lvlJc w:val="left"/>
      <w:pPr>
        <w:ind w:left="11201" w:hanging="1206"/>
      </w:pPr>
      <w:rPr>
        <w:rFonts w:hint="default"/>
      </w:rPr>
    </w:lvl>
    <w:lvl w:ilvl="8">
      <w:start w:val="0"/>
      <w:numFmt w:val="bullet"/>
      <w:lvlText w:val="•"/>
      <w:lvlJc w:val="left"/>
      <w:pPr>
        <w:ind w:left="12452" w:hanging="1206"/>
      </w:pPr>
      <w:rPr>
        <w:rFonts w:hint="default"/>
      </w:rPr>
    </w:lvl>
  </w:abstractNum>
  <w:abstractNum w:abstractNumId="38">
    <w:nsid w:val="7A4CAF26"/>
    <w:multiLevelType w:val="hybridMultilevel"/>
    <w:tmpl w:val="00000000"/>
    <w:lvl w:ilvl="0">
      <w:start w:val="1"/>
      <w:numFmt w:val="decimal"/>
      <w:lvlText w:val="%1"/>
      <w:lvlJc w:val="left"/>
      <w:pPr>
        <w:ind w:left="2668" w:hanging="1206"/>
        <w:jc w:val="left"/>
      </w:pPr>
      <w:rPr>
        <w:rFonts w:hint="default"/>
      </w:rPr>
    </w:lvl>
    <w:lvl w:ilvl="1">
      <w:start w:val="3"/>
      <w:numFmt w:val="decimal"/>
      <w:lvlText w:val="%1.%2"/>
      <w:lvlJc w:val="left"/>
      <w:pPr>
        <w:ind w:left="2668" w:hanging="1206"/>
        <w:jc w:val="left"/>
      </w:pPr>
      <w:rPr>
        <w:rFonts w:hint="default"/>
      </w:rPr>
    </w:lvl>
    <w:lvl w:ilvl="2">
      <w:start w:val="1"/>
      <w:numFmt w:val="decimal"/>
      <w:lvlText w:val="%1.%2.%3"/>
      <w:lvlJc w:val="left"/>
      <w:pPr>
        <w:ind w:left="2668" w:hanging="1206"/>
        <w:jc w:val="left"/>
      </w:pPr>
      <w:rPr>
        <w:rFonts w:ascii="宋体" w:eastAsia="宋体" w:hAnsi="宋体" w:cs="宋体" w:hint="default"/>
        <w:b/>
        <w:bCs/>
        <w:w w:val="99"/>
        <w:sz w:val="42"/>
        <w:szCs w:val="42"/>
      </w:rPr>
    </w:lvl>
    <w:lvl w:ilvl="3">
      <w:start w:val="0"/>
      <w:numFmt w:val="bullet"/>
      <w:lvlText w:val="•"/>
      <w:lvlJc w:val="left"/>
      <w:pPr>
        <w:ind w:left="6348" w:hanging="1206"/>
      </w:pPr>
      <w:rPr>
        <w:rFonts w:hint="default"/>
      </w:rPr>
    </w:lvl>
    <w:lvl w:ilvl="4">
      <w:start w:val="0"/>
      <w:numFmt w:val="bullet"/>
      <w:lvlText w:val="•"/>
      <w:lvlJc w:val="left"/>
      <w:pPr>
        <w:ind w:left="7578" w:hanging="1206"/>
      </w:pPr>
      <w:rPr>
        <w:rFonts w:hint="default"/>
      </w:rPr>
    </w:lvl>
    <w:lvl w:ilvl="5">
      <w:start w:val="0"/>
      <w:numFmt w:val="bullet"/>
      <w:lvlText w:val="•"/>
      <w:lvlJc w:val="left"/>
      <w:pPr>
        <w:ind w:left="8808" w:hanging="1206"/>
      </w:pPr>
      <w:rPr>
        <w:rFonts w:hint="default"/>
      </w:rPr>
    </w:lvl>
    <w:lvl w:ilvl="6">
      <w:start w:val="0"/>
      <w:numFmt w:val="bullet"/>
      <w:lvlText w:val="•"/>
      <w:lvlJc w:val="left"/>
      <w:pPr>
        <w:ind w:left="10037" w:hanging="1206"/>
      </w:pPr>
      <w:rPr>
        <w:rFonts w:hint="default"/>
      </w:rPr>
    </w:lvl>
    <w:lvl w:ilvl="7">
      <w:start w:val="0"/>
      <w:numFmt w:val="bullet"/>
      <w:lvlText w:val="•"/>
      <w:lvlJc w:val="left"/>
      <w:pPr>
        <w:ind w:left="11267" w:hanging="1206"/>
      </w:pPr>
      <w:rPr>
        <w:rFonts w:hint="default"/>
      </w:rPr>
    </w:lvl>
    <w:lvl w:ilvl="8">
      <w:start w:val="0"/>
      <w:numFmt w:val="bullet"/>
      <w:lvlText w:val="•"/>
      <w:lvlJc w:val="left"/>
      <w:pPr>
        <w:ind w:left="12496" w:hanging="1206"/>
      </w:pPr>
      <w:rPr>
        <w:rFonts w:hint="default"/>
      </w:rPr>
    </w:lvl>
  </w:abstractNum>
  <w:abstractNum w:abstractNumId="39">
    <w:nsid w:val="7EB46C20"/>
    <w:multiLevelType w:val="hybridMultilevel"/>
    <w:tmpl w:val="00000000"/>
    <w:lvl w:ilvl="0">
      <w:start w:val="2"/>
      <w:numFmt w:val="decimal"/>
      <w:lvlText w:val="%1"/>
      <w:lvlJc w:val="left"/>
      <w:pPr>
        <w:ind w:left="2668" w:hanging="1206"/>
        <w:jc w:val="left"/>
      </w:pPr>
      <w:rPr>
        <w:rFonts w:hint="default"/>
      </w:rPr>
    </w:lvl>
    <w:lvl w:ilvl="1">
      <w:start w:val="4"/>
      <w:numFmt w:val="decimal"/>
      <w:lvlText w:val="%1.%2"/>
      <w:lvlJc w:val="left"/>
      <w:pPr>
        <w:ind w:left="2668" w:hanging="1206"/>
        <w:jc w:val="left"/>
      </w:pPr>
      <w:rPr>
        <w:rFonts w:hint="default"/>
      </w:rPr>
    </w:lvl>
    <w:lvl w:ilvl="2">
      <w:start w:val="1"/>
      <w:numFmt w:val="decimal"/>
      <w:lvlText w:val="%1.%2.%3"/>
      <w:lvlJc w:val="left"/>
      <w:pPr>
        <w:ind w:left="2668" w:hanging="1206"/>
        <w:jc w:val="right"/>
      </w:pPr>
      <w:rPr>
        <w:rFonts w:hint="default"/>
        <w:b/>
        <w:bCs/>
        <w:w w:val="99"/>
      </w:rPr>
    </w:lvl>
    <w:lvl w:ilvl="3">
      <w:start w:val="0"/>
      <w:numFmt w:val="bullet"/>
      <w:lvlText w:val="•"/>
      <w:lvlJc w:val="left"/>
      <w:pPr>
        <w:ind w:left="6348" w:hanging="1206"/>
      </w:pPr>
      <w:rPr>
        <w:rFonts w:hint="default"/>
      </w:rPr>
    </w:lvl>
    <w:lvl w:ilvl="4">
      <w:start w:val="0"/>
      <w:numFmt w:val="bullet"/>
      <w:lvlText w:val="•"/>
      <w:lvlJc w:val="left"/>
      <w:pPr>
        <w:ind w:left="7578" w:hanging="1206"/>
      </w:pPr>
      <w:rPr>
        <w:rFonts w:hint="default"/>
      </w:rPr>
    </w:lvl>
    <w:lvl w:ilvl="5">
      <w:start w:val="0"/>
      <w:numFmt w:val="bullet"/>
      <w:lvlText w:val="•"/>
      <w:lvlJc w:val="left"/>
      <w:pPr>
        <w:ind w:left="8808" w:hanging="1206"/>
      </w:pPr>
      <w:rPr>
        <w:rFonts w:hint="default"/>
      </w:rPr>
    </w:lvl>
    <w:lvl w:ilvl="6">
      <w:start w:val="0"/>
      <w:numFmt w:val="bullet"/>
      <w:lvlText w:val="•"/>
      <w:lvlJc w:val="left"/>
      <w:pPr>
        <w:ind w:left="10037" w:hanging="1206"/>
      </w:pPr>
      <w:rPr>
        <w:rFonts w:hint="default"/>
      </w:rPr>
    </w:lvl>
    <w:lvl w:ilvl="7">
      <w:start w:val="0"/>
      <w:numFmt w:val="bullet"/>
      <w:lvlText w:val="•"/>
      <w:lvlJc w:val="left"/>
      <w:pPr>
        <w:ind w:left="11267" w:hanging="1206"/>
      </w:pPr>
      <w:rPr>
        <w:rFonts w:hint="default"/>
      </w:rPr>
    </w:lvl>
    <w:lvl w:ilvl="8">
      <w:start w:val="0"/>
      <w:numFmt w:val="bullet"/>
      <w:lvlText w:val="•"/>
      <w:lvlJc w:val="left"/>
      <w:pPr>
        <w:ind w:left="12496" w:hanging="1206"/>
      </w:pPr>
      <w:rPr>
        <w:rFonts w:hint="default"/>
      </w:rPr>
    </w:lvl>
  </w:abstractNum>
  <w:num w:numId="1">
    <w:abstractNumId w:val="30"/>
  </w:num>
  <w:num w:numId="2">
    <w:abstractNumId w:val="36"/>
  </w:num>
  <w:num w:numId="3">
    <w:abstractNumId w:val="13"/>
  </w:num>
  <w:num w:numId="4">
    <w:abstractNumId w:val="12"/>
  </w:num>
  <w:num w:numId="5">
    <w:abstractNumId w:val="4"/>
  </w:num>
  <w:num w:numId="6">
    <w:abstractNumId w:val="10"/>
  </w:num>
  <w:num w:numId="7">
    <w:abstractNumId w:val="6"/>
  </w:num>
  <w:num w:numId="8">
    <w:abstractNumId w:val="3"/>
  </w:num>
  <w:num w:numId="9">
    <w:abstractNumId w:val="21"/>
  </w:num>
  <w:num w:numId="10">
    <w:abstractNumId w:val="25"/>
  </w:num>
  <w:num w:numId="11">
    <w:abstractNumId w:val="1"/>
  </w:num>
  <w:num w:numId="12">
    <w:abstractNumId w:val="11"/>
  </w:num>
  <w:num w:numId="13">
    <w:abstractNumId w:val="8"/>
  </w:num>
  <w:num w:numId="14">
    <w:abstractNumId w:val="14"/>
  </w:num>
  <w:num w:numId="15">
    <w:abstractNumId w:val="23"/>
  </w:num>
  <w:num w:numId="16">
    <w:abstractNumId w:val="19"/>
  </w:num>
  <w:num w:numId="17">
    <w:abstractNumId w:val="17"/>
  </w:num>
  <w:num w:numId="18">
    <w:abstractNumId w:val="0"/>
  </w:num>
  <w:num w:numId="19">
    <w:abstractNumId w:val="16"/>
  </w:num>
  <w:num w:numId="20">
    <w:abstractNumId w:val="24"/>
  </w:num>
  <w:num w:numId="21">
    <w:abstractNumId w:val="29"/>
  </w:num>
  <w:num w:numId="22">
    <w:abstractNumId w:val="26"/>
  </w:num>
  <w:num w:numId="23">
    <w:abstractNumId w:val="27"/>
  </w:num>
  <w:num w:numId="24">
    <w:abstractNumId w:val="20"/>
  </w:num>
  <w:num w:numId="25">
    <w:abstractNumId w:val="5"/>
  </w:num>
  <w:num w:numId="26">
    <w:abstractNumId w:val="38"/>
  </w:num>
  <w:num w:numId="27">
    <w:abstractNumId w:val="9"/>
  </w:num>
  <w:num w:numId="28">
    <w:abstractNumId w:val="28"/>
  </w:num>
  <w:num w:numId="29">
    <w:abstractNumId w:val="33"/>
  </w:num>
  <w:num w:numId="30">
    <w:abstractNumId w:val="35"/>
  </w:num>
  <w:num w:numId="31">
    <w:abstractNumId w:val="32"/>
  </w:num>
  <w:num w:numId="32">
    <w:abstractNumId w:val="37"/>
  </w:num>
  <w:num w:numId="33">
    <w:abstractNumId w:val="31"/>
  </w:num>
  <w:num w:numId="34">
    <w:abstractNumId w:val="18"/>
  </w:num>
  <w:num w:numId="35">
    <w:abstractNumId w:val="7"/>
  </w:num>
  <w:num w:numId="36">
    <w:abstractNumId w:val="34"/>
  </w:num>
  <w:num w:numId="37">
    <w:abstractNumId w:val="39"/>
  </w:num>
  <w:num w:numId="38">
    <w:abstractNumId w:val="2"/>
  </w:num>
  <w:num w:numId="39">
    <w:abstractNumId w:val="22"/>
  </w:num>
  <w:num w:numId="4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33"/>
      <w:ind w:left="6391"/>
      <w:outlineLvl w:val="0"/>
    </w:pPr>
    <w:rPr>
      <w:rFonts w:ascii="宋体" w:eastAsia="宋体" w:hAnsi="宋体" w:cs="宋体"/>
      <w:b/>
      <w:bCs/>
      <w:sz w:val="54"/>
      <w:szCs w:val="54"/>
    </w:rPr>
  </w:style>
  <w:style w:type="paragraph" w:styleId="Heading2">
    <w:name w:val="heading 2"/>
    <w:basedOn w:val="Normal"/>
    <w:uiPriority w:val="1"/>
    <w:qFormat/>
    <w:pPr>
      <w:ind w:left="584"/>
      <w:outlineLvl w:val="1"/>
    </w:pPr>
    <w:rPr>
      <w:rFonts w:ascii="宋体" w:eastAsia="宋体" w:hAnsi="宋体" w:cs="宋体"/>
      <w:sz w:val="42"/>
      <w:szCs w:val="42"/>
    </w:rPr>
  </w:style>
  <w:style w:type="paragraph" w:styleId="Heading3">
    <w:name w:val="heading 3"/>
    <w:basedOn w:val="Normal"/>
    <w:uiPriority w:val="1"/>
    <w:qFormat/>
    <w:pPr>
      <w:ind w:left="2761" w:hanging="1423"/>
      <w:outlineLvl w:val="2"/>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41"/>
      <w:ind w:left="1933" w:hanging="721"/>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185"/>
      <w:ind w:right="93"/>
      <w:jc w:val="center"/>
    </w:pPr>
    <w:rPr>
      <w:rFonts w:ascii="宋体" w:eastAsia="宋体" w:hAnsi="宋体" w:cs="宋体"/>
      <w:b/>
      <w:bCs/>
      <w:sz w:val="66"/>
      <w:szCs w:val="66"/>
    </w:rPr>
  </w:style>
  <w:style w:type="paragraph" w:styleId="ListParagraph">
    <w:name w:val="List Paragraph"/>
    <w:basedOn w:val="Normal"/>
    <w:uiPriority w:val="1"/>
    <w:qFormat/>
    <w:pPr>
      <w:spacing w:before="241"/>
      <w:ind w:left="2456" w:hanging="111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image" Target="media/image4.png" /><Relationship Id="rId34" Type="http://schemas.openxmlformats.org/officeDocument/2006/relationships/image" Target="media/image5.png" /><Relationship Id="rId35" Type="http://schemas.openxmlformats.org/officeDocument/2006/relationships/image" Target="media/image6.png"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footer" Target="footer16.xml" /><Relationship Id="rId4" Type="http://schemas.openxmlformats.org/officeDocument/2006/relationships/header" Target="header1.xml" /><Relationship Id="rId40" Type="http://schemas.openxmlformats.org/officeDocument/2006/relationships/header" Target="header17.xml" /><Relationship Id="rId41" Type="http://schemas.openxmlformats.org/officeDocument/2006/relationships/footer" Target="footer17.xml" /><Relationship Id="rId42" Type="http://schemas.openxmlformats.org/officeDocument/2006/relationships/image" Target="media/image7.png" /><Relationship Id="rId43" Type="http://schemas.openxmlformats.org/officeDocument/2006/relationships/image" Target="media/image8.png" /><Relationship Id="rId44" Type="http://schemas.openxmlformats.org/officeDocument/2006/relationships/image" Target="media/image9.png" /><Relationship Id="rId45" Type="http://schemas.openxmlformats.org/officeDocument/2006/relationships/image" Target="media/image10.png" /><Relationship Id="rId46" Type="http://schemas.openxmlformats.org/officeDocument/2006/relationships/image" Target="media/image11.png" /><Relationship Id="rId47" Type="http://schemas.openxmlformats.org/officeDocument/2006/relationships/image" Target="media/image12.png" /><Relationship Id="rId48" Type="http://schemas.openxmlformats.org/officeDocument/2006/relationships/image" Target="media/image13.png" /><Relationship Id="rId49" Type="http://schemas.openxmlformats.org/officeDocument/2006/relationships/header" Target="header18.xml" /><Relationship Id="rId5" Type="http://schemas.openxmlformats.org/officeDocument/2006/relationships/footer" Target="footer1.xml" /><Relationship Id="rId50" Type="http://schemas.openxmlformats.org/officeDocument/2006/relationships/footer" Target="footer18.xml" /><Relationship Id="rId51" Type="http://schemas.openxmlformats.org/officeDocument/2006/relationships/image" Target="media/image14.png" /><Relationship Id="rId52" Type="http://schemas.openxmlformats.org/officeDocument/2006/relationships/image" Target="media/image15.png" /><Relationship Id="rId53" Type="http://schemas.openxmlformats.org/officeDocument/2006/relationships/image" Target="media/image16.png" /><Relationship Id="rId54" Type="http://schemas.openxmlformats.org/officeDocument/2006/relationships/header" Target="header19.xml" /><Relationship Id="rId55" Type="http://schemas.openxmlformats.org/officeDocument/2006/relationships/footer" Target="footer19.xml" /><Relationship Id="rId56" Type="http://schemas.openxmlformats.org/officeDocument/2006/relationships/header" Target="header20.xml" /><Relationship Id="rId57" Type="http://schemas.openxmlformats.org/officeDocument/2006/relationships/footer" Target="footer20.xml" /><Relationship Id="rId58" Type="http://schemas.openxmlformats.org/officeDocument/2006/relationships/image" Target="media/image17.png" /><Relationship Id="rId59" Type="http://schemas.openxmlformats.org/officeDocument/2006/relationships/header" Target="header21.xml" /><Relationship Id="rId6" Type="http://schemas.openxmlformats.org/officeDocument/2006/relationships/header" Target="header2.xml" /><Relationship Id="rId60" Type="http://schemas.openxmlformats.org/officeDocument/2006/relationships/footer" Target="footer21.xml" /><Relationship Id="rId61" Type="http://schemas.openxmlformats.org/officeDocument/2006/relationships/image" Target="media/image18.png" /><Relationship Id="rId62" Type="http://schemas.openxmlformats.org/officeDocument/2006/relationships/header" Target="header22.xml" /><Relationship Id="rId63" Type="http://schemas.openxmlformats.org/officeDocument/2006/relationships/footer" Target="footer22.xml" /><Relationship Id="rId64" Type="http://schemas.openxmlformats.org/officeDocument/2006/relationships/header" Target="header23.xml" /><Relationship Id="rId65" Type="http://schemas.openxmlformats.org/officeDocument/2006/relationships/footer" Target="footer23.xml" /><Relationship Id="rId66" Type="http://schemas.openxmlformats.org/officeDocument/2006/relationships/image" Target="media/image19.png" /><Relationship Id="rId67" Type="http://schemas.openxmlformats.org/officeDocument/2006/relationships/hyperlink" Target="https://d.book118.com/658062077052006027" TargetMode="External" /><Relationship Id="rId68" Type="http://schemas.openxmlformats.org/officeDocument/2006/relationships/header" Target="header24.xml" /><Relationship Id="rId69" Type="http://schemas.openxmlformats.org/officeDocument/2006/relationships/footer" Target="footer24.xml" /><Relationship Id="rId7" Type="http://schemas.openxmlformats.org/officeDocument/2006/relationships/footer" Target="footer2.xml" /><Relationship Id="rId70" Type="http://schemas.openxmlformats.org/officeDocument/2006/relationships/theme" Target="theme/theme1.xml" /><Relationship Id="rId71" Type="http://schemas.openxmlformats.org/officeDocument/2006/relationships/numbering" Target="numbering.xml" /><Relationship Id="rId72" Type="http://schemas.openxmlformats.org/officeDocument/2006/relationships/styles" Target="styles.xml" /><Relationship Id="rId8" Type="http://schemas.openxmlformats.org/officeDocument/2006/relationships/image" Target="media/image2.png"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_rels/header15.xml.rels><?xml version="1.0" encoding="utf-8" standalone="yes"?><Relationships xmlns="http://schemas.openxmlformats.org/package/2006/relationships"><Relationship Id="rId1" Type="http://schemas.openxmlformats.org/officeDocument/2006/relationships/image" Target="media/image3.png"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s>
</file>

<file path=word/_rels/header17.xml.rels><?xml version="1.0" encoding="utf-8" standalone="yes"?><Relationships xmlns="http://schemas.openxmlformats.org/package/2006/relationships"><Relationship Id="rId1" Type="http://schemas.openxmlformats.org/officeDocument/2006/relationships/image" Target="media/image3.png" /></Relationships>
</file>

<file path=word/_rels/header18.xml.rels><?xml version="1.0" encoding="utf-8" standalone="yes"?><Relationships xmlns="http://schemas.openxmlformats.org/package/2006/relationships"><Relationship Id="rId1" Type="http://schemas.openxmlformats.org/officeDocument/2006/relationships/image" Target="media/image3.png" /></Relationships>
</file>

<file path=word/_rels/header19.xml.rels><?xml version="1.0" encoding="utf-8" standalone="yes"?><Relationships xmlns="http://schemas.openxmlformats.org/package/2006/relationships"><Relationship Id="rId1" Type="http://schemas.openxmlformats.org/officeDocument/2006/relationships/image" Target="media/image3.png" /></Relationships>
</file>

<file path=word/_rels/header20.xml.rels><?xml version="1.0" encoding="utf-8" standalone="yes"?><Relationships xmlns="http://schemas.openxmlformats.org/package/2006/relationships"><Relationship Id="rId1" Type="http://schemas.openxmlformats.org/officeDocument/2006/relationships/image" Target="media/image3.png" /></Relationships>
</file>

<file path=word/_rels/header21.xml.rels><?xml version="1.0" encoding="utf-8" standalone="yes"?><Relationships xmlns="http://schemas.openxmlformats.org/package/2006/relationships"><Relationship Id="rId1" Type="http://schemas.openxmlformats.org/officeDocument/2006/relationships/image" Target="media/image3.png" /></Relationships>
</file>

<file path=word/_rels/header22.xml.rels><?xml version="1.0" encoding="utf-8" standalone="yes"?><Relationships xmlns="http://schemas.openxmlformats.org/package/2006/relationships"><Relationship Id="rId1" Type="http://schemas.openxmlformats.org/officeDocument/2006/relationships/image" Target="media/image3.png" /></Relationships>
</file>

<file path=word/_rels/header23.xml.rels><?xml version="1.0" encoding="utf-8" standalone="yes"?><Relationships xmlns="http://schemas.openxmlformats.org/package/2006/relationships"><Relationship Id="rId1" Type="http://schemas.openxmlformats.org/officeDocument/2006/relationships/image" Target="media/image3.png" /></Relationships>
</file>

<file path=word/_rels/header24.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2024-01-08T16:14:08Z</dcterms:created>
  <dcterms:modified xsi:type="dcterms:W3CDTF">2024-01-08T16:14:08Z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2022-11-06T00:00:00Z</vt:filetime>
  </property>
  <property fmtid="{D5CDD505-2E9C-101B-9397-08002B2CF9AE}" pid="3" name="LastSaved">
    <vt:filetime>2024-01-08T00:00:00Z</vt:filetime>
  </property>
</Properties>
</file>