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静电发生设备项目规划设计纲要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67" w:history="1">
        <w:r>
          <w:rPr>
            <w:rFonts w:ascii="仿宋" w:eastAsia="仿宋" w:hAnsi="仿宋" w:cs="仿宋" w:hint="eastAsia"/>
            <w:lang w:eastAsia="zh-CN"/>
          </w:rPr>
          <w:t>前言</w:t>
        </w:r>
        <w:r>
          <w:tab/>
        </w:r>
        <w:r>
          <w:fldChar w:fldCharType="begin"/>
        </w:r>
        <w:r>
          <w:instrText xml:space="preserve"> PAGEREF _Toc7967 \h </w:instrText>
        </w:r>
        <w:r>
          <w:fldChar w:fldCharType="separate"/>
        </w:r>
        <w:r>
          <w:t>3</w:t>
        </w:r>
        <w:r>
          <w:fldChar w:fldCharType="end"/>
        </w:r>
      </w:hyperlink>
    </w:p>
    <w:p>
      <w:pPr>
        <w:pStyle w:val="TOC1"/>
        <w:tabs>
          <w:tab w:val="right" w:leader="dot" w:pos="8306"/>
        </w:tabs>
      </w:pPr>
      <w:hyperlink w:anchor="_Toc30965" w:history="1">
        <w:r>
          <w:rPr>
            <w:rFonts w:ascii="仿宋" w:eastAsia="仿宋" w:hAnsi="仿宋" w:cs="仿宋" w:hint="eastAsia"/>
            <w:lang w:eastAsia="zh-CN"/>
          </w:rPr>
          <w:t>一、工艺说明</w:t>
        </w:r>
        <w:r>
          <w:tab/>
        </w:r>
        <w:r>
          <w:fldChar w:fldCharType="begin"/>
        </w:r>
        <w:r>
          <w:instrText xml:space="preserve"> PAGEREF _Toc30965 \h </w:instrText>
        </w:r>
        <w:r>
          <w:fldChar w:fldCharType="separate"/>
        </w:r>
        <w:r>
          <w:t>3</w:t>
        </w:r>
        <w:r>
          <w:fldChar w:fldCharType="end"/>
        </w:r>
      </w:hyperlink>
    </w:p>
    <w:p>
      <w:pPr>
        <w:pStyle w:val="TOC2"/>
        <w:tabs>
          <w:tab w:val="right" w:leader="dot" w:pos="8306"/>
        </w:tabs>
      </w:pPr>
      <w:hyperlink w:anchor="_Toc8195" w:history="1">
        <w:r>
          <w:rPr>
            <w:rFonts w:ascii="仿宋" w:eastAsia="仿宋" w:hAnsi="仿宋" w:cs="仿宋" w:hint="eastAsia"/>
            <w:lang w:eastAsia="zh-CN"/>
          </w:rPr>
          <w:t>(一)、技术管理特点</w:t>
        </w:r>
        <w:r>
          <w:tab/>
        </w:r>
        <w:r>
          <w:fldChar w:fldCharType="begin"/>
        </w:r>
        <w:r>
          <w:instrText xml:space="preserve"> PAGEREF _Toc8195 \h </w:instrText>
        </w:r>
        <w:r>
          <w:fldChar w:fldCharType="separate"/>
        </w:r>
        <w:r>
          <w:t>3</w:t>
        </w:r>
        <w:r>
          <w:fldChar w:fldCharType="end"/>
        </w:r>
      </w:hyperlink>
    </w:p>
    <w:p>
      <w:pPr>
        <w:pStyle w:val="TOC2"/>
        <w:tabs>
          <w:tab w:val="right" w:leader="dot" w:pos="8306"/>
        </w:tabs>
      </w:pPr>
      <w:hyperlink w:anchor="_Toc31771" w:history="1">
        <w:r>
          <w:rPr>
            <w:rFonts w:ascii="仿宋" w:eastAsia="仿宋" w:hAnsi="仿宋" w:cs="仿宋" w:hint="eastAsia"/>
            <w:lang w:eastAsia="zh-CN"/>
          </w:rPr>
          <w:t>(二)、静电发生设备项目工艺技术设计方案</w:t>
        </w:r>
        <w:r>
          <w:tab/>
        </w:r>
        <w:r>
          <w:fldChar w:fldCharType="begin"/>
        </w:r>
        <w:r>
          <w:instrText xml:space="preserve"> PAGEREF _Toc31771 \h </w:instrText>
        </w:r>
        <w:r>
          <w:fldChar w:fldCharType="separate"/>
        </w:r>
        <w:r>
          <w:t>4</w:t>
        </w:r>
        <w:r>
          <w:fldChar w:fldCharType="end"/>
        </w:r>
      </w:hyperlink>
    </w:p>
    <w:p>
      <w:pPr>
        <w:pStyle w:val="TOC2"/>
        <w:tabs>
          <w:tab w:val="right" w:leader="dot" w:pos="8306"/>
        </w:tabs>
      </w:pPr>
      <w:hyperlink w:anchor="_Toc26427" w:history="1">
        <w:r>
          <w:rPr>
            <w:rFonts w:ascii="仿宋" w:eastAsia="仿宋" w:hAnsi="仿宋" w:cs="仿宋" w:hint="eastAsia"/>
            <w:lang w:eastAsia="zh-CN"/>
          </w:rPr>
          <w:t>(三)、设备选型方案</w:t>
        </w:r>
        <w:r>
          <w:tab/>
        </w:r>
        <w:r>
          <w:fldChar w:fldCharType="begin"/>
        </w:r>
        <w:r>
          <w:instrText xml:space="preserve"> PAGEREF _Toc26427 \h </w:instrText>
        </w:r>
        <w:r>
          <w:fldChar w:fldCharType="separate"/>
        </w:r>
        <w:r>
          <w:t>5</w:t>
        </w:r>
        <w:r>
          <w:fldChar w:fldCharType="end"/>
        </w:r>
      </w:hyperlink>
    </w:p>
    <w:p>
      <w:pPr>
        <w:pStyle w:val="TOC1"/>
        <w:tabs>
          <w:tab w:val="right" w:leader="dot" w:pos="8306"/>
        </w:tabs>
      </w:pPr>
      <w:hyperlink w:anchor="_Toc3606" w:history="1">
        <w:r>
          <w:rPr>
            <w:rFonts w:ascii="仿宋" w:eastAsia="仿宋" w:hAnsi="仿宋" w:cs="仿宋" w:hint="eastAsia"/>
            <w:lang w:eastAsia="zh-CN"/>
          </w:rPr>
          <w:t>二、静电发生设备项目绩效评估</w:t>
        </w:r>
        <w:r>
          <w:tab/>
        </w:r>
        <w:r>
          <w:fldChar w:fldCharType="begin"/>
        </w:r>
        <w:r>
          <w:instrText xml:space="preserve"> PAGEREF _Toc3606 \h </w:instrText>
        </w:r>
        <w:r>
          <w:fldChar w:fldCharType="separate"/>
        </w:r>
        <w:r>
          <w:t>7</w:t>
        </w:r>
        <w:r>
          <w:fldChar w:fldCharType="end"/>
        </w:r>
      </w:hyperlink>
    </w:p>
    <w:p>
      <w:pPr>
        <w:pStyle w:val="TOC2"/>
        <w:tabs>
          <w:tab w:val="right" w:leader="dot" w:pos="8306"/>
        </w:tabs>
      </w:pPr>
      <w:hyperlink w:anchor="_Toc28034" w:history="1">
        <w:r>
          <w:rPr>
            <w:rFonts w:ascii="仿宋" w:eastAsia="仿宋" w:hAnsi="仿宋" w:cs="仿宋" w:hint="eastAsia"/>
            <w:lang w:eastAsia="zh-CN"/>
          </w:rPr>
          <w:t>(一)、绩效评估指标</w:t>
        </w:r>
        <w:r>
          <w:tab/>
        </w:r>
        <w:r>
          <w:fldChar w:fldCharType="begin"/>
        </w:r>
        <w:r>
          <w:instrText xml:space="preserve"> PAGEREF _Toc28034 \h </w:instrText>
        </w:r>
        <w:r>
          <w:fldChar w:fldCharType="separate"/>
        </w:r>
        <w:r>
          <w:t>7</w:t>
        </w:r>
        <w:r>
          <w:fldChar w:fldCharType="end"/>
        </w:r>
      </w:hyperlink>
    </w:p>
    <w:p>
      <w:pPr>
        <w:pStyle w:val="TOC2"/>
        <w:tabs>
          <w:tab w:val="right" w:leader="dot" w:pos="8306"/>
        </w:tabs>
      </w:pPr>
      <w:hyperlink w:anchor="_Toc27955" w:history="1">
        <w:r>
          <w:rPr>
            <w:rFonts w:ascii="仿宋" w:eastAsia="仿宋" w:hAnsi="仿宋" w:cs="仿宋" w:hint="eastAsia"/>
            <w:lang w:eastAsia="zh-CN"/>
          </w:rPr>
          <w:t>(二)、绩效评估方法</w:t>
        </w:r>
        <w:r>
          <w:tab/>
        </w:r>
        <w:r>
          <w:fldChar w:fldCharType="begin"/>
        </w:r>
        <w:r>
          <w:instrText xml:space="preserve"> PAGEREF _Toc27955 \h </w:instrText>
        </w:r>
        <w:r>
          <w:fldChar w:fldCharType="separate"/>
        </w:r>
        <w:r>
          <w:t>8</w:t>
        </w:r>
        <w:r>
          <w:fldChar w:fldCharType="end"/>
        </w:r>
      </w:hyperlink>
    </w:p>
    <w:p>
      <w:pPr>
        <w:pStyle w:val="TOC2"/>
        <w:tabs>
          <w:tab w:val="right" w:leader="dot" w:pos="8306"/>
        </w:tabs>
      </w:pPr>
      <w:hyperlink w:anchor="_Toc1644" w:history="1">
        <w:r>
          <w:rPr>
            <w:rFonts w:ascii="仿宋" w:eastAsia="仿宋" w:hAnsi="仿宋" w:cs="仿宋" w:hint="eastAsia"/>
            <w:lang w:eastAsia="zh-CN"/>
          </w:rPr>
          <w:t>(三)、绩效评估周期</w:t>
        </w:r>
        <w:r>
          <w:tab/>
        </w:r>
        <w:r>
          <w:fldChar w:fldCharType="begin"/>
        </w:r>
        <w:r>
          <w:instrText xml:space="preserve"> PAGEREF _Toc1644 \h </w:instrText>
        </w:r>
        <w:r>
          <w:fldChar w:fldCharType="separate"/>
        </w:r>
        <w:r>
          <w:t>9</w:t>
        </w:r>
        <w:r>
          <w:fldChar w:fldCharType="end"/>
        </w:r>
      </w:hyperlink>
    </w:p>
    <w:p>
      <w:pPr>
        <w:pStyle w:val="TOC1"/>
        <w:tabs>
          <w:tab w:val="right" w:leader="dot" w:pos="8306"/>
        </w:tabs>
      </w:pPr>
      <w:hyperlink w:anchor="_Toc23376" w:history="1">
        <w:r>
          <w:rPr>
            <w:rFonts w:ascii="仿宋" w:eastAsia="仿宋" w:hAnsi="仿宋" w:cs="仿宋" w:hint="eastAsia"/>
            <w:lang w:eastAsia="zh-CN"/>
          </w:rPr>
          <w:t>三、静电发生设备项目可持续发展</w:t>
        </w:r>
        <w:r>
          <w:tab/>
        </w:r>
        <w:r>
          <w:fldChar w:fldCharType="begin"/>
        </w:r>
        <w:r>
          <w:instrText xml:space="preserve"> PAGEREF _Toc23376 \h </w:instrText>
        </w:r>
        <w:r>
          <w:fldChar w:fldCharType="separate"/>
        </w:r>
        <w:r>
          <w:t>10</w:t>
        </w:r>
        <w:r>
          <w:fldChar w:fldCharType="end"/>
        </w:r>
      </w:hyperlink>
    </w:p>
    <w:p>
      <w:pPr>
        <w:pStyle w:val="TOC2"/>
        <w:tabs>
          <w:tab w:val="right" w:leader="dot" w:pos="8306"/>
        </w:tabs>
      </w:pPr>
      <w:hyperlink w:anchor="_Toc32429" w:history="1">
        <w:r>
          <w:rPr>
            <w:rFonts w:ascii="仿宋" w:eastAsia="仿宋" w:hAnsi="仿宋" w:cs="仿宋" w:hint="eastAsia"/>
            <w:lang w:eastAsia="zh-CN"/>
          </w:rPr>
          <w:t>(一)、可持续战略与实践</w:t>
        </w:r>
        <w:r>
          <w:tab/>
        </w:r>
        <w:r>
          <w:fldChar w:fldCharType="begin"/>
        </w:r>
        <w:r>
          <w:instrText xml:space="preserve"> PAGEREF _Toc32429 \h </w:instrText>
        </w:r>
        <w:r>
          <w:fldChar w:fldCharType="separate"/>
        </w:r>
        <w:r>
          <w:t>10</w:t>
        </w:r>
        <w:r>
          <w:fldChar w:fldCharType="end"/>
        </w:r>
      </w:hyperlink>
    </w:p>
    <w:p>
      <w:pPr>
        <w:pStyle w:val="TOC2"/>
        <w:tabs>
          <w:tab w:val="right" w:leader="dot" w:pos="8306"/>
        </w:tabs>
      </w:pPr>
      <w:hyperlink w:anchor="_Toc25451" w:history="1">
        <w:r>
          <w:rPr>
            <w:rFonts w:ascii="仿宋" w:eastAsia="仿宋" w:hAnsi="仿宋" w:cs="仿宋" w:hint="eastAsia"/>
            <w:lang w:eastAsia="zh-CN"/>
          </w:rPr>
          <w:t>(二)、环保与社会责任</w:t>
        </w:r>
        <w:r>
          <w:tab/>
        </w:r>
        <w:r>
          <w:fldChar w:fldCharType="begin"/>
        </w:r>
        <w:r>
          <w:instrText xml:space="preserve"> PAGEREF _Toc25451 \h </w:instrText>
        </w:r>
        <w:r>
          <w:fldChar w:fldCharType="separate"/>
        </w:r>
        <w:r>
          <w:t>11</w:t>
        </w:r>
        <w:r>
          <w:fldChar w:fldCharType="end"/>
        </w:r>
      </w:hyperlink>
    </w:p>
    <w:p>
      <w:pPr>
        <w:pStyle w:val="TOC1"/>
        <w:tabs>
          <w:tab w:val="right" w:leader="dot" w:pos="8306"/>
        </w:tabs>
      </w:pPr>
      <w:hyperlink w:anchor="_Toc27103" w:history="1">
        <w:r>
          <w:rPr>
            <w:rFonts w:ascii="仿宋" w:eastAsia="仿宋" w:hAnsi="仿宋" w:cs="仿宋" w:hint="eastAsia"/>
            <w:lang w:eastAsia="zh-CN"/>
          </w:rPr>
          <w:t>四、静电发生设备项目概论</w:t>
        </w:r>
        <w:r>
          <w:tab/>
        </w:r>
        <w:r>
          <w:fldChar w:fldCharType="begin"/>
        </w:r>
        <w:r>
          <w:instrText xml:space="preserve"> PAGEREF _Toc27103 \h </w:instrText>
        </w:r>
        <w:r>
          <w:fldChar w:fldCharType="separate"/>
        </w:r>
        <w:r>
          <w:t>12</w:t>
        </w:r>
        <w:r>
          <w:fldChar w:fldCharType="end"/>
        </w:r>
      </w:hyperlink>
    </w:p>
    <w:p>
      <w:pPr>
        <w:pStyle w:val="TOC2"/>
        <w:tabs>
          <w:tab w:val="right" w:leader="dot" w:pos="8306"/>
        </w:tabs>
      </w:pPr>
      <w:hyperlink w:anchor="_Toc5356" w:history="1">
        <w:r>
          <w:rPr>
            <w:rFonts w:ascii="仿宋" w:eastAsia="仿宋" w:hAnsi="仿宋" w:cs="仿宋" w:hint="eastAsia"/>
            <w:lang w:eastAsia="zh-CN"/>
          </w:rPr>
          <w:t>(一)、静电发生设备项目概况</w:t>
        </w:r>
        <w:r>
          <w:tab/>
        </w:r>
        <w:r>
          <w:fldChar w:fldCharType="begin"/>
        </w:r>
        <w:r>
          <w:instrText xml:space="preserve"> PAGEREF _Toc5356 \h </w:instrText>
        </w:r>
        <w:r>
          <w:fldChar w:fldCharType="separate"/>
        </w:r>
        <w:r>
          <w:t>12</w:t>
        </w:r>
        <w:r>
          <w:fldChar w:fldCharType="end"/>
        </w:r>
      </w:hyperlink>
    </w:p>
    <w:p>
      <w:pPr>
        <w:pStyle w:val="TOC2"/>
        <w:tabs>
          <w:tab w:val="right" w:leader="dot" w:pos="8306"/>
        </w:tabs>
      </w:pPr>
      <w:hyperlink w:anchor="_Toc822" w:history="1">
        <w:r>
          <w:rPr>
            <w:rFonts w:ascii="仿宋" w:eastAsia="仿宋" w:hAnsi="仿宋" w:cs="仿宋" w:hint="eastAsia"/>
            <w:lang w:eastAsia="zh-CN"/>
          </w:rPr>
          <w:t>(二)、静电发生设备项目目标</w:t>
        </w:r>
        <w:r>
          <w:tab/>
        </w:r>
        <w:r>
          <w:fldChar w:fldCharType="begin"/>
        </w:r>
        <w:r>
          <w:instrText xml:space="preserve"> PAGEREF _Toc822 \h </w:instrText>
        </w:r>
        <w:r>
          <w:fldChar w:fldCharType="separate"/>
        </w:r>
        <w:r>
          <w:t>14</w:t>
        </w:r>
        <w:r>
          <w:fldChar w:fldCharType="end"/>
        </w:r>
      </w:hyperlink>
    </w:p>
    <w:p>
      <w:pPr>
        <w:pStyle w:val="TOC2"/>
        <w:tabs>
          <w:tab w:val="right" w:leader="dot" w:pos="8306"/>
        </w:tabs>
      </w:pPr>
      <w:hyperlink w:anchor="_Toc10745" w:history="1">
        <w:r>
          <w:rPr>
            <w:rFonts w:ascii="仿宋" w:eastAsia="仿宋" w:hAnsi="仿宋" w:cs="仿宋" w:hint="eastAsia"/>
            <w:lang w:eastAsia="zh-CN"/>
          </w:rPr>
          <w:t>(三)、静电发生设备项目提出的理由</w:t>
        </w:r>
        <w:r>
          <w:tab/>
        </w:r>
        <w:r>
          <w:fldChar w:fldCharType="begin"/>
        </w:r>
        <w:r>
          <w:instrText xml:space="preserve"> PAGEREF _Toc10745 \h </w:instrText>
        </w:r>
        <w:r>
          <w:fldChar w:fldCharType="separate"/>
        </w:r>
        <w:r>
          <w:t>15</w:t>
        </w:r>
        <w:r>
          <w:fldChar w:fldCharType="end"/>
        </w:r>
      </w:hyperlink>
    </w:p>
    <w:p>
      <w:pPr>
        <w:pStyle w:val="TOC2"/>
        <w:tabs>
          <w:tab w:val="right" w:leader="dot" w:pos="8306"/>
        </w:tabs>
      </w:pPr>
      <w:hyperlink w:anchor="_Toc24826" w:history="1">
        <w:r>
          <w:rPr>
            <w:rFonts w:ascii="仿宋" w:eastAsia="仿宋" w:hAnsi="仿宋" w:cs="仿宋" w:hint="eastAsia"/>
            <w:lang w:eastAsia="zh-CN"/>
          </w:rPr>
          <w:t>(四)、静电发生设备项目意义</w:t>
        </w:r>
        <w:r>
          <w:tab/>
        </w:r>
        <w:r>
          <w:fldChar w:fldCharType="begin"/>
        </w:r>
        <w:r>
          <w:instrText xml:space="preserve"> PAGEREF _Toc24826 \h </w:instrText>
        </w:r>
        <w:r>
          <w:fldChar w:fldCharType="separate"/>
        </w:r>
        <w:r>
          <w:t>17</w:t>
        </w:r>
        <w:r>
          <w:fldChar w:fldCharType="end"/>
        </w:r>
      </w:hyperlink>
    </w:p>
    <w:p>
      <w:pPr>
        <w:pStyle w:val="TOC2"/>
        <w:tabs>
          <w:tab w:val="right" w:leader="dot" w:pos="8306"/>
        </w:tabs>
      </w:pPr>
      <w:hyperlink w:anchor="_Toc31115" w:history="1">
        <w:r>
          <w:rPr>
            <w:rFonts w:ascii="仿宋" w:eastAsia="仿宋" w:hAnsi="仿宋" w:cs="仿宋" w:hint="eastAsia"/>
            <w:lang w:eastAsia="zh-CN"/>
          </w:rPr>
          <w:t>(五)、静电发生设备项目背景</w:t>
        </w:r>
        <w:r>
          <w:tab/>
        </w:r>
        <w:r>
          <w:fldChar w:fldCharType="begin"/>
        </w:r>
        <w:r>
          <w:instrText xml:space="preserve"> PAGEREF _Toc31115 \h </w:instrText>
        </w:r>
        <w:r>
          <w:fldChar w:fldCharType="separate"/>
        </w:r>
        <w:r>
          <w:t>17</w:t>
        </w:r>
        <w:r>
          <w:fldChar w:fldCharType="end"/>
        </w:r>
      </w:hyperlink>
    </w:p>
    <w:p>
      <w:pPr>
        <w:pStyle w:val="TOC1"/>
        <w:tabs>
          <w:tab w:val="right" w:leader="dot" w:pos="8306"/>
        </w:tabs>
      </w:pPr>
      <w:hyperlink w:anchor="_Toc30922" w:history="1">
        <w:r>
          <w:rPr>
            <w:rFonts w:ascii="仿宋" w:eastAsia="仿宋" w:hAnsi="仿宋" w:cs="仿宋" w:hint="eastAsia"/>
            <w:lang w:eastAsia="zh-CN"/>
          </w:rPr>
          <w:t>五、静电发生设备项目选址可行性分析</w:t>
        </w:r>
        <w:r>
          <w:tab/>
        </w:r>
        <w:r>
          <w:fldChar w:fldCharType="begin"/>
        </w:r>
        <w:r>
          <w:instrText xml:space="preserve"> PAGEREF _Toc30922 \h </w:instrText>
        </w:r>
        <w:r>
          <w:fldChar w:fldCharType="separate"/>
        </w:r>
        <w:r>
          <w:t>18</w:t>
        </w:r>
        <w:r>
          <w:fldChar w:fldCharType="end"/>
        </w:r>
      </w:hyperlink>
    </w:p>
    <w:p>
      <w:pPr>
        <w:pStyle w:val="TOC2"/>
        <w:tabs>
          <w:tab w:val="right" w:leader="dot" w:pos="8306"/>
        </w:tabs>
      </w:pPr>
      <w:hyperlink w:anchor="_Toc23337" w:history="1">
        <w:r>
          <w:rPr>
            <w:rFonts w:ascii="仿宋" w:eastAsia="仿宋" w:hAnsi="仿宋" w:cs="仿宋" w:hint="eastAsia"/>
            <w:lang w:eastAsia="zh-CN"/>
          </w:rPr>
          <w:t>(一)、静电发生设备项目选址</w:t>
        </w:r>
        <w:r>
          <w:tab/>
        </w:r>
        <w:r>
          <w:fldChar w:fldCharType="begin"/>
        </w:r>
        <w:r>
          <w:instrText xml:space="preserve"> PAGEREF _Toc23337 \h </w:instrText>
        </w:r>
        <w:r>
          <w:fldChar w:fldCharType="separate"/>
        </w:r>
        <w:r>
          <w:t>18</w:t>
        </w:r>
        <w:r>
          <w:fldChar w:fldCharType="end"/>
        </w:r>
      </w:hyperlink>
    </w:p>
    <w:p>
      <w:pPr>
        <w:pStyle w:val="TOC2"/>
        <w:tabs>
          <w:tab w:val="right" w:leader="dot" w:pos="8306"/>
        </w:tabs>
      </w:pPr>
      <w:hyperlink w:anchor="_Toc8941" w:history="1">
        <w:r>
          <w:rPr>
            <w:rFonts w:ascii="仿宋" w:eastAsia="仿宋" w:hAnsi="仿宋" w:cs="仿宋" w:hint="eastAsia"/>
            <w:lang w:eastAsia="zh-CN"/>
          </w:rPr>
          <w:t>(二)、用地控制指标</w:t>
        </w:r>
        <w:r>
          <w:tab/>
        </w:r>
        <w:r>
          <w:fldChar w:fldCharType="begin"/>
        </w:r>
        <w:r>
          <w:instrText xml:space="preserve"> PAGEREF _Toc8941 \h </w:instrText>
        </w:r>
        <w:r>
          <w:fldChar w:fldCharType="separate"/>
        </w:r>
        <w:r>
          <w:t>18</w:t>
        </w:r>
        <w:r>
          <w:fldChar w:fldCharType="end"/>
        </w:r>
      </w:hyperlink>
    </w:p>
    <w:p>
      <w:pPr>
        <w:pStyle w:val="TOC2"/>
        <w:tabs>
          <w:tab w:val="right" w:leader="dot" w:pos="8306"/>
        </w:tabs>
      </w:pPr>
      <w:hyperlink w:anchor="_Toc4459" w:history="1">
        <w:r>
          <w:rPr>
            <w:rFonts w:ascii="仿宋" w:eastAsia="仿宋" w:hAnsi="仿宋" w:cs="仿宋" w:hint="eastAsia"/>
            <w:lang w:eastAsia="zh-CN"/>
          </w:rPr>
          <w:t>(三)、节约用地措施</w:t>
        </w:r>
        <w:r>
          <w:tab/>
        </w:r>
        <w:r>
          <w:fldChar w:fldCharType="begin"/>
        </w:r>
        <w:r>
          <w:instrText xml:space="preserve"> PAGEREF _Toc4459 \h </w:instrText>
        </w:r>
        <w:r>
          <w:fldChar w:fldCharType="separate"/>
        </w:r>
        <w:r>
          <w:t>20</w:t>
        </w:r>
        <w:r>
          <w:fldChar w:fldCharType="end"/>
        </w:r>
      </w:hyperlink>
    </w:p>
    <w:p>
      <w:pPr>
        <w:pStyle w:val="TOC2"/>
        <w:tabs>
          <w:tab w:val="right" w:leader="dot" w:pos="8306"/>
        </w:tabs>
      </w:pPr>
      <w:hyperlink w:anchor="_Toc32066" w:history="1">
        <w:r>
          <w:rPr>
            <w:rFonts w:ascii="仿宋" w:eastAsia="仿宋" w:hAnsi="仿宋" w:cs="仿宋" w:hint="eastAsia"/>
            <w:lang w:eastAsia="zh-CN"/>
          </w:rPr>
          <w:t>(四)、总图布置方案</w:t>
        </w:r>
        <w:r>
          <w:tab/>
        </w:r>
        <w:r>
          <w:fldChar w:fldCharType="begin"/>
        </w:r>
        <w:r>
          <w:instrText xml:space="preserve"> PAGEREF _Toc32066 \h </w:instrText>
        </w:r>
        <w:r>
          <w:fldChar w:fldCharType="separate"/>
        </w:r>
        <w:r>
          <w:t>21</w:t>
        </w:r>
        <w:r>
          <w:fldChar w:fldCharType="end"/>
        </w:r>
      </w:hyperlink>
    </w:p>
    <w:p>
      <w:pPr>
        <w:pStyle w:val="TOC2"/>
        <w:tabs>
          <w:tab w:val="right" w:leader="dot" w:pos="8306"/>
        </w:tabs>
      </w:pPr>
      <w:hyperlink w:anchor="_Toc14778" w:history="1">
        <w:r>
          <w:rPr>
            <w:rFonts w:ascii="仿宋" w:eastAsia="仿宋" w:hAnsi="仿宋" w:cs="仿宋" w:hint="eastAsia"/>
            <w:lang w:eastAsia="zh-CN"/>
          </w:rPr>
          <w:t>(五)、选址综合评价</w:t>
        </w:r>
        <w:r>
          <w:tab/>
        </w:r>
        <w:r>
          <w:fldChar w:fldCharType="begin"/>
        </w:r>
        <w:r>
          <w:instrText xml:space="preserve"> PAGEREF _Toc14778 \h </w:instrText>
        </w:r>
        <w:r>
          <w:fldChar w:fldCharType="separate"/>
        </w:r>
        <w:r>
          <w:t>23</w:t>
        </w:r>
        <w:r>
          <w:fldChar w:fldCharType="end"/>
        </w:r>
      </w:hyperlink>
    </w:p>
    <w:p>
      <w:pPr>
        <w:pStyle w:val="TOC1"/>
        <w:tabs>
          <w:tab w:val="right" w:leader="dot" w:pos="8306"/>
        </w:tabs>
      </w:pPr>
      <w:hyperlink w:anchor="_Toc21130" w:history="1">
        <w:r>
          <w:rPr>
            <w:rFonts w:ascii="仿宋" w:eastAsia="仿宋" w:hAnsi="仿宋" w:cs="仿宋" w:hint="eastAsia"/>
            <w:lang w:eastAsia="zh-CN"/>
          </w:rPr>
          <w:t>六、静电发生设备项目土建工程</w:t>
        </w:r>
        <w:r>
          <w:tab/>
        </w:r>
        <w:r>
          <w:fldChar w:fldCharType="begin"/>
        </w:r>
        <w:r>
          <w:instrText xml:space="preserve"> PAGEREF _Toc21130 \h </w:instrText>
        </w:r>
        <w:r>
          <w:fldChar w:fldCharType="separate"/>
        </w:r>
        <w:r>
          <w:t>24</w:t>
        </w:r>
        <w:r>
          <w:fldChar w:fldCharType="end"/>
        </w:r>
      </w:hyperlink>
    </w:p>
    <w:p>
      <w:pPr>
        <w:pStyle w:val="TOC2"/>
        <w:tabs>
          <w:tab w:val="right" w:leader="dot" w:pos="8306"/>
        </w:tabs>
      </w:pPr>
      <w:hyperlink w:anchor="_Toc29414" w:history="1">
        <w:r>
          <w:rPr>
            <w:rFonts w:ascii="仿宋" w:eastAsia="仿宋" w:hAnsi="仿宋" w:cs="仿宋" w:hint="eastAsia"/>
            <w:lang w:eastAsia="zh-CN"/>
          </w:rPr>
          <w:t>(一)、建筑工程设计原则</w:t>
        </w:r>
        <w:r>
          <w:tab/>
        </w:r>
        <w:r>
          <w:fldChar w:fldCharType="begin"/>
        </w:r>
        <w:r>
          <w:instrText xml:space="preserve"> PAGEREF _Toc29414 \h </w:instrText>
        </w:r>
        <w:r>
          <w:fldChar w:fldCharType="separate"/>
        </w:r>
        <w:r>
          <w:t>24</w:t>
        </w:r>
        <w:r>
          <w:fldChar w:fldCharType="end"/>
        </w:r>
      </w:hyperlink>
    </w:p>
    <w:p>
      <w:pPr>
        <w:pStyle w:val="TOC2"/>
        <w:tabs>
          <w:tab w:val="right" w:leader="dot" w:pos="8306"/>
        </w:tabs>
      </w:pPr>
      <w:hyperlink w:anchor="_Toc4381" w:history="1">
        <w:r>
          <w:rPr>
            <w:rFonts w:ascii="仿宋" w:eastAsia="仿宋" w:hAnsi="仿宋" w:cs="仿宋" w:hint="eastAsia"/>
            <w:lang w:eastAsia="zh-CN"/>
          </w:rPr>
          <w:t>(二)、土建工程设计年限及安全等级</w:t>
        </w:r>
        <w:r>
          <w:tab/>
        </w:r>
        <w:r>
          <w:fldChar w:fldCharType="begin"/>
        </w:r>
        <w:r>
          <w:instrText xml:space="preserve"> PAGEREF _Toc4381 \h </w:instrText>
        </w:r>
        <w:r>
          <w:fldChar w:fldCharType="separate"/>
        </w:r>
        <w:r>
          <w:t>25</w:t>
        </w:r>
        <w:r>
          <w:fldChar w:fldCharType="end"/>
        </w:r>
      </w:hyperlink>
    </w:p>
    <w:p>
      <w:pPr>
        <w:pStyle w:val="TOC2"/>
        <w:tabs>
          <w:tab w:val="right" w:leader="dot" w:pos="8306"/>
        </w:tabs>
      </w:pPr>
      <w:hyperlink w:anchor="_Toc14724" w:history="1">
        <w:r>
          <w:rPr>
            <w:rFonts w:ascii="仿宋" w:eastAsia="仿宋" w:hAnsi="仿宋" w:cs="仿宋" w:hint="eastAsia"/>
            <w:lang w:eastAsia="zh-CN"/>
          </w:rPr>
          <w:t>(三)、建筑工程设计总体要求</w:t>
        </w:r>
        <w:r>
          <w:tab/>
        </w:r>
        <w:r>
          <w:fldChar w:fldCharType="begin"/>
        </w:r>
        <w:r>
          <w:instrText xml:space="preserve"> PAGEREF _Toc14724 \h </w:instrText>
        </w:r>
        <w:r>
          <w:fldChar w:fldCharType="separate"/>
        </w:r>
        <w:r>
          <w:t>26</w:t>
        </w:r>
        <w:r>
          <w:fldChar w:fldCharType="end"/>
        </w:r>
      </w:hyperlink>
    </w:p>
    <w:p>
      <w:pPr>
        <w:pStyle w:val="TOC2"/>
        <w:tabs>
          <w:tab w:val="right" w:leader="dot" w:pos="8306"/>
        </w:tabs>
      </w:pPr>
      <w:hyperlink w:anchor="_Toc29782" w:history="1">
        <w:r>
          <w:rPr>
            <w:rFonts w:ascii="仿宋" w:eastAsia="仿宋" w:hAnsi="仿宋" w:cs="仿宋" w:hint="eastAsia"/>
            <w:lang w:eastAsia="zh-CN"/>
          </w:rPr>
          <w:t>(四)、土建工程建设指标</w:t>
        </w:r>
        <w:r>
          <w:tab/>
        </w:r>
        <w:r>
          <w:fldChar w:fldCharType="begin"/>
        </w:r>
        <w:r>
          <w:instrText xml:space="preserve"> PAGEREF _Toc29782 \h </w:instrText>
        </w:r>
        <w:r>
          <w:fldChar w:fldCharType="separate"/>
        </w:r>
        <w:r>
          <w:t>27</w:t>
        </w:r>
        <w:r>
          <w:fldChar w:fldCharType="end"/>
        </w:r>
      </w:hyperlink>
    </w:p>
    <w:p>
      <w:pPr>
        <w:pStyle w:val="TOC1"/>
        <w:tabs>
          <w:tab w:val="right" w:leader="dot" w:pos="8306"/>
        </w:tabs>
      </w:pPr>
      <w:hyperlink w:anchor="_Toc12347" w:history="1">
        <w:r>
          <w:rPr>
            <w:rFonts w:ascii="仿宋" w:eastAsia="仿宋" w:hAnsi="仿宋" w:cs="仿宋" w:hint="eastAsia"/>
            <w:lang w:eastAsia="zh-CN"/>
          </w:rPr>
          <w:t>七、静电发生设备项目投资规划</w:t>
        </w:r>
        <w:r>
          <w:tab/>
        </w:r>
        <w:r>
          <w:fldChar w:fldCharType="begin"/>
        </w:r>
        <w:r>
          <w:instrText xml:space="preserve"> PAGEREF _Toc12347 \h </w:instrText>
        </w:r>
        <w:r>
          <w:fldChar w:fldCharType="separate"/>
        </w:r>
        <w:r>
          <w:t>27</w:t>
        </w:r>
        <w:r>
          <w:fldChar w:fldCharType="end"/>
        </w:r>
      </w:hyperlink>
    </w:p>
    <w:p>
      <w:pPr>
        <w:pStyle w:val="TOC2"/>
        <w:tabs>
          <w:tab w:val="right" w:leader="dot" w:pos="8306"/>
        </w:tabs>
      </w:pPr>
      <w:hyperlink w:anchor="_Toc24110" w:history="1">
        <w:r>
          <w:rPr>
            <w:rFonts w:ascii="仿宋" w:eastAsia="仿宋" w:hAnsi="仿宋" w:cs="仿宋" w:hint="eastAsia"/>
            <w:lang w:eastAsia="zh-CN"/>
          </w:rPr>
          <w:t>(一)、静电发生设备项目总投资估算</w:t>
        </w:r>
        <w:r>
          <w:tab/>
        </w:r>
        <w:r>
          <w:fldChar w:fldCharType="begin"/>
        </w:r>
        <w:r>
          <w:instrText xml:space="preserve"> PAGEREF _Toc24110 \h </w:instrText>
        </w:r>
        <w:r>
          <w:fldChar w:fldCharType="separate"/>
        </w:r>
        <w:r>
          <w:t>27</w:t>
        </w:r>
        <w:r>
          <w:fldChar w:fldCharType="end"/>
        </w:r>
      </w:hyperlink>
    </w:p>
    <w:p>
      <w:pPr>
        <w:pStyle w:val="TOC2"/>
        <w:tabs>
          <w:tab w:val="right" w:leader="dot" w:pos="8306"/>
        </w:tabs>
      </w:pPr>
      <w:hyperlink w:anchor="_Toc31583" w:history="1">
        <w:r>
          <w:rPr>
            <w:rFonts w:ascii="仿宋" w:eastAsia="仿宋" w:hAnsi="仿宋" w:cs="仿宋" w:hint="eastAsia"/>
            <w:lang w:eastAsia="zh-CN"/>
          </w:rPr>
          <w:t>(二)、资金筹措</w:t>
        </w:r>
        <w:r>
          <w:tab/>
        </w:r>
        <w:r>
          <w:fldChar w:fldCharType="begin"/>
        </w:r>
        <w:r>
          <w:instrText xml:space="preserve"> PAGEREF _Toc31583 \h </w:instrText>
        </w:r>
        <w:r>
          <w:fldChar w:fldCharType="separate"/>
        </w:r>
        <w:r>
          <w:t>28</w:t>
        </w:r>
        <w:r>
          <w:fldChar w:fldCharType="end"/>
        </w:r>
      </w:hyperlink>
    </w:p>
    <w:p>
      <w:pPr>
        <w:pStyle w:val="TOC1"/>
        <w:tabs>
          <w:tab w:val="right" w:leader="dot" w:pos="8306"/>
        </w:tabs>
      </w:pPr>
      <w:hyperlink w:anchor="_Toc2784" w:history="1">
        <w:r>
          <w:rPr>
            <w:rFonts w:ascii="仿宋" w:eastAsia="仿宋" w:hAnsi="仿宋" w:cs="仿宋" w:hint="eastAsia"/>
            <w:lang w:eastAsia="zh-CN"/>
          </w:rPr>
          <w:t>八、生产安全保护</w:t>
        </w:r>
        <w:r>
          <w:tab/>
        </w:r>
        <w:r>
          <w:fldChar w:fldCharType="begin"/>
        </w:r>
        <w:r>
          <w:instrText xml:space="preserve"> PAGEREF _Toc2784 \h </w:instrText>
        </w:r>
        <w:r>
          <w:fldChar w:fldCharType="separate"/>
        </w:r>
        <w:r>
          <w:t>29</w:t>
        </w:r>
        <w:r>
          <w:fldChar w:fldCharType="end"/>
        </w:r>
      </w:hyperlink>
    </w:p>
    <w:p>
      <w:pPr>
        <w:pStyle w:val="TOC2"/>
        <w:tabs>
          <w:tab w:val="right" w:leader="dot" w:pos="8306"/>
        </w:tabs>
      </w:pPr>
      <w:hyperlink w:anchor="_Toc21137" w:history="1">
        <w:r>
          <w:rPr>
            <w:rFonts w:ascii="仿宋" w:eastAsia="仿宋" w:hAnsi="仿宋" w:cs="仿宋" w:hint="eastAsia"/>
            <w:lang w:eastAsia="zh-CN"/>
          </w:rPr>
          <w:t>(一)、消防安全</w:t>
        </w:r>
        <w:r>
          <w:tab/>
        </w:r>
        <w:r>
          <w:fldChar w:fldCharType="begin"/>
        </w:r>
        <w:r>
          <w:instrText xml:space="preserve"> PAGEREF _Toc21137 \h </w:instrText>
        </w:r>
        <w:r>
          <w:fldChar w:fldCharType="separate"/>
        </w:r>
        <w:r>
          <w:t>29</w:t>
        </w:r>
        <w:r>
          <w:fldChar w:fldCharType="end"/>
        </w:r>
      </w:hyperlink>
    </w:p>
    <w:p>
      <w:pPr>
        <w:pStyle w:val="TOC2"/>
        <w:tabs>
          <w:tab w:val="right" w:leader="dot" w:pos="8306"/>
        </w:tabs>
      </w:pPr>
      <w:hyperlink w:anchor="_Toc22162" w:history="1">
        <w:r>
          <w:rPr>
            <w:rFonts w:ascii="仿宋" w:eastAsia="仿宋" w:hAnsi="仿宋" w:cs="仿宋" w:hint="eastAsia"/>
            <w:lang w:eastAsia="zh-CN"/>
          </w:rPr>
          <w:t>(二)、防火防爆总图布置措施</w:t>
        </w:r>
        <w:r>
          <w:tab/>
        </w:r>
        <w:r>
          <w:fldChar w:fldCharType="begin"/>
        </w:r>
        <w:r>
          <w:instrText xml:space="preserve"> PAGEREF _Toc22162 \h </w:instrText>
        </w:r>
        <w:r>
          <w:fldChar w:fldCharType="separate"/>
        </w:r>
        <w:r>
          <w:t>31</w:t>
        </w:r>
        <w:r>
          <w:fldChar w:fldCharType="end"/>
        </w:r>
      </w:hyperlink>
    </w:p>
    <w:p>
      <w:pPr>
        <w:pStyle w:val="TOC2"/>
        <w:tabs>
          <w:tab w:val="right" w:leader="dot" w:pos="8306"/>
        </w:tabs>
      </w:pPr>
      <w:hyperlink w:anchor="_Toc16449" w:history="1">
        <w:r>
          <w:rPr>
            <w:rFonts w:ascii="仿宋" w:eastAsia="仿宋" w:hAnsi="仿宋" w:cs="仿宋" w:hint="eastAsia"/>
            <w:lang w:eastAsia="zh-CN"/>
          </w:rPr>
          <w:t>(三)、自然灾害防范措施</w:t>
        </w:r>
        <w:r>
          <w:tab/>
        </w:r>
        <w:r>
          <w:fldChar w:fldCharType="begin"/>
        </w:r>
        <w:r>
          <w:instrText xml:space="preserve"> PAGEREF _Toc16449 \h </w:instrText>
        </w:r>
        <w:r>
          <w:fldChar w:fldCharType="separate"/>
        </w:r>
        <w:r>
          <w:t>31</w:t>
        </w:r>
        <w:r>
          <w:fldChar w:fldCharType="end"/>
        </w:r>
      </w:hyperlink>
    </w:p>
    <w:p>
      <w:pPr>
        <w:pStyle w:val="TOC2"/>
        <w:tabs>
          <w:tab w:val="right" w:leader="dot" w:pos="8306"/>
        </w:tabs>
      </w:pPr>
      <w:hyperlink w:anchor="_Toc19793" w:history="1">
        <w:r>
          <w:rPr>
            <w:rFonts w:ascii="仿宋" w:eastAsia="仿宋" w:hAnsi="仿宋" w:cs="仿宋" w:hint="eastAsia"/>
            <w:lang w:eastAsia="zh-CN"/>
          </w:rPr>
          <w:t>(四)、安全色及安全标志使用要求</w:t>
        </w:r>
        <w:r>
          <w:tab/>
        </w:r>
        <w:r>
          <w:fldChar w:fldCharType="begin"/>
        </w:r>
        <w:r>
          <w:instrText xml:space="preserve"> PAGEREF _Toc19793 \h </w:instrText>
        </w:r>
        <w:r>
          <w:fldChar w:fldCharType="separate"/>
        </w:r>
        <w:r>
          <w:t>32</w:t>
        </w:r>
        <w:r>
          <w:fldChar w:fldCharType="end"/>
        </w:r>
      </w:hyperlink>
    </w:p>
    <w:p>
      <w:pPr>
        <w:pStyle w:val="TOC2"/>
        <w:tabs>
          <w:tab w:val="right" w:leader="dot" w:pos="8306"/>
        </w:tabs>
      </w:pPr>
      <w:hyperlink w:anchor="_Toc1593" w:history="1">
        <w:r>
          <w:rPr>
            <w:rFonts w:ascii="仿宋" w:eastAsia="仿宋" w:hAnsi="仿宋" w:cs="仿宋" w:hint="eastAsia"/>
            <w:lang w:eastAsia="zh-CN"/>
          </w:rPr>
          <w:t>(五)、防尘防毒措施</w:t>
        </w:r>
        <w:r>
          <w:tab/>
        </w:r>
        <w:r>
          <w:fldChar w:fldCharType="begin"/>
        </w:r>
        <w:r>
          <w:instrText xml:space="preserve"> PAGEREF _Toc1593 \h </w:instrText>
        </w:r>
        <w:r>
          <w:fldChar w:fldCharType="separate"/>
        </w:r>
        <w:r>
          <w:t>33</w:t>
        </w:r>
        <w:r>
          <w:fldChar w:fldCharType="end"/>
        </w:r>
      </w:hyperlink>
    </w:p>
    <w:p>
      <w:pPr>
        <w:pStyle w:val="TOC2"/>
        <w:tabs>
          <w:tab w:val="right" w:leader="dot" w:pos="8306"/>
        </w:tabs>
      </w:pPr>
      <w:hyperlink w:anchor="_Toc16357" w:history="1">
        <w:r>
          <w:rPr>
            <w:rFonts w:ascii="仿宋" w:eastAsia="仿宋" w:hAnsi="仿宋" w:cs="仿宋" w:hint="eastAsia"/>
            <w:lang w:eastAsia="zh-CN"/>
          </w:rPr>
          <w:t>(六)、防静电、触电防护及防雷措施</w:t>
        </w:r>
        <w:r>
          <w:tab/>
        </w:r>
        <w:r>
          <w:fldChar w:fldCharType="begin"/>
        </w:r>
        <w:r>
          <w:instrText xml:space="preserve"> PAGEREF _Toc16357 \h </w:instrText>
        </w:r>
        <w:r>
          <w:fldChar w:fldCharType="separate"/>
        </w:r>
        <w:r>
          <w:t>34</w:t>
        </w:r>
        <w:r>
          <w:fldChar w:fldCharType="end"/>
        </w:r>
      </w:hyperlink>
    </w:p>
    <w:p>
      <w:pPr>
        <w:pStyle w:val="TOC2"/>
        <w:tabs>
          <w:tab w:val="right" w:leader="dot" w:pos="8306"/>
        </w:tabs>
      </w:pPr>
      <w:hyperlink w:anchor="_Toc6054" w:history="1">
        <w:r>
          <w:rPr>
            <w:rFonts w:ascii="仿宋" w:eastAsia="仿宋" w:hAnsi="仿宋" w:cs="仿宋" w:hint="eastAsia"/>
            <w:lang w:eastAsia="zh-CN"/>
          </w:rPr>
          <w:t>(七)、机械设备安全保障措施</w:t>
        </w:r>
        <w:r>
          <w:tab/>
        </w:r>
        <w:r>
          <w:fldChar w:fldCharType="begin"/>
        </w:r>
        <w:r>
          <w:instrText xml:space="preserve"> PAGEREF _Toc6054 \h </w:instrText>
        </w:r>
        <w:r>
          <w:fldChar w:fldCharType="separate"/>
        </w:r>
        <w:r>
          <w:t>36</w:t>
        </w:r>
        <w:r>
          <w:fldChar w:fldCharType="end"/>
        </w:r>
      </w:hyperlink>
    </w:p>
    <w:p>
      <w:pPr>
        <w:pStyle w:val="TOC1"/>
        <w:tabs>
          <w:tab w:val="right" w:leader="dot" w:pos="8306"/>
        </w:tabs>
      </w:pPr>
      <w:hyperlink w:anchor="_Toc11333" w:history="1">
        <w:r>
          <w:rPr>
            <w:rFonts w:ascii="仿宋" w:eastAsia="仿宋" w:hAnsi="仿宋" w:cs="仿宋" w:hint="eastAsia"/>
            <w:lang w:eastAsia="zh-CN"/>
          </w:rPr>
          <w:t>九、静电发生设备项目财务管理</w:t>
        </w:r>
        <w:r>
          <w:tab/>
        </w:r>
        <w:r>
          <w:fldChar w:fldCharType="begin"/>
        </w:r>
        <w:r>
          <w:instrText xml:space="preserve"> PAGEREF _Toc11333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4" w:history="1">
        <w:r>
          <w:rPr>
            <w:rFonts w:ascii="仿宋" w:eastAsia="仿宋" w:hAnsi="仿宋" w:cs="仿宋" w:hint="eastAsia"/>
            <w:lang w:eastAsia="zh-CN"/>
          </w:rPr>
          <w:t>(一)、资金需求大</w:t>
        </w:r>
        <w:r>
          <w:tab/>
        </w:r>
        <w:r>
          <w:fldChar w:fldCharType="begin"/>
        </w:r>
        <w:r>
          <w:instrText xml:space="preserve"> PAGEREF _Toc23604 \h </w:instrText>
        </w:r>
        <w:r>
          <w:fldChar w:fldCharType="separate"/>
        </w:r>
        <w:r>
          <w:t>37</w:t>
        </w:r>
        <w:r>
          <w:fldChar w:fldCharType="end"/>
        </w:r>
      </w:hyperlink>
    </w:p>
    <w:p>
      <w:pPr>
        <w:pStyle w:val="TOC2"/>
        <w:tabs>
          <w:tab w:val="right" w:leader="dot" w:pos="8306"/>
        </w:tabs>
      </w:pPr>
      <w:hyperlink w:anchor="_Toc32437" w:history="1">
        <w:r>
          <w:rPr>
            <w:rFonts w:ascii="仿宋" w:eastAsia="仿宋" w:hAnsi="仿宋" w:cs="仿宋" w:hint="eastAsia"/>
            <w:lang w:eastAsia="zh-CN"/>
          </w:rPr>
          <w:t>(二)、研发周期长</w:t>
        </w:r>
        <w:r>
          <w:tab/>
        </w:r>
        <w:r>
          <w:fldChar w:fldCharType="begin"/>
        </w:r>
        <w:r>
          <w:instrText xml:space="preserve"> PAGEREF _Toc32437 \h </w:instrText>
        </w:r>
        <w:r>
          <w:fldChar w:fldCharType="separate"/>
        </w:r>
        <w:r>
          <w:t>38</w:t>
        </w:r>
        <w:r>
          <w:fldChar w:fldCharType="end"/>
        </w:r>
      </w:hyperlink>
    </w:p>
    <w:p>
      <w:pPr>
        <w:pStyle w:val="TOC2"/>
        <w:tabs>
          <w:tab w:val="right" w:leader="dot" w:pos="8306"/>
        </w:tabs>
      </w:pPr>
      <w:hyperlink w:anchor="_Toc19765" w:history="1">
        <w:r>
          <w:rPr>
            <w:rFonts w:ascii="仿宋" w:eastAsia="仿宋" w:hAnsi="仿宋" w:cs="仿宋" w:hint="eastAsia"/>
            <w:lang w:eastAsia="zh-CN"/>
          </w:rPr>
          <w:t>(三)、市场风险大</w:t>
        </w:r>
        <w:r>
          <w:tab/>
        </w:r>
        <w:r>
          <w:fldChar w:fldCharType="begin"/>
        </w:r>
        <w:r>
          <w:instrText xml:space="preserve"> PAGEREF _Toc19765 \h </w:instrText>
        </w:r>
        <w:r>
          <w:fldChar w:fldCharType="separate"/>
        </w:r>
        <w:r>
          <w:t>40</w:t>
        </w:r>
        <w:r>
          <w:fldChar w:fldCharType="end"/>
        </w:r>
      </w:hyperlink>
    </w:p>
    <w:p>
      <w:pPr>
        <w:pStyle w:val="TOC2"/>
        <w:tabs>
          <w:tab w:val="right" w:leader="dot" w:pos="8306"/>
        </w:tabs>
      </w:pPr>
      <w:hyperlink w:anchor="_Toc6361" w:history="1">
        <w:r>
          <w:rPr>
            <w:rFonts w:ascii="仿宋" w:eastAsia="仿宋" w:hAnsi="仿宋" w:cs="仿宋" w:hint="eastAsia"/>
            <w:lang w:eastAsia="zh-CN"/>
          </w:rPr>
          <w:t>(四)、利润率高</w:t>
        </w:r>
        <w:r>
          <w:tab/>
        </w:r>
        <w:r>
          <w:fldChar w:fldCharType="begin"/>
        </w:r>
        <w:r>
          <w:instrText xml:space="preserve"> PAGEREF _Toc6361 \h </w:instrText>
        </w:r>
        <w:r>
          <w:fldChar w:fldCharType="separate"/>
        </w:r>
        <w:r>
          <w:t>42</w:t>
        </w:r>
        <w:r>
          <w:fldChar w:fldCharType="end"/>
        </w:r>
      </w:hyperlink>
    </w:p>
    <w:p>
      <w:pPr>
        <w:pStyle w:val="TOC1"/>
        <w:tabs>
          <w:tab w:val="right" w:leader="dot" w:pos="8306"/>
        </w:tabs>
      </w:pPr>
      <w:hyperlink w:anchor="_Toc17653" w:history="1">
        <w:r>
          <w:rPr>
            <w:rFonts w:ascii="仿宋" w:eastAsia="仿宋" w:hAnsi="仿宋" w:cs="仿宋" w:hint="eastAsia"/>
            <w:lang w:eastAsia="zh-CN"/>
          </w:rPr>
          <w:t>十、静电发生设备项目技术管理</w:t>
        </w:r>
        <w:r>
          <w:tab/>
        </w:r>
        <w:r>
          <w:fldChar w:fldCharType="begin"/>
        </w:r>
        <w:r>
          <w:instrText xml:space="preserve"> PAGEREF _Toc17653 \h </w:instrText>
        </w:r>
        <w:r>
          <w:fldChar w:fldCharType="separate"/>
        </w:r>
        <w:r>
          <w:t>44</w:t>
        </w:r>
        <w:r>
          <w:fldChar w:fldCharType="end"/>
        </w:r>
      </w:hyperlink>
    </w:p>
    <w:p>
      <w:pPr>
        <w:pStyle w:val="TOC2"/>
        <w:tabs>
          <w:tab w:val="right" w:leader="dot" w:pos="8306"/>
        </w:tabs>
      </w:pPr>
      <w:hyperlink w:anchor="_Toc13879" w:history="1">
        <w:r>
          <w:rPr>
            <w:rFonts w:ascii="仿宋" w:eastAsia="仿宋" w:hAnsi="仿宋" w:cs="仿宋" w:hint="eastAsia"/>
            <w:lang w:eastAsia="zh-CN"/>
          </w:rPr>
          <w:t>(一)、技术方案选用方向</w:t>
        </w:r>
        <w:r>
          <w:tab/>
        </w:r>
        <w:r>
          <w:fldChar w:fldCharType="begin"/>
        </w:r>
        <w:r>
          <w:instrText xml:space="preserve"> PAGEREF _Toc13879 \h </w:instrText>
        </w:r>
        <w:r>
          <w:fldChar w:fldCharType="separate"/>
        </w:r>
        <w:r>
          <w:t>44</w:t>
        </w:r>
        <w:r>
          <w:fldChar w:fldCharType="end"/>
        </w:r>
      </w:hyperlink>
    </w:p>
    <w:p>
      <w:pPr>
        <w:pStyle w:val="TOC2"/>
        <w:tabs>
          <w:tab w:val="right" w:leader="dot" w:pos="8306"/>
        </w:tabs>
      </w:pPr>
      <w:hyperlink w:anchor="_Toc22944" w:history="1">
        <w:r>
          <w:rPr>
            <w:rFonts w:ascii="仿宋" w:eastAsia="仿宋" w:hAnsi="仿宋" w:cs="仿宋" w:hint="eastAsia"/>
            <w:lang w:eastAsia="zh-CN"/>
          </w:rPr>
          <w:t>(二)、工艺技术方案选用原则</w:t>
        </w:r>
        <w:r>
          <w:tab/>
        </w:r>
        <w:r>
          <w:fldChar w:fldCharType="begin"/>
        </w:r>
        <w:r>
          <w:instrText xml:space="preserve"> PAGEREF _Toc22944 \h </w:instrText>
        </w:r>
        <w:r>
          <w:fldChar w:fldCharType="separate"/>
        </w:r>
        <w:r>
          <w:t>46</w:t>
        </w:r>
        <w:r>
          <w:fldChar w:fldCharType="end"/>
        </w:r>
      </w:hyperlink>
    </w:p>
    <w:p>
      <w:pPr>
        <w:pStyle w:val="TOC2"/>
        <w:tabs>
          <w:tab w:val="right" w:leader="dot" w:pos="8306"/>
        </w:tabs>
      </w:pPr>
      <w:hyperlink w:anchor="_Toc16901" w:history="1">
        <w:r>
          <w:rPr>
            <w:rFonts w:ascii="仿宋" w:eastAsia="仿宋" w:hAnsi="仿宋" w:cs="仿宋" w:hint="eastAsia"/>
            <w:lang w:eastAsia="zh-CN"/>
          </w:rPr>
          <w:t>(三)、工艺技术方案要求</w:t>
        </w:r>
        <w:r>
          <w:tab/>
        </w:r>
        <w:r>
          <w:fldChar w:fldCharType="begin"/>
        </w:r>
        <w:r>
          <w:instrText xml:space="preserve"> PAGEREF _Toc16901 \h </w:instrText>
        </w:r>
        <w:r>
          <w:fldChar w:fldCharType="separate"/>
        </w:r>
        <w:r>
          <w:t>48</w:t>
        </w:r>
        <w:r>
          <w:fldChar w:fldCharType="end"/>
        </w:r>
      </w:hyperlink>
    </w:p>
    <w:p>
      <w:pPr>
        <w:pStyle w:val="TOC1"/>
        <w:tabs>
          <w:tab w:val="right" w:leader="dot" w:pos="8306"/>
        </w:tabs>
      </w:pPr>
      <w:hyperlink w:anchor="_Toc10343" w:history="1">
        <w:r>
          <w:rPr>
            <w:rFonts w:ascii="仿宋" w:eastAsia="仿宋" w:hAnsi="仿宋" w:cs="仿宋" w:hint="eastAsia"/>
            <w:lang w:eastAsia="zh-CN"/>
          </w:rPr>
          <w:t>十一、静电发生设备项目经营效益</w:t>
        </w:r>
        <w:r>
          <w:tab/>
        </w:r>
        <w:r>
          <w:fldChar w:fldCharType="begin"/>
        </w:r>
        <w:r>
          <w:instrText xml:space="preserve"> PAGEREF _Toc10343 \h </w:instrText>
        </w:r>
        <w:r>
          <w:fldChar w:fldCharType="separate"/>
        </w:r>
        <w:r>
          <w:t>51</w:t>
        </w:r>
        <w:r>
          <w:fldChar w:fldCharType="end"/>
        </w:r>
      </w:hyperlink>
    </w:p>
    <w:p>
      <w:pPr>
        <w:pStyle w:val="TOC2"/>
        <w:tabs>
          <w:tab w:val="right" w:leader="dot" w:pos="8306"/>
        </w:tabs>
      </w:pPr>
      <w:hyperlink w:anchor="_Toc4153" w:history="1">
        <w:r>
          <w:rPr>
            <w:rFonts w:ascii="仿宋" w:eastAsia="仿宋" w:hAnsi="仿宋" w:cs="仿宋" w:hint="eastAsia"/>
            <w:lang w:eastAsia="zh-CN"/>
          </w:rPr>
          <w:t>(一)、经济评价财务测算</w:t>
        </w:r>
        <w:r>
          <w:tab/>
        </w:r>
        <w:r>
          <w:fldChar w:fldCharType="begin"/>
        </w:r>
        <w:r>
          <w:instrText xml:space="preserve"> PAGEREF _Toc4153 \h </w:instrText>
        </w:r>
        <w:r>
          <w:fldChar w:fldCharType="separate"/>
        </w:r>
        <w:r>
          <w:t>51</w:t>
        </w:r>
        <w:r>
          <w:fldChar w:fldCharType="end"/>
        </w:r>
      </w:hyperlink>
    </w:p>
    <w:p>
      <w:pPr>
        <w:pStyle w:val="TOC2"/>
        <w:tabs>
          <w:tab w:val="right" w:leader="dot" w:pos="8306"/>
        </w:tabs>
      </w:pPr>
      <w:hyperlink w:anchor="_Toc23244" w:history="1">
        <w:r>
          <w:rPr>
            <w:rFonts w:ascii="仿宋" w:eastAsia="仿宋" w:hAnsi="仿宋" w:cs="仿宋" w:hint="eastAsia"/>
            <w:lang w:eastAsia="zh-CN"/>
          </w:rPr>
          <w:t>(二)、静电发生设备项目盈利能力分析</w:t>
        </w:r>
        <w:r>
          <w:tab/>
        </w:r>
        <w:r>
          <w:fldChar w:fldCharType="begin"/>
        </w:r>
        <w:r>
          <w:instrText xml:space="preserve"> PAGEREF _Toc23244 \h </w:instrText>
        </w:r>
        <w:r>
          <w:fldChar w:fldCharType="separate"/>
        </w:r>
        <w:r>
          <w:t>52</w:t>
        </w:r>
        <w:r>
          <w:fldChar w:fldCharType="end"/>
        </w:r>
      </w:hyperlink>
    </w:p>
    <w:p>
      <w:pPr>
        <w:pStyle w:val="TOC1"/>
        <w:tabs>
          <w:tab w:val="right" w:leader="dot" w:pos="8306"/>
        </w:tabs>
      </w:pPr>
      <w:hyperlink w:anchor="_Toc15405" w:history="1">
        <w:r>
          <w:rPr>
            <w:rFonts w:ascii="仿宋" w:eastAsia="仿宋" w:hAnsi="仿宋" w:cs="仿宋" w:hint="eastAsia"/>
            <w:lang w:eastAsia="zh-CN"/>
          </w:rPr>
          <w:t>十二、静电发生设备项目环境影响分析</w:t>
        </w:r>
        <w:r>
          <w:tab/>
        </w:r>
        <w:r>
          <w:fldChar w:fldCharType="begin"/>
        </w:r>
        <w:r>
          <w:instrText xml:space="preserve"> PAGEREF _Toc15405 \h </w:instrText>
        </w:r>
        <w:r>
          <w:fldChar w:fldCharType="separate"/>
        </w:r>
        <w:r>
          <w:t>53</w:t>
        </w:r>
        <w:r>
          <w:fldChar w:fldCharType="end"/>
        </w:r>
      </w:hyperlink>
    </w:p>
    <w:p>
      <w:pPr>
        <w:pStyle w:val="TOC2"/>
        <w:tabs>
          <w:tab w:val="right" w:leader="dot" w:pos="8306"/>
        </w:tabs>
      </w:pPr>
      <w:hyperlink w:anchor="_Toc16178" w:history="1">
        <w:r>
          <w:rPr>
            <w:rFonts w:ascii="仿宋" w:eastAsia="仿宋" w:hAnsi="仿宋" w:cs="仿宋" w:hint="eastAsia"/>
            <w:lang w:eastAsia="zh-CN"/>
          </w:rPr>
          <w:t>(一)、建设区域环境质量现状</w:t>
        </w:r>
        <w:r>
          <w:tab/>
        </w:r>
        <w:r>
          <w:fldChar w:fldCharType="begin"/>
        </w:r>
        <w:r>
          <w:instrText xml:space="preserve"> PAGEREF _Toc16178 \h </w:instrText>
        </w:r>
        <w:r>
          <w:fldChar w:fldCharType="separate"/>
        </w:r>
        <w:r>
          <w:t>53</w:t>
        </w:r>
        <w:r>
          <w:fldChar w:fldCharType="end"/>
        </w:r>
      </w:hyperlink>
    </w:p>
    <w:p>
      <w:pPr>
        <w:pStyle w:val="TOC2"/>
        <w:tabs>
          <w:tab w:val="right" w:leader="dot" w:pos="8306"/>
        </w:tabs>
      </w:pPr>
      <w:hyperlink w:anchor="_Toc16728" w:history="1">
        <w:r>
          <w:rPr>
            <w:rFonts w:ascii="仿宋" w:eastAsia="仿宋" w:hAnsi="仿宋" w:cs="仿宋" w:hint="eastAsia"/>
            <w:lang w:eastAsia="zh-CN"/>
          </w:rPr>
          <w:t>(二)、建设期环境保护</w:t>
        </w:r>
        <w:r>
          <w:tab/>
        </w:r>
        <w:r>
          <w:fldChar w:fldCharType="begin"/>
        </w:r>
        <w:r>
          <w:instrText xml:space="preserve"> PAGEREF _Toc16728 \h </w:instrText>
        </w:r>
        <w:r>
          <w:fldChar w:fldCharType="separate"/>
        </w:r>
        <w:r>
          <w:t>54</w:t>
        </w:r>
        <w:r>
          <w:fldChar w:fldCharType="end"/>
        </w:r>
      </w:hyperlink>
    </w:p>
    <w:p>
      <w:pPr>
        <w:pStyle w:val="TOC2"/>
        <w:tabs>
          <w:tab w:val="right" w:leader="dot" w:pos="8306"/>
        </w:tabs>
      </w:pPr>
      <w:hyperlink w:anchor="_Toc22322" w:history="1">
        <w:r>
          <w:rPr>
            <w:rFonts w:ascii="仿宋" w:eastAsia="仿宋" w:hAnsi="仿宋" w:cs="仿宋" w:hint="eastAsia"/>
            <w:lang w:eastAsia="zh-CN"/>
          </w:rPr>
          <w:t>(三)、运营期环境保护</w:t>
        </w:r>
        <w:r>
          <w:tab/>
        </w:r>
        <w:r>
          <w:fldChar w:fldCharType="begin"/>
        </w:r>
        <w:r>
          <w:instrText xml:space="preserve"> PAGEREF _Toc22322 \h </w:instrText>
        </w:r>
        <w:r>
          <w:fldChar w:fldCharType="separate"/>
        </w:r>
        <w:r>
          <w:t>55</w:t>
        </w:r>
        <w:r>
          <w:fldChar w:fldCharType="end"/>
        </w:r>
      </w:hyperlink>
    </w:p>
    <w:p>
      <w:pPr>
        <w:pStyle w:val="TOC2"/>
        <w:tabs>
          <w:tab w:val="right" w:leader="dot" w:pos="8306"/>
        </w:tabs>
      </w:pPr>
      <w:hyperlink w:anchor="_Toc18162" w:history="1">
        <w:r>
          <w:rPr>
            <w:rFonts w:ascii="仿宋" w:eastAsia="仿宋" w:hAnsi="仿宋" w:cs="仿宋" w:hint="eastAsia"/>
            <w:lang w:eastAsia="zh-CN"/>
          </w:rPr>
          <w:t>(四)、静电发生设备项目建设对区域经济的影响</w:t>
        </w:r>
        <w:r>
          <w:tab/>
        </w:r>
        <w:r>
          <w:fldChar w:fldCharType="begin"/>
        </w:r>
        <w:r>
          <w:instrText xml:space="preserve"> PAGEREF _Toc18162 \h </w:instrText>
        </w:r>
        <w:r>
          <w:fldChar w:fldCharType="separate"/>
        </w:r>
        <w:r>
          <w:t>57</w:t>
        </w:r>
        <w:r>
          <w:fldChar w:fldCharType="end"/>
        </w:r>
      </w:hyperlink>
    </w:p>
    <w:p>
      <w:pPr>
        <w:pStyle w:val="TOC2"/>
        <w:tabs>
          <w:tab w:val="right" w:leader="dot" w:pos="8306"/>
        </w:tabs>
      </w:pPr>
      <w:hyperlink w:anchor="_Toc4411" w:history="1">
        <w:r>
          <w:rPr>
            <w:rFonts w:ascii="仿宋" w:eastAsia="仿宋" w:hAnsi="仿宋" w:cs="仿宋" w:hint="eastAsia"/>
            <w:lang w:eastAsia="zh-CN"/>
          </w:rPr>
          <w:t>(五)、废弃物处理</w:t>
        </w:r>
        <w:r>
          <w:tab/>
        </w:r>
        <w:r>
          <w:fldChar w:fldCharType="begin"/>
        </w:r>
        <w:r>
          <w:instrText xml:space="preserve"> PAGEREF _Toc4411 \h </w:instrText>
        </w:r>
        <w:r>
          <w:fldChar w:fldCharType="separate"/>
        </w:r>
        <w:r>
          <w:t>59</w:t>
        </w:r>
        <w:r>
          <w:fldChar w:fldCharType="end"/>
        </w:r>
      </w:hyperlink>
    </w:p>
    <w:p>
      <w:pPr>
        <w:pStyle w:val="TOC2"/>
        <w:tabs>
          <w:tab w:val="right" w:leader="dot" w:pos="8306"/>
        </w:tabs>
      </w:pPr>
      <w:hyperlink w:anchor="_Toc7539" w:history="1">
        <w:r>
          <w:rPr>
            <w:rFonts w:ascii="仿宋" w:eastAsia="仿宋" w:hAnsi="仿宋" w:cs="仿宋" w:hint="eastAsia"/>
            <w:lang w:eastAsia="zh-CN"/>
          </w:rPr>
          <w:t>(六)、特殊环境影响分析</w:t>
        </w:r>
        <w:r>
          <w:tab/>
        </w:r>
        <w:r>
          <w:fldChar w:fldCharType="begin"/>
        </w:r>
        <w:r>
          <w:instrText xml:space="preserve"> PAGEREF _Toc7539 \h </w:instrText>
        </w:r>
        <w:r>
          <w:fldChar w:fldCharType="separate"/>
        </w:r>
        <w:r>
          <w:t>60</w:t>
        </w:r>
        <w:r>
          <w:fldChar w:fldCharType="end"/>
        </w:r>
      </w:hyperlink>
    </w:p>
    <w:p>
      <w:pPr>
        <w:pStyle w:val="TOC2"/>
        <w:tabs>
          <w:tab w:val="right" w:leader="dot" w:pos="8306"/>
        </w:tabs>
      </w:pPr>
      <w:hyperlink w:anchor="_Toc20613" w:history="1">
        <w:r>
          <w:rPr>
            <w:rFonts w:ascii="仿宋" w:eastAsia="仿宋" w:hAnsi="仿宋" w:cs="仿宋" w:hint="eastAsia"/>
            <w:lang w:eastAsia="zh-CN"/>
          </w:rPr>
          <w:t>(七)、清洁生产</w:t>
        </w:r>
        <w:r>
          <w:tab/>
        </w:r>
        <w:r>
          <w:fldChar w:fldCharType="begin"/>
        </w:r>
        <w:r>
          <w:instrText xml:space="preserve"> PAGEREF _Toc20613 \h </w:instrText>
        </w:r>
        <w:r>
          <w:fldChar w:fldCharType="separate"/>
        </w:r>
        <w:r>
          <w:t>61</w:t>
        </w:r>
        <w:r>
          <w:fldChar w:fldCharType="end"/>
        </w:r>
      </w:hyperlink>
    </w:p>
    <w:p>
      <w:pPr>
        <w:pStyle w:val="TOC2"/>
        <w:tabs>
          <w:tab w:val="right" w:leader="dot" w:pos="8306"/>
        </w:tabs>
      </w:pPr>
      <w:hyperlink w:anchor="_Toc9550" w:history="1">
        <w:r>
          <w:rPr>
            <w:rFonts w:ascii="仿宋" w:eastAsia="仿宋" w:hAnsi="仿宋" w:cs="仿宋" w:hint="eastAsia"/>
            <w:lang w:eastAsia="zh-CN"/>
          </w:rPr>
          <w:t>(八)、环境保护综合评价</w:t>
        </w:r>
        <w:r>
          <w:tab/>
        </w:r>
        <w:r>
          <w:fldChar w:fldCharType="begin"/>
        </w:r>
        <w:r>
          <w:instrText xml:space="preserve"> PAGEREF _Toc9550 \h </w:instrText>
        </w:r>
        <w:r>
          <w:fldChar w:fldCharType="separate"/>
        </w:r>
        <w:r>
          <w:t>62</w:t>
        </w:r>
        <w:r>
          <w:fldChar w:fldCharType="end"/>
        </w:r>
      </w:hyperlink>
    </w:p>
    <w:p>
      <w:pPr>
        <w:pStyle w:val="TOC1"/>
        <w:tabs>
          <w:tab w:val="right" w:leader="dot" w:pos="8306"/>
        </w:tabs>
      </w:pPr>
      <w:hyperlink w:anchor="_Toc15721" w:history="1">
        <w:r>
          <w:rPr>
            <w:rFonts w:ascii="仿宋" w:eastAsia="仿宋" w:hAnsi="仿宋" w:cs="仿宋" w:hint="eastAsia"/>
            <w:lang w:eastAsia="zh-CN"/>
          </w:rPr>
          <w:t>十三、质量管理体系</w:t>
        </w:r>
        <w:r>
          <w:tab/>
        </w:r>
        <w:r>
          <w:fldChar w:fldCharType="begin"/>
        </w:r>
        <w:r>
          <w:instrText xml:space="preserve"> PAGEREF _Toc15721 \h </w:instrText>
        </w:r>
        <w:r>
          <w:fldChar w:fldCharType="separate"/>
        </w:r>
        <w:r>
          <w:t>63</w:t>
        </w:r>
        <w:r>
          <w:fldChar w:fldCharType="end"/>
        </w:r>
      </w:hyperlink>
    </w:p>
    <w:p>
      <w:pPr>
        <w:pStyle w:val="TOC2"/>
        <w:tabs>
          <w:tab w:val="right" w:leader="dot" w:pos="8306"/>
        </w:tabs>
      </w:pPr>
      <w:hyperlink w:anchor="_Toc20576" w:history="1">
        <w:r>
          <w:rPr>
            <w:rFonts w:ascii="仿宋" w:eastAsia="仿宋" w:hAnsi="仿宋" w:cs="仿宋" w:hint="eastAsia"/>
            <w:lang w:eastAsia="zh-CN"/>
          </w:rPr>
          <w:t>(一)、质量目标与方针</w:t>
        </w:r>
        <w:r>
          <w:tab/>
        </w:r>
        <w:r>
          <w:fldChar w:fldCharType="begin"/>
        </w:r>
        <w:r>
          <w:instrText xml:space="preserve"> PAGEREF _Toc20576 \h </w:instrText>
        </w:r>
        <w:r>
          <w:fldChar w:fldCharType="separate"/>
        </w:r>
        <w:r>
          <w:t>63</w:t>
        </w:r>
        <w:r>
          <w:fldChar w:fldCharType="end"/>
        </w:r>
      </w:hyperlink>
    </w:p>
    <w:p>
      <w:pPr>
        <w:pStyle w:val="TOC2"/>
        <w:tabs>
          <w:tab w:val="right" w:leader="dot" w:pos="8306"/>
        </w:tabs>
      </w:pPr>
      <w:hyperlink w:anchor="_Toc27028" w:history="1">
        <w:r>
          <w:rPr>
            <w:rFonts w:ascii="仿宋" w:eastAsia="仿宋" w:hAnsi="仿宋" w:cs="仿宋" w:hint="eastAsia"/>
            <w:lang w:eastAsia="zh-CN"/>
          </w:rPr>
          <w:t>(二)、质量管理责任</w:t>
        </w:r>
        <w:r>
          <w:tab/>
        </w:r>
        <w:r>
          <w:fldChar w:fldCharType="begin"/>
        </w:r>
        <w:r>
          <w:instrText xml:space="preserve"> PAGEREF _Toc27028 \h </w:instrText>
        </w:r>
        <w:r>
          <w:fldChar w:fldCharType="separate"/>
        </w:r>
        <w:r>
          <w:t>64</w:t>
        </w:r>
        <w:r>
          <w:fldChar w:fldCharType="end"/>
        </w:r>
      </w:hyperlink>
    </w:p>
    <w:p>
      <w:pPr>
        <w:pStyle w:val="TOC2"/>
        <w:tabs>
          <w:tab w:val="right" w:leader="dot" w:pos="8306"/>
        </w:tabs>
      </w:pPr>
      <w:hyperlink w:anchor="_Toc15328" w:history="1">
        <w:r>
          <w:rPr>
            <w:rFonts w:ascii="仿宋" w:eastAsia="仿宋" w:hAnsi="仿宋" w:cs="仿宋" w:hint="eastAsia"/>
            <w:lang w:eastAsia="zh-CN"/>
          </w:rPr>
          <w:t>(三)、质量管理体系文件</w:t>
        </w:r>
        <w:r>
          <w:tab/>
        </w:r>
        <w:r>
          <w:fldChar w:fldCharType="begin"/>
        </w:r>
        <w:r>
          <w:instrText xml:space="preserve"> PAGEREF _Toc15328 \h </w:instrText>
        </w:r>
        <w:r>
          <w:fldChar w:fldCharType="separate"/>
        </w:r>
        <w:r>
          <w:t>66</w:t>
        </w:r>
        <w:r>
          <w:fldChar w:fldCharType="end"/>
        </w:r>
      </w:hyperlink>
    </w:p>
    <w:p>
      <w:pPr>
        <w:pStyle w:val="TOC2"/>
        <w:tabs>
          <w:tab w:val="right" w:leader="dot" w:pos="8306"/>
        </w:tabs>
      </w:pPr>
      <w:hyperlink w:anchor="_Toc28335" w:history="1">
        <w:r>
          <w:rPr>
            <w:rFonts w:ascii="仿宋" w:eastAsia="仿宋" w:hAnsi="仿宋" w:cs="仿宋" w:hint="eastAsia"/>
            <w:lang w:eastAsia="zh-CN"/>
          </w:rPr>
          <w:t>(四)、质量培训与教育</w:t>
        </w:r>
        <w:r>
          <w:tab/>
        </w:r>
        <w:r>
          <w:fldChar w:fldCharType="begin"/>
        </w:r>
        <w:r>
          <w:instrText xml:space="preserve"> PAGEREF _Toc28335 \h </w:instrText>
        </w:r>
        <w:r>
          <w:fldChar w:fldCharType="separate"/>
        </w:r>
        <w:r>
          <w:t>68</w:t>
        </w:r>
        <w:r>
          <w:fldChar w:fldCharType="end"/>
        </w:r>
      </w:hyperlink>
    </w:p>
    <w:p>
      <w:pPr>
        <w:pStyle w:val="TOC2"/>
        <w:tabs>
          <w:tab w:val="right" w:leader="dot" w:pos="8306"/>
        </w:tabs>
      </w:pPr>
      <w:hyperlink w:anchor="_Toc3805" w:history="1">
        <w:r>
          <w:rPr>
            <w:rFonts w:ascii="仿宋" w:eastAsia="仿宋" w:hAnsi="仿宋" w:cs="仿宋" w:hint="eastAsia"/>
            <w:lang w:eastAsia="zh-CN"/>
          </w:rPr>
          <w:t>(五)、质量审核与评价</w:t>
        </w:r>
        <w:r>
          <w:tab/>
        </w:r>
        <w:r>
          <w:fldChar w:fldCharType="begin"/>
        </w:r>
        <w:r>
          <w:instrText xml:space="preserve"> PAGEREF _Toc3805 \h </w:instrText>
        </w:r>
        <w:r>
          <w:fldChar w:fldCharType="separate"/>
        </w:r>
        <w:r>
          <w:t>69</w:t>
        </w:r>
        <w:r>
          <w:fldChar w:fldCharType="end"/>
        </w:r>
      </w:hyperlink>
    </w:p>
    <w:p>
      <w:pPr>
        <w:pStyle w:val="TOC2"/>
        <w:tabs>
          <w:tab w:val="right" w:leader="dot" w:pos="8306"/>
        </w:tabs>
      </w:pPr>
      <w:hyperlink w:anchor="_Toc9075" w:history="1">
        <w:r>
          <w:rPr>
            <w:rFonts w:ascii="仿宋" w:eastAsia="仿宋" w:hAnsi="仿宋" w:cs="仿宋" w:hint="eastAsia"/>
            <w:lang w:eastAsia="zh-CN"/>
          </w:rPr>
          <w:t>(六)、不符合与纠正措施</w:t>
        </w:r>
        <w:r>
          <w:tab/>
        </w:r>
        <w:r>
          <w:fldChar w:fldCharType="begin"/>
        </w:r>
        <w:r>
          <w:instrText xml:space="preserve"> PAGEREF _Toc9075 \h </w:instrText>
        </w:r>
        <w:r>
          <w:fldChar w:fldCharType="separate"/>
        </w:r>
        <w:r>
          <w:t>70</w:t>
        </w:r>
        <w:r>
          <w:fldChar w:fldCharType="end"/>
        </w:r>
      </w:hyperlink>
    </w:p>
    <w:p>
      <w:pPr>
        <w:pStyle w:val="TOC1"/>
        <w:tabs>
          <w:tab w:val="right" w:leader="dot" w:pos="8306"/>
        </w:tabs>
      </w:pPr>
      <w:hyperlink w:anchor="_Toc27012" w:history="1">
        <w:r>
          <w:rPr>
            <w:rFonts w:ascii="仿宋" w:eastAsia="仿宋" w:hAnsi="仿宋" w:cs="仿宋" w:hint="eastAsia"/>
            <w:lang w:eastAsia="zh-CN"/>
          </w:rPr>
          <w:t>十四、静电发生设备项目治理与监督</w:t>
        </w:r>
        <w:r>
          <w:tab/>
        </w:r>
        <w:r>
          <w:fldChar w:fldCharType="begin"/>
        </w:r>
        <w:r>
          <w:instrText xml:space="preserve"> PAGEREF _Toc27012 \h </w:instrText>
        </w:r>
        <w:r>
          <w:fldChar w:fldCharType="separate"/>
        </w:r>
        <w:r>
          <w:t>71</w:t>
        </w:r>
        <w:r>
          <w:fldChar w:fldCharType="end"/>
        </w:r>
      </w:hyperlink>
    </w:p>
    <w:p>
      <w:pPr>
        <w:pStyle w:val="TOC2"/>
        <w:tabs>
          <w:tab w:val="right" w:leader="dot" w:pos="8306"/>
        </w:tabs>
      </w:pPr>
      <w:hyperlink w:anchor="_Toc8775" w:history="1">
        <w:r>
          <w:rPr>
            <w:rFonts w:ascii="仿宋" w:eastAsia="仿宋" w:hAnsi="仿宋" w:cs="仿宋" w:hint="eastAsia"/>
            <w:lang w:eastAsia="zh-CN"/>
          </w:rPr>
          <w:t>(一)、静电发生设备项目治理结构</w:t>
        </w:r>
        <w:r>
          <w:tab/>
        </w:r>
        <w:r>
          <w:fldChar w:fldCharType="begin"/>
        </w:r>
        <w:r>
          <w:instrText xml:space="preserve"> PAGEREF _Toc8775 \h </w:instrText>
        </w:r>
        <w:r>
          <w:fldChar w:fldCharType="separate"/>
        </w:r>
        <w:r>
          <w:t>71</w:t>
        </w:r>
        <w:r>
          <w:fldChar w:fldCharType="end"/>
        </w:r>
      </w:hyperlink>
    </w:p>
    <w:p>
      <w:pPr>
        <w:pStyle w:val="TOC2"/>
        <w:tabs>
          <w:tab w:val="right" w:leader="dot" w:pos="8306"/>
        </w:tabs>
      </w:pPr>
      <w:hyperlink w:anchor="_Toc21449" w:history="1">
        <w:r>
          <w:rPr>
            <w:rFonts w:ascii="仿宋" w:eastAsia="仿宋" w:hAnsi="仿宋" w:cs="仿宋" w:hint="eastAsia"/>
            <w:lang w:eastAsia="zh-CN"/>
          </w:rPr>
          <w:t>(二)、监督与审计</w:t>
        </w:r>
        <w:r>
          <w:tab/>
        </w:r>
        <w:r>
          <w:fldChar w:fldCharType="begin"/>
        </w:r>
        <w:r>
          <w:instrText xml:space="preserve"> PAGEREF _Toc21449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1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技术管理特点体现在其创新导向。通过引入最先进的技术趋势和解决方案，静电发生设备项目致力于提升科技含量、提高质量和效率水平。这意味着我们将采用最新的工具和方法，确保静电发生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电发生设备项目技术管理的显著特征。通过整合不同领域的技术资源，我们实现了跨学科的协同工作。这有助于优化技术架构，提高整体效能。此外，整合性策略还促进了不同技术团队之间的紧密沟通和高效合作，确保静电发生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电发生设备项目所采用的技术。通过不断优化技术方案，静电发生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静电发生设备项目团队将在静电发生设备项目初期识别可能的技术风险，并采取相应的预防和应对措施。通过建立健全的风险评估机制，静电发生设备项目能够在实施过程中及时发现并解决潜在的技术问题，保障静电发生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电发生设备项目中，技术将成为静电发生设备项目成功的有力支持。这一深度剖析揭示了技术管理在静电发生设备项目实施中的关键作用，为静电发生设备项目的技术基础奠定了坚实的基础。</w:t>
      </w:r>
    </w:p>
    <w:p>
      <w:pPr>
        <w:pStyle w:val="Heading2"/>
        <w:ind w:firstLine="560" w:firstLineChars="200"/>
        <w:rPr>
          <w:rFonts w:ascii="仿宋" w:eastAsia="仿宋" w:hAnsi="仿宋" w:cs="仿宋" w:hint="eastAsia"/>
          <w:sz w:val="28"/>
          <w:lang w:eastAsia="zh-CN"/>
        </w:rPr>
      </w:pPr>
      <w:bookmarkStart w:id="4" w:name="_Toc31771"/>
      <w:r>
        <w:rPr>
          <w:rFonts w:ascii="仿宋" w:eastAsia="仿宋" w:hAnsi="仿宋" w:cs="仿宋" w:hint="eastAsia"/>
          <w:sz w:val="28"/>
          <w:lang w:eastAsia="zh-CN"/>
        </w:rPr>
        <w:t>(二)、静电发生设备项目工艺技术设计方案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电发生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电发生设备项目将严格按照相关行业规范要求进行组织。通过有效控制产品质量，静电发生设备项目将致力于为顾客提供优质的静电发生设备项目产品和良好的服务。这体现了静电发生设备项目对于生产活动合规性和质量标准的高度重视，为静电发生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静电发生设备项目注重生态效益和清洁生产原则。静电发生设备项目建设将紧密结合地方特色经济发展，与社会经济发展规划和区域环境保护规划方案相协调一致。通过与当地区域自然生态系统的结合，静电发生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电发生设备项目产品具有多样化的客户需求和个性化的特点。因此，静电发生设备项目产品规格品种多样，且单批生产数量较小。为满足这一特点，静电发生设备项目承办单位将建设先进的柔性制造生产线。通过广泛应用柔性制造技术，静电发生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电发生设备项目采用的技术具有较高的技术含量和自动化水平，处于国内先进水平。这一技术选用不仅体现了对生产效率、质量和环境友好性的高标准要求，同时为静电发生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64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为确保静电发生设备项目的高效生产和技术实施，我们制定了一套精心设计的设备选型方案，以满足静电发生设备项目生产、质量和环保的要求。该方案的主要特点如下：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电发生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针对静电发生设备项目产品的多样性和小批量生产的特点，我们将建设柔性制造生产线。通过在设备选型中考虑柔性制造技术，可以灵活应对不同产品规格和生产需求，实现生产线的高度灵活性和适应性。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606"/>
      <w:r>
        <w:rPr>
          <w:rFonts w:ascii="仿宋" w:eastAsia="仿宋" w:hAnsi="仿宋" w:cs="仿宋" w:hint="eastAsia"/>
          <w:sz w:val="28"/>
          <w:lang w:eastAsia="zh-CN"/>
        </w:rPr>
        <w:t>二、静电发生设备项目绩效评估</w:t>
      </w:r>
      <w:bookmarkEnd w:id="6"/>
    </w:p>
    <w:p>
      <w:pPr>
        <w:pStyle w:val="Heading2"/>
        <w:rPr>
          <w:rFonts w:ascii="仿宋" w:eastAsia="仿宋" w:hAnsi="仿宋" w:cs="仿宋" w:hint="eastAsia"/>
          <w:lang w:eastAsia="zh-CN"/>
        </w:rPr>
      </w:pPr>
      <w:bookmarkStart w:id="7" w:name="_Toc2803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我们设计了一套全面的绩效评估指标，以确保静电发生设备项目的可控和成功交付。这些指标跨足静电发生设备项目目标、成本、进度和质量等多个维度，为我们提供了全面洞察静电发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目标达成率是我们关注的首要指标。我们设定了明确的目标，并通过定期监测和评估，迅速发现并应对潜在的目标偏差。这为静电发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成本绩效是另一个核心关注点。通过实际成本与预算成本的对比分析，我们深入了解成本差异的原因，及时调整资源分配，保持静电发生设备项目在经济效益方面的合理水平。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进度作为关键的绩效指标之一，得到了精心的关注。我们制定了详细的静电发生设备项目进度计划，并设立了进度符合度指标，确保实际进度与计划进度保持一致。这使我们能够快速发现和解决潜在的进度问题，保持静电发生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电发生设备项目绩效的不可或缺的一环。我们引入了一系列的质量标准和客户满意度指标，以确保静电发生设备项目交付的成果在质量上达到或超越预期水平。通过持续监测这些指标，我们努力提升静电发生设备项目整体质量水平，为静电发生设备项目的成功交付提供有力保障。通过这些科学且全面的绩效评估，我们能够更好地引导静电发生设备项目的持续改进，确保静电发生设备项目目标的顺利达成。</w:t>
      </w:r>
    </w:p>
    <w:p>
      <w:pPr>
        <w:pStyle w:val="Heading2"/>
        <w:ind w:firstLine="560" w:firstLineChars="200"/>
        <w:rPr>
          <w:rFonts w:ascii="仿宋" w:eastAsia="仿宋" w:hAnsi="仿宋" w:cs="仿宋" w:hint="eastAsia"/>
          <w:sz w:val="28"/>
          <w:lang w:eastAsia="zh-CN"/>
        </w:rPr>
      </w:pPr>
      <w:bookmarkStart w:id="8" w:name="_Toc2795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绩效评估是静电发生设备项目中的关键环节，为确保静电发生设备项目达到预期目标，我们采用了多层次、多维度的绩效评估方法。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电发生设备项目的战略目标对齐，确保每个决策和行动都与静电发生设备项目整体目标保持一致。团队会定期召开战略对齐会议，审视当前工作与静电发生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电发生设备项目进度、质量、成本和风险等方面。这些指标通过数据收集和分析，为静电发生设备项目管理团队提供了客观的评估依据。例如，我们通过静电发生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绩效评估不仅仅停留在静电发生设备项目内部，还考虑了静电发生设备项目对外部环境的影响。我们定期进行干系人满意度调查，以了解各利益相关方对静电发生设备项目的期望和满意度，并及时做出调整。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这种多层次、多角度的绩效评估方法，使得我们能够全面了解静电发生设备项目的运行状态，及时做出调整，确保静电发生设备项目在不断变化的环境中保持稳健前行。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64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为了确保静电发生设备项目的有效管理和不断优化，我们采用了精心设计的绩效评估周期。这个周期旨在实现灵活、实时和全面的评估，以适应静电发生设备项目执行中的各种挑战。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电发生设备项目的不同需求，分为短期、中期和长期。短期评估关注每个迭代或工作周期，以及时发现和解决当前任务中的问题。中期评估涵盖几个迭代，深入了解整体静电发生设备项目的趋势和性能。长期评估则着眼于整个静电发生设备项目阶段，确保静电发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电发生设备项目管理工具和协作平台，团队成员能够随时更新和分享静电发生设备项目数据。这种实时性的反馈机制使我们能够及时察觉潜在问题，快速调整，保持静电发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电发生设备项目的决策制定密不可分。每个周期的静电发生设备项目回顾会议成为集体总结经验、识别问题深层次原因并找到创新解决方案的平台。这种定期的反思与调整机制使静电发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376"/>
      <w:r>
        <w:rPr>
          <w:rFonts w:ascii="仿宋" w:eastAsia="仿宋" w:hAnsi="仿宋" w:cs="仿宋" w:hint="eastAsia"/>
          <w:sz w:val="28"/>
          <w:lang w:eastAsia="zh-CN"/>
        </w:rPr>
        <w:t>三、静电发生设备项目可持续发展</w:t>
      </w:r>
      <w:bookmarkEnd w:id="10"/>
    </w:p>
    <w:p>
      <w:pPr>
        <w:pStyle w:val="Heading2"/>
        <w:rPr>
          <w:rFonts w:ascii="仿宋" w:eastAsia="仿宋" w:hAnsi="仿宋" w:cs="仿宋" w:hint="eastAsia"/>
          <w:lang w:eastAsia="zh-CN"/>
        </w:rPr>
      </w:pPr>
      <w:bookmarkStart w:id="11" w:name="_Toc3242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静电发生设备项目团队着眼于未来，明确了可持续发展的战略方向。制定的具体可持续发展目标包括降低资源使用、采用环保技术、最大化社会效益等。这一步骤不仅有助于静电发生设备项目在环保和社会责任方面达到最高标准，也为未来提供了明确的指引，确保静电发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可持续实践的融入静电发生设备项目管理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静电发生设备项目管理周期。从静电发生设备项目规划开始，静电发生设备项目团队就考虑了环境和社会的因素。在执行阶段，静电发生设备项目团队积极推动绿色技术的应用，优化资源利用。此外，关注员工的社会责任，通过培训和沟通活动提高员工对可持续发展的认知，使他们能够在日常工作中践行可持续实践。这些举措不仅为静电发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45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扎根于静电发生设备项目的可持续发展理念，我们深信环保与社会责任是静电发生设备项目成功的关键支柱。在静电发生设备项目的每一步，我们都致力于通过创新和实践，履行对环境和社会的坚定责任。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团队通过引入先进的环保技术、建立高效的废物处理系统以及推动能源节约措施，积极履行环保责任。定期的环保监测和评估确保静电发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不仅致力于自身可持续发展，还注重对社会的回馈。通过支持社区静电发生设备项目、参与慈善事业、提供培训机会等方式，静电发生设备项目积极履行社会责任。与当地社区建立积极互动，关注员工的工作与生活平衡，以及员工的身心健康，是静电发生设备项目在社会责任层面的关键举措。这样的实践不仅增强了静电发生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7103"/>
      <w:r>
        <w:rPr>
          <w:rFonts w:ascii="仿宋" w:eastAsia="仿宋" w:hAnsi="仿宋" w:cs="仿宋" w:hint="eastAsia"/>
          <w:sz w:val="28"/>
          <w:lang w:eastAsia="zh-CN"/>
        </w:rPr>
        <w:t>四、静电发生设备项目概论</w:t>
      </w:r>
      <w:bookmarkEnd w:id="13"/>
    </w:p>
    <w:p>
      <w:pPr>
        <w:pStyle w:val="Heading2"/>
        <w:rPr>
          <w:rFonts w:ascii="仿宋" w:eastAsia="仿宋" w:hAnsi="仿宋" w:cs="仿宋" w:hint="eastAsia"/>
          <w:lang w:eastAsia="zh-CN"/>
        </w:rPr>
      </w:pPr>
      <w:bookmarkStart w:id="14" w:name="_Toc5356"/>
      <w:r>
        <w:rPr>
          <w:rFonts w:ascii="仿宋" w:eastAsia="仿宋" w:hAnsi="仿宋" w:cs="仿宋" w:hint="eastAsia"/>
          <w:lang w:eastAsia="zh-CN"/>
        </w:rPr>
        <w:t>(一)、静电发生设备项目概况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起源追溯至对市场的深入洞察。市场的不断演变与变革为静电发生设备项目提供了难得的机遇。当前市场存在的需求缺口和变革的大环境共同构成了静电发生设备项目的背景。这个静电发生设备项目旨在充分利用市场机遇，填补行业中尚未满足的需求，为客户提供全新的解决方案。市场的变革和需求的增长使得这个静电发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静电发生设备项目名称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正式命名为静电发生设备。这个名称不仅仅是一个标识，更代表了静电发生设备项目的核心理念和愿景。它蕴含着静电发生设备项目所要解决问题的关键字，具有强烈的表达和辨识度，为静电发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静电发生设备项目目标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核心目标是提供一种全新、高效的解决方案，满足客户日益增长的需求。静电发生设备项目追求的不仅仅是满足市场需求，更是在市场中获得卓越的竞争优势。通过不断提升产品或服务的质量和创新水平，静电发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静电发生设备项目范围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全面涵盖了产品研发、制造、市场推广和售后服务，确保从产品设计到最终用户体验的全方位关注。这一全面的静电发生设备项目范围是为了确保静电发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静电发生设备项目时间表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静电发生设备项目计划在未来18个月内完成，包括研发、测试、市场试点和正式推出等不同阶段。这个时间表的合理设计是为了确保静电发生设备项目各个阶段的顺利推进，以便按时交付高质量的成果。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静电发生设备项目预算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总预算估算为XX百万美元，主要分配在研发、市场推广、人员培训和运营等方面。这一充足的预算为静电发生设备项目提供了充足的资源，确保静电发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静电发生设备项目风险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可能面临的风险包括市场接受度低、技术难题、竞争激烈等。静电发生设备项目团队已经制定了相应的风险应对计划，通过前瞻性的风险管理，确保静电发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静电发生设备项目团队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静电发生设备项目汇聚了一支经验丰富、多领域专业素养的核心团队，确保静电发生设备项目在各个方面都能拥有高水平的执行力。团队的协同作战是静电发生设备项目成功的关键因素之一。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静电发生设备项目背景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静电发生设备项目的背景根植于市场对更高效、创新产品的渴望，同时也受到科技发展对行业格局的深刻改变的影响。这为静电发生设备项目提供了广阔的发展空间和市场需求。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静电发生设备项目现状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截至目前，静电发生设备项目已完成市场调研和技术验证，取得了初步的成功。这为静电发生设备项目在未来的发展奠定了坚实的基础，为更远大的目标打下了坚实的基石。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822"/>
      <w:r>
        <w:rPr>
          <w:rFonts w:ascii="仿宋" w:eastAsia="仿宋" w:hAnsi="仿宋" w:cs="仿宋" w:hint="eastAsia"/>
          <w:sz w:val="28"/>
          <w:lang w:eastAsia="zh-CN"/>
        </w:rPr>
        <w:t>(二)、静电发生设备项目目标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keyword》静电发生设备项目首要业务目标是在市场中占据有利地位，实现产品/服务的成功推广和销售。通过不断提升产品质量、创新性，静电发生设备项目追求成为行业中的领导者，赢得更多客户的青睐。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在科技迅速发展的时代，静电发生设备项目着眼于技术创新。通过持续的研发和技术升级，静电发生设备项目旨在推出更具创新性的产品或服务，以满足市场对新鲜、先进解决方案的需求。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为了建立可持续的客户关系，静电发生设备项目设定了客户满意度目标。通过提供卓越的产品质量和优质的客户服务，静电发生设备项目追求赢得客户的信任和忠诚度，确保他们的满意度达到行业领先水平。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静电发生设备项目注重社会责任和可持续发展。通过实施环保、社会责任静电发生设备项目，静电发生设备项目致力于在经济发展的同时保护环境，促进社会公平，实现可持续经营。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静电发生设备项目的团队是实现目标的核心驱动力。因此，静电发生设备项目设定了团队发展目标，包括提升团队成员的专业技能、培养领导力，以及搭建协同高效的团队工作氛围。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745"/>
      <w:r>
        <w:rPr>
          <w:rFonts w:ascii="仿宋" w:eastAsia="仿宋" w:hAnsi="仿宋" w:cs="仿宋" w:hint="eastAsia"/>
          <w:sz w:val="28"/>
          <w:lang w:eastAsia="zh-CN"/>
        </w:rPr>
        <w:t>(三)、静电发生设备项目提出的理由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静电发生设备项目提出的理由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源于对市场机遇的深刻洞察。当前市场中存在的需求缺口和行业发展趋势表明，有巨大的商业机会等待被开发。通过准确捕捉市场机遇，静电发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理念基于对技术创新的信仰。通过持续的研发和技术投入，静电发生设备项目有望推出更具创新性的产品或服务。在科技飞速发展的当下，静电发生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静电发生设备项目的提出是为了增强企业的行业竞争力。通过提升产品或服务的质量和独特性，静电发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响应了消费者需求的变化。随着社会和科技的不断发展，消费者对产品和服务的需求也在发生变化。通过深入了解并及时回应消费者的新需求，静电发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静电发生设备项目的提出是企业战略发展规划的一部分。在面对日益激烈的市场竞争和不断变化的商业环境中，静电发生设备项目作为企业战略的一环，旨在为企业开辟新的增长领域，巩固企业在行业中的地位。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不仅仅是基于商业考量，还注重社会责任。通过推出环保、社会责任等方面的静电发生设备项目，静电发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静电发生设备项目的提出反映了对利益相关者期望的关注。包括客户、员工、投资者等利益相关者在企业发展中都有着各自的期望，静电发生设备项目力求在满足这些期望的同时，取得更大的共赢。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https://d.book118.com/658071051044006041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F6BE8"/>
    <w:rsid w:val="08EF6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105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2024-02-20T18:11:00Z</dcterms:created>
  <dcterms:modified xsi:type="dcterms:W3CDTF">2024-02-20T18:11:47Z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1D103E4609D3406FB1DDF5B58207D4B8_11</vt:lpwstr>
  </property>
  <property fmtid="{D5CDD505-2E9C-101B-9397-08002B2CF9AE}" pid="3" name="KSOProductBuildVer">
    <vt:lpwstr>2052-12.1.0.16250</vt:lpwstr>
  </property>
</Properties>
</file>